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overflowPunct/>
        <w:topLinePunct w:val="0"/>
        <w:bidi w:val="0"/>
        <w:spacing w:line="540" w:lineRule="exact"/>
        <w:jc w:val="center"/>
        <w:rPr>
          <w:rFonts w:hint="eastAsia" w:ascii="方正小标宋简体" w:eastAsia="方正小标宋简体" w:cs="Arial Unicode MS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overflowPunct/>
        <w:topLinePunct w:val="0"/>
        <w:bidi w:val="0"/>
        <w:spacing w:line="540" w:lineRule="exact"/>
        <w:jc w:val="center"/>
        <w:rPr>
          <w:rFonts w:hint="eastAsia" w:ascii="方正小标宋简体" w:eastAsia="方正小标宋简体" w:cs="Arial Unicode MS"/>
          <w:sz w:val="44"/>
          <w:szCs w:val="44"/>
        </w:rPr>
      </w:pPr>
      <w:r>
        <w:rPr>
          <w:rFonts w:hint="eastAsia" w:ascii="方正小标宋简体" w:eastAsia="方正小标宋简体" w:cs="Arial Unicode MS"/>
          <w:sz w:val="44"/>
          <w:szCs w:val="44"/>
          <w:lang w:val="en-US" w:eastAsia="zh-CN"/>
        </w:rPr>
        <w:t>住建系统安全生产</w:t>
      </w:r>
      <w:r>
        <w:rPr>
          <w:rFonts w:hint="eastAsia" w:ascii="方正小标宋简体" w:eastAsia="方正小标宋简体" w:cs="Arial Unicode MS"/>
          <w:sz w:val="44"/>
          <w:szCs w:val="44"/>
        </w:rPr>
        <w:t>大排查大整治工作统计表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Calibri" w:hAnsi="Calibri" w:eastAsia="宋体"/>
        </w:rPr>
      </w:pPr>
    </w:p>
    <w:p>
      <w:pPr>
        <w:pStyle w:val="4"/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填报单位:                     填报时间：2023年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924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行业领域</w:t>
            </w:r>
          </w:p>
        </w:tc>
        <w:tc>
          <w:tcPr>
            <w:tcW w:w="19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检查人次</w:t>
            </w:r>
          </w:p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（其中专家和专业技术人员人次）</w:t>
            </w:r>
          </w:p>
        </w:tc>
        <w:tc>
          <w:tcPr>
            <w:tcW w:w="1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检查生产经营单位、场所数</w:t>
            </w:r>
          </w:p>
        </w:tc>
        <w:tc>
          <w:tcPr>
            <w:tcW w:w="1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排查隐患数</w:t>
            </w:r>
          </w:p>
        </w:tc>
        <w:tc>
          <w:tcPr>
            <w:tcW w:w="1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是否有重大隐患（如有请详细说明）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共计*人次，其中专家和专业技术人员*人次</w:t>
            </w: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以上总计：</w:t>
            </w:r>
          </w:p>
        </w:tc>
        <w:tc>
          <w:tcPr>
            <w:tcW w:w="192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540" w:lineRule="exact"/>
        <w:textAlignment w:val="auto"/>
        <w:outlineLvl w:val="9"/>
        <w:rPr>
          <w:rFonts w:hint="eastAsia" w:ascii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GEwNDc2ZmYzMTJkMDI5YjA1YjA1YTYwM2QyYmMifQ=="/>
  </w:docVars>
  <w:rsids>
    <w:rsidRoot w:val="2CCC2874"/>
    <w:rsid w:val="2CC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Balloon Text"/>
    <w:basedOn w:val="1"/>
    <w:next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2023-12-14T02:30:00Z</dcterms:created>
  <dc:creator>Administrator</dc:creator>
  <cp:lastModifiedBy>Administrator</cp:lastModifiedBy>
  <dcterms:modified xsi:type="dcterms:W3CDTF">2023-12-14T02:30:57Z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0A82F9EB5B3E47BF8F099A8DC1012B4A_11</vt:lpwstr>
  </property>
</Properties>
</file>