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adjustRightInd w:val="0"/>
        <w:snapToGrid w:val="0"/>
        <w:spacing w:line="6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明溪县林业局2023年“双随机”检查结果公示表</w:t>
      </w:r>
    </w:p>
    <w:bookmarkEnd w:id="0"/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27"/>
        <w:gridCol w:w="945"/>
        <w:gridCol w:w="1410"/>
        <w:gridCol w:w="1290"/>
        <w:gridCol w:w="975"/>
        <w:gridCol w:w="772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检查对象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检查事项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检查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时间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检查单位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参检人员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检查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结果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处理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意见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明溪县枫溪利森木器厂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木材加工利用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  <w:t>林业植物检疫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2023年7月5日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郭  棠、邱亦斌林曦碧、陈清平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明溪县明顺木业有限公司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木材加工利用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  <w:t>林业植物检疫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2023年7月11日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郭  棠、邱亦斌林曦碧、陈清平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明溪县振凯木业有限公司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木材加工利用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  <w:t>林业植物检疫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2023年7月6日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郭  棠、邱亦斌林曦碧、陈清平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山河秀园林绿化有限公司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  <w:t>种苗生产经营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林木转基因及植物新品种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林业植物检疫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2023年7月14日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余  明、曾素瑜王清姬、黄积科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明溪县胡坊镇冯厝村村民委员会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建设项目使用林地许可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2023年8月22日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蓝金奖、曾  滨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闽明溪林地审[2022]11号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中铁三局集团第二工程有限公司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建设项目使用林地许可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2023年8月22日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蓝金奖、曾  滨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闽明溪林地审[2022]5号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个人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郭丽良  翁建新叶伟光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明溪集采字[2022]203号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个人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17日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郭丽良  翁建新叶伟光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明溪集采字[2022]150号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个人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23日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郭丽良  翁建新叶伟光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明溪集采字[2022]211号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个人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23日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郭丽良  翁建新叶伟光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明溪集采字[2022]247号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个人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23日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郭丽良  翁建新叶伟光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明溪集采字[2022]578号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明溪县恒丰林业有限责任公司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9日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林志鹏  谢伙妹 高鹏飞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明溪集采字[2022]255号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明溪县恒丰林业有限责任公司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24日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林志鹏  谢伙妹 高鹏飞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明溪集采字[2022]288号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明溪县恒丰林业有限责任公司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24日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林志鹏  谢伙妹 高鹏飞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明溪集采字[2022]619号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明溪县天郁蓝兴林业有限公司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31日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林志鹏  谢伙妹 高鹏飞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明溪集采字[2022]177号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明溪县胡坊镇眉溪村村民委员会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林木采伐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许可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2023年8月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9日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林志鹏  谢伙妹 高鹏飞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明溪集采字[2022]21号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明溪县镛城餐厅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野生动植物利用事项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2023年9月11日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  <w:t>明溪县市管局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温健杰 黄海斌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肖书平 颜源涑邓叶荣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明溪县风味田园饭店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野生动植物利用事项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2023年9月11日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  <w:t>明溪县市管局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温健杰 黄海斌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肖书平 颜源涑邓叶荣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明溪县归满园饭店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野生动植物利用事项可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2023年9月11日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  <w:t>明溪县市管局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温健杰 黄海斌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肖书平 颜源涑邓叶荣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明溪县德胜火锅店</w:t>
            </w:r>
          </w:p>
        </w:tc>
        <w:tc>
          <w:tcPr>
            <w:tcW w:w="122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野生动植物利用事项</w:t>
            </w:r>
          </w:p>
        </w:tc>
        <w:tc>
          <w:tcPr>
            <w:tcW w:w="9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2023年9月11日</w:t>
            </w:r>
          </w:p>
        </w:tc>
        <w:tc>
          <w:tcPr>
            <w:tcW w:w="14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vertAlign w:val="baseline"/>
                <w:lang w:eastAsia="zh-CN"/>
              </w:rPr>
              <w:t>明溪县市管局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明溪县林业局</w:t>
            </w:r>
          </w:p>
        </w:tc>
        <w:tc>
          <w:tcPr>
            <w:tcW w:w="129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val="en-US" w:eastAsia="zh-CN"/>
              </w:rPr>
              <w:t>温健杰 黄海斌</w:t>
            </w: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肖书平 颜源涑邓叶荣</w:t>
            </w:r>
          </w:p>
        </w:tc>
        <w:tc>
          <w:tcPr>
            <w:tcW w:w="9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未发现问题</w:t>
            </w:r>
          </w:p>
        </w:tc>
        <w:tc>
          <w:tcPr>
            <w:tcW w:w="7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无</w:t>
            </w:r>
          </w:p>
        </w:tc>
        <w:tc>
          <w:tcPr>
            <w:tcW w:w="11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jVlYTA3YWRjZWMzMWY3NmFiZGQ3ZmY1NGUxOTkifQ=="/>
  </w:docVars>
  <w:rsids>
    <w:rsidRoot w:val="34D0217E"/>
    <w:rsid w:val="34D0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2023-09-21T07:50:00Z</dcterms:created>
  <dc:creator>青空</dc:creator>
  <cp:lastModifiedBy>青空</cp:lastModifiedBy>
  <dcterms:modified xsi:type="dcterms:W3CDTF">2023-09-21T07:51:47Z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6D7F78E4B885450481DF97C3D38D9C35_11</vt:lpwstr>
  </property>
</Properties>
</file>