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jc w:val="center"/>
        <w:rPr>
          <w:rFonts w:ascii="Times New Roman" w:hAnsi="Times New Roman" w:eastAsia="方正小标宋_GBK" w:cs="Times New Roman"/>
          <w:kern w:val="2"/>
          <w:sz w:val="36"/>
          <w:szCs w:val="36"/>
          <w:lang w:eastAsia="zh-CN" w:bidi="ar-SA"/>
        </w:rPr>
      </w:pPr>
      <w:bookmarkStart w:id="0" w:name="_GoBack"/>
      <w:bookmarkEnd w:id="0"/>
    </w:p>
    <w:p>
      <w:pPr>
        <w:jc w:val="center"/>
        <w:rPr>
          <w:rFonts w:ascii="方正小标宋简体" w:hAnsi="方正小标宋简体" w:eastAsia="方正小标宋简体" w:cs="方正小标宋简体"/>
          <w:kern w:val="2"/>
          <w:sz w:val="44"/>
          <w:szCs w:val="44"/>
          <w:lang w:eastAsia="zh-CN" w:bidi="ar-SA"/>
        </w:rPr>
      </w:pPr>
      <w:r>
        <w:rPr>
          <w:rFonts w:hint="eastAsia" w:ascii="方正小标宋简体" w:hAnsi="方正小标宋简体" w:eastAsia="方正小标宋简体" w:cs="方正小标宋简体"/>
          <w:kern w:val="2"/>
          <w:sz w:val="44"/>
          <w:szCs w:val="44"/>
          <w:lang w:eastAsia="zh-CN" w:bidi="ar-SA"/>
        </w:rPr>
        <w:t>福建省园地、林地、草地分等工作实施方案</w:t>
      </w:r>
    </w:p>
    <w:p>
      <w:pPr>
        <w:widowControl w:val="0"/>
        <w:spacing w:after="0" w:line="240" w:lineRule="auto"/>
        <w:ind w:firstLine="640" w:firstLineChars="200"/>
        <w:jc w:val="both"/>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按照《自然资源部办公厅关于做好2022年度自然资源评价评估工作的通知》（自然资办发〔2022〕13号）及《自然资源部 国家林业和草原局关于保障油茶生产用地的通知》(自然资发〔2022〕99号)等文件要求，根据《自然资源分等定级通则》（TD/T 1060-2021）、《园地分等定级规程》（报批稿）、《林地分等定级技术规范》（T/CREVA3101-2021）和《草地分等定级技术规范》（T/CREVA3102-2021）等技术规程和标准，为做好园、林、草地分等定级工作，制定本实施方案。</w:t>
      </w:r>
    </w:p>
    <w:p>
      <w:pPr>
        <w:ind w:firstLine="800" w:firstLineChars="250"/>
        <w:rPr>
          <w:rFonts w:ascii="Times New Roman" w:hAnsi="Times New Roman" w:eastAsia="黑体" w:cs="Times New Roman"/>
          <w:kern w:val="2"/>
          <w:sz w:val="32"/>
          <w:szCs w:val="32"/>
          <w:lang w:eastAsia="zh-CN" w:bidi="ar-SA"/>
        </w:rPr>
      </w:pPr>
      <w:r>
        <w:rPr>
          <w:rFonts w:hint="eastAsia" w:ascii="Times New Roman" w:hAnsi="Times New Roman" w:eastAsia="黑体" w:cs="Times New Roman"/>
          <w:kern w:val="2"/>
          <w:sz w:val="32"/>
          <w:szCs w:val="32"/>
          <w:lang w:eastAsia="zh-CN" w:bidi="ar-SA"/>
        </w:rPr>
        <w:t>一、目标与任务</w:t>
      </w:r>
    </w:p>
    <w:p>
      <w:pPr>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以第三次全国国土调查成果和2020年度国土变更调查数据为底图，辅以森林草原湿地调查监测数据，依据相关技术规程和标准，统筹试点和现有工作成果，采取“统一部署、示范先行、国家指导、地方推进”的工作模式，开展全省园、林、草地分等工作。</w:t>
      </w:r>
    </w:p>
    <w:p>
      <w:pPr>
        <w:widowControl w:val="0"/>
        <w:spacing w:after="0" w:line="240" w:lineRule="auto"/>
        <w:ind w:firstLine="640" w:firstLineChars="200"/>
        <w:jc w:val="both"/>
        <w:rPr>
          <w:rFonts w:ascii="Times New Roman" w:hAnsi="Times New Roman" w:eastAsia="黑体" w:cs="Times New Roman"/>
          <w:kern w:val="2"/>
          <w:sz w:val="32"/>
          <w:szCs w:val="32"/>
          <w:lang w:eastAsia="zh-CN" w:bidi="ar-SA"/>
        </w:rPr>
      </w:pPr>
      <w:r>
        <w:rPr>
          <w:rFonts w:hint="eastAsia" w:ascii="Times New Roman" w:hAnsi="Times New Roman" w:eastAsia="黑体" w:cs="Times New Roman"/>
          <w:kern w:val="2"/>
          <w:sz w:val="32"/>
          <w:szCs w:val="32"/>
          <w:lang w:eastAsia="zh-CN" w:bidi="ar-SA"/>
        </w:rPr>
        <w:t>二、实施步骤与进度安排</w:t>
      </w:r>
    </w:p>
    <w:p>
      <w:pPr>
        <w:widowControl w:val="0"/>
        <w:spacing w:after="0" w:line="240" w:lineRule="auto"/>
        <w:ind w:firstLine="643" w:firstLineChars="200"/>
        <w:jc w:val="both"/>
        <w:rPr>
          <w:rFonts w:ascii="Times New Roman" w:hAnsi="Times New Roman" w:eastAsia="楷体" w:cs="Times New Roman"/>
          <w:kern w:val="2"/>
          <w:sz w:val="32"/>
          <w:szCs w:val="32"/>
          <w:lang w:eastAsia="zh-CN" w:bidi="ar-SA"/>
        </w:rPr>
      </w:pPr>
      <w:r>
        <w:rPr>
          <w:rFonts w:hint="eastAsia" w:ascii="楷体_GB2312" w:hAnsi="楷体_GB2312" w:eastAsia="楷体_GB2312" w:cs="楷体_GB2312"/>
          <w:b/>
          <w:bCs/>
          <w:kern w:val="2"/>
          <w:sz w:val="32"/>
          <w:szCs w:val="32"/>
          <w:lang w:eastAsia="zh-CN" w:bidi="ar-SA"/>
        </w:rPr>
        <w:t>（一）前期准备（2022年4-5月）</w:t>
      </w:r>
    </w:p>
    <w:p>
      <w:pPr>
        <w:widowControl w:val="0"/>
        <w:spacing w:after="0" w:line="240" w:lineRule="auto"/>
        <w:ind w:firstLine="643" w:firstLineChars="200"/>
        <w:jc w:val="both"/>
        <w:rPr>
          <w:rFonts w:ascii="仿宋_GB2312" w:hAnsi="仿宋_GB2312" w:eastAsia="仿宋_GB2312" w:cs="仿宋_GB2312"/>
          <w:b/>
          <w:bCs/>
          <w:kern w:val="2"/>
          <w:sz w:val="32"/>
          <w:szCs w:val="32"/>
          <w:lang w:eastAsia="zh-CN" w:bidi="ar-SA"/>
        </w:rPr>
      </w:pPr>
      <w:r>
        <w:rPr>
          <w:rFonts w:hint="eastAsia" w:ascii="仿宋_GB2312" w:hAnsi="仿宋_GB2312" w:eastAsia="仿宋_GB2312" w:cs="仿宋_GB2312"/>
          <w:b/>
          <w:bCs/>
          <w:kern w:val="2"/>
          <w:sz w:val="32"/>
          <w:szCs w:val="32"/>
          <w:lang w:eastAsia="zh-CN" w:bidi="ar-SA"/>
        </w:rPr>
        <w:t>1.工作组织与安排</w:t>
      </w:r>
    </w:p>
    <w:p>
      <w:pPr>
        <w:widowControl w:val="0"/>
        <w:spacing w:after="0" w:line="240" w:lineRule="auto"/>
        <w:ind w:firstLine="640" w:firstLineChars="200"/>
        <w:jc w:val="both"/>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省厅组建工作专班，由省厅利用处牵头，统筹部署全省园林草地分等工作。省国土资源勘测规划院承担省级技术指导工作，并负责省级分等成果的审核平衡汇总。设区市自然资源行政主管部门负责组织开展所辖县（市）分等工作，相应成立工作专班，优化工作流程，确保按时保质完成工作任务。县级自然资源行政主管部门根据设区市自然资源行政主管部门工作部署相应开展工作。</w:t>
      </w:r>
    </w:p>
    <w:p>
      <w:pPr>
        <w:widowControl w:val="0"/>
        <w:spacing w:after="0" w:line="240" w:lineRule="auto"/>
        <w:ind w:firstLine="643" w:firstLineChars="200"/>
        <w:jc w:val="both"/>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b/>
          <w:bCs/>
          <w:kern w:val="2"/>
          <w:sz w:val="32"/>
          <w:szCs w:val="32"/>
          <w:lang w:eastAsia="zh-CN" w:bidi="ar-SA"/>
        </w:rPr>
        <w:t>2.收集和分析园、林、草地图斑和分布情况</w:t>
      </w:r>
    </w:p>
    <w:p>
      <w:pPr>
        <w:widowControl w:val="0"/>
        <w:spacing w:after="0" w:line="240" w:lineRule="auto"/>
        <w:ind w:firstLine="640" w:firstLineChars="200"/>
        <w:jc w:val="both"/>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省级技术指导单位根据相关规程要求，结合第三次全国国土调查成果和2020年度国土变更调查数据，分析掌握全省园林草地图斑面积和分布情况，确定本次园林草地分等的对象与范围。</w:t>
      </w:r>
    </w:p>
    <w:p>
      <w:pPr>
        <w:widowControl w:val="0"/>
        <w:spacing w:after="0" w:line="240" w:lineRule="auto"/>
        <w:ind w:firstLine="643" w:firstLineChars="200"/>
        <w:jc w:val="both"/>
        <w:rPr>
          <w:rFonts w:ascii="仿宋_GB2312" w:hAnsi="仿宋_GB2312" w:eastAsia="仿宋_GB2312" w:cs="仿宋_GB2312"/>
          <w:b/>
          <w:bCs/>
          <w:kern w:val="2"/>
          <w:sz w:val="32"/>
          <w:szCs w:val="32"/>
          <w:lang w:eastAsia="zh-CN" w:bidi="ar-SA"/>
        </w:rPr>
      </w:pPr>
      <w:r>
        <w:rPr>
          <w:rFonts w:hint="eastAsia" w:ascii="仿宋_GB2312" w:hAnsi="仿宋_GB2312" w:eastAsia="仿宋_GB2312" w:cs="仿宋_GB2312"/>
          <w:b/>
          <w:bCs/>
          <w:kern w:val="2"/>
          <w:sz w:val="32"/>
          <w:szCs w:val="32"/>
          <w:lang w:eastAsia="zh-CN" w:bidi="ar-SA"/>
        </w:rPr>
        <w:t>3.林草综合监测成果、土壤调查数据、气象数据等基础资料获取情况</w:t>
      </w:r>
    </w:p>
    <w:p>
      <w:pPr>
        <w:widowControl w:val="0"/>
        <w:spacing w:after="0" w:line="240" w:lineRule="auto"/>
        <w:ind w:firstLine="640" w:firstLineChars="200"/>
        <w:jc w:val="both"/>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以市（县）自然资源主管部门为主体，积极对接林业、气象、农业农村等相关部门，获取园林草地分等工作相关基础资料。其中，对接林业部门获取与三调融合的最新林草综合监测成果，对接气象部门获取各气象站点近30年相关观测数据，对接农业农村部门获得土壤二普成果，由自然资源相关主管部门提供2020年国土资源变更调查成果、坡度数据等。</w:t>
      </w:r>
    </w:p>
    <w:p>
      <w:pPr>
        <w:widowControl w:val="0"/>
        <w:spacing w:after="0" w:line="240" w:lineRule="auto"/>
        <w:ind w:firstLine="643" w:firstLineChars="200"/>
        <w:jc w:val="both"/>
        <w:rPr>
          <w:rFonts w:ascii="仿宋_GB2312" w:hAnsi="仿宋_GB2312" w:eastAsia="仿宋_GB2312" w:cs="仿宋_GB2312"/>
          <w:kern w:val="2"/>
          <w:sz w:val="32"/>
          <w:szCs w:val="32"/>
          <w:lang w:eastAsia="zh-CN" w:bidi="ar-SA"/>
        </w:rPr>
      </w:pPr>
      <w:r>
        <w:rPr>
          <w:rFonts w:hint="eastAsia" w:ascii="楷体_GB2312" w:hAnsi="楷体_GB2312" w:eastAsia="楷体_GB2312" w:cs="楷体_GB2312"/>
          <w:b/>
          <w:bCs/>
          <w:kern w:val="2"/>
          <w:sz w:val="32"/>
          <w:szCs w:val="32"/>
          <w:lang w:eastAsia="zh-CN" w:bidi="ar-SA"/>
        </w:rPr>
        <w:t>（二）编制提交实施方案（2022年5月底前）</w:t>
      </w:r>
    </w:p>
    <w:p>
      <w:pPr>
        <w:widowControl w:val="0"/>
        <w:spacing w:after="0" w:line="240" w:lineRule="auto"/>
        <w:ind w:firstLine="640" w:firstLineChars="200"/>
        <w:jc w:val="both"/>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结合我省实际情况，编制福建省园、林、草地分等工作实施方案，5月底报部利用司。</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（三）报审技术方案（2022年5-6月）</w:t>
      </w:r>
    </w:p>
    <w:p>
      <w:pPr>
        <w:widowControl w:val="0"/>
        <w:spacing w:after="0" w:line="240" w:lineRule="auto"/>
        <w:ind w:firstLine="640" w:firstLineChars="200"/>
        <w:jc w:val="both"/>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参照示范省技术方案内容，总结技术要点，结合《自然资源分等定级通则》及相关技术规范，明确技术路线，细化技术流程，编制完成适宜我省的园林草地分等技术方案，6月底前报部审核，预计7月中旬正式下发市（县）。</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（四）组织培训与宣传（2022年6-10月）</w:t>
      </w:r>
    </w:p>
    <w:p>
      <w:pPr>
        <w:widowControl w:val="0"/>
        <w:spacing w:after="0" w:line="240" w:lineRule="auto"/>
        <w:ind w:firstLine="640" w:firstLineChars="200"/>
        <w:jc w:val="both"/>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根据全国培训情况和相关工作推进需要，分阶段开展工作培训，预计6-7月安排全省园林草地分等工作技术培训会。</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（五）外业补充调查（2022年6-10月）</w:t>
      </w:r>
    </w:p>
    <w:p>
      <w:pPr>
        <w:widowControl w:val="0"/>
        <w:spacing w:after="0" w:line="240" w:lineRule="auto"/>
        <w:ind w:firstLine="640" w:firstLineChars="200"/>
        <w:jc w:val="both"/>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根据报部审定后的技术方案，对基础数据资料不能满足分等工作要求或需要对资料进行准确性校核的，说明外业补充调查内容，设计具体调查方案。市（县）自然资源行政主管部门负责组织技术人员开展外业补充调查。</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（六）数据核验与测算（2022年6-10月）</w:t>
      </w:r>
    </w:p>
    <w:p>
      <w:pPr>
        <w:widowControl w:val="0"/>
        <w:spacing w:after="0" w:line="240" w:lineRule="auto"/>
        <w:ind w:firstLine="640" w:firstLineChars="200"/>
        <w:jc w:val="both"/>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按照部审核同意的技术方案，市（县）自然资源行政主管部门组织技术人员开展数据采集、数据整理、数据核验、分析测算工作，并按照《全国园地林地草地分等定级数据汇交指引》，形成各县（市）园、林、草地分等成果数据库。市级自然资源行政主管部门负责对本辖区内的分等成果进行初步审核汇总。</w:t>
      </w:r>
    </w:p>
    <w:p>
      <w:pPr>
        <w:widowControl w:val="0"/>
        <w:spacing w:after="0" w:line="240" w:lineRule="auto"/>
        <w:ind w:firstLine="643" w:firstLineChars="200"/>
        <w:jc w:val="both"/>
        <w:rPr>
          <w:rFonts w:ascii="Times New Roman" w:hAnsi="Times New Roman" w:eastAsia="楷体" w:cs="Times New Roman"/>
          <w:b/>
          <w:bCs/>
          <w:kern w:val="2"/>
          <w:sz w:val="32"/>
          <w:szCs w:val="32"/>
          <w:lang w:eastAsia="zh-CN" w:bidi="ar-SA"/>
        </w:rPr>
      </w:pPr>
      <w:r>
        <w:rPr>
          <w:rFonts w:hint="eastAsia" w:ascii="楷体_GB2312" w:hAnsi="楷体_GB2312" w:eastAsia="楷体_GB2312" w:cs="楷体_GB2312"/>
          <w:b/>
          <w:bCs/>
          <w:kern w:val="2"/>
          <w:sz w:val="32"/>
          <w:szCs w:val="32"/>
          <w:lang w:eastAsia="zh-CN" w:bidi="ar-SA"/>
        </w:rPr>
        <w:t>（七）初步成果校验（2022年10-12月）</w:t>
      </w:r>
    </w:p>
    <w:p>
      <w:pPr>
        <w:ind w:firstLine="640" w:firstLineChars="200"/>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按照《全国园地林地草地分等定级数据质检核查规则》，省厅对全省园、林、草地分等成果质量进行全面自检，以确保成果的完整性、规范性和准确性。具体检查内容包括：</w:t>
      </w:r>
    </w:p>
    <w:p>
      <w:pPr>
        <w:ind w:firstLine="600"/>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1.检查成果是否齐全、完整；</w:t>
      </w:r>
    </w:p>
    <w:p>
      <w:pPr>
        <w:ind w:firstLine="600"/>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2.对照部下发的全国园地、林地、草地分等定级数据汇交指引等要求，利用相关GIS软件检查数据成果的规范性和准确性；</w:t>
      </w:r>
    </w:p>
    <w:p>
      <w:pPr>
        <w:widowControl w:val="0"/>
        <w:spacing w:after="0" w:line="240" w:lineRule="auto"/>
        <w:ind w:firstLine="640" w:firstLineChars="200"/>
        <w:jc w:val="both"/>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3.采用内业检查和外业核实相结合的方法，根据《全国园地林地草地分等定级数据质检核查规则》等要求，随机抽取不低于5%的分等单元进行内业检验，并对抽检单元中不少于1%的分等单元进行外业核查，确保分等成果属性数据的准确性和合理性。</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（八）成果汇交入库，形成工作报告报部（2022年10-12月）</w:t>
      </w:r>
    </w:p>
    <w:p>
      <w:pPr>
        <w:ind w:firstLine="633" w:firstLineChars="19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省厅负责对审核验收后的县级分等成果进行汇交入库，并分别形成福建省园地、林地、草地分等成果汇总报告报部。</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（九）配合部开展抽检和核查（2022年12月-2023年3月）</w:t>
      </w:r>
    </w:p>
    <w:p>
      <w:pPr>
        <w:ind w:firstLine="640" w:firstLineChars="200"/>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根据部工作安排，配合部对我省园林草地分等汇交成果开展抽检和核查，并对发现的问题相应进行整改。</w:t>
      </w:r>
    </w:p>
    <w:p>
      <w:pPr>
        <w:ind w:firstLine="640" w:firstLineChars="200"/>
        <w:rPr>
          <w:rFonts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三、主要技术路线</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（一）确定分等区域所在全国自然资源分等定级分区</w:t>
      </w:r>
    </w:p>
    <w:p>
      <w:pPr>
        <w:ind w:left="6" w:firstLine="598" w:firstLineChars="187"/>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按照全国自然资源分等定级分区划分，根据TD/T1060附录A划分方式，福建省划分为Ⅲ亚热带湿润区。在分等工作开展中，对省内自然条件差异较大的区域，可考虑细分为二级区，细分为二级区的，应明确二级区确定的依据和范围。</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（二）确定分等单元和编制分等工作底图</w:t>
      </w:r>
    </w:p>
    <w:p>
      <w:pPr>
        <w:ind w:firstLine="633" w:firstLineChars="19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园林草地分等均以2020年度国土变更调查成果为底图，采用图斑法划分分等单元，即分等单元为国土变更调查的园地、林地、草地图斑（如有必要，可在国土变更调查图斑基础上进行细化，分等单元面积总和应与国土变更调查图斑面积保持一致），其中园地分等应按照园地二级地类开展(其他园地中油茶应单独备注)，林地(其中种植油茶的应单独备注)，草地分等原则上按照一级地类开展。分等工作底图应包括园林草地图斑、编号、地类、面积等信息，工作底图比例尺应与国土变更调查精度保持一致。</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（三）确定分等指标体系和指标分值</w:t>
      </w:r>
    </w:p>
    <w:p>
      <w:pPr>
        <w:ind w:firstLine="633" w:firstLineChars="19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园林草地分等指标体系均包括因素层和因子层。园地、林地分等指标体系主要考虑自然因素，包括气候因子、土壤因子、地形因子和水文因子，草地分等指标体系主要考虑自然因素、资源因素和生态因素，包括气候因子、地形因子、土壤因子、资源因子和生态因子。园林草地分等指标体系均包括必选指标和备选指标，原则上必选指标应全部纳入分等指标体系，备选指标可根据实际情况酌情纳入分等指标体系。</w:t>
      </w:r>
    </w:p>
    <w:p>
      <w:pPr>
        <w:ind w:firstLine="633" w:firstLineChars="19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 xml:space="preserve">园林草地分等指标在全国自然资源分等定级一级分区的等级划分标准及其分值参见（TD/T1060-2021）等规程要求。园地中的其他园地分等指标等级划分标准及其分值，应结合主要作物类型自行确定。                                                   </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（四）确定分等指标权重</w:t>
      </w:r>
    </w:p>
    <w:p>
      <w:pPr>
        <w:ind w:firstLine="633" w:firstLineChars="19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采用特尔斐法、层次分析法、因素成对比较法等方法确定各指标的相对重要性，即权重值。园林草地分等因子权重之和等于1。园林草地分等指标权重区间应符合《园地分等定级规程》（报批稿）、《林地分等定级技术规（T/CREVA3101-2021）和《草地分等定级技术规范》（T/CREVA3102-2021）等技术规程和标准。</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（五）计算分等单元分值</w:t>
      </w:r>
    </w:p>
    <w:p>
      <w:pPr>
        <w:ind w:firstLine="633" w:firstLineChars="19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采用多因素加权求和法计算各分等单元分值。</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（六）单元分值的抽检、调整与确定</w:t>
      </w:r>
    </w:p>
    <w:p>
      <w:pPr>
        <w:ind w:firstLine="633" w:firstLineChars="19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对初步确定的分等单元分值，通过总体分析和抽样调查的方法进行校验，调整确定单元分值。</w:t>
      </w:r>
    </w:p>
    <w:p>
      <w:pPr>
        <w:ind w:firstLine="634"/>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1.单元分值抽检：对初步确定的分等单元分值，通过总体分析和抽样调查的方法进行校验。</w:t>
      </w:r>
    </w:p>
    <w:p>
      <w:pPr>
        <w:ind w:firstLine="634"/>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2.单元分值的调整与确定：园林草地分等单元分值的高低应与园林草地自然质量相对优劣的对应关系基本一致。对不合格的分等单元，按照实测情况和分等工作程序重新计算分等单元分值，将该分值确定为最终结果。详细记录调整过程，并与原有计算资料一并整理，归入档案。</w:t>
      </w:r>
    </w:p>
    <w:p>
      <w:pPr>
        <w:widowControl w:val="0"/>
        <w:spacing w:after="0" w:line="240" w:lineRule="auto"/>
        <w:ind w:firstLine="643" w:firstLineChars="200"/>
        <w:jc w:val="both"/>
        <w:rPr>
          <w:rFonts w:ascii="Times New Roman" w:hAnsi="Times New Roman" w:eastAsia="楷体" w:cs="Times New Roman"/>
          <w:b/>
          <w:bCs/>
          <w:kern w:val="2"/>
          <w:sz w:val="32"/>
          <w:szCs w:val="32"/>
          <w:lang w:eastAsia="zh-CN" w:bidi="ar-SA"/>
        </w:rPr>
      </w:pPr>
      <w:r>
        <w:rPr>
          <w:rFonts w:hint="eastAsia" w:ascii="楷体_GB2312" w:hAnsi="楷体_GB2312" w:eastAsia="楷体_GB2312" w:cs="楷体_GB2312"/>
          <w:b/>
          <w:bCs/>
          <w:kern w:val="2"/>
          <w:sz w:val="32"/>
          <w:szCs w:val="32"/>
          <w:lang w:eastAsia="zh-CN" w:bidi="ar-SA"/>
        </w:rPr>
        <w:t>（七）等别初步划分</w:t>
      </w:r>
    </w:p>
    <w:p>
      <w:pPr>
        <w:ind w:firstLine="633" w:firstLineChars="19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根据分等单元分值，采用等间距法进行园林草地等别初步划分，采用等别划分方案进行林草地等别初步划分。通过总体分析和抽样调查对初步划分的等别进行校验与调整，最终确定分等结果。</w:t>
      </w:r>
    </w:p>
    <w:p>
      <w:pPr>
        <w:ind w:firstLine="633" w:firstLineChars="19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本次林地分等成果应与2021年全省林地分等试点工作成果进行衔接对比，对本轮分等成果主要更新内容及两轮分等成果对比情况进行相应分析。</w:t>
      </w:r>
    </w:p>
    <w:p>
      <w:pPr>
        <w:ind w:firstLine="640" w:firstLineChars="200"/>
        <w:rPr>
          <w:rFonts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四、主要工作成果</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（一）数据成果</w:t>
      </w:r>
    </w:p>
    <w:p>
      <w:pPr>
        <w:ind w:firstLine="633" w:firstLineChars="19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园地、林地、草地分等数据库、分等结果面积汇总表、其他相关成果数据表等。</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（二）报告成果</w:t>
      </w:r>
    </w:p>
    <w:p>
      <w:pPr>
        <w:ind w:firstLine="793" w:firstLineChars="24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文字成果主要包括工作报告和技术报告</w:t>
      </w:r>
    </w:p>
    <w:p>
      <w:pPr>
        <w:ind w:firstLine="794"/>
        <w:rPr>
          <w:rFonts w:ascii="仿宋_GB2312" w:hAnsi="仿宋_GB2312" w:eastAsia="仿宋_GB2312" w:cs="仿宋_GB2312"/>
          <w:kern w:val="2"/>
          <w:lang w:eastAsia="zh-CN" w:bidi="ar-SA"/>
        </w:rPr>
      </w:pPr>
      <w:r>
        <w:rPr>
          <w:rFonts w:hint="eastAsia" w:ascii="仿宋_GB2312" w:hAnsi="仿宋_GB2312" w:eastAsia="仿宋_GB2312" w:cs="仿宋_GB2312"/>
          <w:kern w:val="2"/>
          <w:sz w:val="32"/>
          <w:szCs w:val="32"/>
          <w:lang w:eastAsia="zh-CN" w:bidi="ar-SA"/>
        </w:rPr>
        <w:t>1.园地、林地、草地分等工作报告：包括园林草地分等工作目的、任务、工作依据、人员组成、工作进度、资料收集与整理、技术运用、经费开支、经验教训、问题与对策、分等成果应用建议等。</w:t>
      </w:r>
    </w:p>
    <w:p>
      <w:pPr>
        <w:ind w:firstLine="640" w:firstLineChars="200"/>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2.园地、林地、草地分等技术报告：包括园林草地分等对象所在区域的自然概况、分区情况、分等技术方法、分等结果及其分析、分等成果应用分析等。</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（三）图件成果</w:t>
      </w:r>
    </w:p>
    <w:p>
      <w:pPr>
        <w:ind w:firstLine="633" w:firstLineChars="19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包括园林草地等别分布图等，图件成果比例尺应与国土变更调查底图一致。</w:t>
      </w:r>
    </w:p>
    <w:p>
      <w:pPr>
        <w:widowControl w:val="0"/>
        <w:spacing w:after="0" w:line="240" w:lineRule="auto"/>
        <w:ind w:firstLine="643" w:firstLineChars="200"/>
        <w:jc w:val="both"/>
        <w:rPr>
          <w:rFonts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（四）基础资料汇编成果</w:t>
      </w:r>
    </w:p>
    <w:p>
      <w:pPr>
        <w:ind w:firstLine="633" w:firstLineChars="198"/>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包括原始数据与资料；中间成果资料，主要包括补充调查、指标权重确定等过程性资料；相关工作文件、技术文件等。</w:t>
      </w:r>
    </w:p>
    <w:p>
      <w:pPr>
        <w:ind w:firstLine="640" w:firstLineChars="200"/>
        <w:rPr>
          <w:rFonts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五、保障措施</w:t>
      </w:r>
    </w:p>
    <w:p>
      <w:pPr>
        <w:ind w:firstLine="482" w:firstLineChars="150"/>
        <w:rPr>
          <w:rFonts w:ascii="仿宋_GB2312" w:hAnsi="仿宋_GB2312" w:eastAsia="仿宋_GB2312" w:cs="仿宋_GB2312"/>
          <w:kern w:val="2"/>
          <w:sz w:val="32"/>
          <w:szCs w:val="32"/>
          <w:lang w:eastAsia="zh-CN" w:bidi="ar-SA"/>
        </w:rPr>
      </w:pPr>
      <w:r>
        <w:rPr>
          <w:rFonts w:hint="eastAsia" w:ascii="楷体_GB2312" w:hAnsi="楷体_GB2312" w:eastAsia="楷体_GB2312" w:cs="楷体_GB2312"/>
          <w:b/>
          <w:bCs/>
          <w:kern w:val="2"/>
          <w:sz w:val="32"/>
          <w:szCs w:val="32"/>
          <w:lang w:eastAsia="zh-CN" w:bidi="ar-SA"/>
        </w:rPr>
        <w:t>（一）加强组织领导。</w:t>
      </w:r>
      <w:r>
        <w:rPr>
          <w:rFonts w:hint="eastAsia" w:ascii="仿宋_GB2312" w:hAnsi="仿宋_GB2312" w:eastAsia="仿宋_GB2312" w:cs="仿宋_GB2312"/>
          <w:kern w:val="2"/>
          <w:sz w:val="32"/>
          <w:szCs w:val="32"/>
          <w:lang w:eastAsia="zh-CN" w:bidi="ar-SA"/>
        </w:rPr>
        <w:t>园林草地资源分等工作是自然资源国情国力调查的重要组成部分，是自然资源“两统一”管理的重要支撑。各市（县）自然资源主管部门要高度重视，细化实施方案，明确工作任务，统筹人员和技术力量，做好工作保障，落实工作经费。省厅将根据部培训开展情况及我省工作实际需要，组织省级技术指导单位不定期开展技术指导和业务培训，协助解决技术问题，不定期开展工作督导，推进工作。</w:t>
      </w:r>
    </w:p>
    <w:p>
      <w:pPr>
        <w:widowControl w:val="0"/>
        <w:spacing w:after="0" w:line="240" w:lineRule="auto"/>
        <w:ind w:firstLine="643" w:firstLineChars="200"/>
        <w:jc w:val="both"/>
        <w:rPr>
          <w:rFonts w:ascii="仿宋_GB2312" w:hAnsi="仿宋_GB2312" w:eastAsia="仿宋_GB2312" w:cs="仿宋_GB2312"/>
          <w:kern w:val="2"/>
          <w:sz w:val="32"/>
          <w:szCs w:val="32"/>
          <w:lang w:eastAsia="zh-CN" w:bidi="ar-SA"/>
        </w:rPr>
      </w:pPr>
      <w:r>
        <w:rPr>
          <w:rFonts w:hint="eastAsia" w:ascii="楷体_GB2312" w:hAnsi="楷体_GB2312" w:eastAsia="楷体_GB2312" w:cs="楷体_GB2312"/>
          <w:b/>
          <w:bCs/>
          <w:kern w:val="2"/>
          <w:sz w:val="32"/>
          <w:szCs w:val="32"/>
          <w:lang w:eastAsia="zh-CN" w:bidi="ar-SA"/>
        </w:rPr>
        <w:t>（二）明确工作责任。</w:t>
      </w:r>
      <w:r>
        <w:rPr>
          <w:rFonts w:hint="eastAsia" w:ascii="仿宋_GB2312" w:hAnsi="仿宋_GB2312" w:eastAsia="仿宋_GB2312" w:cs="仿宋_GB2312"/>
          <w:kern w:val="2"/>
          <w:sz w:val="32"/>
          <w:szCs w:val="32"/>
          <w:lang w:eastAsia="zh-CN" w:bidi="ar-SA"/>
        </w:rPr>
        <w:t>各市（县）自然资源主管部门负责分等工作具体组织实施，包括：建立工作机制、保障工作经费、确定技术队伍、分阶段开展工作。原则上以县级为主体，鼓励有条件的地区以设区市为单位，统一组织开展；省国土资源勘测规划院负责分等工作技术支撑和数据成果核验，确保分等工作的合规、科学、合理，并负责分等成果的省级汇总。省厅利用处负责分等工作的总体调度，协调解决相关问题。</w:t>
      </w:r>
    </w:p>
    <w:p>
      <w:pPr>
        <w:ind w:firstLine="643" w:firstLineChars="200"/>
        <w:rPr>
          <w:rFonts w:ascii="仿宋_GB2312" w:hAnsi="仿宋_GB2312" w:eastAsia="仿宋_GB2312" w:cs="仿宋_GB2312"/>
          <w:sz w:val="32"/>
          <w:szCs w:val="32"/>
          <w:lang w:eastAsia="zh-CN"/>
        </w:rPr>
      </w:pPr>
      <w:r>
        <w:rPr>
          <w:rFonts w:hint="eastAsia" w:ascii="楷体_GB2312" w:hAnsi="楷体_GB2312" w:eastAsia="楷体_GB2312" w:cs="楷体_GB2312"/>
          <w:b/>
          <w:bCs/>
          <w:kern w:val="2"/>
          <w:sz w:val="32"/>
          <w:szCs w:val="32"/>
          <w:lang w:eastAsia="zh-CN" w:bidi="ar-SA"/>
        </w:rPr>
        <w:t>（三）加强质量控制。</w:t>
      </w:r>
      <w:r>
        <w:rPr>
          <w:rFonts w:hint="eastAsia" w:ascii="仿宋_GB2312" w:hAnsi="仿宋_GB2312" w:eastAsia="仿宋_GB2312" w:cs="仿宋_GB2312"/>
          <w:kern w:val="2"/>
          <w:sz w:val="32"/>
          <w:szCs w:val="32"/>
          <w:lang w:eastAsia="zh-CN" w:bidi="ar-SA"/>
        </w:rPr>
        <w:t>建立成果核查机制，加强质量控制，落实质量责任，确保数据真实、可靠、可核查。加强数据管理，严格执行保密、安全生产等有关规定。对基础资料不能满足工作质量要求的，县级自然资源行政主管部门应积极组织技术人员开展外业调查进行补充与核实，仍有困难的，通过拓展资料获取途径（开源数据）、专家咨询、数据解析等方式解决。</w:t>
      </w:r>
    </w:p>
    <w:p>
      <w:pPr>
        <w:rPr>
          <w:rFonts w:ascii="仿宋_GB2312" w:hAnsi="仿宋_GB2312" w:eastAsia="仿宋_GB2312" w:cs="仿宋_GB2312"/>
          <w:lang w:eastAsia="zh-CN"/>
        </w:rPr>
      </w:pPr>
    </w:p>
    <w:p>
      <w:pPr>
        <w:spacing w:line="600" w:lineRule="exact"/>
        <w:ind w:firstLine="640" w:firstLineChars="200"/>
        <w:rPr>
          <w:rFonts w:ascii="黑体" w:hAnsi="黑体" w:eastAsia="黑体"/>
          <w:sz w:val="32"/>
          <w:szCs w:val="32"/>
          <w:lang w:eastAsia="zh-CN"/>
        </w:rPr>
      </w:pPr>
    </w:p>
    <w:sectPr>
      <w:footerReference r:id="rId3" w:type="default"/>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77846"/>
    </w:sdtPr>
    <w:sdtContent>
      <w:p>
        <w:pPr>
          <w:pStyle w:val="14"/>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8E"/>
    <w:rsid w:val="000029C5"/>
    <w:rsid w:val="0000602B"/>
    <w:rsid w:val="00010076"/>
    <w:rsid w:val="0002230A"/>
    <w:rsid w:val="00025385"/>
    <w:rsid w:val="000258B1"/>
    <w:rsid w:val="00026374"/>
    <w:rsid w:val="000279FE"/>
    <w:rsid w:val="000310CD"/>
    <w:rsid w:val="00032234"/>
    <w:rsid w:val="0003225D"/>
    <w:rsid w:val="00032AAA"/>
    <w:rsid w:val="00032EDC"/>
    <w:rsid w:val="00035C40"/>
    <w:rsid w:val="00036EE6"/>
    <w:rsid w:val="000439AD"/>
    <w:rsid w:val="0004449B"/>
    <w:rsid w:val="00046EC8"/>
    <w:rsid w:val="000511C7"/>
    <w:rsid w:val="00052994"/>
    <w:rsid w:val="0005400A"/>
    <w:rsid w:val="00054E01"/>
    <w:rsid w:val="00055573"/>
    <w:rsid w:val="000639A7"/>
    <w:rsid w:val="00064ACF"/>
    <w:rsid w:val="00065E38"/>
    <w:rsid w:val="00066BD7"/>
    <w:rsid w:val="00072E8A"/>
    <w:rsid w:val="0007488D"/>
    <w:rsid w:val="000819A7"/>
    <w:rsid w:val="000843D7"/>
    <w:rsid w:val="000913BF"/>
    <w:rsid w:val="00093D11"/>
    <w:rsid w:val="00094A3F"/>
    <w:rsid w:val="00096B2A"/>
    <w:rsid w:val="000A7102"/>
    <w:rsid w:val="000B01A5"/>
    <w:rsid w:val="000B0413"/>
    <w:rsid w:val="000B4BD6"/>
    <w:rsid w:val="000B4C29"/>
    <w:rsid w:val="000B799A"/>
    <w:rsid w:val="000B7AFD"/>
    <w:rsid w:val="000C351C"/>
    <w:rsid w:val="000C6125"/>
    <w:rsid w:val="000D7B66"/>
    <w:rsid w:val="000E0832"/>
    <w:rsid w:val="000E47E9"/>
    <w:rsid w:val="000E5357"/>
    <w:rsid w:val="000F0EEC"/>
    <w:rsid w:val="000F292A"/>
    <w:rsid w:val="000F401D"/>
    <w:rsid w:val="000F48BB"/>
    <w:rsid w:val="000F48BC"/>
    <w:rsid w:val="000F6014"/>
    <w:rsid w:val="000F66BF"/>
    <w:rsid w:val="001025F1"/>
    <w:rsid w:val="00103E60"/>
    <w:rsid w:val="00103E75"/>
    <w:rsid w:val="00104067"/>
    <w:rsid w:val="00105A7C"/>
    <w:rsid w:val="00106715"/>
    <w:rsid w:val="00107D6E"/>
    <w:rsid w:val="001108D2"/>
    <w:rsid w:val="00114766"/>
    <w:rsid w:val="001153B2"/>
    <w:rsid w:val="001156F3"/>
    <w:rsid w:val="00117BEE"/>
    <w:rsid w:val="00122335"/>
    <w:rsid w:val="0012364F"/>
    <w:rsid w:val="001239B8"/>
    <w:rsid w:val="001253BB"/>
    <w:rsid w:val="001256A6"/>
    <w:rsid w:val="00125ECF"/>
    <w:rsid w:val="00133D5B"/>
    <w:rsid w:val="00137727"/>
    <w:rsid w:val="00153DB7"/>
    <w:rsid w:val="00154068"/>
    <w:rsid w:val="00156E87"/>
    <w:rsid w:val="00156EE5"/>
    <w:rsid w:val="00162767"/>
    <w:rsid w:val="00163DB2"/>
    <w:rsid w:val="00164191"/>
    <w:rsid w:val="0016431A"/>
    <w:rsid w:val="00165DC4"/>
    <w:rsid w:val="00170250"/>
    <w:rsid w:val="00170620"/>
    <w:rsid w:val="00170CC5"/>
    <w:rsid w:val="00173492"/>
    <w:rsid w:val="00176B88"/>
    <w:rsid w:val="00180F1C"/>
    <w:rsid w:val="0018323C"/>
    <w:rsid w:val="001835CD"/>
    <w:rsid w:val="001850D7"/>
    <w:rsid w:val="0018561B"/>
    <w:rsid w:val="00186676"/>
    <w:rsid w:val="001958B9"/>
    <w:rsid w:val="00196C22"/>
    <w:rsid w:val="001A0C1A"/>
    <w:rsid w:val="001A1031"/>
    <w:rsid w:val="001A5D82"/>
    <w:rsid w:val="001A63DE"/>
    <w:rsid w:val="001A68B2"/>
    <w:rsid w:val="001A6F46"/>
    <w:rsid w:val="001B00D0"/>
    <w:rsid w:val="001B38FE"/>
    <w:rsid w:val="001B4AB7"/>
    <w:rsid w:val="001B5887"/>
    <w:rsid w:val="001C46ED"/>
    <w:rsid w:val="001C77BA"/>
    <w:rsid w:val="001D0C83"/>
    <w:rsid w:val="001D2F3D"/>
    <w:rsid w:val="001D3910"/>
    <w:rsid w:val="001D3ECB"/>
    <w:rsid w:val="001D55A9"/>
    <w:rsid w:val="001D7F4C"/>
    <w:rsid w:val="001E0779"/>
    <w:rsid w:val="001E0844"/>
    <w:rsid w:val="001E3A83"/>
    <w:rsid w:val="001E3B63"/>
    <w:rsid w:val="001E70A2"/>
    <w:rsid w:val="001E74D7"/>
    <w:rsid w:val="001F20AD"/>
    <w:rsid w:val="001F3ADE"/>
    <w:rsid w:val="001F595B"/>
    <w:rsid w:val="001F68AB"/>
    <w:rsid w:val="00201785"/>
    <w:rsid w:val="0020230B"/>
    <w:rsid w:val="00203899"/>
    <w:rsid w:val="002050D7"/>
    <w:rsid w:val="00205631"/>
    <w:rsid w:val="002134AE"/>
    <w:rsid w:val="00223443"/>
    <w:rsid w:val="002253B3"/>
    <w:rsid w:val="00225EB5"/>
    <w:rsid w:val="002273A4"/>
    <w:rsid w:val="00233075"/>
    <w:rsid w:val="0023368D"/>
    <w:rsid w:val="00234640"/>
    <w:rsid w:val="00236930"/>
    <w:rsid w:val="00236BE0"/>
    <w:rsid w:val="002437DE"/>
    <w:rsid w:val="0025108C"/>
    <w:rsid w:val="002514D7"/>
    <w:rsid w:val="00254830"/>
    <w:rsid w:val="002570E9"/>
    <w:rsid w:val="002602D6"/>
    <w:rsid w:val="00260517"/>
    <w:rsid w:val="00262DA6"/>
    <w:rsid w:val="00263004"/>
    <w:rsid w:val="002646D9"/>
    <w:rsid w:val="00271A12"/>
    <w:rsid w:val="00272A3B"/>
    <w:rsid w:val="00272A5A"/>
    <w:rsid w:val="00274BF9"/>
    <w:rsid w:val="00277490"/>
    <w:rsid w:val="00280625"/>
    <w:rsid w:val="00287254"/>
    <w:rsid w:val="00292DD9"/>
    <w:rsid w:val="002941B5"/>
    <w:rsid w:val="00295354"/>
    <w:rsid w:val="00296E3A"/>
    <w:rsid w:val="00297F74"/>
    <w:rsid w:val="002A27DF"/>
    <w:rsid w:val="002A3C0A"/>
    <w:rsid w:val="002A3CC8"/>
    <w:rsid w:val="002A4393"/>
    <w:rsid w:val="002A4E99"/>
    <w:rsid w:val="002A5032"/>
    <w:rsid w:val="002A51C9"/>
    <w:rsid w:val="002A5A99"/>
    <w:rsid w:val="002A6713"/>
    <w:rsid w:val="002B0C22"/>
    <w:rsid w:val="002B4793"/>
    <w:rsid w:val="002B5069"/>
    <w:rsid w:val="002C564B"/>
    <w:rsid w:val="002C60BB"/>
    <w:rsid w:val="002C71E4"/>
    <w:rsid w:val="002D09F4"/>
    <w:rsid w:val="002D2948"/>
    <w:rsid w:val="002E0201"/>
    <w:rsid w:val="002E21FF"/>
    <w:rsid w:val="002F081F"/>
    <w:rsid w:val="002F190F"/>
    <w:rsid w:val="002F3919"/>
    <w:rsid w:val="00302761"/>
    <w:rsid w:val="00304E94"/>
    <w:rsid w:val="00305822"/>
    <w:rsid w:val="00306401"/>
    <w:rsid w:val="00306923"/>
    <w:rsid w:val="0031196C"/>
    <w:rsid w:val="00312566"/>
    <w:rsid w:val="0031617C"/>
    <w:rsid w:val="003174A8"/>
    <w:rsid w:val="00317DCC"/>
    <w:rsid w:val="0032169E"/>
    <w:rsid w:val="00325813"/>
    <w:rsid w:val="00330529"/>
    <w:rsid w:val="00331903"/>
    <w:rsid w:val="0033229F"/>
    <w:rsid w:val="00332F31"/>
    <w:rsid w:val="003366B3"/>
    <w:rsid w:val="00337E8D"/>
    <w:rsid w:val="00337EF5"/>
    <w:rsid w:val="00340524"/>
    <w:rsid w:val="00343EB8"/>
    <w:rsid w:val="00344058"/>
    <w:rsid w:val="00345E67"/>
    <w:rsid w:val="0035174A"/>
    <w:rsid w:val="00351F03"/>
    <w:rsid w:val="0035311E"/>
    <w:rsid w:val="00354ABF"/>
    <w:rsid w:val="00356181"/>
    <w:rsid w:val="00356A45"/>
    <w:rsid w:val="00356F64"/>
    <w:rsid w:val="003657B1"/>
    <w:rsid w:val="00365C24"/>
    <w:rsid w:val="0036785C"/>
    <w:rsid w:val="003711AA"/>
    <w:rsid w:val="00373DCB"/>
    <w:rsid w:val="00376577"/>
    <w:rsid w:val="00376F98"/>
    <w:rsid w:val="00377A0D"/>
    <w:rsid w:val="00382D3C"/>
    <w:rsid w:val="003844F3"/>
    <w:rsid w:val="003850C1"/>
    <w:rsid w:val="003854ED"/>
    <w:rsid w:val="00390F4B"/>
    <w:rsid w:val="00391C80"/>
    <w:rsid w:val="0039323E"/>
    <w:rsid w:val="0039348F"/>
    <w:rsid w:val="00395C1C"/>
    <w:rsid w:val="00395D86"/>
    <w:rsid w:val="003A2447"/>
    <w:rsid w:val="003A2853"/>
    <w:rsid w:val="003A3244"/>
    <w:rsid w:val="003A4689"/>
    <w:rsid w:val="003A46BA"/>
    <w:rsid w:val="003A76F3"/>
    <w:rsid w:val="003A7F23"/>
    <w:rsid w:val="003B004E"/>
    <w:rsid w:val="003B142F"/>
    <w:rsid w:val="003B4A48"/>
    <w:rsid w:val="003B56FC"/>
    <w:rsid w:val="003B717C"/>
    <w:rsid w:val="003B7F52"/>
    <w:rsid w:val="003C32B3"/>
    <w:rsid w:val="003C3BE7"/>
    <w:rsid w:val="003C4E86"/>
    <w:rsid w:val="003C5EC4"/>
    <w:rsid w:val="003C65C1"/>
    <w:rsid w:val="003C692C"/>
    <w:rsid w:val="003C6A6E"/>
    <w:rsid w:val="003C7460"/>
    <w:rsid w:val="003D1F66"/>
    <w:rsid w:val="003D20A1"/>
    <w:rsid w:val="003D3966"/>
    <w:rsid w:val="003D3F00"/>
    <w:rsid w:val="003D6434"/>
    <w:rsid w:val="003D77C3"/>
    <w:rsid w:val="003E06B9"/>
    <w:rsid w:val="003E3CBB"/>
    <w:rsid w:val="003E5048"/>
    <w:rsid w:val="003E54FE"/>
    <w:rsid w:val="003E7210"/>
    <w:rsid w:val="003F03DF"/>
    <w:rsid w:val="003F11DD"/>
    <w:rsid w:val="003F180E"/>
    <w:rsid w:val="003F7134"/>
    <w:rsid w:val="003F718C"/>
    <w:rsid w:val="00400008"/>
    <w:rsid w:val="00400A7D"/>
    <w:rsid w:val="00401914"/>
    <w:rsid w:val="0040260F"/>
    <w:rsid w:val="00406314"/>
    <w:rsid w:val="0040640B"/>
    <w:rsid w:val="00406586"/>
    <w:rsid w:val="00407F80"/>
    <w:rsid w:val="004113C6"/>
    <w:rsid w:val="004122F8"/>
    <w:rsid w:val="004127CC"/>
    <w:rsid w:val="004172E5"/>
    <w:rsid w:val="00424AEC"/>
    <w:rsid w:val="00425218"/>
    <w:rsid w:val="00425F60"/>
    <w:rsid w:val="004349D4"/>
    <w:rsid w:val="00434A00"/>
    <w:rsid w:val="00434D6F"/>
    <w:rsid w:val="004409DD"/>
    <w:rsid w:val="00441F86"/>
    <w:rsid w:val="0044222F"/>
    <w:rsid w:val="00445082"/>
    <w:rsid w:val="00451454"/>
    <w:rsid w:val="00453594"/>
    <w:rsid w:val="00453A2A"/>
    <w:rsid w:val="00456A9C"/>
    <w:rsid w:val="0046070E"/>
    <w:rsid w:val="00462770"/>
    <w:rsid w:val="004631E4"/>
    <w:rsid w:val="00464150"/>
    <w:rsid w:val="004645BF"/>
    <w:rsid w:val="004646C3"/>
    <w:rsid w:val="004657CB"/>
    <w:rsid w:val="00472D73"/>
    <w:rsid w:val="00473F70"/>
    <w:rsid w:val="0047565B"/>
    <w:rsid w:val="00476D8E"/>
    <w:rsid w:val="00480260"/>
    <w:rsid w:val="0048365B"/>
    <w:rsid w:val="004850C1"/>
    <w:rsid w:val="0048588C"/>
    <w:rsid w:val="00485E9C"/>
    <w:rsid w:val="004900A6"/>
    <w:rsid w:val="004A07B5"/>
    <w:rsid w:val="004A136A"/>
    <w:rsid w:val="004A5A34"/>
    <w:rsid w:val="004B2B29"/>
    <w:rsid w:val="004B41F0"/>
    <w:rsid w:val="004B434C"/>
    <w:rsid w:val="004C008F"/>
    <w:rsid w:val="004C2259"/>
    <w:rsid w:val="004C351B"/>
    <w:rsid w:val="004C4010"/>
    <w:rsid w:val="004C4DDF"/>
    <w:rsid w:val="004C6049"/>
    <w:rsid w:val="004D430F"/>
    <w:rsid w:val="004D594A"/>
    <w:rsid w:val="004D5E23"/>
    <w:rsid w:val="004D6952"/>
    <w:rsid w:val="004E2C7C"/>
    <w:rsid w:val="004E419F"/>
    <w:rsid w:val="004F2F6F"/>
    <w:rsid w:val="00500EE8"/>
    <w:rsid w:val="005017A2"/>
    <w:rsid w:val="005057BE"/>
    <w:rsid w:val="005141F0"/>
    <w:rsid w:val="005168A0"/>
    <w:rsid w:val="005170E9"/>
    <w:rsid w:val="005206F3"/>
    <w:rsid w:val="00523067"/>
    <w:rsid w:val="005256C6"/>
    <w:rsid w:val="00532817"/>
    <w:rsid w:val="00533911"/>
    <w:rsid w:val="00533BEB"/>
    <w:rsid w:val="00536566"/>
    <w:rsid w:val="00536595"/>
    <w:rsid w:val="00536ECA"/>
    <w:rsid w:val="005376CB"/>
    <w:rsid w:val="00543180"/>
    <w:rsid w:val="00543FC3"/>
    <w:rsid w:val="00546C3B"/>
    <w:rsid w:val="0055045D"/>
    <w:rsid w:val="00556097"/>
    <w:rsid w:val="00557DAA"/>
    <w:rsid w:val="00573C1A"/>
    <w:rsid w:val="00573E98"/>
    <w:rsid w:val="00574507"/>
    <w:rsid w:val="0057600D"/>
    <w:rsid w:val="00576BB8"/>
    <w:rsid w:val="005801B9"/>
    <w:rsid w:val="00581488"/>
    <w:rsid w:val="00584E24"/>
    <w:rsid w:val="00586C59"/>
    <w:rsid w:val="00587BE9"/>
    <w:rsid w:val="00590145"/>
    <w:rsid w:val="00590C18"/>
    <w:rsid w:val="00590FAF"/>
    <w:rsid w:val="00592741"/>
    <w:rsid w:val="005946F9"/>
    <w:rsid w:val="005A24C7"/>
    <w:rsid w:val="005A3060"/>
    <w:rsid w:val="005B4348"/>
    <w:rsid w:val="005B6AC8"/>
    <w:rsid w:val="005B7A6F"/>
    <w:rsid w:val="005C320B"/>
    <w:rsid w:val="005C38CB"/>
    <w:rsid w:val="005C703E"/>
    <w:rsid w:val="005D0124"/>
    <w:rsid w:val="005D050B"/>
    <w:rsid w:val="005D29B2"/>
    <w:rsid w:val="005D5D8A"/>
    <w:rsid w:val="005D61C3"/>
    <w:rsid w:val="005D6E4C"/>
    <w:rsid w:val="005E268D"/>
    <w:rsid w:val="005E568C"/>
    <w:rsid w:val="005E77EE"/>
    <w:rsid w:val="005E793E"/>
    <w:rsid w:val="005E7E54"/>
    <w:rsid w:val="005F5E0A"/>
    <w:rsid w:val="005F6894"/>
    <w:rsid w:val="00600A80"/>
    <w:rsid w:val="006030DC"/>
    <w:rsid w:val="00606C91"/>
    <w:rsid w:val="006103C8"/>
    <w:rsid w:val="00610D1B"/>
    <w:rsid w:val="006115B2"/>
    <w:rsid w:val="00613194"/>
    <w:rsid w:val="00616387"/>
    <w:rsid w:val="006260B9"/>
    <w:rsid w:val="00626BC8"/>
    <w:rsid w:val="00626DEB"/>
    <w:rsid w:val="006315C6"/>
    <w:rsid w:val="0063354A"/>
    <w:rsid w:val="00633890"/>
    <w:rsid w:val="0063598F"/>
    <w:rsid w:val="00642D6A"/>
    <w:rsid w:val="00645B76"/>
    <w:rsid w:val="00646FA5"/>
    <w:rsid w:val="006525B1"/>
    <w:rsid w:val="00655E8A"/>
    <w:rsid w:val="006671F7"/>
    <w:rsid w:val="0067076C"/>
    <w:rsid w:val="006713C9"/>
    <w:rsid w:val="00674D76"/>
    <w:rsid w:val="00677E46"/>
    <w:rsid w:val="006835A6"/>
    <w:rsid w:val="00684E7F"/>
    <w:rsid w:val="006922D7"/>
    <w:rsid w:val="006927D6"/>
    <w:rsid w:val="00696F40"/>
    <w:rsid w:val="006A0803"/>
    <w:rsid w:val="006A0828"/>
    <w:rsid w:val="006A1A04"/>
    <w:rsid w:val="006A2A77"/>
    <w:rsid w:val="006A4C13"/>
    <w:rsid w:val="006A4EBD"/>
    <w:rsid w:val="006A5CAD"/>
    <w:rsid w:val="006B080C"/>
    <w:rsid w:val="006B2616"/>
    <w:rsid w:val="006B362C"/>
    <w:rsid w:val="006B448F"/>
    <w:rsid w:val="006B580A"/>
    <w:rsid w:val="006B5D23"/>
    <w:rsid w:val="006B6CED"/>
    <w:rsid w:val="006B6F8F"/>
    <w:rsid w:val="006C3B37"/>
    <w:rsid w:val="006C5EDE"/>
    <w:rsid w:val="006C64F2"/>
    <w:rsid w:val="006D4D86"/>
    <w:rsid w:val="006D4F46"/>
    <w:rsid w:val="006D6D38"/>
    <w:rsid w:val="006E0E3C"/>
    <w:rsid w:val="006E0FBE"/>
    <w:rsid w:val="006E212F"/>
    <w:rsid w:val="006E2FAD"/>
    <w:rsid w:val="006E44B1"/>
    <w:rsid w:val="006E5357"/>
    <w:rsid w:val="006E6D4C"/>
    <w:rsid w:val="006F2E67"/>
    <w:rsid w:val="006F5434"/>
    <w:rsid w:val="006F6B09"/>
    <w:rsid w:val="007021B1"/>
    <w:rsid w:val="007043E3"/>
    <w:rsid w:val="00705C2D"/>
    <w:rsid w:val="007062DF"/>
    <w:rsid w:val="007114C8"/>
    <w:rsid w:val="00711D8C"/>
    <w:rsid w:val="007120E9"/>
    <w:rsid w:val="00713D16"/>
    <w:rsid w:val="007156C0"/>
    <w:rsid w:val="00715E26"/>
    <w:rsid w:val="007206DB"/>
    <w:rsid w:val="00720C5D"/>
    <w:rsid w:val="007233E8"/>
    <w:rsid w:val="007241F4"/>
    <w:rsid w:val="00730F66"/>
    <w:rsid w:val="00740063"/>
    <w:rsid w:val="00741666"/>
    <w:rsid w:val="00741E6F"/>
    <w:rsid w:val="0074350B"/>
    <w:rsid w:val="00744797"/>
    <w:rsid w:val="0075089F"/>
    <w:rsid w:val="00756C36"/>
    <w:rsid w:val="0076125E"/>
    <w:rsid w:val="0076310F"/>
    <w:rsid w:val="0076611C"/>
    <w:rsid w:val="00766F8A"/>
    <w:rsid w:val="007711DC"/>
    <w:rsid w:val="0077427F"/>
    <w:rsid w:val="00777825"/>
    <w:rsid w:val="007808CA"/>
    <w:rsid w:val="007839BA"/>
    <w:rsid w:val="00791CE1"/>
    <w:rsid w:val="00793A09"/>
    <w:rsid w:val="00794E48"/>
    <w:rsid w:val="00797F1F"/>
    <w:rsid w:val="007A057E"/>
    <w:rsid w:val="007A0D35"/>
    <w:rsid w:val="007A1BC4"/>
    <w:rsid w:val="007A32C9"/>
    <w:rsid w:val="007A5D5F"/>
    <w:rsid w:val="007B188E"/>
    <w:rsid w:val="007B36E0"/>
    <w:rsid w:val="007B3CD5"/>
    <w:rsid w:val="007B3E2A"/>
    <w:rsid w:val="007B3F3F"/>
    <w:rsid w:val="007B63C9"/>
    <w:rsid w:val="007C2E5E"/>
    <w:rsid w:val="007C3CBA"/>
    <w:rsid w:val="007C4807"/>
    <w:rsid w:val="007D09C5"/>
    <w:rsid w:val="007D366A"/>
    <w:rsid w:val="007D5A59"/>
    <w:rsid w:val="007E190F"/>
    <w:rsid w:val="007E26C3"/>
    <w:rsid w:val="007E3903"/>
    <w:rsid w:val="007E51F1"/>
    <w:rsid w:val="007E7242"/>
    <w:rsid w:val="007E7923"/>
    <w:rsid w:val="007F22B3"/>
    <w:rsid w:val="007F646E"/>
    <w:rsid w:val="007F6B04"/>
    <w:rsid w:val="0080346D"/>
    <w:rsid w:val="008113F0"/>
    <w:rsid w:val="008124D4"/>
    <w:rsid w:val="00813983"/>
    <w:rsid w:val="0081631A"/>
    <w:rsid w:val="00816620"/>
    <w:rsid w:val="008208CC"/>
    <w:rsid w:val="00820B90"/>
    <w:rsid w:val="00822015"/>
    <w:rsid w:val="00826034"/>
    <w:rsid w:val="00827671"/>
    <w:rsid w:val="008302D9"/>
    <w:rsid w:val="00831589"/>
    <w:rsid w:val="00832A26"/>
    <w:rsid w:val="00832E8E"/>
    <w:rsid w:val="00835D94"/>
    <w:rsid w:val="008374F9"/>
    <w:rsid w:val="00837C43"/>
    <w:rsid w:val="00841023"/>
    <w:rsid w:val="00845785"/>
    <w:rsid w:val="00847D94"/>
    <w:rsid w:val="00850284"/>
    <w:rsid w:val="00853B93"/>
    <w:rsid w:val="008617A9"/>
    <w:rsid w:val="00862C9C"/>
    <w:rsid w:val="008653B8"/>
    <w:rsid w:val="00870E2A"/>
    <w:rsid w:val="008736C3"/>
    <w:rsid w:val="00876127"/>
    <w:rsid w:val="00876ABA"/>
    <w:rsid w:val="008813E0"/>
    <w:rsid w:val="008835AB"/>
    <w:rsid w:val="00883DA6"/>
    <w:rsid w:val="008840F5"/>
    <w:rsid w:val="00885813"/>
    <w:rsid w:val="00886D43"/>
    <w:rsid w:val="008876CD"/>
    <w:rsid w:val="008967C5"/>
    <w:rsid w:val="00897275"/>
    <w:rsid w:val="008978C6"/>
    <w:rsid w:val="00897B6F"/>
    <w:rsid w:val="008A029D"/>
    <w:rsid w:val="008A1173"/>
    <w:rsid w:val="008A2D62"/>
    <w:rsid w:val="008A3F41"/>
    <w:rsid w:val="008B1256"/>
    <w:rsid w:val="008B1A28"/>
    <w:rsid w:val="008B5579"/>
    <w:rsid w:val="008B5827"/>
    <w:rsid w:val="008B6784"/>
    <w:rsid w:val="008B7B01"/>
    <w:rsid w:val="008C00D4"/>
    <w:rsid w:val="008C1679"/>
    <w:rsid w:val="008C2BCB"/>
    <w:rsid w:val="008C3BAC"/>
    <w:rsid w:val="008C3BD3"/>
    <w:rsid w:val="008C66ED"/>
    <w:rsid w:val="008C73E4"/>
    <w:rsid w:val="008D55E9"/>
    <w:rsid w:val="008D5F13"/>
    <w:rsid w:val="008D68E1"/>
    <w:rsid w:val="008D6E98"/>
    <w:rsid w:val="008E0A87"/>
    <w:rsid w:val="008E0EB5"/>
    <w:rsid w:val="008E3D46"/>
    <w:rsid w:val="008E4BBC"/>
    <w:rsid w:val="008E5E64"/>
    <w:rsid w:val="008E6E2E"/>
    <w:rsid w:val="008F0C8F"/>
    <w:rsid w:val="008F3CC1"/>
    <w:rsid w:val="008F473D"/>
    <w:rsid w:val="008F5787"/>
    <w:rsid w:val="008F7547"/>
    <w:rsid w:val="009010BF"/>
    <w:rsid w:val="0090306F"/>
    <w:rsid w:val="00903FF9"/>
    <w:rsid w:val="0090584C"/>
    <w:rsid w:val="00905B89"/>
    <w:rsid w:val="00910012"/>
    <w:rsid w:val="00914573"/>
    <w:rsid w:val="00917031"/>
    <w:rsid w:val="00917992"/>
    <w:rsid w:val="009212C9"/>
    <w:rsid w:val="009226D7"/>
    <w:rsid w:val="00922731"/>
    <w:rsid w:val="00923B86"/>
    <w:rsid w:val="00924C84"/>
    <w:rsid w:val="00926044"/>
    <w:rsid w:val="0092726E"/>
    <w:rsid w:val="00927527"/>
    <w:rsid w:val="00927E93"/>
    <w:rsid w:val="009323A0"/>
    <w:rsid w:val="00933976"/>
    <w:rsid w:val="009347E8"/>
    <w:rsid w:val="00934C85"/>
    <w:rsid w:val="00936760"/>
    <w:rsid w:val="009405C6"/>
    <w:rsid w:val="00945A5E"/>
    <w:rsid w:val="009476A2"/>
    <w:rsid w:val="00951A71"/>
    <w:rsid w:val="00952B40"/>
    <w:rsid w:val="0096008A"/>
    <w:rsid w:val="009618D7"/>
    <w:rsid w:val="009625A9"/>
    <w:rsid w:val="00962B4B"/>
    <w:rsid w:val="00964652"/>
    <w:rsid w:val="009646C0"/>
    <w:rsid w:val="009650A5"/>
    <w:rsid w:val="00966B15"/>
    <w:rsid w:val="0096732C"/>
    <w:rsid w:val="009704A6"/>
    <w:rsid w:val="009712F0"/>
    <w:rsid w:val="00971A62"/>
    <w:rsid w:val="00971C06"/>
    <w:rsid w:val="009732DD"/>
    <w:rsid w:val="00975CCF"/>
    <w:rsid w:val="00985315"/>
    <w:rsid w:val="00991A00"/>
    <w:rsid w:val="00992575"/>
    <w:rsid w:val="0099346B"/>
    <w:rsid w:val="0099361C"/>
    <w:rsid w:val="009943B8"/>
    <w:rsid w:val="009963DA"/>
    <w:rsid w:val="009A6FB4"/>
    <w:rsid w:val="009B558E"/>
    <w:rsid w:val="009B6D20"/>
    <w:rsid w:val="009C34AC"/>
    <w:rsid w:val="009C50A4"/>
    <w:rsid w:val="009C7675"/>
    <w:rsid w:val="009E0D51"/>
    <w:rsid w:val="009E6494"/>
    <w:rsid w:val="009E7E47"/>
    <w:rsid w:val="009F0E95"/>
    <w:rsid w:val="009F157E"/>
    <w:rsid w:val="009F1663"/>
    <w:rsid w:val="009F4316"/>
    <w:rsid w:val="00A0479F"/>
    <w:rsid w:val="00A04E8A"/>
    <w:rsid w:val="00A117E4"/>
    <w:rsid w:val="00A11D0D"/>
    <w:rsid w:val="00A16212"/>
    <w:rsid w:val="00A16A01"/>
    <w:rsid w:val="00A21D41"/>
    <w:rsid w:val="00A231FE"/>
    <w:rsid w:val="00A256B7"/>
    <w:rsid w:val="00A25933"/>
    <w:rsid w:val="00A269B5"/>
    <w:rsid w:val="00A26B68"/>
    <w:rsid w:val="00A30115"/>
    <w:rsid w:val="00A34551"/>
    <w:rsid w:val="00A346B8"/>
    <w:rsid w:val="00A34926"/>
    <w:rsid w:val="00A4205A"/>
    <w:rsid w:val="00A42149"/>
    <w:rsid w:val="00A4248E"/>
    <w:rsid w:val="00A427CA"/>
    <w:rsid w:val="00A44D0D"/>
    <w:rsid w:val="00A45F25"/>
    <w:rsid w:val="00A50E04"/>
    <w:rsid w:val="00A519E7"/>
    <w:rsid w:val="00A51D5D"/>
    <w:rsid w:val="00A531B0"/>
    <w:rsid w:val="00A62460"/>
    <w:rsid w:val="00A62A2B"/>
    <w:rsid w:val="00A65DC4"/>
    <w:rsid w:val="00A67A0A"/>
    <w:rsid w:val="00A67CD3"/>
    <w:rsid w:val="00A77DFD"/>
    <w:rsid w:val="00A82AB8"/>
    <w:rsid w:val="00A83C8D"/>
    <w:rsid w:val="00A844E9"/>
    <w:rsid w:val="00A8483D"/>
    <w:rsid w:val="00A8616A"/>
    <w:rsid w:val="00A86669"/>
    <w:rsid w:val="00A87C41"/>
    <w:rsid w:val="00A90201"/>
    <w:rsid w:val="00A91BE9"/>
    <w:rsid w:val="00A937F3"/>
    <w:rsid w:val="00A94814"/>
    <w:rsid w:val="00A94B96"/>
    <w:rsid w:val="00A95704"/>
    <w:rsid w:val="00A95FA3"/>
    <w:rsid w:val="00A963E5"/>
    <w:rsid w:val="00AA24D7"/>
    <w:rsid w:val="00AB2343"/>
    <w:rsid w:val="00AB294F"/>
    <w:rsid w:val="00AB79D2"/>
    <w:rsid w:val="00AC0377"/>
    <w:rsid w:val="00AC14F0"/>
    <w:rsid w:val="00AC3E8F"/>
    <w:rsid w:val="00AC6FC7"/>
    <w:rsid w:val="00AD068B"/>
    <w:rsid w:val="00AD1171"/>
    <w:rsid w:val="00AD2A5C"/>
    <w:rsid w:val="00AD2BAE"/>
    <w:rsid w:val="00AD56DC"/>
    <w:rsid w:val="00AE04DB"/>
    <w:rsid w:val="00AE3C37"/>
    <w:rsid w:val="00AE4C29"/>
    <w:rsid w:val="00AE6E9C"/>
    <w:rsid w:val="00AF4204"/>
    <w:rsid w:val="00AF4668"/>
    <w:rsid w:val="00AF50F5"/>
    <w:rsid w:val="00AF512A"/>
    <w:rsid w:val="00AF632A"/>
    <w:rsid w:val="00B039EF"/>
    <w:rsid w:val="00B03A7B"/>
    <w:rsid w:val="00B04942"/>
    <w:rsid w:val="00B05376"/>
    <w:rsid w:val="00B05F0E"/>
    <w:rsid w:val="00B12470"/>
    <w:rsid w:val="00B12990"/>
    <w:rsid w:val="00B13282"/>
    <w:rsid w:val="00B17A8C"/>
    <w:rsid w:val="00B17D34"/>
    <w:rsid w:val="00B21C33"/>
    <w:rsid w:val="00B21CFB"/>
    <w:rsid w:val="00B223CF"/>
    <w:rsid w:val="00B239B5"/>
    <w:rsid w:val="00B24C21"/>
    <w:rsid w:val="00B25A0D"/>
    <w:rsid w:val="00B26E05"/>
    <w:rsid w:val="00B27573"/>
    <w:rsid w:val="00B4026B"/>
    <w:rsid w:val="00B41857"/>
    <w:rsid w:val="00B41E9E"/>
    <w:rsid w:val="00B4298D"/>
    <w:rsid w:val="00B450E2"/>
    <w:rsid w:val="00B45834"/>
    <w:rsid w:val="00B46B83"/>
    <w:rsid w:val="00B506E1"/>
    <w:rsid w:val="00B53C03"/>
    <w:rsid w:val="00B5668B"/>
    <w:rsid w:val="00B56AAC"/>
    <w:rsid w:val="00B57759"/>
    <w:rsid w:val="00B639FC"/>
    <w:rsid w:val="00B653D2"/>
    <w:rsid w:val="00B676F9"/>
    <w:rsid w:val="00B7399E"/>
    <w:rsid w:val="00B765DD"/>
    <w:rsid w:val="00B80918"/>
    <w:rsid w:val="00B84E68"/>
    <w:rsid w:val="00B84FB5"/>
    <w:rsid w:val="00B87CC1"/>
    <w:rsid w:val="00B87CCF"/>
    <w:rsid w:val="00B932F9"/>
    <w:rsid w:val="00B93BDF"/>
    <w:rsid w:val="00B93C71"/>
    <w:rsid w:val="00B97B2C"/>
    <w:rsid w:val="00B97FC1"/>
    <w:rsid w:val="00BA2964"/>
    <w:rsid w:val="00BA3E8A"/>
    <w:rsid w:val="00BA4F1E"/>
    <w:rsid w:val="00BA5988"/>
    <w:rsid w:val="00BA667C"/>
    <w:rsid w:val="00BA7B7C"/>
    <w:rsid w:val="00BB0784"/>
    <w:rsid w:val="00BB3024"/>
    <w:rsid w:val="00BB34A2"/>
    <w:rsid w:val="00BC0741"/>
    <w:rsid w:val="00BC093C"/>
    <w:rsid w:val="00BC3F17"/>
    <w:rsid w:val="00BC4FE2"/>
    <w:rsid w:val="00BC6CBF"/>
    <w:rsid w:val="00BC712B"/>
    <w:rsid w:val="00BD0D8E"/>
    <w:rsid w:val="00BD26D2"/>
    <w:rsid w:val="00BD44C4"/>
    <w:rsid w:val="00BD45C8"/>
    <w:rsid w:val="00BD6B25"/>
    <w:rsid w:val="00BE15DF"/>
    <w:rsid w:val="00BE2DCB"/>
    <w:rsid w:val="00BE439D"/>
    <w:rsid w:val="00BE67DF"/>
    <w:rsid w:val="00BF4143"/>
    <w:rsid w:val="00BF4C2D"/>
    <w:rsid w:val="00C00482"/>
    <w:rsid w:val="00C01284"/>
    <w:rsid w:val="00C03EB0"/>
    <w:rsid w:val="00C0425A"/>
    <w:rsid w:val="00C042FF"/>
    <w:rsid w:val="00C103B6"/>
    <w:rsid w:val="00C112E1"/>
    <w:rsid w:val="00C11FBC"/>
    <w:rsid w:val="00C12BCF"/>
    <w:rsid w:val="00C15DA1"/>
    <w:rsid w:val="00C23D7D"/>
    <w:rsid w:val="00C26BC4"/>
    <w:rsid w:val="00C26F00"/>
    <w:rsid w:val="00C33A77"/>
    <w:rsid w:val="00C360C3"/>
    <w:rsid w:val="00C367EE"/>
    <w:rsid w:val="00C36E94"/>
    <w:rsid w:val="00C4069D"/>
    <w:rsid w:val="00C40F76"/>
    <w:rsid w:val="00C443CF"/>
    <w:rsid w:val="00C44BAE"/>
    <w:rsid w:val="00C45F63"/>
    <w:rsid w:val="00C46C83"/>
    <w:rsid w:val="00C51AA2"/>
    <w:rsid w:val="00C522CE"/>
    <w:rsid w:val="00C52DB4"/>
    <w:rsid w:val="00C53151"/>
    <w:rsid w:val="00C54E76"/>
    <w:rsid w:val="00C55124"/>
    <w:rsid w:val="00C611BB"/>
    <w:rsid w:val="00C61A1C"/>
    <w:rsid w:val="00C66417"/>
    <w:rsid w:val="00C7103B"/>
    <w:rsid w:val="00C71072"/>
    <w:rsid w:val="00C741B1"/>
    <w:rsid w:val="00C77369"/>
    <w:rsid w:val="00C8088E"/>
    <w:rsid w:val="00C830C6"/>
    <w:rsid w:val="00C83856"/>
    <w:rsid w:val="00C862D6"/>
    <w:rsid w:val="00C910FE"/>
    <w:rsid w:val="00C9114D"/>
    <w:rsid w:val="00C94FE5"/>
    <w:rsid w:val="00C95CD8"/>
    <w:rsid w:val="00CA369F"/>
    <w:rsid w:val="00CB2E00"/>
    <w:rsid w:val="00CB347B"/>
    <w:rsid w:val="00CB45B7"/>
    <w:rsid w:val="00CB552D"/>
    <w:rsid w:val="00CC4D1C"/>
    <w:rsid w:val="00CC7AFB"/>
    <w:rsid w:val="00CD0E40"/>
    <w:rsid w:val="00CD39F9"/>
    <w:rsid w:val="00CD47B8"/>
    <w:rsid w:val="00CD532A"/>
    <w:rsid w:val="00CD665C"/>
    <w:rsid w:val="00CD6E01"/>
    <w:rsid w:val="00CE51F8"/>
    <w:rsid w:val="00CE55F8"/>
    <w:rsid w:val="00CF2A4E"/>
    <w:rsid w:val="00CF2FB4"/>
    <w:rsid w:val="00CF5593"/>
    <w:rsid w:val="00CF7612"/>
    <w:rsid w:val="00D01C7C"/>
    <w:rsid w:val="00D02E4D"/>
    <w:rsid w:val="00D03238"/>
    <w:rsid w:val="00D03296"/>
    <w:rsid w:val="00D107B6"/>
    <w:rsid w:val="00D142CC"/>
    <w:rsid w:val="00D15643"/>
    <w:rsid w:val="00D158CE"/>
    <w:rsid w:val="00D17F41"/>
    <w:rsid w:val="00D205C1"/>
    <w:rsid w:val="00D2344C"/>
    <w:rsid w:val="00D23CB3"/>
    <w:rsid w:val="00D24E4C"/>
    <w:rsid w:val="00D259FD"/>
    <w:rsid w:val="00D339A9"/>
    <w:rsid w:val="00D3557B"/>
    <w:rsid w:val="00D360E3"/>
    <w:rsid w:val="00D43567"/>
    <w:rsid w:val="00D45A54"/>
    <w:rsid w:val="00D4662A"/>
    <w:rsid w:val="00D525F6"/>
    <w:rsid w:val="00D53FFA"/>
    <w:rsid w:val="00D5414F"/>
    <w:rsid w:val="00D543E1"/>
    <w:rsid w:val="00D56981"/>
    <w:rsid w:val="00D621E8"/>
    <w:rsid w:val="00D62671"/>
    <w:rsid w:val="00D64763"/>
    <w:rsid w:val="00D64C41"/>
    <w:rsid w:val="00D6550B"/>
    <w:rsid w:val="00D67208"/>
    <w:rsid w:val="00D721D3"/>
    <w:rsid w:val="00D73393"/>
    <w:rsid w:val="00D76381"/>
    <w:rsid w:val="00D765BA"/>
    <w:rsid w:val="00D82D3F"/>
    <w:rsid w:val="00D8345E"/>
    <w:rsid w:val="00D90AE5"/>
    <w:rsid w:val="00D91D08"/>
    <w:rsid w:val="00D934A8"/>
    <w:rsid w:val="00D93D02"/>
    <w:rsid w:val="00DA1AA4"/>
    <w:rsid w:val="00DA1B86"/>
    <w:rsid w:val="00DA5930"/>
    <w:rsid w:val="00DA6DD8"/>
    <w:rsid w:val="00DB3D72"/>
    <w:rsid w:val="00DB4874"/>
    <w:rsid w:val="00DB624E"/>
    <w:rsid w:val="00DB6D8F"/>
    <w:rsid w:val="00DB7A41"/>
    <w:rsid w:val="00DC4C85"/>
    <w:rsid w:val="00DC55CE"/>
    <w:rsid w:val="00DC708B"/>
    <w:rsid w:val="00DD11CB"/>
    <w:rsid w:val="00DD19DB"/>
    <w:rsid w:val="00DD1DDA"/>
    <w:rsid w:val="00DD4714"/>
    <w:rsid w:val="00DD615E"/>
    <w:rsid w:val="00DD76FC"/>
    <w:rsid w:val="00DD7D51"/>
    <w:rsid w:val="00DE4727"/>
    <w:rsid w:val="00DE514D"/>
    <w:rsid w:val="00DE55AE"/>
    <w:rsid w:val="00DE58E7"/>
    <w:rsid w:val="00DE5CB9"/>
    <w:rsid w:val="00DE7743"/>
    <w:rsid w:val="00DF00CA"/>
    <w:rsid w:val="00DF2100"/>
    <w:rsid w:val="00DF2CC2"/>
    <w:rsid w:val="00DF4922"/>
    <w:rsid w:val="00DF6E8A"/>
    <w:rsid w:val="00E07884"/>
    <w:rsid w:val="00E11025"/>
    <w:rsid w:val="00E1337A"/>
    <w:rsid w:val="00E1407A"/>
    <w:rsid w:val="00E15066"/>
    <w:rsid w:val="00E16856"/>
    <w:rsid w:val="00E22CC9"/>
    <w:rsid w:val="00E2394F"/>
    <w:rsid w:val="00E279EC"/>
    <w:rsid w:val="00E30973"/>
    <w:rsid w:val="00E359D0"/>
    <w:rsid w:val="00E36B42"/>
    <w:rsid w:val="00E405E6"/>
    <w:rsid w:val="00E4061A"/>
    <w:rsid w:val="00E411DE"/>
    <w:rsid w:val="00E419F6"/>
    <w:rsid w:val="00E43425"/>
    <w:rsid w:val="00E45294"/>
    <w:rsid w:val="00E50DE5"/>
    <w:rsid w:val="00E50E30"/>
    <w:rsid w:val="00E51A1A"/>
    <w:rsid w:val="00E54B32"/>
    <w:rsid w:val="00E55B71"/>
    <w:rsid w:val="00E560EB"/>
    <w:rsid w:val="00E56269"/>
    <w:rsid w:val="00E605CD"/>
    <w:rsid w:val="00E60B26"/>
    <w:rsid w:val="00E616DE"/>
    <w:rsid w:val="00E63485"/>
    <w:rsid w:val="00E67864"/>
    <w:rsid w:val="00E710CE"/>
    <w:rsid w:val="00E814D5"/>
    <w:rsid w:val="00E836DF"/>
    <w:rsid w:val="00E87C88"/>
    <w:rsid w:val="00E87DFA"/>
    <w:rsid w:val="00E939EC"/>
    <w:rsid w:val="00E972FD"/>
    <w:rsid w:val="00EA277F"/>
    <w:rsid w:val="00EA2E87"/>
    <w:rsid w:val="00EA34EB"/>
    <w:rsid w:val="00EB0B44"/>
    <w:rsid w:val="00EB0EF7"/>
    <w:rsid w:val="00EB7F45"/>
    <w:rsid w:val="00EC0055"/>
    <w:rsid w:val="00EC2FEB"/>
    <w:rsid w:val="00ED1114"/>
    <w:rsid w:val="00ED24AB"/>
    <w:rsid w:val="00EE0299"/>
    <w:rsid w:val="00EE451A"/>
    <w:rsid w:val="00EE45F3"/>
    <w:rsid w:val="00EE5EC8"/>
    <w:rsid w:val="00EE6C4D"/>
    <w:rsid w:val="00EE72BA"/>
    <w:rsid w:val="00EF090E"/>
    <w:rsid w:val="00EF1558"/>
    <w:rsid w:val="00EF48F1"/>
    <w:rsid w:val="00EF647D"/>
    <w:rsid w:val="00EF6A49"/>
    <w:rsid w:val="00EF7229"/>
    <w:rsid w:val="00F00417"/>
    <w:rsid w:val="00F01B16"/>
    <w:rsid w:val="00F035EC"/>
    <w:rsid w:val="00F05AE4"/>
    <w:rsid w:val="00F10CAB"/>
    <w:rsid w:val="00F1196C"/>
    <w:rsid w:val="00F11D67"/>
    <w:rsid w:val="00F13795"/>
    <w:rsid w:val="00F14F45"/>
    <w:rsid w:val="00F1538D"/>
    <w:rsid w:val="00F15738"/>
    <w:rsid w:val="00F16C04"/>
    <w:rsid w:val="00F16C27"/>
    <w:rsid w:val="00F17400"/>
    <w:rsid w:val="00F254AB"/>
    <w:rsid w:val="00F32B56"/>
    <w:rsid w:val="00F35BA5"/>
    <w:rsid w:val="00F36334"/>
    <w:rsid w:val="00F36723"/>
    <w:rsid w:val="00F369EF"/>
    <w:rsid w:val="00F37351"/>
    <w:rsid w:val="00F40D25"/>
    <w:rsid w:val="00F40F25"/>
    <w:rsid w:val="00F51BEC"/>
    <w:rsid w:val="00F524E4"/>
    <w:rsid w:val="00F53ABA"/>
    <w:rsid w:val="00F556F4"/>
    <w:rsid w:val="00F57322"/>
    <w:rsid w:val="00F613EA"/>
    <w:rsid w:val="00F63BEB"/>
    <w:rsid w:val="00F63BF8"/>
    <w:rsid w:val="00F652F5"/>
    <w:rsid w:val="00F66E4C"/>
    <w:rsid w:val="00F70AAA"/>
    <w:rsid w:val="00F70F25"/>
    <w:rsid w:val="00F726D4"/>
    <w:rsid w:val="00F76C64"/>
    <w:rsid w:val="00F77DF1"/>
    <w:rsid w:val="00F8789C"/>
    <w:rsid w:val="00F91907"/>
    <w:rsid w:val="00F93084"/>
    <w:rsid w:val="00FA61F5"/>
    <w:rsid w:val="00FA7021"/>
    <w:rsid w:val="00FA722D"/>
    <w:rsid w:val="00FB4649"/>
    <w:rsid w:val="00FB7C2E"/>
    <w:rsid w:val="00FC3CBD"/>
    <w:rsid w:val="00FD23B6"/>
    <w:rsid w:val="00FD6BAE"/>
    <w:rsid w:val="00FD7951"/>
    <w:rsid w:val="00FD7E62"/>
    <w:rsid w:val="00FE1649"/>
    <w:rsid w:val="00FE1A29"/>
    <w:rsid w:val="00FE1AF5"/>
    <w:rsid w:val="00FE1E4A"/>
    <w:rsid w:val="00FE292B"/>
    <w:rsid w:val="00FE3CD4"/>
    <w:rsid w:val="00FE74A5"/>
    <w:rsid w:val="00FF3091"/>
    <w:rsid w:val="09973C44"/>
    <w:rsid w:val="29042BCC"/>
    <w:rsid w:val="29E45968"/>
    <w:rsid w:val="2CC62F6C"/>
    <w:rsid w:val="2FD80290"/>
    <w:rsid w:val="3D036BF1"/>
    <w:rsid w:val="69261698"/>
    <w:rsid w:val="709B20B0"/>
    <w:rsid w:val="714F6281"/>
    <w:rsid w:val="75373D3A"/>
    <w:rsid w:val="7FF3EB19"/>
    <w:rsid w:val="DDDB77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2">
    <w:name w:val="heading 1"/>
    <w:basedOn w:val="1"/>
    <w:next w:val="1"/>
    <w:link w:val="23"/>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4"/>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5"/>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2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27"/>
    <w:unhideWhenUsed/>
    <w:qFormat/>
    <w:uiPriority w:val="9"/>
    <w:pPr>
      <w:keepNext/>
      <w:keepLines/>
      <w:spacing w:before="200" w:after="0"/>
      <w:outlineLvl w:val="4"/>
    </w:pPr>
    <w:rPr>
      <w:rFonts w:asciiTheme="majorHAnsi" w:hAnsiTheme="majorHAnsi" w:eastAsiaTheme="majorEastAsia" w:cstheme="majorBidi"/>
      <w:color w:val="244061" w:themeColor="accent1" w:themeShade="80"/>
    </w:rPr>
  </w:style>
  <w:style w:type="paragraph" w:styleId="7">
    <w:name w:val="heading 6"/>
    <w:basedOn w:val="1"/>
    <w:next w:val="1"/>
    <w:link w:val="28"/>
    <w:semiHidden/>
    <w:unhideWhenUsed/>
    <w:qFormat/>
    <w:uiPriority w:val="9"/>
    <w:pPr>
      <w:keepNext/>
      <w:keepLines/>
      <w:spacing w:before="200" w:after="0"/>
      <w:outlineLvl w:val="5"/>
    </w:pPr>
    <w:rPr>
      <w:rFonts w:asciiTheme="majorHAnsi" w:hAnsiTheme="majorHAnsi" w:eastAsiaTheme="majorEastAsia" w:cstheme="majorBidi"/>
      <w:i/>
      <w:iCs/>
      <w:color w:val="244061" w:themeColor="accent1" w:themeShade="80"/>
    </w:rPr>
  </w:style>
  <w:style w:type="paragraph" w:styleId="8">
    <w:name w:val="heading 7"/>
    <w:basedOn w:val="1"/>
    <w:next w:val="1"/>
    <w:link w:val="29"/>
    <w:semiHidden/>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3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31"/>
    <w:semiHidden/>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Date"/>
    <w:basedOn w:val="1"/>
    <w:next w:val="1"/>
    <w:link w:val="46"/>
    <w:semiHidden/>
    <w:unhideWhenUsed/>
    <w:qFormat/>
    <w:uiPriority w:val="99"/>
    <w:pPr>
      <w:ind w:left="100" w:leftChars="2500"/>
    </w:pPr>
  </w:style>
  <w:style w:type="paragraph" w:styleId="13">
    <w:name w:val="Balloon Text"/>
    <w:basedOn w:val="1"/>
    <w:link w:val="49"/>
    <w:semiHidden/>
    <w:unhideWhenUsed/>
    <w:qFormat/>
    <w:uiPriority w:val="99"/>
    <w:pPr>
      <w:spacing w:after="0" w:line="240" w:lineRule="auto"/>
    </w:pPr>
    <w:rPr>
      <w:sz w:val="18"/>
      <w:szCs w:val="18"/>
    </w:rPr>
  </w:style>
  <w:style w:type="paragraph" w:styleId="14">
    <w:name w:val="footer"/>
    <w:basedOn w:val="1"/>
    <w:link w:val="48"/>
    <w:unhideWhenUsed/>
    <w:qFormat/>
    <w:uiPriority w:val="99"/>
    <w:pPr>
      <w:tabs>
        <w:tab w:val="center" w:pos="4153"/>
        <w:tab w:val="right" w:pos="8306"/>
      </w:tabs>
      <w:snapToGrid w:val="0"/>
      <w:spacing w:line="240" w:lineRule="auto"/>
    </w:pPr>
    <w:rPr>
      <w:sz w:val="18"/>
      <w:szCs w:val="18"/>
    </w:rPr>
  </w:style>
  <w:style w:type="paragraph" w:styleId="15">
    <w:name w:val="header"/>
    <w:basedOn w:val="1"/>
    <w:link w:val="47"/>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Subtitle"/>
    <w:basedOn w:val="1"/>
    <w:next w:val="1"/>
    <w:link w:val="33"/>
    <w:qFormat/>
    <w:uiPriority w:val="11"/>
    <w:rPr>
      <w:rFonts w:asciiTheme="majorHAnsi" w:hAnsiTheme="majorHAnsi" w:eastAsiaTheme="majorEastAsia" w:cstheme="majorBidi"/>
      <w:i/>
      <w:iCs/>
      <w:color w:val="4F81BD" w:themeColor="accent1"/>
      <w:spacing w:val="15"/>
      <w:sz w:val="24"/>
      <w:szCs w:val="24"/>
    </w:rPr>
  </w:style>
  <w:style w:type="paragraph" w:styleId="17">
    <w:name w:val="toc 2"/>
    <w:basedOn w:val="1"/>
    <w:next w:val="1"/>
    <w:unhideWhenUsed/>
    <w:qFormat/>
    <w:uiPriority w:val="39"/>
    <w:pPr>
      <w:spacing w:after="100"/>
      <w:ind w:left="220"/>
    </w:pPr>
    <w:rPr>
      <w:rFonts w:ascii="Calibri" w:hAnsi="Calibri" w:eastAsia="宋体" w:cs="Times New Roman"/>
    </w:rPr>
  </w:style>
  <w:style w:type="paragraph" w:styleId="18">
    <w:name w:val="Title"/>
    <w:basedOn w:val="1"/>
    <w:next w:val="1"/>
    <w:link w:val="3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21">
    <w:name w:val="Strong"/>
    <w:basedOn w:val="20"/>
    <w:qFormat/>
    <w:uiPriority w:val="22"/>
    <w:rPr>
      <w:b/>
      <w:bCs/>
    </w:rPr>
  </w:style>
  <w:style w:type="character" w:styleId="22">
    <w:name w:val="Emphasis"/>
    <w:basedOn w:val="20"/>
    <w:qFormat/>
    <w:uiPriority w:val="20"/>
    <w:rPr>
      <w:i/>
      <w:iCs/>
    </w:rPr>
  </w:style>
  <w:style w:type="character" w:customStyle="1" w:styleId="23">
    <w:name w:val="标题 1 Char"/>
    <w:basedOn w:val="20"/>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24">
    <w:name w:val="标题 2 Char"/>
    <w:basedOn w:val="20"/>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25">
    <w:name w:val="标题 3 Char"/>
    <w:basedOn w:val="20"/>
    <w:link w:val="4"/>
    <w:qFormat/>
    <w:uiPriority w:val="9"/>
    <w:rPr>
      <w:rFonts w:asciiTheme="majorHAnsi" w:hAnsiTheme="majorHAnsi" w:eastAsiaTheme="majorEastAsia" w:cstheme="majorBidi"/>
      <w:b/>
      <w:bCs/>
      <w:color w:val="4F81BD" w:themeColor="accent1"/>
    </w:rPr>
  </w:style>
  <w:style w:type="character" w:customStyle="1" w:styleId="26">
    <w:name w:val="标题 4 Char"/>
    <w:basedOn w:val="20"/>
    <w:link w:val="5"/>
    <w:qFormat/>
    <w:uiPriority w:val="9"/>
    <w:rPr>
      <w:rFonts w:asciiTheme="majorHAnsi" w:hAnsiTheme="majorHAnsi" w:eastAsiaTheme="majorEastAsia" w:cstheme="majorBidi"/>
      <w:b/>
      <w:bCs/>
      <w:i/>
      <w:iCs/>
      <w:color w:val="4F81BD" w:themeColor="accent1"/>
    </w:rPr>
  </w:style>
  <w:style w:type="character" w:customStyle="1" w:styleId="27">
    <w:name w:val="标题 5 Char"/>
    <w:basedOn w:val="20"/>
    <w:link w:val="6"/>
    <w:qFormat/>
    <w:uiPriority w:val="9"/>
    <w:rPr>
      <w:rFonts w:asciiTheme="majorHAnsi" w:hAnsiTheme="majorHAnsi" w:eastAsiaTheme="majorEastAsia" w:cstheme="majorBidi"/>
      <w:color w:val="244061" w:themeColor="accent1" w:themeShade="80"/>
    </w:rPr>
  </w:style>
  <w:style w:type="character" w:customStyle="1" w:styleId="28">
    <w:name w:val="标题 6 Char"/>
    <w:basedOn w:val="20"/>
    <w:link w:val="7"/>
    <w:qFormat/>
    <w:uiPriority w:val="9"/>
    <w:rPr>
      <w:rFonts w:asciiTheme="majorHAnsi" w:hAnsiTheme="majorHAnsi" w:eastAsiaTheme="majorEastAsia" w:cstheme="majorBidi"/>
      <w:i/>
      <w:iCs/>
      <w:color w:val="244061" w:themeColor="accent1" w:themeShade="80"/>
    </w:rPr>
  </w:style>
  <w:style w:type="character" w:customStyle="1" w:styleId="29">
    <w:name w:val="标题 7 Char"/>
    <w:basedOn w:val="20"/>
    <w:link w:val="8"/>
    <w:qFormat/>
    <w:uiPriority w:val="9"/>
    <w:rPr>
      <w:rFonts w:asciiTheme="majorHAnsi" w:hAnsiTheme="majorHAnsi" w:eastAsiaTheme="majorEastAsia" w:cstheme="majorBidi"/>
      <w:i/>
      <w:iCs/>
      <w:color w:val="3F3F3F" w:themeColor="text1" w:themeTint="BF"/>
    </w:rPr>
  </w:style>
  <w:style w:type="character" w:customStyle="1" w:styleId="30">
    <w:name w:val="标题 8 Char"/>
    <w:basedOn w:val="20"/>
    <w:link w:val="9"/>
    <w:qFormat/>
    <w:uiPriority w:val="9"/>
    <w:rPr>
      <w:rFonts w:asciiTheme="majorHAnsi" w:hAnsiTheme="majorHAnsi" w:eastAsiaTheme="majorEastAsia" w:cstheme="majorBidi"/>
      <w:color w:val="4F81BD" w:themeColor="accent1"/>
      <w:sz w:val="20"/>
      <w:szCs w:val="20"/>
    </w:rPr>
  </w:style>
  <w:style w:type="character" w:customStyle="1" w:styleId="31">
    <w:name w:val="标题 9 Char"/>
    <w:basedOn w:val="20"/>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32">
    <w:name w:val="标题 Char"/>
    <w:basedOn w:val="20"/>
    <w:link w:val="18"/>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3">
    <w:name w:val="副标题 Char"/>
    <w:basedOn w:val="20"/>
    <w:link w:val="16"/>
    <w:qFormat/>
    <w:uiPriority w:val="11"/>
    <w:rPr>
      <w:rFonts w:asciiTheme="majorHAnsi" w:hAnsiTheme="majorHAnsi" w:eastAsiaTheme="majorEastAsia" w:cstheme="majorBidi"/>
      <w:i/>
      <w:iCs/>
      <w:color w:val="4F81BD" w:themeColor="accent1"/>
      <w:spacing w:val="15"/>
      <w:sz w:val="24"/>
      <w:szCs w:val="24"/>
    </w:rPr>
  </w:style>
  <w:style w:type="paragraph" w:styleId="34">
    <w:name w:val="No Spacing"/>
    <w:qFormat/>
    <w:uiPriority w:val="1"/>
    <w:rPr>
      <w:rFonts w:asciiTheme="minorHAnsi" w:hAnsiTheme="minorHAnsi" w:eastAsiaTheme="minorEastAsia" w:cstheme="minorBidi"/>
      <w:sz w:val="22"/>
      <w:szCs w:val="22"/>
      <w:lang w:val="en-US" w:eastAsia="en-US" w:bidi="en-US"/>
    </w:rPr>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i/>
      <w:iCs/>
      <w:color w:val="000000" w:themeColor="text1"/>
    </w:rPr>
  </w:style>
  <w:style w:type="character" w:customStyle="1" w:styleId="37">
    <w:name w:val="引用 Char"/>
    <w:basedOn w:val="20"/>
    <w:link w:val="36"/>
    <w:qFormat/>
    <w:uiPriority w:val="29"/>
    <w:rPr>
      <w:i/>
      <w:iCs/>
      <w:color w:val="000000" w:themeColor="text1"/>
    </w:rPr>
  </w:style>
  <w:style w:type="paragraph" w:styleId="38">
    <w:name w:val="Intense Quote"/>
    <w:basedOn w:val="1"/>
    <w:next w:val="1"/>
    <w:link w:val="39"/>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39">
    <w:name w:val="明显引用 Char"/>
    <w:basedOn w:val="20"/>
    <w:link w:val="38"/>
    <w:qFormat/>
    <w:uiPriority w:val="30"/>
    <w:rPr>
      <w:b/>
      <w:bCs/>
      <w:i/>
      <w:iCs/>
      <w:color w:val="4F81BD" w:themeColor="accent1"/>
    </w:rPr>
  </w:style>
  <w:style w:type="character" w:customStyle="1" w:styleId="40">
    <w:name w:val="不明显强调1"/>
    <w:basedOn w:val="20"/>
    <w:qFormat/>
    <w:uiPriority w:val="19"/>
    <w:rPr>
      <w:i/>
      <w:iCs/>
      <w:color w:val="7E7E7E" w:themeColor="text1" w:themeTint="80"/>
    </w:rPr>
  </w:style>
  <w:style w:type="character" w:customStyle="1" w:styleId="41">
    <w:name w:val="明显强调1"/>
    <w:basedOn w:val="20"/>
    <w:qFormat/>
    <w:uiPriority w:val="21"/>
    <w:rPr>
      <w:b/>
      <w:bCs/>
      <w:i/>
      <w:iCs/>
      <w:color w:val="4F81BD" w:themeColor="accent1"/>
    </w:rPr>
  </w:style>
  <w:style w:type="character" w:customStyle="1" w:styleId="42">
    <w:name w:val="不明显参考1"/>
    <w:basedOn w:val="20"/>
    <w:qFormat/>
    <w:uiPriority w:val="31"/>
    <w:rPr>
      <w:smallCaps/>
      <w:color w:val="C0504D" w:themeColor="accent2"/>
      <w:u w:val="single"/>
    </w:rPr>
  </w:style>
  <w:style w:type="character" w:customStyle="1" w:styleId="43">
    <w:name w:val="明显参考1"/>
    <w:basedOn w:val="20"/>
    <w:qFormat/>
    <w:uiPriority w:val="32"/>
    <w:rPr>
      <w:b/>
      <w:bCs/>
      <w:smallCaps/>
      <w:color w:val="C0504D" w:themeColor="accent2"/>
      <w:spacing w:val="5"/>
      <w:u w:val="single"/>
    </w:rPr>
  </w:style>
  <w:style w:type="character" w:customStyle="1" w:styleId="44">
    <w:name w:val="书籍标题1"/>
    <w:basedOn w:val="20"/>
    <w:qFormat/>
    <w:uiPriority w:val="33"/>
    <w:rPr>
      <w:b/>
      <w:bCs/>
      <w:smallCaps/>
      <w:spacing w:val="5"/>
    </w:rPr>
  </w:style>
  <w:style w:type="paragraph" w:customStyle="1" w:styleId="45">
    <w:name w:val="TOC 标题1"/>
    <w:basedOn w:val="2"/>
    <w:next w:val="1"/>
    <w:semiHidden/>
    <w:unhideWhenUsed/>
    <w:qFormat/>
    <w:uiPriority w:val="39"/>
    <w:pPr>
      <w:outlineLvl w:val="9"/>
    </w:pPr>
  </w:style>
  <w:style w:type="character" w:customStyle="1" w:styleId="46">
    <w:name w:val="日期 Char"/>
    <w:basedOn w:val="20"/>
    <w:link w:val="12"/>
    <w:semiHidden/>
    <w:qFormat/>
    <w:uiPriority w:val="99"/>
  </w:style>
  <w:style w:type="character" w:customStyle="1" w:styleId="47">
    <w:name w:val="页眉 Char"/>
    <w:basedOn w:val="20"/>
    <w:link w:val="15"/>
    <w:semiHidden/>
    <w:qFormat/>
    <w:uiPriority w:val="99"/>
    <w:rPr>
      <w:sz w:val="18"/>
      <w:szCs w:val="18"/>
    </w:rPr>
  </w:style>
  <w:style w:type="character" w:customStyle="1" w:styleId="48">
    <w:name w:val="页脚 Char"/>
    <w:basedOn w:val="20"/>
    <w:link w:val="14"/>
    <w:qFormat/>
    <w:uiPriority w:val="99"/>
    <w:rPr>
      <w:sz w:val="18"/>
      <w:szCs w:val="18"/>
    </w:rPr>
  </w:style>
  <w:style w:type="character" w:customStyle="1" w:styleId="49">
    <w:name w:val="批注框文本 Char"/>
    <w:basedOn w:val="20"/>
    <w:link w:val="1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609</Words>
  <Characters>3473</Characters>
  <Lines>28</Lines>
  <Paragraphs>8</Paragraphs>
  <TotalTime>2</TotalTime>
  <ScaleCrop>false</ScaleCrop>
  <LinksUpToDate>false</LinksUpToDate>
  <CharactersWithSpaces>4074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2022-06-17T01:57:00Z</dcterms:created>
  <dc:creator>Administrator</dc:creator>
  <cp:lastModifiedBy>Administrator</cp:lastModifiedBy>
  <cp:lastPrinted>2022-05-23T10:56:00Z</cp:lastPrinted>
  <dcterms:modified xsi:type="dcterms:W3CDTF">2023-02-28T02:00:11Z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