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</w:t>
      </w:r>
    </w:p>
    <w:p>
      <w:pPr>
        <w:spacing w:line="580" w:lineRule="exact"/>
        <w:ind w:right="-198" w:rightChars="-62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明溪县2019年人才引进和招聘紧缺急需专业目录</w:t>
      </w:r>
    </w:p>
    <w:bookmarkEnd w:id="0"/>
    <w:p>
      <w:pPr>
        <w:spacing w:line="460" w:lineRule="exact"/>
        <w:jc w:val="center"/>
        <w:rPr>
          <w:rFonts w:ascii="仿宋_GB2312"/>
          <w:bCs/>
          <w:sz w:val="21"/>
          <w:szCs w:val="21"/>
        </w:rPr>
      </w:pPr>
    </w:p>
    <w:tbl>
      <w:tblPr>
        <w:tblStyle w:val="3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22"/>
        <w:gridCol w:w="5138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主要涉及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临床医学类，基础医学类，预防医学类，医学技术类，护理学类，药学类，中西医临床医学、中西医结合临床、中医学、针灸推拿（学）、针灸学、中医康复学、中医骨伤科学、中药（学）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科研教学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中职、     技校教学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机械类，医学技术类，城市轨道运输类，铁道运输类，电气自动化类，旅游餐饮类，烹饪与营养教育、建筑电气与智能化、建筑电气工程技术、楼宇智能化工程技术 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中小学教学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中国语言文学类，数学类，历史学类，地理科学类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，生物科学类，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化学类，物理学类，教育学类，艺术设计类，表演艺术类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具有相应教师资格证书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老年教育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表演艺术类，体育学类，书法学、书法教育、历史文化旅游、旅游服务与管理、休闲服务与管理、旅游管理、旅游管理与服务教育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水电工程、 管理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水利类，土建类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城乡建设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5138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城乡规划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与建设</w:t>
            </w:r>
          </w:p>
        </w:tc>
        <w:tc>
          <w:tcPr>
            <w:tcW w:w="5138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环境科研、 监测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土木工程、桥梁与隧道工程、交通（土建）工程、道路与桥梁、公路与桥梁、道路桥梁工程技术、道路与桥梁工程、道路与铁道工程、交通建设与装备、公路机械化施工技术、机械设计制造及其自动化、水工结构工程、港口航道与治河工程、港口航道与海岸工程、航道工程技术、汽车制造与装配技术、汽车检测与维修技术、汽车电子技术、汽车改装技术、汽车运用与维修、水运管理、海事管理、轮机工程技术、轮机工程、船舶工程技术、船舶检验、船机制造与维修、船舶制造与维修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公路桥梁、 隧道工程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港口航道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文化体育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文化事业与产业</w:t>
            </w:r>
          </w:p>
        </w:tc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艺术设计类，计算机多媒体技术类，新闻传播学类，播音与主持艺术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健身休闲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艺术设计类，体育学类，旅游餐饮类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机电一体化、机电一体化技术、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机电技术应用、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机电设备维修与管理、机械电子工程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装备制造、汽车工业、生物医药、轻工纺织、石化工业、电机电器、生态林业、</w:t>
            </w: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机械工程、 汽车制造</w:t>
            </w:r>
          </w:p>
        </w:tc>
        <w:tc>
          <w:tcPr>
            <w:tcW w:w="5138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机械类，材料类，化工与制药类，林业工程类，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森林资源类，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能源动力类，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化学类，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电气自动化类，纺织科学与工程类，生物工程类，食品科学与工程类，药剂学、中药（学）、药物制剂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材料科学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医药制造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研发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农林产品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新能源开发、生产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化学工业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纺织品加工</w:t>
            </w:r>
          </w:p>
        </w:tc>
        <w:tc>
          <w:tcPr>
            <w:tcW w:w="51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质量、计量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检测</w:t>
            </w:r>
          </w:p>
        </w:tc>
        <w:tc>
          <w:tcPr>
            <w:tcW w:w="5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现代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服务业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物流管理、现代物流管理、物流、物流信息、物流信息管理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食品质量检测、监督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食品科学与工程、食品工程、食品科学、食品质量与安全、食品营养与检测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60" w:lineRule="exact"/>
        <w:jc w:val="left"/>
        <w:rPr>
          <w:rFonts w:ascii="仿宋_GB2312" w:hAnsi="宋体" w:cs="宋体"/>
          <w:color w:val="000000"/>
          <w:kern w:val="0"/>
          <w:sz w:val="24"/>
          <w:szCs w:val="24"/>
        </w:rPr>
      </w:pPr>
    </w:p>
    <w:p>
      <w:pPr>
        <w:spacing w:line="260" w:lineRule="exact"/>
        <w:rPr>
          <w:rFonts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备注：1.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>
      <w:pPr>
        <w:widowControl/>
        <w:spacing w:line="260" w:lineRule="exact"/>
        <w:ind w:firstLine="720" w:firstLineChars="300"/>
        <w:jc w:val="left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2.表格中专业要求所列专业及类别名称以省上发布的年度《</w:t>
      </w:r>
      <w:r>
        <w:rPr>
          <w:rFonts w:hint="eastAsia" w:ascii="宋体" w:hAnsi="宋体" w:cs="宋体"/>
          <w:bCs/>
          <w:kern w:val="0"/>
          <w:sz w:val="24"/>
          <w:szCs w:val="24"/>
        </w:rPr>
        <w:t>福建省机关事业单位招考专业指导目录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》为准，专业要求所列类别的包含该类别所属的全部专业。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rPr>
          <w:rFonts w:hint="eastAsia" w:ascii="仿宋_GB2312" w:hAnsi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0134C"/>
    <w:rsid w:val="357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2018-12-03T08:08:00Z</dcterms:created>
  <dc:creator>禾子妞妞</dc:creator>
  <cp:lastModifiedBy>禾子妞妞</cp:lastModifiedBy>
  <dcterms:modified xsi:type="dcterms:W3CDTF">2018-12-03T08:09:22Z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