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88044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color w:val="auto"/>
          <w:spacing w:val="-4"/>
          <w:kern w:val="0"/>
          <w:sz w:val="44"/>
          <w:szCs w:val="44"/>
          <w:lang w:val="en-US" w:eastAsia="zh-CN" w:bidi="ar-SA"/>
        </w:rPr>
      </w:pPr>
      <w:bookmarkStart w:id="0" w:name="_Toc142890354"/>
      <w:r>
        <w:rPr>
          <w:rFonts w:hint="eastAsia" w:ascii="方正小标宋简体" w:hAnsi="方正小标宋简体" w:eastAsia="方正小标宋简体" w:cs="方正小标宋简体"/>
          <w:color w:val="auto"/>
          <w:spacing w:val="-4"/>
          <w:kern w:val="0"/>
          <w:sz w:val="44"/>
          <w:szCs w:val="44"/>
          <w:lang w:val="en-US" w:eastAsia="zh-CN" w:bidi="ar-SA"/>
        </w:rPr>
        <w:t>同意设置明溪县胡坊镇污水处理站入河排污口的决定书</w:t>
      </w:r>
    </w:p>
    <w:p w14:paraId="5BA83E0B">
      <w:pPr>
        <w:widowControl/>
        <w:spacing w:line="400" w:lineRule="exact"/>
        <w:jc w:val="left"/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</w:pPr>
    </w:p>
    <w:p w14:paraId="2C80D71E">
      <w:pPr>
        <w:widowControl/>
        <w:spacing w:line="400" w:lineRule="exact"/>
        <w:jc w:val="left"/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>明溪县君峰城市建设投资有限责任公司（设置单位）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zh-TW" w:eastAsia="zh-TW"/>
        </w:rPr>
        <w:t>：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 xml:space="preserve"> </w:t>
      </w:r>
    </w:p>
    <w:p w14:paraId="1BD2CBF0">
      <w:pPr>
        <w:widowControl/>
        <w:spacing w:line="400" w:lineRule="exact"/>
        <w:ind w:firstLine="420" w:firstLineChars="200"/>
        <w:jc w:val="left"/>
        <w:rPr>
          <w:rFonts w:hint="eastAsia" w:ascii="方正小标宋简体" w:hAnsi="方正小标宋简体" w:eastAsia="方正小标宋简体" w:cs="方正小标宋简体"/>
          <w:color w:val="auto"/>
          <w:spacing w:val="-4"/>
          <w:kern w:val="0"/>
          <w:sz w:val="44"/>
          <w:szCs w:val="4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>你公司于2026年1月28日向我局提出设置入河排污口申请。根据《中华人民共和国行政许可法》《入河排污口监督管理办法》（生态环境部令第35号）的规定，</w:t>
      </w:r>
      <w:bookmarkStart w:id="1" w:name="_GoBack"/>
      <w:bookmarkEnd w:id="1"/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>经审查，同意明溪县盖洋镇污水处理站设置入河排污口设置决定如下：</w:t>
      </w:r>
    </w:p>
    <w:tbl>
      <w:tblPr>
        <w:tblStyle w:val="27"/>
        <w:tblW w:w="5107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6"/>
        <w:gridCol w:w="1636"/>
        <w:gridCol w:w="1497"/>
        <w:gridCol w:w="1336"/>
        <w:gridCol w:w="1357"/>
        <w:gridCol w:w="1495"/>
      </w:tblGrid>
      <w:tr w14:paraId="3057E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  <w:jc w:val="center"/>
        </w:trPr>
        <w:tc>
          <w:tcPr>
            <w:tcW w:w="1142" w:type="pct"/>
            <w:vAlign w:val="center"/>
          </w:tcPr>
          <w:p w14:paraId="3057E4D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br w:type="page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入河排污口类型</w:t>
            </w:r>
          </w:p>
        </w:tc>
        <w:tc>
          <w:tcPr>
            <w:tcW w:w="3857" w:type="pct"/>
            <w:gridSpan w:val="5"/>
            <w:vAlign w:val="center"/>
          </w:tcPr>
          <w:p w14:paraId="3057E4D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城镇污水处理设施排污口</w:t>
            </w:r>
          </w:p>
        </w:tc>
      </w:tr>
      <w:tr w14:paraId="3057E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Align w:val="center"/>
          </w:tcPr>
          <w:p w14:paraId="3057E4D3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入河排污口名称</w:t>
            </w:r>
          </w:p>
        </w:tc>
        <w:tc>
          <w:tcPr>
            <w:tcW w:w="3857" w:type="pct"/>
            <w:gridSpan w:val="5"/>
            <w:vAlign w:val="center"/>
          </w:tcPr>
          <w:p w14:paraId="3057E4D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明溪县胡坊镇污水处理站入河排污口</w:t>
            </w:r>
          </w:p>
        </w:tc>
      </w:tr>
      <w:tr w14:paraId="3057E4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" w:hRule="atLeast"/>
          <w:jc w:val="center"/>
        </w:trPr>
        <w:tc>
          <w:tcPr>
            <w:tcW w:w="1142" w:type="pct"/>
            <w:vAlign w:val="center"/>
          </w:tcPr>
          <w:p w14:paraId="3057E4D6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入河排污口编码</w:t>
            </w:r>
          </w:p>
        </w:tc>
        <w:tc>
          <w:tcPr>
            <w:tcW w:w="3857" w:type="pct"/>
            <w:gridSpan w:val="5"/>
            <w:vAlign w:val="center"/>
          </w:tcPr>
          <w:p w14:paraId="3057E4D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GC-350421-0024-SH-00</w:t>
            </w:r>
          </w:p>
        </w:tc>
      </w:tr>
      <w:tr w14:paraId="3057E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" w:hRule="atLeast"/>
          <w:jc w:val="center"/>
        </w:trPr>
        <w:tc>
          <w:tcPr>
            <w:tcW w:w="1142" w:type="pct"/>
            <w:vAlign w:val="center"/>
          </w:tcPr>
          <w:p w14:paraId="3057E4D9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设置类型</w:t>
            </w:r>
          </w:p>
        </w:tc>
        <w:tc>
          <w:tcPr>
            <w:tcW w:w="3857" w:type="pct"/>
            <w:gridSpan w:val="5"/>
            <w:vAlign w:val="center"/>
          </w:tcPr>
          <w:p w14:paraId="3057E4DA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52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新设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改设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扩大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 </w:t>
            </w:r>
          </w:p>
        </w:tc>
      </w:tr>
      <w:tr w14:paraId="3057E4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0" w:hRule="atLeast"/>
          <w:jc w:val="center"/>
        </w:trPr>
        <w:tc>
          <w:tcPr>
            <w:tcW w:w="5000" w:type="pct"/>
            <w:gridSpan w:val="6"/>
            <w:vAlign w:val="center"/>
          </w:tcPr>
          <w:p w14:paraId="3057E4DC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责任主体基本情况</w:t>
            </w:r>
          </w:p>
        </w:tc>
      </w:tr>
      <w:tr w14:paraId="3057E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5000" w:type="pct"/>
            <w:gridSpan w:val="6"/>
            <w:vAlign w:val="center"/>
          </w:tcPr>
          <w:p w14:paraId="3057E4D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责任主体1名称：明溪县君峰城市建设投资有限责任公司</w:t>
            </w:r>
          </w:p>
        </w:tc>
      </w:tr>
      <w:tr w14:paraId="3057E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Align w:val="center"/>
          </w:tcPr>
          <w:p w14:paraId="3057E4E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详细地址</w:t>
            </w:r>
          </w:p>
        </w:tc>
        <w:tc>
          <w:tcPr>
            <w:tcW w:w="3857" w:type="pct"/>
            <w:gridSpan w:val="5"/>
            <w:vAlign w:val="center"/>
          </w:tcPr>
          <w:p w14:paraId="3057E4E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福建省明溪县雪峰镇中山路490号二楼</w:t>
            </w:r>
          </w:p>
        </w:tc>
      </w:tr>
      <w:tr w14:paraId="3057E4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142" w:type="pct"/>
            <w:vAlign w:val="center"/>
          </w:tcPr>
          <w:p w14:paraId="3057E4E3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统一社会信用代码</w:t>
            </w:r>
          </w:p>
        </w:tc>
        <w:tc>
          <w:tcPr>
            <w:tcW w:w="3857" w:type="pct"/>
            <w:gridSpan w:val="5"/>
            <w:vAlign w:val="center"/>
          </w:tcPr>
          <w:p w14:paraId="3057E4E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9135042158751187XD</w:t>
            </w:r>
          </w:p>
        </w:tc>
      </w:tr>
      <w:tr w14:paraId="3057E4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Align w:val="center"/>
          </w:tcPr>
          <w:p w14:paraId="3057E4E6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法定代表人及联系电话</w:t>
            </w:r>
          </w:p>
        </w:tc>
        <w:tc>
          <w:tcPr>
            <w:tcW w:w="3857" w:type="pct"/>
            <w:gridSpan w:val="5"/>
            <w:vAlign w:val="center"/>
          </w:tcPr>
          <w:p w14:paraId="3057E4E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姓名：陈彦锋   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联系电话：18060170918    </w:t>
            </w:r>
          </w:p>
        </w:tc>
      </w:tr>
      <w:tr w14:paraId="3057E4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3" w:hRule="atLeast"/>
          <w:jc w:val="center"/>
        </w:trPr>
        <w:tc>
          <w:tcPr>
            <w:tcW w:w="1142" w:type="pct"/>
            <w:vAlign w:val="center"/>
          </w:tcPr>
          <w:p w14:paraId="3057E4E9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行业类别</w:t>
            </w:r>
          </w:p>
        </w:tc>
        <w:tc>
          <w:tcPr>
            <w:tcW w:w="3857" w:type="pct"/>
            <w:gridSpan w:val="5"/>
            <w:vAlign w:val="center"/>
          </w:tcPr>
          <w:p w14:paraId="3057E4EA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4620.污水处理及其再生利用</w:t>
            </w:r>
          </w:p>
        </w:tc>
      </w:tr>
      <w:tr w14:paraId="3057E4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Align w:val="center"/>
          </w:tcPr>
          <w:p w14:paraId="3057E4EC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排污许可证或排污登记编号</w:t>
            </w:r>
          </w:p>
        </w:tc>
        <w:tc>
          <w:tcPr>
            <w:tcW w:w="3857" w:type="pct"/>
            <w:gridSpan w:val="5"/>
            <w:vAlign w:val="center"/>
          </w:tcPr>
          <w:p w14:paraId="3057E4ED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尚未申请</w:t>
            </w:r>
          </w:p>
        </w:tc>
      </w:tr>
      <w:tr w14:paraId="3057E5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Merge w:val="restart"/>
            <w:vAlign w:val="center"/>
          </w:tcPr>
          <w:p w14:paraId="3057E50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</w:t>
            </w:r>
          </w:p>
          <w:p w14:paraId="3057E50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设置地点</w:t>
            </w:r>
          </w:p>
        </w:tc>
        <w:tc>
          <w:tcPr>
            <w:tcW w:w="3857" w:type="pct"/>
            <w:gridSpan w:val="5"/>
            <w:vAlign w:val="center"/>
          </w:tcPr>
          <w:p w14:paraId="3057E502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所在行政区域：三明市明溪县胡坊镇胡坊村</w:t>
            </w:r>
          </w:p>
        </w:tc>
      </w:tr>
      <w:tr w14:paraId="3057E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142" w:type="pct"/>
            <w:vMerge w:val="continue"/>
            <w:vAlign w:val="center"/>
          </w:tcPr>
          <w:p w14:paraId="3057E50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3857" w:type="pct"/>
            <w:gridSpan w:val="5"/>
            <w:vAlign w:val="center"/>
          </w:tcPr>
          <w:p w14:paraId="3057E505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排入水体名称：胡贡溪</w:t>
            </w:r>
          </w:p>
        </w:tc>
      </w:tr>
      <w:tr w14:paraId="3057E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142" w:type="pct"/>
            <w:vMerge w:val="continue"/>
            <w:vAlign w:val="center"/>
          </w:tcPr>
          <w:p w14:paraId="3057E50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3857" w:type="pct"/>
            <w:gridSpan w:val="5"/>
            <w:vAlign w:val="center"/>
          </w:tcPr>
          <w:p w14:paraId="3057E508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所在流域：东南诸河</w:t>
            </w:r>
          </w:p>
        </w:tc>
      </w:tr>
      <w:tr w14:paraId="3057E5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Merge w:val="continue"/>
            <w:vAlign w:val="center"/>
          </w:tcPr>
          <w:p w14:paraId="3057E50A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3857" w:type="pct"/>
            <w:gridSpan w:val="5"/>
            <w:vAlign w:val="center"/>
          </w:tcPr>
          <w:p w14:paraId="3057E50B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经度（CGCS2000坐标系）：117.227503°</w:t>
            </w:r>
          </w:p>
          <w:p w14:paraId="3057E50C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纬度（CGCS2000坐标系）：26.217145°</w:t>
            </w:r>
          </w:p>
        </w:tc>
      </w:tr>
      <w:tr w14:paraId="3057E5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Align w:val="center"/>
          </w:tcPr>
          <w:p w14:paraId="3057E50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污水排放方式</w:t>
            </w:r>
          </w:p>
        </w:tc>
        <w:tc>
          <w:tcPr>
            <w:tcW w:w="862" w:type="pct"/>
            <w:vAlign w:val="center"/>
          </w:tcPr>
          <w:p w14:paraId="3057E50F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52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连续 </w:t>
            </w:r>
          </w:p>
          <w:p w14:paraId="3057E51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间歇</w:t>
            </w:r>
          </w:p>
        </w:tc>
        <w:tc>
          <w:tcPr>
            <w:tcW w:w="789" w:type="pct"/>
            <w:vMerge w:val="restart"/>
            <w:vAlign w:val="center"/>
          </w:tcPr>
          <w:p w14:paraId="3057E51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</w:t>
            </w:r>
          </w:p>
          <w:p w14:paraId="3057E512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方式</w:t>
            </w:r>
          </w:p>
        </w:tc>
        <w:tc>
          <w:tcPr>
            <w:tcW w:w="2204" w:type="pct"/>
            <w:gridSpan w:val="3"/>
            <w:vMerge w:val="restart"/>
            <w:vAlign w:val="center"/>
          </w:tcPr>
          <w:p w14:paraId="3057E513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明渠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52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管道</w:t>
            </w:r>
          </w:p>
          <w:p w14:paraId="3057E51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泵站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涵闸</w:t>
            </w:r>
          </w:p>
          <w:p w14:paraId="3057E515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 xml:space="preserve">箱涵 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其他：____</w:t>
            </w:r>
          </w:p>
        </w:tc>
      </w:tr>
      <w:tr w14:paraId="3057E5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4" w:hRule="atLeast"/>
          <w:jc w:val="center"/>
        </w:trPr>
        <w:tc>
          <w:tcPr>
            <w:tcW w:w="1142" w:type="pct"/>
            <w:vAlign w:val="center"/>
          </w:tcPr>
          <w:p w14:paraId="3057E51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是否共用</w:t>
            </w:r>
          </w:p>
        </w:tc>
        <w:tc>
          <w:tcPr>
            <w:tcW w:w="862" w:type="pct"/>
            <w:vAlign w:val="center"/>
          </w:tcPr>
          <w:p w14:paraId="3057E518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是</w:t>
            </w:r>
          </w:p>
          <w:p w14:paraId="3057E519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52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否</w:t>
            </w:r>
          </w:p>
        </w:tc>
        <w:tc>
          <w:tcPr>
            <w:tcW w:w="789" w:type="pct"/>
            <w:vMerge w:val="continue"/>
            <w:vAlign w:val="center"/>
          </w:tcPr>
          <w:p w14:paraId="3057E51A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2204" w:type="pct"/>
            <w:gridSpan w:val="3"/>
            <w:vMerge w:val="continue"/>
            <w:vAlign w:val="center"/>
          </w:tcPr>
          <w:p w14:paraId="3057E51B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</w:tr>
      <w:tr w14:paraId="3057E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  <w:jc w:val="center"/>
        </w:trPr>
        <w:tc>
          <w:tcPr>
            <w:tcW w:w="1142" w:type="pct"/>
            <w:vMerge w:val="restart"/>
            <w:vAlign w:val="center"/>
          </w:tcPr>
          <w:p w14:paraId="3057E51D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入河排污口截面信息</w:t>
            </w:r>
          </w:p>
        </w:tc>
        <w:tc>
          <w:tcPr>
            <w:tcW w:w="3857" w:type="pct"/>
            <w:gridSpan w:val="5"/>
            <w:vAlign w:val="center"/>
          </w:tcPr>
          <w:p w14:paraId="3057E51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52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圆形截面：d= 0.16 m，S=0.0201 m2</w:t>
            </w:r>
          </w:p>
        </w:tc>
      </w:tr>
      <w:tr w14:paraId="3057E5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  <w:jc w:val="center"/>
        </w:trPr>
        <w:tc>
          <w:tcPr>
            <w:tcW w:w="1142" w:type="pct"/>
            <w:vMerge w:val="continue"/>
            <w:vAlign w:val="center"/>
          </w:tcPr>
          <w:p w14:paraId="3057E52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3857" w:type="pct"/>
            <w:gridSpan w:val="5"/>
            <w:vAlign w:val="center"/>
          </w:tcPr>
          <w:p w14:paraId="3057E52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方形截面：L×B=   m×  m，S=   m2</w:t>
            </w:r>
          </w:p>
        </w:tc>
      </w:tr>
      <w:tr w14:paraId="3057E5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  <w:jc w:val="center"/>
        </w:trPr>
        <w:tc>
          <w:tcPr>
            <w:tcW w:w="1142" w:type="pct"/>
            <w:vMerge w:val="continue"/>
            <w:vAlign w:val="center"/>
          </w:tcPr>
          <w:p w14:paraId="3057E523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3857" w:type="pct"/>
            <w:gridSpan w:val="5"/>
            <w:vAlign w:val="center"/>
          </w:tcPr>
          <w:p w14:paraId="3057E52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sym w:font="Wingdings 2" w:char="00A3"/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其他形状截面：S=    m2</w:t>
            </w:r>
          </w:p>
        </w:tc>
      </w:tr>
      <w:tr w14:paraId="3057E5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5000" w:type="pct"/>
            <w:gridSpan w:val="6"/>
            <w:vAlign w:val="center"/>
          </w:tcPr>
          <w:p w14:paraId="3057E526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入河排污口污水排放量，入河排污口重点污染物排放种类、排放浓度和排放量</w:t>
            </w:r>
          </w:p>
        </w:tc>
      </w:tr>
      <w:tr w14:paraId="3057E5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8" w:hRule="atLeast"/>
          <w:jc w:val="center"/>
        </w:trPr>
        <w:tc>
          <w:tcPr>
            <w:tcW w:w="1142" w:type="pct"/>
            <w:vMerge w:val="restart"/>
            <w:vAlign w:val="center"/>
          </w:tcPr>
          <w:p w14:paraId="3057E528">
            <w:pPr>
              <w:widowControl/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污染物种类</w:t>
            </w:r>
          </w:p>
        </w:tc>
        <w:tc>
          <w:tcPr>
            <w:tcW w:w="862" w:type="pct"/>
            <w:vMerge w:val="restart"/>
            <w:vAlign w:val="center"/>
          </w:tcPr>
          <w:p w14:paraId="3057E529">
            <w:pPr>
              <w:widowControl/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排放浓度（mg/L）</w:t>
            </w:r>
          </w:p>
        </w:tc>
        <w:tc>
          <w:tcPr>
            <w:tcW w:w="1493" w:type="pct"/>
            <w:gridSpan w:val="2"/>
            <w:vAlign w:val="center"/>
          </w:tcPr>
          <w:p w14:paraId="3057E52A">
            <w:pPr>
              <w:widowControl/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全年</w:t>
            </w:r>
          </w:p>
        </w:tc>
        <w:tc>
          <w:tcPr>
            <w:tcW w:w="1500" w:type="pct"/>
            <w:gridSpan w:val="2"/>
            <w:vAlign w:val="center"/>
          </w:tcPr>
          <w:p w14:paraId="3057E52B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特殊时段（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u w:val="single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月至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u w:val="single"/>
                <w:lang w:val="en-US" w:eastAsia="zh-CN"/>
              </w:rPr>
              <w:t>12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月）</w:t>
            </w:r>
          </w:p>
        </w:tc>
      </w:tr>
      <w:tr w14:paraId="3057E5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8" w:hRule="atLeast"/>
          <w:jc w:val="center"/>
        </w:trPr>
        <w:tc>
          <w:tcPr>
            <w:tcW w:w="1142" w:type="pct"/>
            <w:vMerge w:val="continue"/>
            <w:vAlign w:val="center"/>
          </w:tcPr>
          <w:p w14:paraId="3057E52D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862" w:type="pct"/>
            <w:vMerge w:val="continue"/>
            <w:vAlign w:val="center"/>
          </w:tcPr>
          <w:p w14:paraId="3057E52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89" w:type="pct"/>
            <w:vAlign w:val="center"/>
          </w:tcPr>
          <w:p w14:paraId="3057E52F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污水排放量（万t/a）</w:t>
            </w:r>
          </w:p>
        </w:tc>
        <w:tc>
          <w:tcPr>
            <w:tcW w:w="703" w:type="pct"/>
            <w:vAlign w:val="center"/>
          </w:tcPr>
          <w:p w14:paraId="3057E53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污染物排放量（t/a）</w:t>
            </w:r>
          </w:p>
        </w:tc>
        <w:tc>
          <w:tcPr>
            <w:tcW w:w="715" w:type="pct"/>
            <w:vAlign w:val="center"/>
          </w:tcPr>
          <w:p w14:paraId="3057E53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污水日排放量（t/d）</w:t>
            </w:r>
          </w:p>
        </w:tc>
        <w:tc>
          <w:tcPr>
            <w:tcW w:w="785" w:type="pct"/>
            <w:vAlign w:val="center"/>
          </w:tcPr>
          <w:p w14:paraId="3057E532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污染物日排放量（t/d）</w:t>
            </w:r>
          </w:p>
        </w:tc>
      </w:tr>
      <w:tr w14:paraId="3057E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0" w:hRule="atLeast"/>
          <w:jc w:val="center"/>
        </w:trPr>
        <w:tc>
          <w:tcPr>
            <w:tcW w:w="5000" w:type="pct"/>
            <w:gridSpan w:val="6"/>
            <w:vAlign w:val="center"/>
          </w:tcPr>
          <w:p w14:paraId="3057E53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入河排污口合计（单一责任主体只需记载此项）</w:t>
            </w:r>
          </w:p>
        </w:tc>
      </w:tr>
      <w:tr w14:paraId="3057E5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142" w:type="pct"/>
            <w:vAlign w:val="center"/>
          </w:tcPr>
          <w:p w14:paraId="3057E536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COD</w:t>
            </w:r>
          </w:p>
        </w:tc>
        <w:tc>
          <w:tcPr>
            <w:tcW w:w="862" w:type="pct"/>
            <w:vAlign w:val="center"/>
          </w:tcPr>
          <w:p w14:paraId="3057E53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60</w:t>
            </w:r>
          </w:p>
        </w:tc>
        <w:tc>
          <w:tcPr>
            <w:tcW w:w="789" w:type="pct"/>
            <w:vMerge w:val="restart"/>
            <w:vAlign w:val="center"/>
          </w:tcPr>
          <w:p w14:paraId="3057E538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7.30</w:t>
            </w:r>
          </w:p>
        </w:tc>
        <w:tc>
          <w:tcPr>
            <w:tcW w:w="70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57E539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4.380</w:t>
            </w:r>
          </w:p>
        </w:tc>
        <w:tc>
          <w:tcPr>
            <w:tcW w:w="715" w:type="pct"/>
            <w:vMerge w:val="restart"/>
            <w:vAlign w:val="center"/>
          </w:tcPr>
          <w:p w14:paraId="3057E53A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  <w:t>200</w:t>
            </w:r>
          </w:p>
        </w:tc>
        <w:tc>
          <w:tcPr>
            <w:tcW w:w="785" w:type="pct"/>
            <w:vAlign w:val="center"/>
          </w:tcPr>
          <w:p w14:paraId="3057E53B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  <w:t>0.0120</w:t>
            </w:r>
          </w:p>
        </w:tc>
      </w:tr>
      <w:tr w14:paraId="3057E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142" w:type="pct"/>
            <w:vAlign w:val="center"/>
          </w:tcPr>
          <w:p w14:paraId="3057E53D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SS</w:t>
            </w:r>
          </w:p>
        </w:tc>
        <w:tc>
          <w:tcPr>
            <w:tcW w:w="862" w:type="pct"/>
            <w:vAlign w:val="center"/>
          </w:tcPr>
          <w:p w14:paraId="3057E53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20</w:t>
            </w:r>
          </w:p>
        </w:tc>
        <w:tc>
          <w:tcPr>
            <w:tcW w:w="789" w:type="pct"/>
            <w:vMerge w:val="continue"/>
            <w:vAlign w:val="center"/>
          </w:tcPr>
          <w:p w14:paraId="3057E53F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0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57E54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1.460</w:t>
            </w:r>
          </w:p>
        </w:tc>
        <w:tc>
          <w:tcPr>
            <w:tcW w:w="715" w:type="pct"/>
            <w:vMerge w:val="continue"/>
            <w:vAlign w:val="center"/>
          </w:tcPr>
          <w:p w14:paraId="3057E54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85" w:type="pct"/>
            <w:vAlign w:val="center"/>
          </w:tcPr>
          <w:p w14:paraId="3057E542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  <w:t>0.0040</w:t>
            </w:r>
          </w:p>
        </w:tc>
      </w:tr>
      <w:tr w14:paraId="3057E5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142" w:type="pct"/>
            <w:vAlign w:val="center"/>
          </w:tcPr>
          <w:p w14:paraId="3057E54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NH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vertAlign w:val="subscript"/>
                <w:lang w:eastAsia="zh-CN"/>
              </w:rPr>
              <w:t>3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-N</w:t>
            </w:r>
          </w:p>
        </w:tc>
        <w:tc>
          <w:tcPr>
            <w:tcW w:w="862" w:type="pct"/>
            <w:vAlign w:val="center"/>
          </w:tcPr>
          <w:p w14:paraId="3057E545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8</w:t>
            </w:r>
          </w:p>
        </w:tc>
        <w:tc>
          <w:tcPr>
            <w:tcW w:w="789" w:type="pct"/>
            <w:vMerge w:val="continue"/>
            <w:vAlign w:val="center"/>
          </w:tcPr>
          <w:p w14:paraId="3057E546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0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57E54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0.584</w:t>
            </w:r>
          </w:p>
        </w:tc>
        <w:tc>
          <w:tcPr>
            <w:tcW w:w="715" w:type="pct"/>
            <w:vMerge w:val="continue"/>
            <w:vAlign w:val="center"/>
          </w:tcPr>
          <w:p w14:paraId="3057E548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85" w:type="pct"/>
            <w:vAlign w:val="center"/>
          </w:tcPr>
          <w:p w14:paraId="3057E549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  <w:t>0.0016</w:t>
            </w:r>
          </w:p>
        </w:tc>
      </w:tr>
      <w:tr w14:paraId="3057E5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142" w:type="pct"/>
            <w:vAlign w:val="center"/>
          </w:tcPr>
          <w:p w14:paraId="3057E54B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TP</w:t>
            </w:r>
          </w:p>
        </w:tc>
        <w:tc>
          <w:tcPr>
            <w:tcW w:w="862" w:type="pct"/>
            <w:vAlign w:val="center"/>
          </w:tcPr>
          <w:p w14:paraId="3057E54C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789" w:type="pct"/>
            <w:vMerge w:val="continue"/>
            <w:vAlign w:val="center"/>
          </w:tcPr>
          <w:p w14:paraId="3057E54D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0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057E54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0.073</w:t>
            </w:r>
          </w:p>
        </w:tc>
        <w:tc>
          <w:tcPr>
            <w:tcW w:w="715" w:type="pct"/>
            <w:vMerge w:val="continue"/>
            <w:vAlign w:val="center"/>
          </w:tcPr>
          <w:p w14:paraId="3057E54F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</w:p>
        </w:tc>
        <w:tc>
          <w:tcPr>
            <w:tcW w:w="785" w:type="pct"/>
            <w:vAlign w:val="center"/>
          </w:tcPr>
          <w:p w14:paraId="3057E550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/>
              </w:rPr>
              <w:t>0.0002</w:t>
            </w:r>
          </w:p>
        </w:tc>
      </w:tr>
      <w:tr w14:paraId="3057E5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2" w:hRule="atLeast"/>
          <w:jc w:val="center"/>
        </w:trPr>
        <w:tc>
          <w:tcPr>
            <w:tcW w:w="5000" w:type="pct"/>
            <w:gridSpan w:val="6"/>
          </w:tcPr>
          <w:p w14:paraId="3057E58E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信息公开要求：</w:t>
            </w:r>
          </w:p>
          <w:p w14:paraId="3057E58F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根据《入河排污口监督管理办法》以及HJ1386标准要求，该入河排污口的类型、位置、排放特征、排放量、治理措施等信息应以标识牌、二维码等方式在入河排污口处信息公开。</w:t>
            </w:r>
          </w:p>
        </w:tc>
      </w:tr>
      <w:tr w14:paraId="3057E5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2" w:hRule="atLeast"/>
          <w:jc w:val="center"/>
        </w:trPr>
        <w:tc>
          <w:tcPr>
            <w:tcW w:w="5000" w:type="pct"/>
            <w:gridSpan w:val="6"/>
            <w:vAlign w:val="center"/>
          </w:tcPr>
          <w:p w14:paraId="3057E591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水污染事故应急处理预案以及环境风险防范措施：</w:t>
            </w:r>
          </w:p>
          <w:p w14:paraId="3057E592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</w:rPr>
              <w:t>明溪县君峰城市建设投资有限责任公司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</w:rPr>
              <w:t>应当按照排污单位有关要求，做好污染事故应急处理预案、环境风险防范及应急处置措施，若出现水质严重恶化或者水体纳污能力不足等紧急情况时，你公司必须服从相关的管理要求限制或停止排放，确保河流水质安全。</w:t>
            </w:r>
          </w:p>
        </w:tc>
      </w:tr>
      <w:tr w14:paraId="3057E5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15" w:hRule="atLeast"/>
          <w:jc w:val="center"/>
        </w:trPr>
        <w:tc>
          <w:tcPr>
            <w:tcW w:w="5000" w:type="pct"/>
            <w:gridSpan w:val="6"/>
          </w:tcPr>
          <w:p w14:paraId="3057E594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水生态环境保护措施：</w:t>
            </w:r>
          </w:p>
          <w:p w14:paraId="3057E595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eastAsia="zh-CN"/>
              </w:rPr>
              <w:t>为减免该入河排污口设置带来的不利影响，入河排污口设置/使用过程中应当采取监测、巡查、预警等水生态环境保护措施。你公司应按照《入河入海排污口监督管理技术指南监测》（HJ 1387-2024）要求开展自行监测，每半年监测一次，监测因子包括流量、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val="en-US" w:eastAsia="zh-CN"/>
              </w:rPr>
              <w:t>pH值、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lang w:eastAsia="zh-CN"/>
              </w:rPr>
              <w:t>化学需氧量、氨氮、总氮、总磷。</w:t>
            </w:r>
          </w:p>
        </w:tc>
      </w:tr>
      <w:tr w14:paraId="3057E5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  <w:jc w:val="center"/>
        </w:trPr>
        <w:tc>
          <w:tcPr>
            <w:tcW w:w="5000" w:type="pct"/>
            <w:gridSpan w:val="6"/>
          </w:tcPr>
          <w:p w14:paraId="3057E597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放射性物质管控措施（仅排放放射性物质的入河排污口需要记载）：</w:t>
            </w:r>
          </w:p>
          <w:p w14:paraId="3057E598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无</w:t>
            </w:r>
          </w:p>
        </w:tc>
      </w:tr>
      <w:tr w14:paraId="3057E5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32" w:hRule="atLeast"/>
          <w:jc w:val="center"/>
        </w:trPr>
        <w:tc>
          <w:tcPr>
            <w:tcW w:w="5000" w:type="pct"/>
            <w:gridSpan w:val="6"/>
          </w:tcPr>
          <w:p w14:paraId="3057E59A">
            <w:pPr>
              <w:widowControl/>
              <w:spacing w:line="400" w:lineRule="exact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其他需要注意的事项：</w:t>
            </w:r>
          </w:p>
          <w:p w14:paraId="3057E59B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（一）在满足污染排放要求基础上，应符合相关部门对供水、堤防安全和河势稳定等问题的保护措施要求。</w:t>
            </w:r>
          </w:p>
          <w:p w14:paraId="3057E59C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（二）加强入河排污口规范化管理，在排污口处设置标志牌，并注明排污口编号、主要污染物名称、地理位置及经纬度坐标等信息。</w:t>
            </w:r>
          </w:p>
          <w:p w14:paraId="3057E59D">
            <w:pPr>
              <w:widowControl/>
              <w:spacing w:line="400" w:lineRule="exact"/>
              <w:ind w:firstLine="420" w:firstLineChars="200"/>
              <w:jc w:val="left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eastAsia="zh-CN"/>
              </w:rPr>
              <w:t>（三）如该入河排污口位置、排放方式、建设方案及入河污水污染物种类、浓度、排放总量发生变化或自批准之日起3年内未实施的，应重新进行入河排污口设置论证并办理相关审批手续。</w:t>
            </w:r>
          </w:p>
        </w:tc>
      </w:tr>
      <w:bookmarkEnd w:id="0"/>
    </w:tbl>
    <w:p w14:paraId="3057E5A0">
      <w:pPr>
        <w:widowControl/>
        <w:spacing w:line="400" w:lineRule="exact"/>
        <w:jc w:val="left"/>
        <w:rPr>
          <w:rFonts w:hint="eastAsia" w:ascii="宋体" w:hAnsi="宋体" w:eastAsia="宋体" w:cs="宋体"/>
          <w:color w:val="auto"/>
          <w:kern w:val="0"/>
          <w:sz w:val="21"/>
          <w:szCs w:val="21"/>
          <w:lang w:eastAsia="zh-CN"/>
        </w:rPr>
      </w:pPr>
    </w:p>
    <w:sectPr>
      <w:footerReference r:id="rId3" w:type="default"/>
      <w:pgSz w:w="11906" w:h="16838"/>
      <w:pgMar w:top="1417" w:right="1417" w:bottom="1417" w:left="141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8303D23-EEBE-4FF9-B61D-25CE759BAFC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76DF7996-06EC-4798-A07D-87BC29249D0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FB294DEE-B82B-486C-A8F9-7156C845737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F15B972B-BF07-4AB0-B1CC-92B97A7D0AF8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3076FE5F-FFCB-49A8-AC24-CAB060779401}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  <w:embedRegular r:id="rId6" w:fontKey="{E677140C-5058-4298-9BB2-BE4909135887}"/>
  </w:font>
  <w:font w:name="Mongolian Baiti">
    <w:panose1 w:val="03000500000000000000"/>
    <w:charset w:val="00"/>
    <w:family w:val="script"/>
    <w:pitch w:val="default"/>
    <w:sig w:usb0="80000023" w:usb1="00000000" w:usb2="00020000" w:usb3="00000000" w:csb0="00000001" w:csb1="00000000"/>
    <w:embedRegular r:id="rId7" w:fontKey="{B45660CD-DDFA-4CFC-8373-62CEDEF6E8BB}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8" w:fontKey="{BA30E1C7-B550-427B-BF92-B11C0C74F57C}"/>
  </w:font>
  <w:font w:name="等线 Light">
    <w:altName w:val="XcGJSymbol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9" w:fontKey="{414AE619-C445-4308-A5F9-3F59B630C3EA}"/>
  </w:font>
  <w:font w:name="XcGJSymbol">
    <w:panose1 w:val="02000500000000000000"/>
    <w:charset w:val="00"/>
    <w:family w:val="auto"/>
    <w:pitch w:val="default"/>
    <w:sig w:usb0="00000000" w:usb1="00000000" w:usb2="00000000" w:usb3="00000000" w:csb0="00000001" w:csb1="00000000"/>
    <w:embedRegular r:id="rId10" w:fontKey="{F5B2E66B-6C0F-4DB3-B04E-A32A45F0FC3C}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57E5A1">
    <w:pPr>
      <w:pStyle w:val="17"/>
      <w:jc w:val="center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PAGE 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/>
      </w:rPr>
      <w:t>5</w:t>
    </w:r>
    <w:r>
      <w:rPr>
        <w:rFonts w:ascii="Times New Roman" w:hAnsi="Times New Roman"/>
      </w:rPr>
      <w:fldChar w:fldCharType="end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EwNTM5NzYwMDRjMzkwZTVkZjY2ODkwMGIxNGU0OTUifQ=="/>
  </w:docVars>
  <w:rsids>
    <w:rsidRoot w:val="0038341F"/>
    <w:rsid w:val="0000087D"/>
    <w:rsid w:val="00001675"/>
    <w:rsid w:val="00001952"/>
    <w:rsid w:val="0000195F"/>
    <w:rsid w:val="00002CED"/>
    <w:rsid w:val="0000760B"/>
    <w:rsid w:val="00007B9B"/>
    <w:rsid w:val="000108A6"/>
    <w:rsid w:val="000109D1"/>
    <w:rsid w:val="000164CA"/>
    <w:rsid w:val="00020106"/>
    <w:rsid w:val="000202CC"/>
    <w:rsid w:val="00022605"/>
    <w:rsid w:val="000239FA"/>
    <w:rsid w:val="00023C73"/>
    <w:rsid w:val="00035945"/>
    <w:rsid w:val="00035FFB"/>
    <w:rsid w:val="00037BFE"/>
    <w:rsid w:val="0004104C"/>
    <w:rsid w:val="000456B0"/>
    <w:rsid w:val="00046312"/>
    <w:rsid w:val="00046E4B"/>
    <w:rsid w:val="00047D45"/>
    <w:rsid w:val="00050910"/>
    <w:rsid w:val="000570AD"/>
    <w:rsid w:val="000573A8"/>
    <w:rsid w:val="00063D4A"/>
    <w:rsid w:val="00063E24"/>
    <w:rsid w:val="0006431B"/>
    <w:rsid w:val="000645F7"/>
    <w:rsid w:val="00064A23"/>
    <w:rsid w:val="00064CAD"/>
    <w:rsid w:val="0006547C"/>
    <w:rsid w:val="0006554D"/>
    <w:rsid w:val="00065E55"/>
    <w:rsid w:val="00066683"/>
    <w:rsid w:val="00066A8E"/>
    <w:rsid w:val="00070107"/>
    <w:rsid w:val="000723AC"/>
    <w:rsid w:val="0007329A"/>
    <w:rsid w:val="00073D84"/>
    <w:rsid w:val="000740BE"/>
    <w:rsid w:val="00074339"/>
    <w:rsid w:val="0008043C"/>
    <w:rsid w:val="00080A7A"/>
    <w:rsid w:val="0008229B"/>
    <w:rsid w:val="0008339B"/>
    <w:rsid w:val="000858B7"/>
    <w:rsid w:val="00086EB7"/>
    <w:rsid w:val="00090BB4"/>
    <w:rsid w:val="00092BC3"/>
    <w:rsid w:val="00092EC9"/>
    <w:rsid w:val="000932E5"/>
    <w:rsid w:val="00094CFE"/>
    <w:rsid w:val="00097E60"/>
    <w:rsid w:val="000A0354"/>
    <w:rsid w:val="000A1116"/>
    <w:rsid w:val="000A1941"/>
    <w:rsid w:val="000A20D5"/>
    <w:rsid w:val="000A3B18"/>
    <w:rsid w:val="000A56C5"/>
    <w:rsid w:val="000A733F"/>
    <w:rsid w:val="000B0B10"/>
    <w:rsid w:val="000B0E1D"/>
    <w:rsid w:val="000B425F"/>
    <w:rsid w:val="000B7D37"/>
    <w:rsid w:val="000C0EBD"/>
    <w:rsid w:val="000C2596"/>
    <w:rsid w:val="000C73F5"/>
    <w:rsid w:val="000C791B"/>
    <w:rsid w:val="000D41A9"/>
    <w:rsid w:val="000D4844"/>
    <w:rsid w:val="000D495D"/>
    <w:rsid w:val="000D58F0"/>
    <w:rsid w:val="000E5431"/>
    <w:rsid w:val="000E7359"/>
    <w:rsid w:val="000F02C4"/>
    <w:rsid w:val="000F26D3"/>
    <w:rsid w:val="000F3966"/>
    <w:rsid w:val="000F7896"/>
    <w:rsid w:val="00101518"/>
    <w:rsid w:val="00101B39"/>
    <w:rsid w:val="0010200D"/>
    <w:rsid w:val="00104A25"/>
    <w:rsid w:val="0010562D"/>
    <w:rsid w:val="00107D19"/>
    <w:rsid w:val="0011040C"/>
    <w:rsid w:val="001118E4"/>
    <w:rsid w:val="0011258B"/>
    <w:rsid w:val="00112A3D"/>
    <w:rsid w:val="00113B5C"/>
    <w:rsid w:val="00114248"/>
    <w:rsid w:val="00117437"/>
    <w:rsid w:val="001204E7"/>
    <w:rsid w:val="00121ACC"/>
    <w:rsid w:val="00121E71"/>
    <w:rsid w:val="00124930"/>
    <w:rsid w:val="00124ACC"/>
    <w:rsid w:val="0012668D"/>
    <w:rsid w:val="0013017A"/>
    <w:rsid w:val="001337C1"/>
    <w:rsid w:val="00133D16"/>
    <w:rsid w:val="00135B59"/>
    <w:rsid w:val="00136F71"/>
    <w:rsid w:val="001379DD"/>
    <w:rsid w:val="001447C9"/>
    <w:rsid w:val="001465EE"/>
    <w:rsid w:val="001475F0"/>
    <w:rsid w:val="00152072"/>
    <w:rsid w:val="001530DA"/>
    <w:rsid w:val="00155CC2"/>
    <w:rsid w:val="00161646"/>
    <w:rsid w:val="001617D1"/>
    <w:rsid w:val="0016258F"/>
    <w:rsid w:val="00165903"/>
    <w:rsid w:val="0016591E"/>
    <w:rsid w:val="0016634A"/>
    <w:rsid w:val="001706F9"/>
    <w:rsid w:val="00172935"/>
    <w:rsid w:val="001756FC"/>
    <w:rsid w:val="0017599F"/>
    <w:rsid w:val="00176AE0"/>
    <w:rsid w:val="001846D2"/>
    <w:rsid w:val="00185FC4"/>
    <w:rsid w:val="001869E6"/>
    <w:rsid w:val="00186EAB"/>
    <w:rsid w:val="0018774A"/>
    <w:rsid w:val="001910F2"/>
    <w:rsid w:val="00194E86"/>
    <w:rsid w:val="0019643E"/>
    <w:rsid w:val="00196F52"/>
    <w:rsid w:val="00197E26"/>
    <w:rsid w:val="001A121D"/>
    <w:rsid w:val="001A13D3"/>
    <w:rsid w:val="001A345E"/>
    <w:rsid w:val="001A4341"/>
    <w:rsid w:val="001A7CAD"/>
    <w:rsid w:val="001A7CF5"/>
    <w:rsid w:val="001B06D3"/>
    <w:rsid w:val="001B16F3"/>
    <w:rsid w:val="001B19DA"/>
    <w:rsid w:val="001B3822"/>
    <w:rsid w:val="001B3895"/>
    <w:rsid w:val="001B4E2E"/>
    <w:rsid w:val="001B6759"/>
    <w:rsid w:val="001C0C40"/>
    <w:rsid w:val="001C3598"/>
    <w:rsid w:val="001C4378"/>
    <w:rsid w:val="001C4996"/>
    <w:rsid w:val="001D702D"/>
    <w:rsid w:val="001D7408"/>
    <w:rsid w:val="001E0C56"/>
    <w:rsid w:val="001E0F0D"/>
    <w:rsid w:val="001E1682"/>
    <w:rsid w:val="001E33D5"/>
    <w:rsid w:val="001E423E"/>
    <w:rsid w:val="001E51FF"/>
    <w:rsid w:val="001E5930"/>
    <w:rsid w:val="001E5AC3"/>
    <w:rsid w:val="001E69A9"/>
    <w:rsid w:val="001E7DBD"/>
    <w:rsid w:val="001F0ABE"/>
    <w:rsid w:val="001F3CDD"/>
    <w:rsid w:val="001F64CC"/>
    <w:rsid w:val="00200BAD"/>
    <w:rsid w:val="00202D2D"/>
    <w:rsid w:val="00205C15"/>
    <w:rsid w:val="0020792F"/>
    <w:rsid w:val="00207BBA"/>
    <w:rsid w:val="002142C6"/>
    <w:rsid w:val="00215BA6"/>
    <w:rsid w:val="0021633A"/>
    <w:rsid w:val="002166E9"/>
    <w:rsid w:val="00216979"/>
    <w:rsid w:val="00221401"/>
    <w:rsid w:val="00221ED8"/>
    <w:rsid w:val="00225A31"/>
    <w:rsid w:val="002275BA"/>
    <w:rsid w:val="00240BB8"/>
    <w:rsid w:val="00241E5C"/>
    <w:rsid w:val="002440AF"/>
    <w:rsid w:val="0024491D"/>
    <w:rsid w:val="00245271"/>
    <w:rsid w:val="00250A81"/>
    <w:rsid w:val="00251C80"/>
    <w:rsid w:val="00252DB6"/>
    <w:rsid w:val="00252E11"/>
    <w:rsid w:val="0025417B"/>
    <w:rsid w:val="00254A8A"/>
    <w:rsid w:val="002560E1"/>
    <w:rsid w:val="00260E77"/>
    <w:rsid w:val="00261F96"/>
    <w:rsid w:val="00263429"/>
    <w:rsid w:val="00265E81"/>
    <w:rsid w:val="0026629F"/>
    <w:rsid w:val="002720AC"/>
    <w:rsid w:val="002729C9"/>
    <w:rsid w:val="002760DC"/>
    <w:rsid w:val="00281052"/>
    <w:rsid w:val="00283468"/>
    <w:rsid w:val="00283760"/>
    <w:rsid w:val="00283EBA"/>
    <w:rsid w:val="002866DD"/>
    <w:rsid w:val="00286E7F"/>
    <w:rsid w:val="00287117"/>
    <w:rsid w:val="0028741D"/>
    <w:rsid w:val="00291725"/>
    <w:rsid w:val="00293D1F"/>
    <w:rsid w:val="00296A25"/>
    <w:rsid w:val="002A0BD4"/>
    <w:rsid w:val="002A0D7C"/>
    <w:rsid w:val="002A2B10"/>
    <w:rsid w:val="002A333C"/>
    <w:rsid w:val="002A450B"/>
    <w:rsid w:val="002A71DC"/>
    <w:rsid w:val="002A78C9"/>
    <w:rsid w:val="002B13C8"/>
    <w:rsid w:val="002B3786"/>
    <w:rsid w:val="002B3AF7"/>
    <w:rsid w:val="002B3D72"/>
    <w:rsid w:val="002B4266"/>
    <w:rsid w:val="002B428C"/>
    <w:rsid w:val="002B504F"/>
    <w:rsid w:val="002B6A3F"/>
    <w:rsid w:val="002B6C1E"/>
    <w:rsid w:val="002B7B31"/>
    <w:rsid w:val="002C0E44"/>
    <w:rsid w:val="002C3BC2"/>
    <w:rsid w:val="002C4E8E"/>
    <w:rsid w:val="002C566B"/>
    <w:rsid w:val="002C6011"/>
    <w:rsid w:val="002D0D95"/>
    <w:rsid w:val="002D0EE1"/>
    <w:rsid w:val="002D26A4"/>
    <w:rsid w:val="002D334A"/>
    <w:rsid w:val="002D6A22"/>
    <w:rsid w:val="002E140C"/>
    <w:rsid w:val="002E261C"/>
    <w:rsid w:val="002E44FB"/>
    <w:rsid w:val="002E49BF"/>
    <w:rsid w:val="002E4F48"/>
    <w:rsid w:val="002E5E8D"/>
    <w:rsid w:val="002E7128"/>
    <w:rsid w:val="002E7C5B"/>
    <w:rsid w:val="002F0631"/>
    <w:rsid w:val="002F1EA0"/>
    <w:rsid w:val="002F2977"/>
    <w:rsid w:val="002F4D2C"/>
    <w:rsid w:val="002F64AA"/>
    <w:rsid w:val="002F7747"/>
    <w:rsid w:val="0030231A"/>
    <w:rsid w:val="00302E90"/>
    <w:rsid w:val="00303E42"/>
    <w:rsid w:val="00304841"/>
    <w:rsid w:val="0030643F"/>
    <w:rsid w:val="0030672F"/>
    <w:rsid w:val="003101FE"/>
    <w:rsid w:val="003129CD"/>
    <w:rsid w:val="003131E9"/>
    <w:rsid w:val="0031412E"/>
    <w:rsid w:val="0032054E"/>
    <w:rsid w:val="00322539"/>
    <w:rsid w:val="00322832"/>
    <w:rsid w:val="003236E1"/>
    <w:rsid w:val="0032699C"/>
    <w:rsid w:val="00331B23"/>
    <w:rsid w:val="00336C9D"/>
    <w:rsid w:val="00336E50"/>
    <w:rsid w:val="00340E6A"/>
    <w:rsid w:val="00343D4E"/>
    <w:rsid w:val="00351A87"/>
    <w:rsid w:val="0035555E"/>
    <w:rsid w:val="0035575C"/>
    <w:rsid w:val="00355F29"/>
    <w:rsid w:val="0035771E"/>
    <w:rsid w:val="0036081A"/>
    <w:rsid w:val="00360B20"/>
    <w:rsid w:val="003618E5"/>
    <w:rsid w:val="00362A37"/>
    <w:rsid w:val="00363FB4"/>
    <w:rsid w:val="00364F57"/>
    <w:rsid w:val="00367C4C"/>
    <w:rsid w:val="00367C63"/>
    <w:rsid w:val="0037038D"/>
    <w:rsid w:val="0037504B"/>
    <w:rsid w:val="00375B1D"/>
    <w:rsid w:val="003775BE"/>
    <w:rsid w:val="00380165"/>
    <w:rsid w:val="00381C3C"/>
    <w:rsid w:val="0038341F"/>
    <w:rsid w:val="00384CA3"/>
    <w:rsid w:val="00384D63"/>
    <w:rsid w:val="00385A34"/>
    <w:rsid w:val="00391BCB"/>
    <w:rsid w:val="003A08BE"/>
    <w:rsid w:val="003A3725"/>
    <w:rsid w:val="003A4889"/>
    <w:rsid w:val="003A4E0E"/>
    <w:rsid w:val="003A6E56"/>
    <w:rsid w:val="003B36F9"/>
    <w:rsid w:val="003B49AF"/>
    <w:rsid w:val="003C12E5"/>
    <w:rsid w:val="003C3349"/>
    <w:rsid w:val="003C33DA"/>
    <w:rsid w:val="003C3C91"/>
    <w:rsid w:val="003C4306"/>
    <w:rsid w:val="003C7166"/>
    <w:rsid w:val="003D0C09"/>
    <w:rsid w:val="003D0EB2"/>
    <w:rsid w:val="003D1357"/>
    <w:rsid w:val="003D212E"/>
    <w:rsid w:val="003D25C1"/>
    <w:rsid w:val="003D2709"/>
    <w:rsid w:val="003D2BDC"/>
    <w:rsid w:val="003D7BE2"/>
    <w:rsid w:val="003E0873"/>
    <w:rsid w:val="003E23CE"/>
    <w:rsid w:val="003E3BF6"/>
    <w:rsid w:val="003E782B"/>
    <w:rsid w:val="003F0170"/>
    <w:rsid w:val="003F0B35"/>
    <w:rsid w:val="003F1FF6"/>
    <w:rsid w:val="003F354B"/>
    <w:rsid w:val="003F703E"/>
    <w:rsid w:val="00402E36"/>
    <w:rsid w:val="004039B0"/>
    <w:rsid w:val="00403F75"/>
    <w:rsid w:val="00404C8B"/>
    <w:rsid w:val="00405C72"/>
    <w:rsid w:val="004061F0"/>
    <w:rsid w:val="0041413F"/>
    <w:rsid w:val="00415FB1"/>
    <w:rsid w:val="00420254"/>
    <w:rsid w:val="00420643"/>
    <w:rsid w:val="00421223"/>
    <w:rsid w:val="00427B23"/>
    <w:rsid w:val="00427DB6"/>
    <w:rsid w:val="00431F4C"/>
    <w:rsid w:val="00432544"/>
    <w:rsid w:val="0043503B"/>
    <w:rsid w:val="00436D41"/>
    <w:rsid w:val="00437C83"/>
    <w:rsid w:val="0044276B"/>
    <w:rsid w:val="0045169E"/>
    <w:rsid w:val="00451B6E"/>
    <w:rsid w:val="00452C50"/>
    <w:rsid w:val="004568AA"/>
    <w:rsid w:val="0046249D"/>
    <w:rsid w:val="00467CB5"/>
    <w:rsid w:val="00470C57"/>
    <w:rsid w:val="0047384B"/>
    <w:rsid w:val="0048241E"/>
    <w:rsid w:val="0048329A"/>
    <w:rsid w:val="004838DD"/>
    <w:rsid w:val="004854E3"/>
    <w:rsid w:val="00486E3D"/>
    <w:rsid w:val="00487115"/>
    <w:rsid w:val="004873F0"/>
    <w:rsid w:val="00487C57"/>
    <w:rsid w:val="00491427"/>
    <w:rsid w:val="004943AF"/>
    <w:rsid w:val="00494DBF"/>
    <w:rsid w:val="0049551C"/>
    <w:rsid w:val="004975E1"/>
    <w:rsid w:val="004A35A1"/>
    <w:rsid w:val="004A473E"/>
    <w:rsid w:val="004B0325"/>
    <w:rsid w:val="004B046F"/>
    <w:rsid w:val="004B0DA1"/>
    <w:rsid w:val="004B1BEC"/>
    <w:rsid w:val="004B3356"/>
    <w:rsid w:val="004B62C0"/>
    <w:rsid w:val="004B6DBB"/>
    <w:rsid w:val="004C139F"/>
    <w:rsid w:val="004C1C8A"/>
    <w:rsid w:val="004C2F7F"/>
    <w:rsid w:val="004C3477"/>
    <w:rsid w:val="004C3A70"/>
    <w:rsid w:val="004C41D9"/>
    <w:rsid w:val="004C4AA8"/>
    <w:rsid w:val="004C7F39"/>
    <w:rsid w:val="004D10CE"/>
    <w:rsid w:val="004D414C"/>
    <w:rsid w:val="004D51BF"/>
    <w:rsid w:val="004D6708"/>
    <w:rsid w:val="004D7D9C"/>
    <w:rsid w:val="004E1B68"/>
    <w:rsid w:val="004E4753"/>
    <w:rsid w:val="004E552E"/>
    <w:rsid w:val="004E604F"/>
    <w:rsid w:val="004E75F0"/>
    <w:rsid w:val="004F1141"/>
    <w:rsid w:val="004F1D65"/>
    <w:rsid w:val="004F1DED"/>
    <w:rsid w:val="004F2C5A"/>
    <w:rsid w:val="004F5060"/>
    <w:rsid w:val="004F5743"/>
    <w:rsid w:val="00501A68"/>
    <w:rsid w:val="00502304"/>
    <w:rsid w:val="00502E05"/>
    <w:rsid w:val="00503232"/>
    <w:rsid w:val="0050480C"/>
    <w:rsid w:val="005048A0"/>
    <w:rsid w:val="00506374"/>
    <w:rsid w:val="005064D4"/>
    <w:rsid w:val="00512CB5"/>
    <w:rsid w:val="00512FB5"/>
    <w:rsid w:val="00513278"/>
    <w:rsid w:val="0051342E"/>
    <w:rsid w:val="00515151"/>
    <w:rsid w:val="005165B4"/>
    <w:rsid w:val="00516846"/>
    <w:rsid w:val="005175EC"/>
    <w:rsid w:val="00522566"/>
    <w:rsid w:val="00522964"/>
    <w:rsid w:val="005248A0"/>
    <w:rsid w:val="005261A0"/>
    <w:rsid w:val="0052741E"/>
    <w:rsid w:val="00527FD0"/>
    <w:rsid w:val="00531553"/>
    <w:rsid w:val="0053177F"/>
    <w:rsid w:val="005317EF"/>
    <w:rsid w:val="005344C5"/>
    <w:rsid w:val="00535ED5"/>
    <w:rsid w:val="00536D37"/>
    <w:rsid w:val="00545446"/>
    <w:rsid w:val="00556694"/>
    <w:rsid w:val="00556811"/>
    <w:rsid w:val="005629B5"/>
    <w:rsid w:val="00565360"/>
    <w:rsid w:val="00565DB2"/>
    <w:rsid w:val="00565DC1"/>
    <w:rsid w:val="00565F1F"/>
    <w:rsid w:val="00575BA7"/>
    <w:rsid w:val="00575CBA"/>
    <w:rsid w:val="00577E0D"/>
    <w:rsid w:val="00580F5D"/>
    <w:rsid w:val="00581FE4"/>
    <w:rsid w:val="00583BA8"/>
    <w:rsid w:val="005848FD"/>
    <w:rsid w:val="00585A68"/>
    <w:rsid w:val="00585A79"/>
    <w:rsid w:val="00586350"/>
    <w:rsid w:val="00590C1A"/>
    <w:rsid w:val="005939F0"/>
    <w:rsid w:val="0059521B"/>
    <w:rsid w:val="0059545E"/>
    <w:rsid w:val="005977DF"/>
    <w:rsid w:val="005979E1"/>
    <w:rsid w:val="005A0344"/>
    <w:rsid w:val="005A0AD8"/>
    <w:rsid w:val="005A1106"/>
    <w:rsid w:val="005A2C07"/>
    <w:rsid w:val="005A3018"/>
    <w:rsid w:val="005A4797"/>
    <w:rsid w:val="005A6072"/>
    <w:rsid w:val="005B13E2"/>
    <w:rsid w:val="005B2623"/>
    <w:rsid w:val="005B4CF4"/>
    <w:rsid w:val="005B5EAC"/>
    <w:rsid w:val="005B7CAE"/>
    <w:rsid w:val="005C186A"/>
    <w:rsid w:val="005C61AB"/>
    <w:rsid w:val="005D2BC7"/>
    <w:rsid w:val="005D4A41"/>
    <w:rsid w:val="005D5D6F"/>
    <w:rsid w:val="005E05CC"/>
    <w:rsid w:val="005E060D"/>
    <w:rsid w:val="005E0825"/>
    <w:rsid w:val="005E2F1C"/>
    <w:rsid w:val="005E3112"/>
    <w:rsid w:val="005E37BD"/>
    <w:rsid w:val="005E44FC"/>
    <w:rsid w:val="005E5FB5"/>
    <w:rsid w:val="005F409E"/>
    <w:rsid w:val="005F476E"/>
    <w:rsid w:val="005F583A"/>
    <w:rsid w:val="00600AA2"/>
    <w:rsid w:val="006016BB"/>
    <w:rsid w:val="00601FA7"/>
    <w:rsid w:val="00602B05"/>
    <w:rsid w:val="00610FA0"/>
    <w:rsid w:val="00612B62"/>
    <w:rsid w:val="00617AB8"/>
    <w:rsid w:val="006209C1"/>
    <w:rsid w:val="00621F25"/>
    <w:rsid w:val="006235AE"/>
    <w:rsid w:val="006252E8"/>
    <w:rsid w:val="00625B58"/>
    <w:rsid w:val="00626B2B"/>
    <w:rsid w:val="00630072"/>
    <w:rsid w:val="00630747"/>
    <w:rsid w:val="00630A0B"/>
    <w:rsid w:val="00631211"/>
    <w:rsid w:val="006318C1"/>
    <w:rsid w:val="00632B25"/>
    <w:rsid w:val="00633C28"/>
    <w:rsid w:val="006354CE"/>
    <w:rsid w:val="00635CC0"/>
    <w:rsid w:val="00641767"/>
    <w:rsid w:val="00650CC9"/>
    <w:rsid w:val="00651493"/>
    <w:rsid w:val="00654D2B"/>
    <w:rsid w:val="006556B8"/>
    <w:rsid w:val="00661163"/>
    <w:rsid w:val="00663C16"/>
    <w:rsid w:val="006664CC"/>
    <w:rsid w:val="00666A26"/>
    <w:rsid w:val="00671B17"/>
    <w:rsid w:val="00671B54"/>
    <w:rsid w:val="00674F36"/>
    <w:rsid w:val="00675364"/>
    <w:rsid w:val="00681722"/>
    <w:rsid w:val="00685F31"/>
    <w:rsid w:val="00687220"/>
    <w:rsid w:val="00691AFF"/>
    <w:rsid w:val="00691C9C"/>
    <w:rsid w:val="006924A9"/>
    <w:rsid w:val="0069343A"/>
    <w:rsid w:val="00695636"/>
    <w:rsid w:val="006A29ED"/>
    <w:rsid w:val="006A5529"/>
    <w:rsid w:val="006A6597"/>
    <w:rsid w:val="006A7A20"/>
    <w:rsid w:val="006B1369"/>
    <w:rsid w:val="006B40AA"/>
    <w:rsid w:val="006B6371"/>
    <w:rsid w:val="006C2B41"/>
    <w:rsid w:val="006C461A"/>
    <w:rsid w:val="006C4EA6"/>
    <w:rsid w:val="006C5753"/>
    <w:rsid w:val="006C676B"/>
    <w:rsid w:val="006C7605"/>
    <w:rsid w:val="006C760F"/>
    <w:rsid w:val="006D0B66"/>
    <w:rsid w:val="006D2EE6"/>
    <w:rsid w:val="006D3216"/>
    <w:rsid w:val="006D3A3E"/>
    <w:rsid w:val="006D41EF"/>
    <w:rsid w:val="006E528D"/>
    <w:rsid w:val="006E5854"/>
    <w:rsid w:val="006F1283"/>
    <w:rsid w:val="006F391C"/>
    <w:rsid w:val="006F396B"/>
    <w:rsid w:val="006F6687"/>
    <w:rsid w:val="006F6BD3"/>
    <w:rsid w:val="00700267"/>
    <w:rsid w:val="0070029E"/>
    <w:rsid w:val="00700C9F"/>
    <w:rsid w:val="00700D86"/>
    <w:rsid w:val="00702180"/>
    <w:rsid w:val="00703AB2"/>
    <w:rsid w:val="00703AE1"/>
    <w:rsid w:val="00706CCE"/>
    <w:rsid w:val="00706D96"/>
    <w:rsid w:val="0070776F"/>
    <w:rsid w:val="00707B44"/>
    <w:rsid w:val="00712F4C"/>
    <w:rsid w:val="007172B9"/>
    <w:rsid w:val="00720CF2"/>
    <w:rsid w:val="00723CD4"/>
    <w:rsid w:val="007242CF"/>
    <w:rsid w:val="00724474"/>
    <w:rsid w:val="007302CF"/>
    <w:rsid w:val="00731C5B"/>
    <w:rsid w:val="007327F7"/>
    <w:rsid w:val="00733B84"/>
    <w:rsid w:val="00734CF6"/>
    <w:rsid w:val="00736435"/>
    <w:rsid w:val="0074032F"/>
    <w:rsid w:val="0074090D"/>
    <w:rsid w:val="00741440"/>
    <w:rsid w:val="00741F63"/>
    <w:rsid w:val="007421E3"/>
    <w:rsid w:val="007425FB"/>
    <w:rsid w:val="007446B3"/>
    <w:rsid w:val="00747C20"/>
    <w:rsid w:val="0075228B"/>
    <w:rsid w:val="0075606F"/>
    <w:rsid w:val="00757CD0"/>
    <w:rsid w:val="007608D4"/>
    <w:rsid w:val="00760C55"/>
    <w:rsid w:val="00760CCC"/>
    <w:rsid w:val="007631DE"/>
    <w:rsid w:val="00765780"/>
    <w:rsid w:val="00770D7C"/>
    <w:rsid w:val="00770FD2"/>
    <w:rsid w:val="00771C76"/>
    <w:rsid w:val="00772437"/>
    <w:rsid w:val="00774259"/>
    <w:rsid w:val="00775D1C"/>
    <w:rsid w:val="00780F0D"/>
    <w:rsid w:val="00782E4B"/>
    <w:rsid w:val="00784EA7"/>
    <w:rsid w:val="007872FD"/>
    <w:rsid w:val="007900DF"/>
    <w:rsid w:val="00790BA7"/>
    <w:rsid w:val="00792769"/>
    <w:rsid w:val="00792D6B"/>
    <w:rsid w:val="0079597C"/>
    <w:rsid w:val="00797A5D"/>
    <w:rsid w:val="007A0074"/>
    <w:rsid w:val="007A4468"/>
    <w:rsid w:val="007A458C"/>
    <w:rsid w:val="007A5535"/>
    <w:rsid w:val="007A64D5"/>
    <w:rsid w:val="007A6B58"/>
    <w:rsid w:val="007A771D"/>
    <w:rsid w:val="007B4BB0"/>
    <w:rsid w:val="007B4E03"/>
    <w:rsid w:val="007B70EF"/>
    <w:rsid w:val="007B7B4A"/>
    <w:rsid w:val="007C1C10"/>
    <w:rsid w:val="007C362C"/>
    <w:rsid w:val="007C3AD5"/>
    <w:rsid w:val="007C4B03"/>
    <w:rsid w:val="007C4E1F"/>
    <w:rsid w:val="007C595D"/>
    <w:rsid w:val="007C7303"/>
    <w:rsid w:val="007C7D18"/>
    <w:rsid w:val="007D0176"/>
    <w:rsid w:val="007D2522"/>
    <w:rsid w:val="007E14CF"/>
    <w:rsid w:val="007E3090"/>
    <w:rsid w:val="007E474D"/>
    <w:rsid w:val="007E703A"/>
    <w:rsid w:val="007F3934"/>
    <w:rsid w:val="007F443E"/>
    <w:rsid w:val="007F48BA"/>
    <w:rsid w:val="00800781"/>
    <w:rsid w:val="00800B27"/>
    <w:rsid w:val="0080456C"/>
    <w:rsid w:val="008047EB"/>
    <w:rsid w:val="00814105"/>
    <w:rsid w:val="00814E7F"/>
    <w:rsid w:val="0081577F"/>
    <w:rsid w:val="00816F2B"/>
    <w:rsid w:val="0081743F"/>
    <w:rsid w:val="00824F35"/>
    <w:rsid w:val="00825CBF"/>
    <w:rsid w:val="00826A0F"/>
    <w:rsid w:val="008303EE"/>
    <w:rsid w:val="00830412"/>
    <w:rsid w:val="00833DE7"/>
    <w:rsid w:val="00834DCA"/>
    <w:rsid w:val="00835716"/>
    <w:rsid w:val="00842CCA"/>
    <w:rsid w:val="00842EE2"/>
    <w:rsid w:val="00843E3A"/>
    <w:rsid w:val="00847161"/>
    <w:rsid w:val="00851AE1"/>
    <w:rsid w:val="00851FA0"/>
    <w:rsid w:val="008520D4"/>
    <w:rsid w:val="008522A0"/>
    <w:rsid w:val="00855AC9"/>
    <w:rsid w:val="00855F0E"/>
    <w:rsid w:val="00856100"/>
    <w:rsid w:val="0085729B"/>
    <w:rsid w:val="008604DC"/>
    <w:rsid w:val="00864A23"/>
    <w:rsid w:val="00864AB7"/>
    <w:rsid w:val="00866959"/>
    <w:rsid w:val="00870504"/>
    <w:rsid w:val="008715A6"/>
    <w:rsid w:val="00876139"/>
    <w:rsid w:val="00876BA7"/>
    <w:rsid w:val="008771CD"/>
    <w:rsid w:val="00881DD1"/>
    <w:rsid w:val="00882429"/>
    <w:rsid w:val="00882AD9"/>
    <w:rsid w:val="00882D19"/>
    <w:rsid w:val="0088562B"/>
    <w:rsid w:val="00890319"/>
    <w:rsid w:val="008935A7"/>
    <w:rsid w:val="00893CE6"/>
    <w:rsid w:val="008950CD"/>
    <w:rsid w:val="008973A1"/>
    <w:rsid w:val="008A1F31"/>
    <w:rsid w:val="008A311C"/>
    <w:rsid w:val="008A4590"/>
    <w:rsid w:val="008A74D2"/>
    <w:rsid w:val="008A7725"/>
    <w:rsid w:val="008A79E4"/>
    <w:rsid w:val="008B06DB"/>
    <w:rsid w:val="008B171C"/>
    <w:rsid w:val="008B2945"/>
    <w:rsid w:val="008B349A"/>
    <w:rsid w:val="008B3DAA"/>
    <w:rsid w:val="008B4B9A"/>
    <w:rsid w:val="008B6C83"/>
    <w:rsid w:val="008C26D2"/>
    <w:rsid w:val="008C6BD1"/>
    <w:rsid w:val="008D4237"/>
    <w:rsid w:val="008D50F9"/>
    <w:rsid w:val="008D7E55"/>
    <w:rsid w:val="008E0421"/>
    <w:rsid w:val="008E043E"/>
    <w:rsid w:val="008E3845"/>
    <w:rsid w:val="008E5258"/>
    <w:rsid w:val="008E6070"/>
    <w:rsid w:val="008E7626"/>
    <w:rsid w:val="008E762E"/>
    <w:rsid w:val="008F0294"/>
    <w:rsid w:val="008F298C"/>
    <w:rsid w:val="008F33BA"/>
    <w:rsid w:val="008F3697"/>
    <w:rsid w:val="008F3745"/>
    <w:rsid w:val="008F3AF2"/>
    <w:rsid w:val="008F3F7D"/>
    <w:rsid w:val="008F4449"/>
    <w:rsid w:val="00902987"/>
    <w:rsid w:val="00905CFE"/>
    <w:rsid w:val="00906AB2"/>
    <w:rsid w:val="00907934"/>
    <w:rsid w:val="00911AAE"/>
    <w:rsid w:val="00911DC2"/>
    <w:rsid w:val="00911E4E"/>
    <w:rsid w:val="00914F74"/>
    <w:rsid w:val="00915934"/>
    <w:rsid w:val="00915DF0"/>
    <w:rsid w:val="009228FD"/>
    <w:rsid w:val="00923969"/>
    <w:rsid w:val="00923CB7"/>
    <w:rsid w:val="00927507"/>
    <w:rsid w:val="009276A4"/>
    <w:rsid w:val="00927A36"/>
    <w:rsid w:val="009308BB"/>
    <w:rsid w:val="009324AA"/>
    <w:rsid w:val="009329D1"/>
    <w:rsid w:val="00933DD2"/>
    <w:rsid w:val="00935E20"/>
    <w:rsid w:val="00937BAC"/>
    <w:rsid w:val="009404AB"/>
    <w:rsid w:val="00942AB0"/>
    <w:rsid w:val="00942DAB"/>
    <w:rsid w:val="00944E41"/>
    <w:rsid w:val="009458AC"/>
    <w:rsid w:val="00945ED1"/>
    <w:rsid w:val="009470C7"/>
    <w:rsid w:val="0095059B"/>
    <w:rsid w:val="00952079"/>
    <w:rsid w:val="0095272D"/>
    <w:rsid w:val="00956E68"/>
    <w:rsid w:val="0095704C"/>
    <w:rsid w:val="00961FC2"/>
    <w:rsid w:val="009624AA"/>
    <w:rsid w:val="00964A42"/>
    <w:rsid w:val="00967E44"/>
    <w:rsid w:val="00970743"/>
    <w:rsid w:val="00971267"/>
    <w:rsid w:val="009715FB"/>
    <w:rsid w:val="00972F11"/>
    <w:rsid w:val="00977288"/>
    <w:rsid w:val="009811CE"/>
    <w:rsid w:val="00981315"/>
    <w:rsid w:val="00981377"/>
    <w:rsid w:val="00982197"/>
    <w:rsid w:val="00982990"/>
    <w:rsid w:val="00987FD5"/>
    <w:rsid w:val="009905A6"/>
    <w:rsid w:val="009936FF"/>
    <w:rsid w:val="00993ED7"/>
    <w:rsid w:val="00995EB2"/>
    <w:rsid w:val="009A14F9"/>
    <w:rsid w:val="009A15AC"/>
    <w:rsid w:val="009A2976"/>
    <w:rsid w:val="009A2F9E"/>
    <w:rsid w:val="009A3530"/>
    <w:rsid w:val="009A52E6"/>
    <w:rsid w:val="009A7C4A"/>
    <w:rsid w:val="009B19CE"/>
    <w:rsid w:val="009B1E7E"/>
    <w:rsid w:val="009B20EB"/>
    <w:rsid w:val="009B33B2"/>
    <w:rsid w:val="009B4293"/>
    <w:rsid w:val="009B63E2"/>
    <w:rsid w:val="009C05FC"/>
    <w:rsid w:val="009C07D6"/>
    <w:rsid w:val="009C33F8"/>
    <w:rsid w:val="009C3BC5"/>
    <w:rsid w:val="009C5031"/>
    <w:rsid w:val="009C53E1"/>
    <w:rsid w:val="009C6B73"/>
    <w:rsid w:val="009C6D2D"/>
    <w:rsid w:val="009D2EA7"/>
    <w:rsid w:val="009D3CAC"/>
    <w:rsid w:val="009D405B"/>
    <w:rsid w:val="009D472F"/>
    <w:rsid w:val="009D73D7"/>
    <w:rsid w:val="009E06C4"/>
    <w:rsid w:val="009E5A7A"/>
    <w:rsid w:val="009E5D28"/>
    <w:rsid w:val="009E6F96"/>
    <w:rsid w:val="009F0C1F"/>
    <w:rsid w:val="009F1CCE"/>
    <w:rsid w:val="009F561C"/>
    <w:rsid w:val="009F647F"/>
    <w:rsid w:val="00A003C8"/>
    <w:rsid w:val="00A015EA"/>
    <w:rsid w:val="00A01BB6"/>
    <w:rsid w:val="00A01C19"/>
    <w:rsid w:val="00A0262A"/>
    <w:rsid w:val="00A036F5"/>
    <w:rsid w:val="00A039EF"/>
    <w:rsid w:val="00A03CFD"/>
    <w:rsid w:val="00A053CA"/>
    <w:rsid w:val="00A07E21"/>
    <w:rsid w:val="00A07E37"/>
    <w:rsid w:val="00A102F4"/>
    <w:rsid w:val="00A10DF5"/>
    <w:rsid w:val="00A12755"/>
    <w:rsid w:val="00A13015"/>
    <w:rsid w:val="00A1346C"/>
    <w:rsid w:val="00A14D60"/>
    <w:rsid w:val="00A14EEE"/>
    <w:rsid w:val="00A20257"/>
    <w:rsid w:val="00A20953"/>
    <w:rsid w:val="00A20FE7"/>
    <w:rsid w:val="00A21791"/>
    <w:rsid w:val="00A220F2"/>
    <w:rsid w:val="00A24FD2"/>
    <w:rsid w:val="00A252BB"/>
    <w:rsid w:val="00A268DE"/>
    <w:rsid w:val="00A26D43"/>
    <w:rsid w:val="00A338F0"/>
    <w:rsid w:val="00A34967"/>
    <w:rsid w:val="00A34A05"/>
    <w:rsid w:val="00A36230"/>
    <w:rsid w:val="00A417D8"/>
    <w:rsid w:val="00A43011"/>
    <w:rsid w:val="00A4374C"/>
    <w:rsid w:val="00A440D2"/>
    <w:rsid w:val="00A44574"/>
    <w:rsid w:val="00A471B3"/>
    <w:rsid w:val="00A5093C"/>
    <w:rsid w:val="00A51DE0"/>
    <w:rsid w:val="00A53ABE"/>
    <w:rsid w:val="00A552A6"/>
    <w:rsid w:val="00A55FB5"/>
    <w:rsid w:val="00A57079"/>
    <w:rsid w:val="00A61042"/>
    <w:rsid w:val="00A621A3"/>
    <w:rsid w:val="00A63545"/>
    <w:rsid w:val="00A64502"/>
    <w:rsid w:val="00A65B1F"/>
    <w:rsid w:val="00A664FD"/>
    <w:rsid w:val="00A7009E"/>
    <w:rsid w:val="00A73735"/>
    <w:rsid w:val="00A737A2"/>
    <w:rsid w:val="00A74876"/>
    <w:rsid w:val="00A74C86"/>
    <w:rsid w:val="00A77DDB"/>
    <w:rsid w:val="00A84639"/>
    <w:rsid w:val="00A85A10"/>
    <w:rsid w:val="00A91BBC"/>
    <w:rsid w:val="00A91D3A"/>
    <w:rsid w:val="00A92A11"/>
    <w:rsid w:val="00A9395A"/>
    <w:rsid w:val="00A93B19"/>
    <w:rsid w:val="00A956EC"/>
    <w:rsid w:val="00A971ED"/>
    <w:rsid w:val="00A9783F"/>
    <w:rsid w:val="00AA04B7"/>
    <w:rsid w:val="00AA17EA"/>
    <w:rsid w:val="00AA2083"/>
    <w:rsid w:val="00AA37AA"/>
    <w:rsid w:val="00AA37E7"/>
    <w:rsid w:val="00AA4BF1"/>
    <w:rsid w:val="00AA4D30"/>
    <w:rsid w:val="00AA5BFE"/>
    <w:rsid w:val="00AB107C"/>
    <w:rsid w:val="00AB4A87"/>
    <w:rsid w:val="00AB5312"/>
    <w:rsid w:val="00AC1A4F"/>
    <w:rsid w:val="00AC2DFC"/>
    <w:rsid w:val="00AC336C"/>
    <w:rsid w:val="00AC4011"/>
    <w:rsid w:val="00AC41EF"/>
    <w:rsid w:val="00AC4C03"/>
    <w:rsid w:val="00AC587D"/>
    <w:rsid w:val="00AC5E83"/>
    <w:rsid w:val="00AC7667"/>
    <w:rsid w:val="00AD0207"/>
    <w:rsid w:val="00AD0886"/>
    <w:rsid w:val="00AD18F5"/>
    <w:rsid w:val="00AD5792"/>
    <w:rsid w:val="00AD581D"/>
    <w:rsid w:val="00AD5D71"/>
    <w:rsid w:val="00AD6EC1"/>
    <w:rsid w:val="00AE3DFC"/>
    <w:rsid w:val="00AE586E"/>
    <w:rsid w:val="00AE71EF"/>
    <w:rsid w:val="00AE7428"/>
    <w:rsid w:val="00AF344E"/>
    <w:rsid w:val="00AF34D1"/>
    <w:rsid w:val="00AF4585"/>
    <w:rsid w:val="00AF4C01"/>
    <w:rsid w:val="00AF4DA5"/>
    <w:rsid w:val="00AF5540"/>
    <w:rsid w:val="00AF583B"/>
    <w:rsid w:val="00AF6343"/>
    <w:rsid w:val="00AF798B"/>
    <w:rsid w:val="00AF7B70"/>
    <w:rsid w:val="00B0096C"/>
    <w:rsid w:val="00B027FF"/>
    <w:rsid w:val="00B0509D"/>
    <w:rsid w:val="00B057C7"/>
    <w:rsid w:val="00B1365F"/>
    <w:rsid w:val="00B13D4E"/>
    <w:rsid w:val="00B15B80"/>
    <w:rsid w:val="00B1686D"/>
    <w:rsid w:val="00B16E46"/>
    <w:rsid w:val="00B16F5D"/>
    <w:rsid w:val="00B2043F"/>
    <w:rsid w:val="00B2081E"/>
    <w:rsid w:val="00B20C3C"/>
    <w:rsid w:val="00B20D25"/>
    <w:rsid w:val="00B21033"/>
    <w:rsid w:val="00B23AF9"/>
    <w:rsid w:val="00B23C95"/>
    <w:rsid w:val="00B24C3F"/>
    <w:rsid w:val="00B25E69"/>
    <w:rsid w:val="00B26F1C"/>
    <w:rsid w:val="00B35F5C"/>
    <w:rsid w:val="00B36AD8"/>
    <w:rsid w:val="00B41647"/>
    <w:rsid w:val="00B444A3"/>
    <w:rsid w:val="00B46FE1"/>
    <w:rsid w:val="00B47D1A"/>
    <w:rsid w:val="00B47E35"/>
    <w:rsid w:val="00B5002F"/>
    <w:rsid w:val="00B5630C"/>
    <w:rsid w:val="00B576D0"/>
    <w:rsid w:val="00B57B4C"/>
    <w:rsid w:val="00B64A17"/>
    <w:rsid w:val="00B656D1"/>
    <w:rsid w:val="00B660C2"/>
    <w:rsid w:val="00B7070B"/>
    <w:rsid w:val="00B71570"/>
    <w:rsid w:val="00B7177E"/>
    <w:rsid w:val="00B76DC5"/>
    <w:rsid w:val="00B81785"/>
    <w:rsid w:val="00B8213E"/>
    <w:rsid w:val="00B8469F"/>
    <w:rsid w:val="00B901BC"/>
    <w:rsid w:val="00B945CB"/>
    <w:rsid w:val="00B95B81"/>
    <w:rsid w:val="00B9755E"/>
    <w:rsid w:val="00BA0843"/>
    <w:rsid w:val="00BA096D"/>
    <w:rsid w:val="00BA0CCA"/>
    <w:rsid w:val="00BA0FFC"/>
    <w:rsid w:val="00BA109B"/>
    <w:rsid w:val="00BA1470"/>
    <w:rsid w:val="00BA27B1"/>
    <w:rsid w:val="00BA39DA"/>
    <w:rsid w:val="00BA5346"/>
    <w:rsid w:val="00BA7DC4"/>
    <w:rsid w:val="00BB0647"/>
    <w:rsid w:val="00BB4EBC"/>
    <w:rsid w:val="00BB74BE"/>
    <w:rsid w:val="00BB7E2E"/>
    <w:rsid w:val="00BC078A"/>
    <w:rsid w:val="00BC16D7"/>
    <w:rsid w:val="00BC1BBA"/>
    <w:rsid w:val="00BC3974"/>
    <w:rsid w:val="00BC4195"/>
    <w:rsid w:val="00BC734C"/>
    <w:rsid w:val="00BD108B"/>
    <w:rsid w:val="00BD22BD"/>
    <w:rsid w:val="00BD3741"/>
    <w:rsid w:val="00BD4630"/>
    <w:rsid w:val="00BD6BA0"/>
    <w:rsid w:val="00BD73F1"/>
    <w:rsid w:val="00BD7C23"/>
    <w:rsid w:val="00BE0A2A"/>
    <w:rsid w:val="00BE0FFF"/>
    <w:rsid w:val="00BE16ED"/>
    <w:rsid w:val="00BE1F33"/>
    <w:rsid w:val="00BE2E66"/>
    <w:rsid w:val="00BE3591"/>
    <w:rsid w:val="00BE567E"/>
    <w:rsid w:val="00BE6690"/>
    <w:rsid w:val="00BE7693"/>
    <w:rsid w:val="00BE770C"/>
    <w:rsid w:val="00BF1150"/>
    <w:rsid w:val="00BF3446"/>
    <w:rsid w:val="00BF6869"/>
    <w:rsid w:val="00BF7953"/>
    <w:rsid w:val="00C00C1B"/>
    <w:rsid w:val="00C01A15"/>
    <w:rsid w:val="00C02AEA"/>
    <w:rsid w:val="00C03665"/>
    <w:rsid w:val="00C04B38"/>
    <w:rsid w:val="00C065E5"/>
    <w:rsid w:val="00C12593"/>
    <w:rsid w:val="00C12671"/>
    <w:rsid w:val="00C14892"/>
    <w:rsid w:val="00C14E7D"/>
    <w:rsid w:val="00C16892"/>
    <w:rsid w:val="00C16DB9"/>
    <w:rsid w:val="00C20442"/>
    <w:rsid w:val="00C20A34"/>
    <w:rsid w:val="00C22138"/>
    <w:rsid w:val="00C22164"/>
    <w:rsid w:val="00C25CFA"/>
    <w:rsid w:val="00C26816"/>
    <w:rsid w:val="00C27847"/>
    <w:rsid w:val="00C2797D"/>
    <w:rsid w:val="00C279DE"/>
    <w:rsid w:val="00C32CDE"/>
    <w:rsid w:val="00C34764"/>
    <w:rsid w:val="00C34FEF"/>
    <w:rsid w:val="00C379D2"/>
    <w:rsid w:val="00C4034C"/>
    <w:rsid w:val="00C41082"/>
    <w:rsid w:val="00C41C48"/>
    <w:rsid w:val="00C4266F"/>
    <w:rsid w:val="00C42E91"/>
    <w:rsid w:val="00C447AA"/>
    <w:rsid w:val="00C47188"/>
    <w:rsid w:val="00C503D0"/>
    <w:rsid w:val="00C50C0F"/>
    <w:rsid w:val="00C52678"/>
    <w:rsid w:val="00C52F93"/>
    <w:rsid w:val="00C530A9"/>
    <w:rsid w:val="00C55055"/>
    <w:rsid w:val="00C57D18"/>
    <w:rsid w:val="00C61FBD"/>
    <w:rsid w:val="00C63893"/>
    <w:rsid w:val="00C67707"/>
    <w:rsid w:val="00C727D7"/>
    <w:rsid w:val="00C727E0"/>
    <w:rsid w:val="00C73B4F"/>
    <w:rsid w:val="00C7652E"/>
    <w:rsid w:val="00C76D8E"/>
    <w:rsid w:val="00C77719"/>
    <w:rsid w:val="00C77E6B"/>
    <w:rsid w:val="00C8088E"/>
    <w:rsid w:val="00C80D19"/>
    <w:rsid w:val="00C81A85"/>
    <w:rsid w:val="00C81F43"/>
    <w:rsid w:val="00C909F6"/>
    <w:rsid w:val="00C92FF7"/>
    <w:rsid w:val="00C950DC"/>
    <w:rsid w:val="00C95A87"/>
    <w:rsid w:val="00CA2D9C"/>
    <w:rsid w:val="00CA478A"/>
    <w:rsid w:val="00CA5B28"/>
    <w:rsid w:val="00CA5F24"/>
    <w:rsid w:val="00CA6E4B"/>
    <w:rsid w:val="00CA79A9"/>
    <w:rsid w:val="00CB0131"/>
    <w:rsid w:val="00CB4435"/>
    <w:rsid w:val="00CB4663"/>
    <w:rsid w:val="00CB4BA3"/>
    <w:rsid w:val="00CB67C0"/>
    <w:rsid w:val="00CB6E67"/>
    <w:rsid w:val="00CC1795"/>
    <w:rsid w:val="00CC22CD"/>
    <w:rsid w:val="00CC3E35"/>
    <w:rsid w:val="00CC4816"/>
    <w:rsid w:val="00CD04F2"/>
    <w:rsid w:val="00CD1603"/>
    <w:rsid w:val="00CD279C"/>
    <w:rsid w:val="00CD3164"/>
    <w:rsid w:val="00CD3F3B"/>
    <w:rsid w:val="00CD4B53"/>
    <w:rsid w:val="00CD78E9"/>
    <w:rsid w:val="00CE05D3"/>
    <w:rsid w:val="00CE32DF"/>
    <w:rsid w:val="00CE4764"/>
    <w:rsid w:val="00CE6145"/>
    <w:rsid w:val="00CF0D56"/>
    <w:rsid w:val="00CF4EE4"/>
    <w:rsid w:val="00CF564A"/>
    <w:rsid w:val="00CF6D3C"/>
    <w:rsid w:val="00D00AA6"/>
    <w:rsid w:val="00D03C2E"/>
    <w:rsid w:val="00D04A0E"/>
    <w:rsid w:val="00D14260"/>
    <w:rsid w:val="00D167B1"/>
    <w:rsid w:val="00D16A2B"/>
    <w:rsid w:val="00D17340"/>
    <w:rsid w:val="00D17A22"/>
    <w:rsid w:val="00D22C51"/>
    <w:rsid w:val="00D22EF2"/>
    <w:rsid w:val="00D23DA8"/>
    <w:rsid w:val="00D23FC1"/>
    <w:rsid w:val="00D245A6"/>
    <w:rsid w:val="00D246EC"/>
    <w:rsid w:val="00D248EA"/>
    <w:rsid w:val="00D2588B"/>
    <w:rsid w:val="00D2711D"/>
    <w:rsid w:val="00D31326"/>
    <w:rsid w:val="00D314A1"/>
    <w:rsid w:val="00D315F8"/>
    <w:rsid w:val="00D32D53"/>
    <w:rsid w:val="00D340C1"/>
    <w:rsid w:val="00D349C0"/>
    <w:rsid w:val="00D35D68"/>
    <w:rsid w:val="00D36868"/>
    <w:rsid w:val="00D36D54"/>
    <w:rsid w:val="00D431D6"/>
    <w:rsid w:val="00D436F8"/>
    <w:rsid w:val="00D46F28"/>
    <w:rsid w:val="00D50551"/>
    <w:rsid w:val="00D50854"/>
    <w:rsid w:val="00D50BA0"/>
    <w:rsid w:val="00D50D19"/>
    <w:rsid w:val="00D55914"/>
    <w:rsid w:val="00D55AF6"/>
    <w:rsid w:val="00D56737"/>
    <w:rsid w:val="00D56D74"/>
    <w:rsid w:val="00D56DFF"/>
    <w:rsid w:val="00D572D9"/>
    <w:rsid w:val="00D60A62"/>
    <w:rsid w:val="00D60DDE"/>
    <w:rsid w:val="00D62294"/>
    <w:rsid w:val="00D65D8D"/>
    <w:rsid w:val="00D678E3"/>
    <w:rsid w:val="00D70D21"/>
    <w:rsid w:val="00D721E6"/>
    <w:rsid w:val="00D746C3"/>
    <w:rsid w:val="00D75A2E"/>
    <w:rsid w:val="00D77405"/>
    <w:rsid w:val="00D80F8B"/>
    <w:rsid w:val="00D83A81"/>
    <w:rsid w:val="00D8532A"/>
    <w:rsid w:val="00D91424"/>
    <w:rsid w:val="00D956D7"/>
    <w:rsid w:val="00D96475"/>
    <w:rsid w:val="00D96F4F"/>
    <w:rsid w:val="00D97734"/>
    <w:rsid w:val="00D97C28"/>
    <w:rsid w:val="00DA1EC6"/>
    <w:rsid w:val="00DA3EC0"/>
    <w:rsid w:val="00DA5343"/>
    <w:rsid w:val="00DB2D44"/>
    <w:rsid w:val="00DB48B4"/>
    <w:rsid w:val="00DB5062"/>
    <w:rsid w:val="00DB64A8"/>
    <w:rsid w:val="00DC05F9"/>
    <w:rsid w:val="00DC071D"/>
    <w:rsid w:val="00DC60FE"/>
    <w:rsid w:val="00DC677D"/>
    <w:rsid w:val="00DC7BB3"/>
    <w:rsid w:val="00DD0085"/>
    <w:rsid w:val="00DD2500"/>
    <w:rsid w:val="00DD2C34"/>
    <w:rsid w:val="00DD387F"/>
    <w:rsid w:val="00DD3C54"/>
    <w:rsid w:val="00DD6532"/>
    <w:rsid w:val="00DE2F77"/>
    <w:rsid w:val="00DE3E38"/>
    <w:rsid w:val="00DE57F7"/>
    <w:rsid w:val="00DE6DA2"/>
    <w:rsid w:val="00DF0090"/>
    <w:rsid w:val="00DF5174"/>
    <w:rsid w:val="00DF5B7C"/>
    <w:rsid w:val="00DF5BBE"/>
    <w:rsid w:val="00DF5F31"/>
    <w:rsid w:val="00DF7D0F"/>
    <w:rsid w:val="00E00301"/>
    <w:rsid w:val="00E004B0"/>
    <w:rsid w:val="00E02421"/>
    <w:rsid w:val="00E02E0F"/>
    <w:rsid w:val="00E03DE0"/>
    <w:rsid w:val="00E041B2"/>
    <w:rsid w:val="00E07161"/>
    <w:rsid w:val="00E15C3E"/>
    <w:rsid w:val="00E172BF"/>
    <w:rsid w:val="00E1740A"/>
    <w:rsid w:val="00E22C13"/>
    <w:rsid w:val="00E237BF"/>
    <w:rsid w:val="00E23F9C"/>
    <w:rsid w:val="00E24FBD"/>
    <w:rsid w:val="00E3112D"/>
    <w:rsid w:val="00E31399"/>
    <w:rsid w:val="00E337C1"/>
    <w:rsid w:val="00E33DCA"/>
    <w:rsid w:val="00E347F0"/>
    <w:rsid w:val="00E366AB"/>
    <w:rsid w:val="00E368F3"/>
    <w:rsid w:val="00E37308"/>
    <w:rsid w:val="00E41072"/>
    <w:rsid w:val="00E46D2F"/>
    <w:rsid w:val="00E50142"/>
    <w:rsid w:val="00E50FFD"/>
    <w:rsid w:val="00E520E6"/>
    <w:rsid w:val="00E53C82"/>
    <w:rsid w:val="00E54D1A"/>
    <w:rsid w:val="00E54D42"/>
    <w:rsid w:val="00E5507A"/>
    <w:rsid w:val="00E55AD0"/>
    <w:rsid w:val="00E6077E"/>
    <w:rsid w:val="00E60C2D"/>
    <w:rsid w:val="00E6284A"/>
    <w:rsid w:val="00E63CC6"/>
    <w:rsid w:val="00E64431"/>
    <w:rsid w:val="00E67774"/>
    <w:rsid w:val="00E71A4E"/>
    <w:rsid w:val="00E80E3D"/>
    <w:rsid w:val="00E83935"/>
    <w:rsid w:val="00E83A85"/>
    <w:rsid w:val="00E843DA"/>
    <w:rsid w:val="00E85D42"/>
    <w:rsid w:val="00E87B5C"/>
    <w:rsid w:val="00E91062"/>
    <w:rsid w:val="00E91694"/>
    <w:rsid w:val="00E9487B"/>
    <w:rsid w:val="00E960B2"/>
    <w:rsid w:val="00EA0E0A"/>
    <w:rsid w:val="00EA3BBB"/>
    <w:rsid w:val="00EA58EA"/>
    <w:rsid w:val="00EA6147"/>
    <w:rsid w:val="00EB163B"/>
    <w:rsid w:val="00EB59BD"/>
    <w:rsid w:val="00EB6B9B"/>
    <w:rsid w:val="00EB766D"/>
    <w:rsid w:val="00EC1ABC"/>
    <w:rsid w:val="00EC2A5C"/>
    <w:rsid w:val="00EC6BB9"/>
    <w:rsid w:val="00ED00AC"/>
    <w:rsid w:val="00ED0AD6"/>
    <w:rsid w:val="00ED1182"/>
    <w:rsid w:val="00ED139B"/>
    <w:rsid w:val="00ED178D"/>
    <w:rsid w:val="00ED54AC"/>
    <w:rsid w:val="00ED598A"/>
    <w:rsid w:val="00ED66FE"/>
    <w:rsid w:val="00ED6ED0"/>
    <w:rsid w:val="00ED7097"/>
    <w:rsid w:val="00ED7432"/>
    <w:rsid w:val="00EE0BD1"/>
    <w:rsid w:val="00EE36D2"/>
    <w:rsid w:val="00EE473B"/>
    <w:rsid w:val="00EE4A25"/>
    <w:rsid w:val="00EE5C1A"/>
    <w:rsid w:val="00EE659F"/>
    <w:rsid w:val="00EE767F"/>
    <w:rsid w:val="00EF030D"/>
    <w:rsid w:val="00EF09BA"/>
    <w:rsid w:val="00EF0A88"/>
    <w:rsid w:val="00EF3C95"/>
    <w:rsid w:val="00EF4483"/>
    <w:rsid w:val="00EF48A5"/>
    <w:rsid w:val="00EF5EF6"/>
    <w:rsid w:val="00EF71C3"/>
    <w:rsid w:val="00F00474"/>
    <w:rsid w:val="00F0298E"/>
    <w:rsid w:val="00F03268"/>
    <w:rsid w:val="00F0391F"/>
    <w:rsid w:val="00F05C32"/>
    <w:rsid w:val="00F062BB"/>
    <w:rsid w:val="00F06526"/>
    <w:rsid w:val="00F067BD"/>
    <w:rsid w:val="00F0714A"/>
    <w:rsid w:val="00F076F8"/>
    <w:rsid w:val="00F077D2"/>
    <w:rsid w:val="00F07CA1"/>
    <w:rsid w:val="00F12226"/>
    <w:rsid w:val="00F12E91"/>
    <w:rsid w:val="00F1385B"/>
    <w:rsid w:val="00F145B4"/>
    <w:rsid w:val="00F14F13"/>
    <w:rsid w:val="00F165D0"/>
    <w:rsid w:val="00F16A81"/>
    <w:rsid w:val="00F17B8F"/>
    <w:rsid w:val="00F23BDC"/>
    <w:rsid w:val="00F303E7"/>
    <w:rsid w:val="00F31827"/>
    <w:rsid w:val="00F31FCA"/>
    <w:rsid w:val="00F32A47"/>
    <w:rsid w:val="00F33E1E"/>
    <w:rsid w:val="00F350EA"/>
    <w:rsid w:val="00F41089"/>
    <w:rsid w:val="00F41618"/>
    <w:rsid w:val="00F43837"/>
    <w:rsid w:val="00F43C94"/>
    <w:rsid w:val="00F43F66"/>
    <w:rsid w:val="00F4420C"/>
    <w:rsid w:val="00F445E8"/>
    <w:rsid w:val="00F44E79"/>
    <w:rsid w:val="00F46905"/>
    <w:rsid w:val="00F46FEA"/>
    <w:rsid w:val="00F52DC5"/>
    <w:rsid w:val="00F53690"/>
    <w:rsid w:val="00F53736"/>
    <w:rsid w:val="00F61941"/>
    <w:rsid w:val="00F63695"/>
    <w:rsid w:val="00F65D15"/>
    <w:rsid w:val="00F70309"/>
    <w:rsid w:val="00F72A18"/>
    <w:rsid w:val="00F72C73"/>
    <w:rsid w:val="00F7415B"/>
    <w:rsid w:val="00F772B3"/>
    <w:rsid w:val="00F80562"/>
    <w:rsid w:val="00F80FCA"/>
    <w:rsid w:val="00F81A88"/>
    <w:rsid w:val="00F832CF"/>
    <w:rsid w:val="00F8396F"/>
    <w:rsid w:val="00F85802"/>
    <w:rsid w:val="00F85AC8"/>
    <w:rsid w:val="00F85F31"/>
    <w:rsid w:val="00F86281"/>
    <w:rsid w:val="00F87314"/>
    <w:rsid w:val="00F9286C"/>
    <w:rsid w:val="00F928AC"/>
    <w:rsid w:val="00F92C23"/>
    <w:rsid w:val="00FA05A7"/>
    <w:rsid w:val="00FA1CF9"/>
    <w:rsid w:val="00FA3FC3"/>
    <w:rsid w:val="00FA5BB6"/>
    <w:rsid w:val="00FA5CCC"/>
    <w:rsid w:val="00FA5E2C"/>
    <w:rsid w:val="00FA7BF6"/>
    <w:rsid w:val="00FB05F3"/>
    <w:rsid w:val="00FB1B85"/>
    <w:rsid w:val="00FB1D51"/>
    <w:rsid w:val="00FB4EB0"/>
    <w:rsid w:val="00FB5D91"/>
    <w:rsid w:val="00FB5EB6"/>
    <w:rsid w:val="00FC1273"/>
    <w:rsid w:val="00FC1F20"/>
    <w:rsid w:val="00FC339D"/>
    <w:rsid w:val="00FC6DB0"/>
    <w:rsid w:val="00FC78E6"/>
    <w:rsid w:val="00FD365C"/>
    <w:rsid w:val="00FD4405"/>
    <w:rsid w:val="00FD46F5"/>
    <w:rsid w:val="00FD6577"/>
    <w:rsid w:val="00FD6C29"/>
    <w:rsid w:val="00FD72DA"/>
    <w:rsid w:val="00FD7CEB"/>
    <w:rsid w:val="00FE0BB1"/>
    <w:rsid w:val="00FE36B8"/>
    <w:rsid w:val="00FE3C35"/>
    <w:rsid w:val="00FE681E"/>
    <w:rsid w:val="00FE74B8"/>
    <w:rsid w:val="00FF21D7"/>
    <w:rsid w:val="00FF264C"/>
    <w:rsid w:val="00FF2D66"/>
    <w:rsid w:val="00FF307F"/>
    <w:rsid w:val="00FF3D88"/>
    <w:rsid w:val="00FF6661"/>
    <w:rsid w:val="00FF750B"/>
    <w:rsid w:val="01086C64"/>
    <w:rsid w:val="01127ECD"/>
    <w:rsid w:val="022143EC"/>
    <w:rsid w:val="04472A79"/>
    <w:rsid w:val="05034C75"/>
    <w:rsid w:val="067D17F3"/>
    <w:rsid w:val="0BC11EE9"/>
    <w:rsid w:val="0BFDA643"/>
    <w:rsid w:val="0CA27F6D"/>
    <w:rsid w:val="0D0A1357"/>
    <w:rsid w:val="0D841421"/>
    <w:rsid w:val="0E2436DF"/>
    <w:rsid w:val="0EAFFE13"/>
    <w:rsid w:val="0EBD0938"/>
    <w:rsid w:val="0F2C7FC2"/>
    <w:rsid w:val="0F6A6E6B"/>
    <w:rsid w:val="0FBF4992"/>
    <w:rsid w:val="0FDB09EB"/>
    <w:rsid w:val="0FDD5904"/>
    <w:rsid w:val="10EC17B7"/>
    <w:rsid w:val="12DA28E8"/>
    <w:rsid w:val="13565192"/>
    <w:rsid w:val="1398780B"/>
    <w:rsid w:val="158F4E06"/>
    <w:rsid w:val="15FE3B78"/>
    <w:rsid w:val="16041350"/>
    <w:rsid w:val="172F68E4"/>
    <w:rsid w:val="17504D3C"/>
    <w:rsid w:val="179D1A5D"/>
    <w:rsid w:val="17B86E19"/>
    <w:rsid w:val="18185587"/>
    <w:rsid w:val="18291542"/>
    <w:rsid w:val="186407CC"/>
    <w:rsid w:val="19F1336E"/>
    <w:rsid w:val="19FBB57E"/>
    <w:rsid w:val="1AB84C4F"/>
    <w:rsid w:val="1AE3E9B7"/>
    <w:rsid w:val="1B2D8937"/>
    <w:rsid w:val="1BDD2BE1"/>
    <w:rsid w:val="1C63577B"/>
    <w:rsid w:val="1CDF53C0"/>
    <w:rsid w:val="1D596D99"/>
    <w:rsid w:val="1E202CF1"/>
    <w:rsid w:val="1F9A4CB0"/>
    <w:rsid w:val="20C5525C"/>
    <w:rsid w:val="20D83B05"/>
    <w:rsid w:val="21512926"/>
    <w:rsid w:val="22207FFF"/>
    <w:rsid w:val="23BC326A"/>
    <w:rsid w:val="23EBF95F"/>
    <w:rsid w:val="24074DC2"/>
    <w:rsid w:val="240E19B7"/>
    <w:rsid w:val="25903571"/>
    <w:rsid w:val="26094761"/>
    <w:rsid w:val="264D0715"/>
    <w:rsid w:val="272555CB"/>
    <w:rsid w:val="274F0C47"/>
    <w:rsid w:val="28B64014"/>
    <w:rsid w:val="298A3D09"/>
    <w:rsid w:val="29A80A9E"/>
    <w:rsid w:val="2A9071FF"/>
    <w:rsid w:val="2B176FCC"/>
    <w:rsid w:val="2B51CF26"/>
    <w:rsid w:val="2BD36676"/>
    <w:rsid w:val="2C486806"/>
    <w:rsid w:val="2D172C70"/>
    <w:rsid w:val="2D8F379E"/>
    <w:rsid w:val="2D9B2143"/>
    <w:rsid w:val="2DA6475A"/>
    <w:rsid w:val="2E112405"/>
    <w:rsid w:val="2E3D144C"/>
    <w:rsid w:val="2F4F7689"/>
    <w:rsid w:val="2F5FD4B2"/>
    <w:rsid w:val="3062639E"/>
    <w:rsid w:val="30B453C0"/>
    <w:rsid w:val="318D26EA"/>
    <w:rsid w:val="32290665"/>
    <w:rsid w:val="327318E0"/>
    <w:rsid w:val="33154729"/>
    <w:rsid w:val="33BF2903"/>
    <w:rsid w:val="34486852"/>
    <w:rsid w:val="34847DD4"/>
    <w:rsid w:val="34DF51DF"/>
    <w:rsid w:val="3659CF09"/>
    <w:rsid w:val="371D201C"/>
    <w:rsid w:val="37D7D64D"/>
    <w:rsid w:val="37DD58B2"/>
    <w:rsid w:val="37E6C5A9"/>
    <w:rsid w:val="37ED9385"/>
    <w:rsid w:val="37FE66BC"/>
    <w:rsid w:val="37FE75B6"/>
    <w:rsid w:val="381C424B"/>
    <w:rsid w:val="3862042D"/>
    <w:rsid w:val="388D536B"/>
    <w:rsid w:val="389F4E2A"/>
    <w:rsid w:val="38AF0427"/>
    <w:rsid w:val="39836E80"/>
    <w:rsid w:val="39FB7351"/>
    <w:rsid w:val="3A797CAF"/>
    <w:rsid w:val="3ACBD264"/>
    <w:rsid w:val="3AD7394F"/>
    <w:rsid w:val="3B6224F2"/>
    <w:rsid w:val="3BB93E68"/>
    <w:rsid w:val="3BBF513D"/>
    <w:rsid w:val="3BFBAC74"/>
    <w:rsid w:val="3CBE19AA"/>
    <w:rsid w:val="3CDEB68B"/>
    <w:rsid w:val="3D1E4B3E"/>
    <w:rsid w:val="3D2F28A7"/>
    <w:rsid w:val="3D5E58F7"/>
    <w:rsid w:val="3D6064EF"/>
    <w:rsid w:val="3DB26019"/>
    <w:rsid w:val="3DCF8497"/>
    <w:rsid w:val="3DDA0E2F"/>
    <w:rsid w:val="3DEF2F52"/>
    <w:rsid w:val="3E5D256C"/>
    <w:rsid w:val="3EA05CBF"/>
    <w:rsid w:val="3EE4B5F7"/>
    <w:rsid w:val="3EF96906"/>
    <w:rsid w:val="3F2E7F3B"/>
    <w:rsid w:val="3F4B7F0F"/>
    <w:rsid w:val="3F4F1BC3"/>
    <w:rsid w:val="3F59FBCB"/>
    <w:rsid w:val="3FBA75E8"/>
    <w:rsid w:val="3FCE91F8"/>
    <w:rsid w:val="3FEDB705"/>
    <w:rsid w:val="3FF311E4"/>
    <w:rsid w:val="3FF76A73"/>
    <w:rsid w:val="3FFBA2A1"/>
    <w:rsid w:val="3FFF7528"/>
    <w:rsid w:val="40C559FD"/>
    <w:rsid w:val="419B49AF"/>
    <w:rsid w:val="42005B16"/>
    <w:rsid w:val="42E47C90"/>
    <w:rsid w:val="430622FC"/>
    <w:rsid w:val="43EB2EA4"/>
    <w:rsid w:val="442246DB"/>
    <w:rsid w:val="4484797D"/>
    <w:rsid w:val="44C8791D"/>
    <w:rsid w:val="450F36EA"/>
    <w:rsid w:val="45B24076"/>
    <w:rsid w:val="46467707"/>
    <w:rsid w:val="467B6220"/>
    <w:rsid w:val="47522184"/>
    <w:rsid w:val="47D41179"/>
    <w:rsid w:val="48576851"/>
    <w:rsid w:val="4870679F"/>
    <w:rsid w:val="493556E9"/>
    <w:rsid w:val="4976569D"/>
    <w:rsid w:val="49BA48C9"/>
    <w:rsid w:val="49CF1E07"/>
    <w:rsid w:val="4ABE4612"/>
    <w:rsid w:val="4B4E0679"/>
    <w:rsid w:val="4BB22BD9"/>
    <w:rsid w:val="4CC96910"/>
    <w:rsid w:val="4D1D4262"/>
    <w:rsid w:val="4D1F0243"/>
    <w:rsid w:val="4D3B4D64"/>
    <w:rsid w:val="4DBE96BF"/>
    <w:rsid w:val="4E3F6FA8"/>
    <w:rsid w:val="4E761A7B"/>
    <w:rsid w:val="4EFDF4D7"/>
    <w:rsid w:val="4FA233AD"/>
    <w:rsid w:val="4FFF2D6A"/>
    <w:rsid w:val="50227C85"/>
    <w:rsid w:val="50D97BF5"/>
    <w:rsid w:val="510C05F6"/>
    <w:rsid w:val="51164E29"/>
    <w:rsid w:val="51663C9A"/>
    <w:rsid w:val="51774FE5"/>
    <w:rsid w:val="51D43D07"/>
    <w:rsid w:val="5314426D"/>
    <w:rsid w:val="541F721C"/>
    <w:rsid w:val="54801843"/>
    <w:rsid w:val="54EE666D"/>
    <w:rsid w:val="55726EFB"/>
    <w:rsid w:val="5599D6D3"/>
    <w:rsid w:val="561F0B20"/>
    <w:rsid w:val="56963A5E"/>
    <w:rsid w:val="56A87B68"/>
    <w:rsid w:val="56EF634F"/>
    <w:rsid w:val="56FF222C"/>
    <w:rsid w:val="570B1F9E"/>
    <w:rsid w:val="570C5CDB"/>
    <w:rsid w:val="57B79897"/>
    <w:rsid w:val="57F5C41D"/>
    <w:rsid w:val="585146C8"/>
    <w:rsid w:val="59AD6BD6"/>
    <w:rsid w:val="59ADC631"/>
    <w:rsid w:val="59C27817"/>
    <w:rsid w:val="5A0A04CC"/>
    <w:rsid w:val="5AFF321E"/>
    <w:rsid w:val="5B4E7A84"/>
    <w:rsid w:val="5B7EA3E9"/>
    <w:rsid w:val="5B9D1B1E"/>
    <w:rsid w:val="5BCC5A39"/>
    <w:rsid w:val="5BEF9706"/>
    <w:rsid w:val="5BFFE157"/>
    <w:rsid w:val="5C9E5420"/>
    <w:rsid w:val="5CAC6A8A"/>
    <w:rsid w:val="5D064F7B"/>
    <w:rsid w:val="5D5FCA30"/>
    <w:rsid w:val="5DEB6D7F"/>
    <w:rsid w:val="5DF76BE1"/>
    <w:rsid w:val="5DFD7922"/>
    <w:rsid w:val="5E7C20C7"/>
    <w:rsid w:val="5E965468"/>
    <w:rsid w:val="5EB56C59"/>
    <w:rsid w:val="5EBF785C"/>
    <w:rsid w:val="5EED41DB"/>
    <w:rsid w:val="5EF7EB1E"/>
    <w:rsid w:val="5F3215AC"/>
    <w:rsid w:val="5F750196"/>
    <w:rsid w:val="5FBD93C6"/>
    <w:rsid w:val="5FBFA1DA"/>
    <w:rsid w:val="5FE5D30C"/>
    <w:rsid w:val="5FE8776A"/>
    <w:rsid w:val="5FFAC157"/>
    <w:rsid w:val="5FFCD903"/>
    <w:rsid w:val="5FFF0041"/>
    <w:rsid w:val="5FFF811C"/>
    <w:rsid w:val="606621B4"/>
    <w:rsid w:val="60BF4586"/>
    <w:rsid w:val="614B6D12"/>
    <w:rsid w:val="61E5A510"/>
    <w:rsid w:val="625C7A39"/>
    <w:rsid w:val="62F021A1"/>
    <w:rsid w:val="63490BD7"/>
    <w:rsid w:val="639226F1"/>
    <w:rsid w:val="63A364B9"/>
    <w:rsid w:val="63BE1555"/>
    <w:rsid w:val="63FA6B1B"/>
    <w:rsid w:val="647F13A0"/>
    <w:rsid w:val="64B79261"/>
    <w:rsid w:val="64D33A17"/>
    <w:rsid w:val="658E3D60"/>
    <w:rsid w:val="65F9C941"/>
    <w:rsid w:val="65FDB56B"/>
    <w:rsid w:val="66703608"/>
    <w:rsid w:val="66EDEF08"/>
    <w:rsid w:val="66F355ED"/>
    <w:rsid w:val="66FFF09D"/>
    <w:rsid w:val="677A0108"/>
    <w:rsid w:val="679F2D57"/>
    <w:rsid w:val="679F61E3"/>
    <w:rsid w:val="67B236E0"/>
    <w:rsid w:val="67DD9C20"/>
    <w:rsid w:val="67FF0B6A"/>
    <w:rsid w:val="67FFD784"/>
    <w:rsid w:val="680D18B3"/>
    <w:rsid w:val="68F842D5"/>
    <w:rsid w:val="68FB333A"/>
    <w:rsid w:val="692C7B17"/>
    <w:rsid w:val="693C34D0"/>
    <w:rsid w:val="6A2B31C3"/>
    <w:rsid w:val="6AF369C1"/>
    <w:rsid w:val="6B494F8F"/>
    <w:rsid w:val="6B7F24B4"/>
    <w:rsid w:val="6BC95AF1"/>
    <w:rsid w:val="6BEBED43"/>
    <w:rsid w:val="6BFF439A"/>
    <w:rsid w:val="6CEE572F"/>
    <w:rsid w:val="6D036DE1"/>
    <w:rsid w:val="6D374E14"/>
    <w:rsid w:val="6DFABB7D"/>
    <w:rsid w:val="6DFF3A58"/>
    <w:rsid w:val="6E4E6782"/>
    <w:rsid w:val="6E5B8151"/>
    <w:rsid w:val="6E8B52E0"/>
    <w:rsid w:val="6EC7536C"/>
    <w:rsid w:val="6ECB1B80"/>
    <w:rsid w:val="6EF54E4F"/>
    <w:rsid w:val="6EF722B4"/>
    <w:rsid w:val="6F045092"/>
    <w:rsid w:val="6F0E7983"/>
    <w:rsid w:val="6F54013B"/>
    <w:rsid w:val="6F636604"/>
    <w:rsid w:val="6F7C3251"/>
    <w:rsid w:val="6FDFA327"/>
    <w:rsid w:val="6FEF813C"/>
    <w:rsid w:val="6FFEBBA4"/>
    <w:rsid w:val="6FFF2EE4"/>
    <w:rsid w:val="70657DB3"/>
    <w:rsid w:val="706933FF"/>
    <w:rsid w:val="708E10B8"/>
    <w:rsid w:val="71B9DEF1"/>
    <w:rsid w:val="71D68E8F"/>
    <w:rsid w:val="72A619EF"/>
    <w:rsid w:val="72BD28C7"/>
    <w:rsid w:val="72E07771"/>
    <w:rsid w:val="734F0FD2"/>
    <w:rsid w:val="737415B2"/>
    <w:rsid w:val="737782FA"/>
    <w:rsid w:val="73FE15E2"/>
    <w:rsid w:val="74640AAD"/>
    <w:rsid w:val="753D6AD7"/>
    <w:rsid w:val="756F6031"/>
    <w:rsid w:val="75752846"/>
    <w:rsid w:val="75861DE0"/>
    <w:rsid w:val="75BE4D01"/>
    <w:rsid w:val="75C537CD"/>
    <w:rsid w:val="75E07BBD"/>
    <w:rsid w:val="75ED5D32"/>
    <w:rsid w:val="75F7986D"/>
    <w:rsid w:val="761E723F"/>
    <w:rsid w:val="7621652A"/>
    <w:rsid w:val="767F21FC"/>
    <w:rsid w:val="76C94E97"/>
    <w:rsid w:val="772B62BA"/>
    <w:rsid w:val="775E8BE0"/>
    <w:rsid w:val="77D731B2"/>
    <w:rsid w:val="77DF01FA"/>
    <w:rsid w:val="77EE2232"/>
    <w:rsid w:val="77EE2B35"/>
    <w:rsid w:val="77F78E5A"/>
    <w:rsid w:val="77F79C87"/>
    <w:rsid w:val="77FB7C32"/>
    <w:rsid w:val="77FED90E"/>
    <w:rsid w:val="784E69AF"/>
    <w:rsid w:val="788F6D98"/>
    <w:rsid w:val="78AE0E5B"/>
    <w:rsid w:val="78FFED4B"/>
    <w:rsid w:val="79B78283"/>
    <w:rsid w:val="79D0253E"/>
    <w:rsid w:val="79EFA7F3"/>
    <w:rsid w:val="79F7B33A"/>
    <w:rsid w:val="7A5FC09C"/>
    <w:rsid w:val="7A69A029"/>
    <w:rsid w:val="7A903C7E"/>
    <w:rsid w:val="7A9FE6A1"/>
    <w:rsid w:val="7ABDC7F7"/>
    <w:rsid w:val="7ADAAE1A"/>
    <w:rsid w:val="7AEB8721"/>
    <w:rsid w:val="7AEF905F"/>
    <w:rsid w:val="7AF7DB34"/>
    <w:rsid w:val="7AF8CBB4"/>
    <w:rsid w:val="7B0B2293"/>
    <w:rsid w:val="7B5D40A8"/>
    <w:rsid w:val="7BAECD8E"/>
    <w:rsid w:val="7BBDD95A"/>
    <w:rsid w:val="7BDFE7AB"/>
    <w:rsid w:val="7C126E81"/>
    <w:rsid w:val="7C6A0C2B"/>
    <w:rsid w:val="7C7A9AB6"/>
    <w:rsid w:val="7C8F034D"/>
    <w:rsid w:val="7C96D794"/>
    <w:rsid w:val="7C9790BD"/>
    <w:rsid w:val="7CCF418F"/>
    <w:rsid w:val="7CEA9EFA"/>
    <w:rsid w:val="7CF4BC7D"/>
    <w:rsid w:val="7CF6B899"/>
    <w:rsid w:val="7D253A4A"/>
    <w:rsid w:val="7D2A0123"/>
    <w:rsid w:val="7D5333FA"/>
    <w:rsid w:val="7D659D25"/>
    <w:rsid w:val="7D690EE2"/>
    <w:rsid w:val="7DA1AAF4"/>
    <w:rsid w:val="7DB66434"/>
    <w:rsid w:val="7DBF7E54"/>
    <w:rsid w:val="7DDFC53D"/>
    <w:rsid w:val="7DEDF204"/>
    <w:rsid w:val="7DF61FB2"/>
    <w:rsid w:val="7E6B34CC"/>
    <w:rsid w:val="7E7AF17E"/>
    <w:rsid w:val="7E8794CC"/>
    <w:rsid w:val="7EEA5C7C"/>
    <w:rsid w:val="7EF8981A"/>
    <w:rsid w:val="7EFAF087"/>
    <w:rsid w:val="7EFB919C"/>
    <w:rsid w:val="7F2D745D"/>
    <w:rsid w:val="7F3A5E3D"/>
    <w:rsid w:val="7F5F7FB2"/>
    <w:rsid w:val="7F6511C5"/>
    <w:rsid w:val="7F6BBE5D"/>
    <w:rsid w:val="7F6F37F1"/>
    <w:rsid w:val="7F75FBBF"/>
    <w:rsid w:val="7F766A90"/>
    <w:rsid w:val="7F771F4E"/>
    <w:rsid w:val="7F7D58EC"/>
    <w:rsid w:val="7F7EF7EC"/>
    <w:rsid w:val="7F8F3690"/>
    <w:rsid w:val="7F9FCFF1"/>
    <w:rsid w:val="7FBF4AFF"/>
    <w:rsid w:val="7FCB7F2B"/>
    <w:rsid w:val="7FD71871"/>
    <w:rsid w:val="7FDB2A3B"/>
    <w:rsid w:val="7FEE3921"/>
    <w:rsid w:val="7FFAE76A"/>
    <w:rsid w:val="7FFD4AC4"/>
    <w:rsid w:val="7FFD8839"/>
    <w:rsid w:val="7FFDB6B7"/>
    <w:rsid w:val="7FFEB9BB"/>
    <w:rsid w:val="7FFF5BAD"/>
    <w:rsid w:val="81EF6378"/>
    <w:rsid w:val="8F7D5A20"/>
    <w:rsid w:val="93FF2690"/>
    <w:rsid w:val="97E25E82"/>
    <w:rsid w:val="99FD5B98"/>
    <w:rsid w:val="9B773D9C"/>
    <w:rsid w:val="9B778DA2"/>
    <w:rsid w:val="9BB3A69C"/>
    <w:rsid w:val="9BFDEA72"/>
    <w:rsid w:val="9D4B5CFF"/>
    <w:rsid w:val="9D6BD125"/>
    <w:rsid w:val="9FDF05CA"/>
    <w:rsid w:val="A7F73B22"/>
    <w:rsid w:val="ABDED88B"/>
    <w:rsid w:val="ADE3C1E5"/>
    <w:rsid w:val="ADFD0D49"/>
    <w:rsid w:val="AEB6B851"/>
    <w:rsid w:val="AF7E2A49"/>
    <w:rsid w:val="AFDBA861"/>
    <w:rsid w:val="AFDFA3FC"/>
    <w:rsid w:val="AFE38BD3"/>
    <w:rsid w:val="B19EDF0D"/>
    <w:rsid w:val="B2FED83E"/>
    <w:rsid w:val="B3FB5F40"/>
    <w:rsid w:val="B3FCE15A"/>
    <w:rsid w:val="B3FED246"/>
    <w:rsid w:val="B4BFBC0D"/>
    <w:rsid w:val="B5CFB425"/>
    <w:rsid w:val="B6BA5240"/>
    <w:rsid w:val="B77B2B53"/>
    <w:rsid w:val="B77BD25F"/>
    <w:rsid w:val="B7B50914"/>
    <w:rsid w:val="B7FA8B3C"/>
    <w:rsid w:val="B9FB3499"/>
    <w:rsid w:val="BB7F1F22"/>
    <w:rsid w:val="BC748F2B"/>
    <w:rsid w:val="BD9E4268"/>
    <w:rsid w:val="BDDFF3CD"/>
    <w:rsid w:val="BDE54D0E"/>
    <w:rsid w:val="BE7F909E"/>
    <w:rsid w:val="BECF791E"/>
    <w:rsid w:val="BEDD774D"/>
    <w:rsid w:val="BEDFDA40"/>
    <w:rsid w:val="BEECB8D0"/>
    <w:rsid w:val="BFBDC979"/>
    <w:rsid w:val="C2FEE2C7"/>
    <w:rsid w:val="CCBB2747"/>
    <w:rsid w:val="CDBD2303"/>
    <w:rsid w:val="CDEF5761"/>
    <w:rsid w:val="CF3BC88F"/>
    <w:rsid w:val="CF7F50C2"/>
    <w:rsid w:val="CFF395D7"/>
    <w:rsid w:val="CFFE02BA"/>
    <w:rsid w:val="CFFF8B5F"/>
    <w:rsid w:val="D62251BD"/>
    <w:rsid w:val="D7FD49C3"/>
    <w:rsid w:val="D7FF8180"/>
    <w:rsid w:val="D9BA3D21"/>
    <w:rsid w:val="DA91BD7E"/>
    <w:rsid w:val="DBFD60EF"/>
    <w:rsid w:val="DC3FD340"/>
    <w:rsid w:val="DD8F4CE4"/>
    <w:rsid w:val="DD8FAAB8"/>
    <w:rsid w:val="DDFD291F"/>
    <w:rsid w:val="DE7F9FDB"/>
    <w:rsid w:val="DEEEE4A8"/>
    <w:rsid w:val="DF5DC3D1"/>
    <w:rsid w:val="DF7FA6DB"/>
    <w:rsid w:val="DFB66086"/>
    <w:rsid w:val="DFD6C0B0"/>
    <w:rsid w:val="DFE7A6B7"/>
    <w:rsid w:val="DFECCAA9"/>
    <w:rsid w:val="DFEF9643"/>
    <w:rsid w:val="DFFAD030"/>
    <w:rsid w:val="DFFCCCAF"/>
    <w:rsid w:val="E35FE1D8"/>
    <w:rsid w:val="E3EF03D0"/>
    <w:rsid w:val="E57F0D1A"/>
    <w:rsid w:val="E65EA326"/>
    <w:rsid w:val="E6BBA077"/>
    <w:rsid w:val="E79FE765"/>
    <w:rsid w:val="E7BFE406"/>
    <w:rsid w:val="E7EABE92"/>
    <w:rsid w:val="E7FBE67B"/>
    <w:rsid w:val="E7FEE109"/>
    <w:rsid w:val="EAFC13D3"/>
    <w:rsid w:val="EB5AD383"/>
    <w:rsid w:val="EB6FC471"/>
    <w:rsid w:val="ECEF4489"/>
    <w:rsid w:val="EDA3896C"/>
    <w:rsid w:val="EDD3966C"/>
    <w:rsid w:val="EE3BCE58"/>
    <w:rsid w:val="EEFAC882"/>
    <w:rsid w:val="EFCDB6EF"/>
    <w:rsid w:val="EFCFDE36"/>
    <w:rsid w:val="EFD60FBB"/>
    <w:rsid w:val="EFED9682"/>
    <w:rsid w:val="EFFBBA31"/>
    <w:rsid w:val="EFFF0FAE"/>
    <w:rsid w:val="F0AF6325"/>
    <w:rsid w:val="F0FF417B"/>
    <w:rsid w:val="F1A3109C"/>
    <w:rsid w:val="F2BFE505"/>
    <w:rsid w:val="F35B85AF"/>
    <w:rsid w:val="F3BF5D41"/>
    <w:rsid w:val="F3ECC856"/>
    <w:rsid w:val="F3EF74D0"/>
    <w:rsid w:val="F3FD0BEB"/>
    <w:rsid w:val="F3FF428F"/>
    <w:rsid w:val="F5BD5434"/>
    <w:rsid w:val="F65BA233"/>
    <w:rsid w:val="F6BF8F78"/>
    <w:rsid w:val="F6CEFB73"/>
    <w:rsid w:val="F6DC12E0"/>
    <w:rsid w:val="F7A77693"/>
    <w:rsid w:val="F7B2C6EC"/>
    <w:rsid w:val="F7CEAE53"/>
    <w:rsid w:val="F7CEFBEA"/>
    <w:rsid w:val="F7D36E8D"/>
    <w:rsid w:val="F7EEB119"/>
    <w:rsid w:val="F7F97C73"/>
    <w:rsid w:val="F7FF1A69"/>
    <w:rsid w:val="F8FB9995"/>
    <w:rsid w:val="F8FEB73A"/>
    <w:rsid w:val="F97DE9D7"/>
    <w:rsid w:val="F9B6691A"/>
    <w:rsid w:val="FAD39A79"/>
    <w:rsid w:val="FB7B2B62"/>
    <w:rsid w:val="FB9F628C"/>
    <w:rsid w:val="FBAF35BC"/>
    <w:rsid w:val="FBAF6720"/>
    <w:rsid w:val="FBBE96D7"/>
    <w:rsid w:val="FBBFD154"/>
    <w:rsid w:val="FBD524EE"/>
    <w:rsid w:val="FBDF8C37"/>
    <w:rsid w:val="FBF72512"/>
    <w:rsid w:val="FBF76726"/>
    <w:rsid w:val="FBFADBD7"/>
    <w:rsid w:val="FBFC97D4"/>
    <w:rsid w:val="FBFDBE6C"/>
    <w:rsid w:val="FC226498"/>
    <w:rsid w:val="FC7FD35C"/>
    <w:rsid w:val="FD338641"/>
    <w:rsid w:val="FD3D45C4"/>
    <w:rsid w:val="FD3D6202"/>
    <w:rsid w:val="FD6EDA5E"/>
    <w:rsid w:val="FD7EE5D8"/>
    <w:rsid w:val="FDBB10B0"/>
    <w:rsid w:val="FDBECB99"/>
    <w:rsid w:val="FDBFDCA4"/>
    <w:rsid w:val="FDDB29C8"/>
    <w:rsid w:val="FDEF6915"/>
    <w:rsid w:val="FDF282AF"/>
    <w:rsid w:val="FDFA6483"/>
    <w:rsid w:val="FDFD66D6"/>
    <w:rsid w:val="FDFDBD3D"/>
    <w:rsid w:val="FDFF4E94"/>
    <w:rsid w:val="FE675C0F"/>
    <w:rsid w:val="FE9FD5E2"/>
    <w:rsid w:val="FEA537DC"/>
    <w:rsid w:val="FECED1FF"/>
    <w:rsid w:val="FEDFBCE5"/>
    <w:rsid w:val="FEE79F9F"/>
    <w:rsid w:val="FEFB635A"/>
    <w:rsid w:val="FF1F9879"/>
    <w:rsid w:val="FF328702"/>
    <w:rsid w:val="FF57AD4F"/>
    <w:rsid w:val="FF599DF3"/>
    <w:rsid w:val="FF5DA66C"/>
    <w:rsid w:val="FF672B98"/>
    <w:rsid w:val="FF7653E2"/>
    <w:rsid w:val="FF7AE8AD"/>
    <w:rsid w:val="FF7D41AA"/>
    <w:rsid w:val="FF7D97DF"/>
    <w:rsid w:val="FF7ED386"/>
    <w:rsid w:val="FF7FA335"/>
    <w:rsid w:val="FF97B779"/>
    <w:rsid w:val="FFB75634"/>
    <w:rsid w:val="FFBAC4D4"/>
    <w:rsid w:val="FFBF2FF3"/>
    <w:rsid w:val="FFDEE842"/>
    <w:rsid w:val="FFE541C3"/>
    <w:rsid w:val="FFEB7D06"/>
    <w:rsid w:val="FFEC97D1"/>
    <w:rsid w:val="FFECC893"/>
    <w:rsid w:val="FFF37EDB"/>
    <w:rsid w:val="FFF48FED"/>
    <w:rsid w:val="FFF61468"/>
    <w:rsid w:val="FFF6E513"/>
    <w:rsid w:val="FFFA4477"/>
    <w:rsid w:val="FFFA4985"/>
    <w:rsid w:val="FFFB76EB"/>
    <w:rsid w:val="FFFB8D27"/>
    <w:rsid w:val="FFFC8B7D"/>
    <w:rsid w:val="FFFE4663"/>
    <w:rsid w:val="FFFF4A3C"/>
    <w:rsid w:val="FFFF9E4F"/>
    <w:rsid w:val="FFFFC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qFormat="1" w:uiPriority="99" w:semiHidden="0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qFormat="1" w:uiPriority="99" w:semiHidden="0" w:name="annotation reference"/>
    <w:lsdException w:uiPriority="99" w:name="line number"/>
    <w:lsdException w:qFormat="1" w:unhideWhenUsed="0" w:uiPriority="0" w:semiHidden="0" w:name="page number"/>
    <w:lsdException w:qFormat="1" w:uiPriority="99" w:semiHidden="0" w:name="endnote reference"/>
    <w:lsdException w:qFormat="1" w:uiPriority="99" w:semiHidden="0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qFormat="1" w:unhideWhenUsed="0" w:uiPriority="0" w:semiHidden="0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9"/>
    <w:qFormat/>
    <w:uiPriority w:val="0"/>
    <w:pPr>
      <w:keepNext/>
      <w:keepLines/>
      <w:spacing w:before="340" w:after="330" w:line="578" w:lineRule="auto"/>
      <w:outlineLvl w:val="0"/>
    </w:pPr>
    <w:rPr>
      <w:rFonts w:ascii="等线" w:hAnsi="等线" w:eastAsia="等线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40"/>
    <w:qFormat/>
    <w:uiPriority w:val="0"/>
    <w:pPr>
      <w:keepNext/>
      <w:keepLines/>
      <w:spacing w:before="260" w:after="260" w:line="416" w:lineRule="auto"/>
      <w:outlineLvl w:val="1"/>
    </w:pPr>
    <w:rPr>
      <w:rFonts w:ascii="Calibri Light" w:hAnsi="Calibri Light" w:cs="Mongolian Baiti"/>
      <w:b/>
      <w:bCs/>
      <w:sz w:val="32"/>
      <w:szCs w:val="32"/>
    </w:rPr>
  </w:style>
  <w:style w:type="paragraph" w:styleId="4">
    <w:name w:val="heading 3"/>
    <w:basedOn w:val="1"/>
    <w:next w:val="1"/>
    <w:link w:val="41"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88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29">
    <w:name w:val="Default Paragraph Font"/>
    <w:semiHidden/>
    <w:unhideWhenUsed/>
    <w:qFormat/>
    <w:uiPriority w:val="1"/>
  </w:style>
  <w:style w:type="table" w:default="1" w:styleId="2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7"/>
    <w:basedOn w:val="1"/>
    <w:next w:val="1"/>
    <w:unhideWhenUsed/>
    <w:qFormat/>
    <w:uiPriority w:val="39"/>
    <w:pPr>
      <w:ind w:left="1260"/>
      <w:jc w:val="left"/>
    </w:pPr>
    <w:rPr>
      <w:rFonts w:ascii="等线" w:eastAsia="等线"/>
      <w:sz w:val="18"/>
      <w:szCs w:val="18"/>
    </w:rPr>
  </w:style>
  <w:style w:type="paragraph" w:styleId="7">
    <w:name w:val="annotation text"/>
    <w:basedOn w:val="1"/>
    <w:link w:val="42"/>
    <w:unhideWhenUsed/>
    <w:qFormat/>
    <w:uiPriority w:val="99"/>
    <w:pPr>
      <w:jc w:val="left"/>
    </w:pPr>
  </w:style>
  <w:style w:type="paragraph" w:styleId="8">
    <w:name w:val="Salutation"/>
    <w:basedOn w:val="1"/>
    <w:next w:val="1"/>
    <w:link w:val="43"/>
    <w:qFormat/>
    <w:uiPriority w:val="0"/>
    <w:rPr>
      <w:szCs w:val="20"/>
      <w:lang w:bidi="mn-Mong-CN"/>
    </w:rPr>
  </w:style>
  <w:style w:type="paragraph" w:styleId="9">
    <w:name w:val="Body Text"/>
    <w:basedOn w:val="1"/>
    <w:next w:val="1"/>
    <w:link w:val="38"/>
    <w:qFormat/>
    <w:uiPriority w:val="0"/>
    <w:pPr>
      <w:spacing w:before="39"/>
      <w:ind w:left="111"/>
      <w:jc w:val="left"/>
    </w:pPr>
    <w:rPr>
      <w:rFonts w:ascii="仿宋_GB2312" w:hAnsi="仿宋_GB2312" w:eastAsia="仿宋_GB2312"/>
      <w:kern w:val="0"/>
      <w:sz w:val="30"/>
      <w:szCs w:val="30"/>
      <w:lang w:eastAsia="en-US"/>
    </w:rPr>
  </w:style>
  <w:style w:type="paragraph" w:styleId="10">
    <w:name w:val="toc 5"/>
    <w:basedOn w:val="1"/>
    <w:next w:val="1"/>
    <w:unhideWhenUsed/>
    <w:qFormat/>
    <w:uiPriority w:val="39"/>
    <w:pPr>
      <w:ind w:left="840"/>
      <w:jc w:val="left"/>
    </w:pPr>
    <w:rPr>
      <w:rFonts w:ascii="等线" w:eastAsia="等线"/>
      <w:sz w:val="18"/>
      <w:szCs w:val="18"/>
    </w:rPr>
  </w:style>
  <w:style w:type="paragraph" w:styleId="11">
    <w:name w:val="toc 3"/>
    <w:basedOn w:val="1"/>
    <w:next w:val="1"/>
    <w:unhideWhenUsed/>
    <w:qFormat/>
    <w:uiPriority w:val="39"/>
    <w:pPr>
      <w:ind w:left="420"/>
      <w:jc w:val="left"/>
    </w:pPr>
    <w:rPr>
      <w:rFonts w:ascii="等线" w:eastAsia="等线"/>
      <w:i/>
      <w:iCs/>
      <w:sz w:val="20"/>
      <w:szCs w:val="20"/>
    </w:rPr>
  </w:style>
  <w:style w:type="paragraph" w:styleId="12">
    <w:name w:val="toc 8"/>
    <w:basedOn w:val="1"/>
    <w:next w:val="1"/>
    <w:unhideWhenUsed/>
    <w:qFormat/>
    <w:uiPriority w:val="39"/>
    <w:pPr>
      <w:ind w:left="1470"/>
      <w:jc w:val="left"/>
    </w:pPr>
    <w:rPr>
      <w:rFonts w:ascii="等线" w:eastAsia="等线"/>
      <w:sz w:val="18"/>
      <w:szCs w:val="18"/>
    </w:rPr>
  </w:style>
  <w:style w:type="paragraph" w:styleId="13">
    <w:name w:val="Date"/>
    <w:basedOn w:val="1"/>
    <w:next w:val="1"/>
    <w:link w:val="44"/>
    <w:unhideWhenUsed/>
    <w:qFormat/>
    <w:uiPriority w:val="99"/>
    <w:pPr>
      <w:ind w:left="100" w:leftChars="2500"/>
    </w:pPr>
  </w:style>
  <w:style w:type="paragraph" w:styleId="14">
    <w:name w:val="Body Text Indent 2"/>
    <w:basedOn w:val="1"/>
    <w:link w:val="45"/>
    <w:qFormat/>
    <w:uiPriority w:val="0"/>
    <w:pPr>
      <w:spacing w:after="120" w:line="480" w:lineRule="auto"/>
      <w:ind w:left="420" w:leftChars="200" w:firstLine="200" w:firstLineChars="200"/>
    </w:pPr>
    <w:rPr>
      <w:szCs w:val="24"/>
    </w:rPr>
  </w:style>
  <w:style w:type="paragraph" w:styleId="15">
    <w:name w:val="endnote text"/>
    <w:basedOn w:val="1"/>
    <w:link w:val="46"/>
    <w:unhideWhenUsed/>
    <w:qFormat/>
    <w:uiPriority w:val="99"/>
    <w:pPr>
      <w:snapToGrid w:val="0"/>
      <w:jc w:val="left"/>
    </w:pPr>
  </w:style>
  <w:style w:type="paragraph" w:styleId="16">
    <w:name w:val="Balloon Text"/>
    <w:basedOn w:val="1"/>
    <w:link w:val="47"/>
    <w:unhideWhenUsed/>
    <w:qFormat/>
    <w:uiPriority w:val="99"/>
    <w:rPr>
      <w:sz w:val="18"/>
      <w:szCs w:val="18"/>
    </w:rPr>
  </w:style>
  <w:style w:type="paragraph" w:styleId="17">
    <w:name w:val="footer"/>
    <w:basedOn w:val="1"/>
    <w:link w:val="4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等线" w:hAnsi="等线" w:eastAsia="等线"/>
      <w:kern w:val="0"/>
      <w:sz w:val="18"/>
      <w:szCs w:val="18"/>
    </w:rPr>
  </w:style>
  <w:style w:type="paragraph" w:styleId="18">
    <w:name w:val="header"/>
    <w:basedOn w:val="1"/>
    <w:link w:val="4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9">
    <w:name w:val="toc 1"/>
    <w:basedOn w:val="1"/>
    <w:next w:val="1"/>
    <w:unhideWhenUsed/>
    <w:qFormat/>
    <w:uiPriority w:val="39"/>
    <w:pPr>
      <w:spacing w:before="120" w:after="120"/>
      <w:jc w:val="left"/>
    </w:pPr>
    <w:rPr>
      <w:rFonts w:ascii="等线" w:eastAsia="等线"/>
      <w:b/>
      <w:bCs/>
      <w:caps/>
      <w:sz w:val="20"/>
      <w:szCs w:val="20"/>
    </w:rPr>
  </w:style>
  <w:style w:type="paragraph" w:styleId="20">
    <w:name w:val="toc 4"/>
    <w:basedOn w:val="1"/>
    <w:next w:val="1"/>
    <w:unhideWhenUsed/>
    <w:qFormat/>
    <w:uiPriority w:val="39"/>
    <w:pPr>
      <w:ind w:left="630"/>
      <w:jc w:val="left"/>
    </w:pPr>
    <w:rPr>
      <w:rFonts w:ascii="等线" w:eastAsia="等线"/>
      <w:sz w:val="18"/>
      <w:szCs w:val="18"/>
    </w:rPr>
  </w:style>
  <w:style w:type="paragraph" w:styleId="21">
    <w:name w:val="footnote text"/>
    <w:basedOn w:val="1"/>
    <w:link w:val="50"/>
    <w:unhideWhenUsed/>
    <w:qFormat/>
    <w:uiPriority w:val="99"/>
    <w:pPr>
      <w:snapToGrid w:val="0"/>
      <w:jc w:val="left"/>
    </w:pPr>
    <w:rPr>
      <w:sz w:val="18"/>
      <w:szCs w:val="18"/>
    </w:rPr>
  </w:style>
  <w:style w:type="paragraph" w:styleId="22">
    <w:name w:val="toc 6"/>
    <w:basedOn w:val="1"/>
    <w:next w:val="1"/>
    <w:unhideWhenUsed/>
    <w:qFormat/>
    <w:uiPriority w:val="39"/>
    <w:pPr>
      <w:ind w:left="1050"/>
      <w:jc w:val="left"/>
    </w:pPr>
    <w:rPr>
      <w:rFonts w:ascii="等线" w:eastAsia="等线"/>
      <w:sz w:val="18"/>
      <w:szCs w:val="18"/>
    </w:rPr>
  </w:style>
  <w:style w:type="paragraph" w:styleId="23">
    <w:name w:val="toc 2"/>
    <w:basedOn w:val="1"/>
    <w:next w:val="1"/>
    <w:unhideWhenUsed/>
    <w:qFormat/>
    <w:uiPriority w:val="39"/>
    <w:pPr>
      <w:ind w:left="210"/>
      <w:jc w:val="left"/>
    </w:pPr>
    <w:rPr>
      <w:rFonts w:ascii="等线" w:eastAsia="等线"/>
      <w:smallCaps/>
      <w:sz w:val="20"/>
      <w:szCs w:val="20"/>
    </w:rPr>
  </w:style>
  <w:style w:type="paragraph" w:styleId="24">
    <w:name w:val="toc 9"/>
    <w:basedOn w:val="1"/>
    <w:next w:val="1"/>
    <w:unhideWhenUsed/>
    <w:qFormat/>
    <w:uiPriority w:val="39"/>
    <w:pPr>
      <w:ind w:left="1680"/>
      <w:jc w:val="left"/>
    </w:pPr>
    <w:rPr>
      <w:rFonts w:ascii="等线" w:eastAsia="等线"/>
      <w:sz w:val="18"/>
      <w:szCs w:val="18"/>
    </w:rPr>
  </w:style>
  <w:style w:type="paragraph" w:styleId="2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26">
    <w:name w:val="annotation subject"/>
    <w:basedOn w:val="7"/>
    <w:next w:val="7"/>
    <w:link w:val="51"/>
    <w:unhideWhenUsed/>
    <w:qFormat/>
    <w:uiPriority w:val="99"/>
    <w:rPr>
      <w:b/>
      <w:bCs/>
    </w:rPr>
  </w:style>
  <w:style w:type="table" w:styleId="28">
    <w:name w:val="Table Grid"/>
    <w:basedOn w:val="27"/>
    <w:qFormat/>
    <w:uiPriority w:val="59"/>
    <w:rPr>
      <w:rFonts w:eastAsiaTheme="minorEastAsia" w:cstheme="minorBid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0">
    <w:name w:val="Strong"/>
    <w:qFormat/>
    <w:uiPriority w:val="22"/>
    <w:rPr>
      <w:b/>
      <w:bCs/>
    </w:rPr>
  </w:style>
  <w:style w:type="character" w:styleId="31">
    <w:name w:val="endnote reference"/>
    <w:unhideWhenUsed/>
    <w:qFormat/>
    <w:uiPriority w:val="99"/>
    <w:rPr>
      <w:vertAlign w:val="superscript"/>
    </w:rPr>
  </w:style>
  <w:style w:type="character" w:styleId="32">
    <w:name w:val="page number"/>
    <w:qFormat/>
    <w:uiPriority w:val="0"/>
    <w:rPr>
      <w:rFonts w:ascii="Times New Roman" w:hAnsi="Times New Roman" w:eastAsia="宋体"/>
      <w:sz w:val="18"/>
    </w:rPr>
  </w:style>
  <w:style w:type="character" w:styleId="33">
    <w:name w:val="Emphasis"/>
    <w:qFormat/>
    <w:uiPriority w:val="20"/>
    <w:rPr>
      <w:i/>
    </w:rPr>
  </w:style>
  <w:style w:type="character" w:styleId="34">
    <w:name w:val="Hyperlink"/>
    <w:basedOn w:val="29"/>
    <w:unhideWhenUsed/>
    <w:qFormat/>
    <w:uiPriority w:val="99"/>
    <w:rPr>
      <w:color w:val="0563C1"/>
      <w:u w:val="single"/>
    </w:rPr>
  </w:style>
  <w:style w:type="character" w:styleId="35">
    <w:name w:val="annotation reference"/>
    <w:unhideWhenUsed/>
    <w:qFormat/>
    <w:uiPriority w:val="99"/>
    <w:rPr>
      <w:sz w:val="21"/>
      <w:szCs w:val="21"/>
    </w:rPr>
  </w:style>
  <w:style w:type="character" w:styleId="36">
    <w:name w:val="footnote reference"/>
    <w:unhideWhenUsed/>
    <w:qFormat/>
    <w:uiPriority w:val="99"/>
    <w:rPr>
      <w:vertAlign w:val="superscript"/>
    </w:rPr>
  </w:style>
  <w:style w:type="character" w:customStyle="1" w:styleId="37">
    <w:name w:val="标题 1 Char"/>
    <w:qFormat/>
    <w:uiPriority w:val="0"/>
    <w:rPr>
      <w:rFonts w:ascii="Times New Roman" w:hAnsi="Times New Roman" w:eastAsia="宋体" w:cs="Times New Roman"/>
      <w:b/>
      <w:bCs/>
      <w:kern w:val="44"/>
      <w:sz w:val="44"/>
      <w:szCs w:val="44"/>
      <w:lang w:bidi="ar-SA"/>
    </w:rPr>
  </w:style>
  <w:style w:type="character" w:customStyle="1" w:styleId="38">
    <w:name w:val="正文文本 字符1"/>
    <w:link w:val="9"/>
    <w:qFormat/>
    <w:uiPriority w:val="0"/>
    <w:rPr>
      <w:rFonts w:ascii="仿宋_GB2312" w:hAnsi="仿宋_GB2312" w:eastAsia="仿宋_GB2312" w:cs="Times New Roman"/>
      <w:sz w:val="30"/>
      <w:szCs w:val="30"/>
      <w:lang w:eastAsia="en-US" w:bidi="ar-SA"/>
    </w:rPr>
  </w:style>
  <w:style w:type="character" w:customStyle="1" w:styleId="39">
    <w:name w:val="标题 1 字符1"/>
    <w:link w:val="2"/>
    <w:qFormat/>
    <w:uiPriority w:val="0"/>
    <w:rPr>
      <w:rFonts w:ascii="等线" w:hAnsi="等线" w:eastAsia="等线" w:cs="Times New Roman"/>
      <w:b/>
      <w:bCs/>
      <w:kern w:val="44"/>
      <w:sz w:val="44"/>
      <w:szCs w:val="44"/>
      <w:lang w:bidi="ar-SA"/>
    </w:rPr>
  </w:style>
  <w:style w:type="character" w:customStyle="1" w:styleId="40">
    <w:name w:val="标题 2 字符"/>
    <w:link w:val="3"/>
    <w:qFormat/>
    <w:uiPriority w:val="9"/>
    <w:rPr>
      <w:rFonts w:ascii="Calibri Light" w:hAnsi="Calibri Light" w:eastAsia="宋体" w:cs="Mongolian Baiti"/>
      <w:b/>
      <w:bCs/>
      <w:sz w:val="32"/>
      <w:szCs w:val="32"/>
      <w:lang w:bidi="ar-SA"/>
    </w:rPr>
  </w:style>
  <w:style w:type="character" w:customStyle="1" w:styleId="41">
    <w:name w:val="标题 3 字符"/>
    <w:link w:val="4"/>
    <w:semiHidden/>
    <w:qFormat/>
    <w:uiPriority w:val="9"/>
    <w:rPr>
      <w:rFonts w:ascii="Times New Roman" w:hAnsi="Times New Roman" w:eastAsia="宋体" w:cs="Times New Roman"/>
      <w:b/>
      <w:bCs/>
      <w:kern w:val="2"/>
      <w:sz w:val="32"/>
      <w:szCs w:val="32"/>
      <w:lang w:bidi="ar-SA"/>
    </w:rPr>
  </w:style>
  <w:style w:type="character" w:customStyle="1" w:styleId="42">
    <w:name w:val="批注文字 字符"/>
    <w:link w:val="7"/>
    <w:qFormat/>
    <w:uiPriority w:val="99"/>
    <w:rPr>
      <w:rFonts w:ascii="Times New Roman" w:hAnsi="Times New Roman" w:eastAsia="宋体" w:cs="Times New Roman"/>
      <w:szCs w:val="22"/>
      <w:lang w:bidi="ar-SA"/>
    </w:rPr>
  </w:style>
  <w:style w:type="character" w:customStyle="1" w:styleId="43">
    <w:name w:val="称呼 字符"/>
    <w:link w:val="8"/>
    <w:qFormat/>
    <w:uiPriority w:val="0"/>
    <w:rPr>
      <w:rFonts w:ascii="Times New Roman" w:hAnsi="Times New Roman" w:eastAsia="宋体" w:cs="Times New Roman"/>
      <w:kern w:val="2"/>
      <w:sz w:val="21"/>
    </w:rPr>
  </w:style>
  <w:style w:type="character" w:customStyle="1" w:styleId="44">
    <w:name w:val="日期 字符"/>
    <w:link w:val="13"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bidi="ar-SA"/>
    </w:rPr>
  </w:style>
  <w:style w:type="character" w:customStyle="1" w:styleId="45">
    <w:name w:val="正文文本缩进 2 字符"/>
    <w:link w:val="14"/>
    <w:qFormat/>
    <w:uiPriority w:val="0"/>
    <w:rPr>
      <w:rFonts w:ascii="Times New Roman" w:hAnsi="Times New Roman" w:eastAsia="宋体" w:cs="Times New Roman"/>
      <w:kern w:val="2"/>
      <w:sz w:val="21"/>
      <w:szCs w:val="24"/>
      <w:lang w:bidi="ar-SA"/>
    </w:rPr>
  </w:style>
  <w:style w:type="character" w:customStyle="1" w:styleId="46">
    <w:name w:val="尾注文本 字符"/>
    <w:link w:val="15"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bidi="ar-SA"/>
    </w:rPr>
  </w:style>
  <w:style w:type="character" w:customStyle="1" w:styleId="47">
    <w:name w:val="批注框文本 字符"/>
    <w:link w:val="16"/>
    <w:semiHidden/>
    <w:qFormat/>
    <w:uiPriority w:val="99"/>
    <w:rPr>
      <w:rFonts w:ascii="Times New Roman" w:hAnsi="Times New Roman" w:eastAsia="宋体" w:cs="Times New Roman"/>
      <w:sz w:val="18"/>
      <w:szCs w:val="18"/>
      <w:lang w:bidi="ar-SA"/>
    </w:rPr>
  </w:style>
  <w:style w:type="character" w:customStyle="1" w:styleId="48">
    <w:name w:val="页脚 字符"/>
    <w:link w:val="17"/>
    <w:qFormat/>
    <w:uiPriority w:val="99"/>
    <w:rPr>
      <w:rFonts w:ascii="等线" w:hAnsi="等线" w:eastAsia="等线" w:cs="Times New Roman"/>
      <w:sz w:val="18"/>
      <w:szCs w:val="18"/>
      <w:lang w:bidi="ar-SA"/>
    </w:rPr>
  </w:style>
  <w:style w:type="character" w:customStyle="1" w:styleId="49">
    <w:name w:val="页眉 字符"/>
    <w:link w:val="18"/>
    <w:qFormat/>
    <w:uiPriority w:val="99"/>
    <w:rPr>
      <w:kern w:val="2"/>
      <w:sz w:val="18"/>
      <w:szCs w:val="18"/>
      <w:lang w:bidi="ar-SA"/>
    </w:rPr>
  </w:style>
  <w:style w:type="character" w:customStyle="1" w:styleId="50">
    <w:name w:val="脚注文本 字符"/>
    <w:link w:val="21"/>
    <w:semiHidden/>
    <w:qFormat/>
    <w:uiPriority w:val="99"/>
    <w:rPr>
      <w:rFonts w:ascii="Times New Roman" w:hAnsi="Times New Roman" w:eastAsia="宋体" w:cs="Times New Roman"/>
      <w:kern w:val="2"/>
      <w:sz w:val="18"/>
      <w:szCs w:val="18"/>
      <w:lang w:bidi="ar-SA"/>
    </w:rPr>
  </w:style>
  <w:style w:type="character" w:customStyle="1" w:styleId="51">
    <w:name w:val="批注主题 字符"/>
    <w:link w:val="26"/>
    <w:semiHidden/>
    <w:qFormat/>
    <w:uiPriority w:val="99"/>
    <w:rPr>
      <w:rFonts w:ascii="Times New Roman" w:hAnsi="Times New Roman" w:eastAsia="宋体" w:cs="Times New Roman"/>
      <w:b/>
      <w:bCs/>
      <w:szCs w:val="22"/>
      <w:lang w:bidi="ar-SA"/>
    </w:rPr>
  </w:style>
  <w:style w:type="paragraph" w:customStyle="1" w:styleId="52">
    <w:name w:val="正文 A"/>
    <w:qFormat/>
    <w:uiPriority w:val="0"/>
    <w:pPr>
      <w:widowControl w:val="0"/>
      <w:spacing w:line="360" w:lineRule="auto"/>
      <w:ind w:firstLine="198"/>
      <w:jc w:val="both"/>
    </w:pPr>
    <w:rPr>
      <w:rFonts w:ascii="Times New Roman" w:hAnsi="Times New Roman" w:eastAsia="宋体" w:cs="Arial Unicode MS"/>
      <w:color w:val="000000"/>
      <w:kern w:val="2"/>
      <w:sz w:val="21"/>
      <w:szCs w:val="28"/>
      <w:lang w:val="en-US" w:eastAsia="zh-CN" w:bidi="ar-SA"/>
    </w:rPr>
  </w:style>
  <w:style w:type="paragraph" w:customStyle="1" w:styleId="53">
    <w:name w:val="导则标题2"/>
    <w:basedOn w:val="3"/>
    <w:link w:val="54"/>
    <w:qFormat/>
    <w:uiPriority w:val="0"/>
    <w:pPr>
      <w:spacing w:before="0" w:after="0" w:line="560" w:lineRule="exact"/>
      <w:ind w:firstLine="480" w:firstLineChars="200"/>
      <w:jc w:val="center"/>
    </w:pPr>
    <w:rPr>
      <w:rFonts w:ascii="黑体" w:hAnsi="黑体" w:eastAsia="黑体" w:cs="Times New Roman"/>
      <w:b w:val="0"/>
      <w:sz w:val="24"/>
      <w:szCs w:val="24"/>
      <w:lang w:val="zh-CN"/>
    </w:rPr>
  </w:style>
  <w:style w:type="character" w:customStyle="1" w:styleId="54">
    <w:name w:val="导则标题2 Char"/>
    <w:link w:val="53"/>
    <w:qFormat/>
    <w:uiPriority w:val="0"/>
    <w:rPr>
      <w:rFonts w:ascii="黑体" w:hAnsi="黑体" w:eastAsia="黑体" w:cs="Times New Roman"/>
      <w:bCs/>
      <w:sz w:val="24"/>
      <w:szCs w:val="24"/>
      <w:lang w:val="zh-CN" w:eastAsia="zh-CN" w:bidi="ar-SA"/>
    </w:rPr>
  </w:style>
  <w:style w:type="paragraph" w:customStyle="1" w:styleId="55">
    <w:name w:val="样式 条文 + 宋体"/>
    <w:basedOn w:val="1"/>
    <w:qFormat/>
    <w:uiPriority w:val="0"/>
    <w:pPr>
      <w:adjustRightInd w:val="0"/>
      <w:snapToGrid w:val="0"/>
      <w:ind w:firstLine="600" w:firstLineChars="250"/>
    </w:pPr>
    <w:rPr>
      <w:rFonts w:ascii="宋体" w:hAnsi="宋体"/>
      <w:color w:val="000000"/>
      <w:szCs w:val="20"/>
    </w:rPr>
  </w:style>
  <w:style w:type="character" w:customStyle="1" w:styleId="56">
    <w:name w:val="正文文本 Char"/>
    <w:semiHidden/>
    <w:qFormat/>
    <w:uiPriority w:val="99"/>
    <w:rPr>
      <w:rFonts w:ascii="Times New Roman" w:hAnsi="Times New Roman" w:eastAsia="宋体" w:cs="Times New Roman"/>
      <w:kern w:val="2"/>
      <w:sz w:val="21"/>
      <w:szCs w:val="22"/>
      <w:lang w:bidi="ar-SA"/>
    </w:rPr>
  </w:style>
  <w:style w:type="paragraph" w:customStyle="1" w:styleId="57">
    <w:name w:val="样式 样式 标题 1 + 黑体 五号 + 段前: 0.5 行 段后: 0.5 行"/>
    <w:basedOn w:val="1"/>
    <w:qFormat/>
    <w:uiPriority w:val="0"/>
    <w:pPr>
      <w:keepNext/>
      <w:tabs>
        <w:tab w:val="left" w:pos="360"/>
      </w:tabs>
      <w:spacing w:before="156" w:after="156" w:line="360" w:lineRule="exact"/>
      <w:ind w:left="360" w:hanging="360"/>
      <w:outlineLvl w:val="0"/>
    </w:pPr>
    <w:rPr>
      <w:rFonts w:ascii="黑体" w:hAnsi="黑体" w:eastAsia="黑体" w:cs="宋体"/>
      <w:b/>
      <w:bCs/>
      <w:szCs w:val="21"/>
    </w:rPr>
  </w:style>
  <w:style w:type="character" w:customStyle="1" w:styleId="58">
    <w:name w:val="页脚 Char"/>
    <w:semiHidden/>
    <w:qFormat/>
    <w:uiPriority w:val="99"/>
    <w:rPr>
      <w:rFonts w:ascii="Times New Roman" w:hAnsi="Times New Roman" w:eastAsia="宋体" w:cs="Times New Roman"/>
      <w:kern w:val="2"/>
      <w:sz w:val="18"/>
      <w:szCs w:val="18"/>
      <w:lang w:bidi="ar-SA"/>
    </w:rPr>
  </w:style>
  <w:style w:type="paragraph" w:customStyle="1" w:styleId="59">
    <w:name w:val="标准书脚_奇数页"/>
    <w:qFormat/>
    <w:uiPriority w:val="0"/>
    <w:pPr>
      <w:spacing w:before="120"/>
      <w:jc w:val="right"/>
    </w:pPr>
    <w:rPr>
      <w:rFonts w:ascii="Times New Roman" w:hAnsi="Times New Roman" w:eastAsia="宋体" w:cs="Times New Roman"/>
      <w:sz w:val="18"/>
      <w:lang w:val="en-US" w:eastAsia="zh-CN" w:bidi="ar-SA"/>
    </w:rPr>
  </w:style>
  <w:style w:type="paragraph" w:customStyle="1" w:styleId="60">
    <w:name w:val="发布部门"/>
    <w:next w:val="1"/>
    <w:qFormat/>
    <w:uiPriority w:val="0"/>
    <w:pPr>
      <w:jc w:val="center"/>
    </w:pPr>
    <w:rPr>
      <w:rFonts w:ascii="宋体" w:hAnsi="Times New Roman" w:eastAsia="宋体" w:cs="Times New Roman"/>
      <w:b/>
      <w:spacing w:val="20"/>
      <w:w w:val="135"/>
      <w:sz w:val="36"/>
      <w:lang w:val="en-US" w:eastAsia="zh-CN" w:bidi="ar-SA"/>
    </w:rPr>
  </w:style>
  <w:style w:type="paragraph" w:customStyle="1" w:styleId="61">
    <w:name w:val="_Style 30"/>
    <w:basedOn w:val="1"/>
    <w:next w:val="1"/>
    <w:unhideWhenUsed/>
    <w:qFormat/>
    <w:uiPriority w:val="39"/>
    <w:pPr>
      <w:spacing w:before="120" w:after="120"/>
      <w:jc w:val="left"/>
    </w:pPr>
    <w:rPr>
      <w:rFonts w:ascii="等线" w:hAnsi="等线" w:eastAsia="等线"/>
      <w:b/>
      <w:bCs/>
      <w:caps/>
      <w:sz w:val="20"/>
      <w:szCs w:val="20"/>
    </w:rPr>
  </w:style>
  <w:style w:type="character" w:customStyle="1" w:styleId="62">
    <w:name w:val="标题 1 字符"/>
    <w:qFormat/>
    <w:uiPriority w:val="0"/>
    <w:rPr>
      <w:b/>
      <w:bCs/>
      <w:kern w:val="44"/>
      <w:sz w:val="44"/>
      <w:szCs w:val="44"/>
    </w:rPr>
  </w:style>
  <w:style w:type="paragraph" w:customStyle="1" w:styleId="63">
    <w:name w:val="_Style 34"/>
    <w:basedOn w:val="1"/>
    <w:next w:val="64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64">
    <w:name w:val="列出段落1"/>
    <w:basedOn w:val="1"/>
    <w:qFormat/>
    <w:uiPriority w:val="99"/>
    <w:pPr>
      <w:ind w:firstLine="420" w:firstLineChars="200"/>
    </w:pPr>
  </w:style>
  <w:style w:type="paragraph" w:customStyle="1" w:styleId="65">
    <w:name w:val="_Style 37"/>
    <w:basedOn w:val="1"/>
    <w:next w:val="64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66">
    <w:name w:val="_Style 38"/>
    <w:basedOn w:val="1"/>
    <w:next w:val="64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67">
    <w:name w:val="_Style 39"/>
    <w:basedOn w:val="1"/>
    <w:next w:val="64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68">
    <w:name w:val="_Style 40"/>
    <w:basedOn w:val="1"/>
    <w:next w:val="64"/>
    <w:qFormat/>
    <w:uiPriority w:val="34"/>
    <w:pPr>
      <w:ind w:firstLine="420" w:firstLineChars="200"/>
    </w:pPr>
    <w:rPr>
      <w:rFonts w:ascii="等线" w:hAnsi="等线" w:eastAsia="等线"/>
    </w:rPr>
  </w:style>
  <w:style w:type="character" w:customStyle="1" w:styleId="69">
    <w:name w:val="款 Char Char"/>
    <w:link w:val="70"/>
    <w:qFormat/>
    <w:uiPriority w:val="0"/>
    <w:rPr>
      <w:rFonts w:ascii="Times New Roman" w:hAnsi="Times New Roman" w:eastAsia="黑体" w:cs="宋体"/>
      <w:color w:val="000000"/>
    </w:rPr>
  </w:style>
  <w:style w:type="paragraph" w:customStyle="1" w:styleId="70">
    <w:name w:val="款 Char"/>
    <w:basedOn w:val="1"/>
    <w:link w:val="69"/>
    <w:qFormat/>
    <w:uiPriority w:val="0"/>
    <w:pPr>
      <w:spacing w:line="360" w:lineRule="auto"/>
      <w:ind w:firstLine="200" w:firstLineChars="200"/>
      <w:jc w:val="left"/>
    </w:pPr>
    <w:rPr>
      <w:rFonts w:eastAsia="黑体" w:cs="宋体"/>
      <w:color w:val="000000"/>
      <w:kern w:val="0"/>
      <w:sz w:val="20"/>
      <w:szCs w:val="20"/>
      <w:lang w:bidi="mn-Mong-CN"/>
    </w:rPr>
  </w:style>
  <w:style w:type="character" w:customStyle="1" w:styleId="71">
    <w:name w:val="正文文本 字符"/>
    <w:qFormat/>
    <w:uiPriority w:val="1"/>
    <w:rPr>
      <w:rFonts w:ascii="仿宋_GB2312" w:hAnsi="仿宋_GB2312" w:eastAsia="仿宋_GB2312"/>
      <w:kern w:val="0"/>
      <w:sz w:val="30"/>
      <w:szCs w:val="30"/>
      <w:lang w:eastAsia="en-US"/>
    </w:rPr>
  </w:style>
  <w:style w:type="paragraph" w:customStyle="1" w:styleId="72">
    <w:name w:val="Table Paragraph"/>
    <w:basedOn w:val="1"/>
    <w:qFormat/>
    <w:uiPriority w:val="1"/>
    <w:pPr>
      <w:jc w:val="left"/>
    </w:pPr>
    <w:rPr>
      <w:rFonts w:ascii="等线" w:hAnsi="等线" w:eastAsia="等线"/>
      <w:kern w:val="0"/>
      <w:sz w:val="22"/>
      <w:lang w:eastAsia="en-US"/>
    </w:rPr>
  </w:style>
  <w:style w:type="paragraph" w:customStyle="1" w:styleId="73">
    <w:name w:val="附录标题"/>
    <w:qFormat/>
    <w:uiPriority w:val="0"/>
    <w:pPr>
      <w:widowControl w:val="0"/>
      <w:topLinePunct/>
      <w:adjustRightInd w:val="0"/>
      <w:jc w:val="center"/>
    </w:pPr>
    <w:rPr>
      <w:rFonts w:ascii="Arial" w:hAnsi="Arial" w:eastAsia="黑体" w:cs="Times New Roman"/>
      <w:kern w:val="21"/>
      <w:sz w:val="21"/>
      <w:lang w:val="en-US" w:eastAsia="zh-CN" w:bidi="ar-SA"/>
    </w:rPr>
  </w:style>
  <w:style w:type="paragraph" w:customStyle="1" w:styleId="74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="Calibri Light" w:hAnsi="Calibri Light" w:eastAsia="宋体" w:cs="Mongolian Baiti"/>
      <w:b w:val="0"/>
      <w:bCs w:val="0"/>
      <w:color w:val="2E75B5"/>
      <w:kern w:val="0"/>
      <w:sz w:val="32"/>
      <w:szCs w:val="32"/>
      <w:lang w:bidi="mn-Mong-CN"/>
    </w:rPr>
  </w:style>
  <w:style w:type="paragraph" w:customStyle="1" w:styleId="75">
    <w:name w:val="Char"/>
    <w:basedOn w:val="1"/>
    <w:qFormat/>
    <w:uiPriority w:val="0"/>
    <w:rPr>
      <w:szCs w:val="20"/>
      <w:lang w:bidi="mn-Mong-CN"/>
    </w:rPr>
  </w:style>
  <w:style w:type="paragraph" w:customStyle="1" w:styleId="76">
    <w:name w:val="Body text|1"/>
    <w:basedOn w:val="1"/>
    <w:qFormat/>
    <w:uiPriority w:val="0"/>
    <w:pPr>
      <w:spacing w:line="343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paragraph" w:customStyle="1" w:styleId="77">
    <w:name w:val="修订1"/>
    <w:unhideWhenUsed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78">
    <w:name w:val="标题 2 Char"/>
    <w:qFormat/>
    <w:uiPriority w:val="0"/>
    <w:rPr>
      <w:rFonts w:ascii="楷体_GB2312" w:hAnsi="Times New Roman" w:eastAsia="楷体_GB2312" w:cs="Times New Roman"/>
      <w:kern w:val="2"/>
      <w:sz w:val="32"/>
      <w:szCs w:val="32"/>
    </w:rPr>
  </w:style>
  <w:style w:type="paragraph" w:customStyle="1" w:styleId="79">
    <w:name w:val="_Style 76"/>
    <w:basedOn w:val="1"/>
    <w:next w:val="80"/>
    <w:qFormat/>
    <w:uiPriority w:val="34"/>
    <w:pPr>
      <w:ind w:firstLine="420" w:firstLineChars="200"/>
    </w:pPr>
    <w:rPr>
      <w:rFonts w:ascii="等线" w:hAnsi="等线" w:eastAsia="等线"/>
    </w:rPr>
  </w:style>
  <w:style w:type="paragraph" w:styleId="80">
    <w:name w:val="List Paragraph"/>
    <w:basedOn w:val="1"/>
    <w:qFormat/>
    <w:uiPriority w:val="99"/>
    <w:pPr>
      <w:ind w:firstLine="420" w:firstLineChars="200"/>
    </w:pPr>
  </w:style>
  <w:style w:type="paragraph" w:customStyle="1" w:styleId="81">
    <w:name w:val="标准号"/>
    <w:qFormat/>
    <w:uiPriority w:val="0"/>
    <w:pPr>
      <w:wordWrap w:val="0"/>
      <w:adjustRightInd w:val="0"/>
      <w:snapToGrid w:val="0"/>
      <w:spacing w:before="400"/>
      <w:jc w:val="right"/>
    </w:pPr>
    <w:rPr>
      <w:rFonts w:ascii="Arial" w:hAnsi="Arial" w:eastAsia="黑体" w:cs="Times New Roman"/>
      <w:color w:val="000000"/>
      <w:sz w:val="28"/>
      <w:lang w:val="en-US" w:eastAsia="zh-CN" w:bidi="ar-SA"/>
    </w:rPr>
  </w:style>
  <w:style w:type="paragraph" w:customStyle="1" w:styleId="82">
    <w:name w:val="英文（标题下）"/>
    <w:basedOn w:val="1"/>
    <w:qFormat/>
    <w:uiPriority w:val="0"/>
    <w:pPr>
      <w:topLinePunct/>
      <w:adjustRightInd w:val="0"/>
      <w:snapToGrid w:val="0"/>
      <w:spacing w:before="60" w:line="480" w:lineRule="exact"/>
      <w:jc w:val="center"/>
    </w:pPr>
    <w:rPr>
      <w:rFonts w:eastAsia="黑体"/>
      <w:b/>
      <w:color w:val="000000"/>
      <w:kern w:val="0"/>
      <w:sz w:val="28"/>
      <w:szCs w:val="20"/>
    </w:rPr>
  </w:style>
  <w:style w:type="paragraph" w:customStyle="1" w:styleId="83">
    <w:name w:val="发布时间"/>
    <w:qFormat/>
    <w:uiPriority w:val="0"/>
    <w:pPr>
      <w:adjustRightInd w:val="0"/>
      <w:ind w:left="-363" w:right="-363"/>
      <w:jc w:val="center"/>
    </w:pPr>
    <w:rPr>
      <w:rFonts w:ascii="Arial" w:hAnsi="Arial" w:eastAsia="黑体" w:cs="Times New Roman"/>
      <w:sz w:val="28"/>
      <w:lang w:val="en-US" w:eastAsia="zh-CN" w:bidi="ar-SA"/>
    </w:rPr>
  </w:style>
  <w:style w:type="paragraph" w:customStyle="1" w:styleId="84">
    <w:name w:val="Char1"/>
    <w:basedOn w:val="1"/>
    <w:qFormat/>
    <w:uiPriority w:val="0"/>
    <w:rPr>
      <w:szCs w:val="24"/>
    </w:rPr>
  </w:style>
  <w:style w:type="paragraph" w:customStyle="1" w:styleId="85">
    <w:name w:val="修订2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86">
    <w:name w:val="修订3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修订4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customStyle="1" w:styleId="88">
    <w:name w:val="标题 4 字符"/>
    <w:basedOn w:val="29"/>
    <w:link w:val="5"/>
    <w:qFormat/>
    <w:uiPriority w:val="0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customStyle="1" w:styleId="89">
    <w:name w:val="Char2"/>
    <w:basedOn w:val="1"/>
    <w:qFormat/>
    <w:uiPriority w:val="0"/>
    <w:rPr>
      <w:szCs w:val="24"/>
    </w:rPr>
  </w:style>
  <w:style w:type="paragraph" w:customStyle="1" w:styleId="90">
    <w:name w:val="Char3"/>
    <w:basedOn w:val="1"/>
    <w:qFormat/>
    <w:uiPriority w:val="0"/>
    <w:rPr>
      <w:szCs w:val="24"/>
    </w:rPr>
  </w:style>
  <w:style w:type="paragraph" w:customStyle="1" w:styleId="91">
    <w:name w:val="修订5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1205</Words>
  <Characters>1391</Characters>
  <Lines>101</Lines>
  <Paragraphs>100</Paragraphs>
  <TotalTime>1</TotalTime>
  <ScaleCrop>false</ScaleCrop>
  <LinksUpToDate>false</LinksUpToDate>
  <CharactersWithSpaces>1433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2026-01-08T08:04:00Z</dcterms:created>
  <dc:creator>yuyu</dc:creator>
  <cp:lastModifiedBy>Administrator</cp:lastModifiedBy>
  <cp:lastPrinted>2026-02-04T02:34:00Z</cp:lastPrinted>
  <dcterms:modified xsi:type="dcterms:W3CDTF">2026-02-04T03:30:28Z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EF7D2784AB05486BA07A0E41C05E7542_13</vt:lpwstr>
  </property>
  <property fmtid="{D5CDD505-2E9C-101B-9397-08002B2CF9AE}" pid="4" name="KSOTemplateDocerSaveRecord">
    <vt:lpwstr>eyJoZGlkIjoiMDhmODc0NjdlYjZlYjIzMjk4MjNjMzBlZmEyYzY0ODcifQ==</vt:lpwstr>
  </property>
</Properties>
</file>