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6B5B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-4"/>
          <w:kern w:val="0"/>
          <w:sz w:val="44"/>
          <w:szCs w:val="44"/>
          <w:lang w:val="en-US" w:eastAsia="zh-CN" w:bidi="ar-SA"/>
        </w:rPr>
      </w:pPr>
      <w:bookmarkStart w:id="0" w:name="_Toc142890354"/>
      <w:r>
        <w:rPr>
          <w:rFonts w:hint="eastAsia" w:ascii="方正小标宋简体" w:hAnsi="方正小标宋简体" w:eastAsia="方正小标宋简体" w:cs="方正小标宋简体"/>
          <w:color w:val="auto"/>
          <w:spacing w:val="-4"/>
          <w:kern w:val="0"/>
          <w:sz w:val="44"/>
          <w:szCs w:val="44"/>
          <w:lang w:val="en-US" w:eastAsia="zh-CN" w:bidi="ar-SA"/>
        </w:rPr>
        <w:t>同意设置明溪县沙溪乡污水处理站入</w:t>
      </w: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color w:val="auto"/>
          <w:spacing w:val="-4"/>
          <w:kern w:val="0"/>
          <w:sz w:val="44"/>
          <w:szCs w:val="44"/>
          <w:lang w:val="en-US" w:eastAsia="zh-CN" w:bidi="ar-SA"/>
        </w:rPr>
        <w:t>河排污口的决定书</w:t>
      </w:r>
    </w:p>
    <w:p w14:paraId="2C80D71E">
      <w:pPr>
        <w:widowControl/>
        <w:spacing w:line="400" w:lineRule="exact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明溪县君峰城市建设投资有限责任公司（设置单位）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zh-TW" w:eastAsia="zh-TW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</w:t>
      </w:r>
    </w:p>
    <w:p w14:paraId="1095246E">
      <w:pPr>
        <w:widowControl/>
        <w:spacing w:line="400" w:lineRule="exact"/>
        <w:ind w:firstLine="420" w:firstLineChars="200"/>
        <w:jc w:val="left"/>
        <w:rPr>
          <w:rFonts w:hint="eastAsia" w:ascii="方正小标宋简体" w:hAnsi="方正小标宋简体" w:eastAsia="方正小标宋简体" w:cs="方正小标宋简体"/>
          <w:spacing w:val="-5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你公司于2026年1月28日向我局提出设置入河排污口申请。根据《中华人民共和国行政许可法》《入河排污口监督管理办法》（生态环境部令第35号）的规定，经审查，同意明溪县沙溪乡污水处理站设置入河排污口决定如下：</w:t>
      </w:r>
    </w:p>
    <w:tbl>
      <w:tblPr>
        <w:tblStyle w:val="30"/>
        <w:tblW w:w="512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6"/>
        <w:gridCol w:w="1095"/>
        <w:gridCol w:w="1174"/>
        <w:gridCol w:w="169"/>
        <w:gridCol w:w="1338"/>
        <w:gridCol w:w="1350"/>
        <w:gridCol w:w="1469"/>
      </w:tblGrid>
      <w:tr w14:paraId="3057E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96" w:type="pct"/>
            <w:vAlign w:val="center"/>
          </w:tcPr>
          <w:p w14:paraId="3057E4D0">
            <w:pPr>
              <w:pStyle w:val="9"/>
              <w:spacing w:before="0" w:line="400" w:lineRule="exact"/>
              <w:ind w:lef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br w:type="page"/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入河排污口类型</w:t>
            </w:r>
          </w:p>
        </w:tc>
        <w:tc>
          <w:tcPr>
            <w:tcW w:w="3503" w:type="pct"/>
            <w:gridSpan w:val="6"/>
            <w:vAlign w:val="center"/>
          </w:tcPr>
          <w:p w14:paraId="3057E4D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城镇污水处理设施排污口</w:t>
            </w:r>
          </w:p>
        </w:tc>
      </w:tr>
      <w:tr w14:paraId="3057E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496" w:type="pct"/>
            <w:vAlign w:val="center"/>
          </w:tcPr>
          <w:p w14:paraId="3057E4D3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入河排污口名称</w:t>
            </w:r>
          </w:p>
        </w:tc>
        <w:tc>
          <w:tcPr>
            <w:tcW w:w="3503" w:type="pct"/>
            <w:gridSpan w:val="6"/>
            <w:vAlign w:val="center"/>
          </w:tcPr>
          <w:p w14:paraId="3057E4D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明溪县沙溪乡污水处理站入河排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口</w:t>
            </w:r>
          </w:p>
        </w:tc>
      </w:tr>
      <w:tr w14:paraId="3057E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496" w:type="pct"/>
            <w:vAlign w:val="center"/>
          </w:tcPr>
          <w:p w14:paraId="3057E4D6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入河排污口编码</w:t>
            </w:r>
          </w:p>
        </w:tc>
        <w:tc>
          <w:tcPr>
            <w:tcW w:w="3503" w:type="pct"/>
            <w:gridSpan w:val="6"/>
            <w:vAlign w:val="center"/>
          </w:tcPr>
          <w:p w14:paraId="3057E4D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GC-350421-0021-SH-00</w:t>
            </w:r>
          </w:p>
        </w:tc>
      </w:tr>
      <w:tr w14:paraId="3057E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496" w:type="pct"/>
            <w:vAlign w:val="center"/>
          </w:tcPr>
          <w:p w14:paraId="3057E4D9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设置类型</w:t>
            </w:r>
          </w:p>
        </w:tc>
        <w:tc>
          <w:tcPr>
            <w:tcW w:w="3503" w:type="pct"/>
            <w:gridSpan w:val="6"/>
            <w:vAlign w:val="center"/>
          </w:tcPr>
          <w:p w14:paraId="3057E4DA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新设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改设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扩大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 </w:t>
            </w:r>
          </w:p>
        </w:tc>
      </w:tr>
      <w:tr w14:paraId="3057E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5000" w:type="pct"/>
            <w:gridSpan w:val="7"/>
            <w:vAlign w:val="center"/>
          </w:tcPr>
          <w:p w14:paraId="3057E4DC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责任主体基本情况</w:t>
            </w:r>
          </w:p>
        </w:tc>
      </w:tr>
      <w:tr w14:paraId="3057E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5000" w:type="pct"/>
            <w:gridSpan w:val="7"/>
            <w:vAlign w:val="center"/>
          </w:tcPr>
          <w:p w14:paraId="3057E4DE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责任主体名称：明溪县君峰城市建设投资有限责任公司</w:t>
            </w:r>
          </w:p>
        </w:tc>
      </w:tr>
      <w:tr w14:paraId="3057E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496" w:type="pct"/>
            <w:vAlign w:val="center"/>
          </w:tcPr>
          <w:p w14:paraId="3057E4E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详细地址</w:t>
            </w:r>
          </w:p>
        </w:tc>
        <w:tc>
          <w:tcPr>
            <w:tcW w:w="3503" w:type="pct"/>
            <w:gridSpan w:val="6"/>
            <w:vAlign w:val="center"/>
          </w:tcPr>
          <w:p w14:paraId="3057E4E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福建省明溪县雪峰镇中山路490号二楼</w:t>
            </w:r>
          </w:p>
        </w:tc>
      </w:tr>
      <w:tr w14:paraId="3057E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496" w:type="pct"/>
            <w:vAlign w:val="center"/>
          </w:tcPr>
          <w:p w14:paraId="3057E4E3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统一社会信用代码</w:t>
            </w:r>
          </w:p>
        </w:tc>
        <w:tc>
          <w:tcPr>
            <w:tcW w:w="3503" w:type="pct"/>
            <w:gridSpan w:val="6"/>
            <w:vAlign w:val="center"/>
          </w:tcPr>
          <w:p w14:paraId="3057E4E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9135042158751187XD</w:t>
            </w:r>
          </w:p>
        </w:tc>
      </w:tr>
      <w:tr w14:paraId="3057E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496" w:type="pct"/>
            <w:vAlign w:val="center"/>
          </w:tcPr>
          <w:p w14:paraId="3057E4E6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法定代表人及联系电话</w:t>
            </w:r>
          </w:p>
        </w:tc>
        <w:tc>
          <w:tcPr>
            <w:tcW w:w="3503" w:type="pct"/>
            <w:gridSpan w:val="6"/>
            <w:vAlign w:val="center"/>
          </w:tcPr>
          <w:p w14:paraId="3057E4E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姓名：陈彦锋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联系电话：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18060170918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 </w:t>
            </w:r>
          </w:p>
        </w:tc>
      </w:tr>
      <w:tr w14:paraId="3057E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96" w:type="pct"/>
            <w:vAlign w:val="center"/>
          </w:tcPr>
          <w:p w14:paraId="3057E4E9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行业类别</w:t>
            </w:r>
          </w:p>
        </w:tc>
        <w:tc>
          <w:tcPr>
            <w:tcW w:w="3503" w:type="pct"/>
            <w:gridSpan w:val="6"/>
            <w:vAlign w:val="center"/>
          </w:tcPr>
          <w:p w14:paraId="3057E4EA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/>
              </w:rPr>
              <w:t>4620.污水处理及其再生利用</w:t>
            </w:r>
          </w:p>
        </w:tc>
      </w:tr>
      <w:tr w14:paraId="3057E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96" w:type="pct"/>
            <w:vAlign w:val="center"/>
          </w:tcPr>
          <w:p w14:paraId="3057E4EC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排污许可证或排污登记编号</w:t>
            </w:r>
          </w:p>
        </w:tc>
        <w:tc>
          <w:tcPr>
            <w:tcW w:w="3503" w:type="pct"/>
            <w:gridSpan w:val="6"/>
            <w:vAlign w:val="center"/>
          </w:tcPr>
          <w:p w14:paraId="3057E4ED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尚未申请</w:t>
            </w:r>
          </w:p>
        </w:tc>
      </w:tr>
      <w:tr w14:paraId="3057E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496" w:type="pct"/>
            <w:vMerge w:val="restart"/>
            <w:vAlign w:val="center"/>
          </w:tcPr>
          <w:p w14:paraId="3057E50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入河排污口</w:t>
            </w:r>
          </w:p>
          <w:p w14:paraId="3057E50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设置地点</w:t>
            </w:r>
          </w:p>
        </w:tc>
        <w:tc>
          <w:tcPr>
            <w:tcW w:w="3503" w:type="pct"/>
            <w:gridSpan w:val="6"/>
            <w:vAlign w:val="center"/>
          </w:tcPr>
          <w:p w14:paraId="3057E502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所在行政区域：三明市明溪县沙溪乡沙溪村</w:t>
            </w:r>
          </w:p>
        </w:tc>
      </w:tr>
      <w:tr w14:paraId="3057E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496" w:type="pct"/>
            <w:vMerge w:val="continue"/>
            <w:vAlign w:val="center"/>
          </w:tcPr>
          <w:p w14:paraId="3057E50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503" w:type="pct"/>
            <w:gridSpan w:val="6"/>
            <w:vAlign w:val="center"/>
          </w:tcPr>
          <w:p w14:paraId="3057E505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排入水体名称：渔塘溪</w:t>
            </w:r>
          </w:p>
        </w:tc>
      </w:tr>
      <w:tr w14:paraId="3057E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496" w:type="pct"/>
            <w:vMerge w:val="continue"/>
            <w:vAlign w:val="center"/>
          </w:tcPr>
          <w:p w14:paraId="3057E50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503" w:type="pct"/>
            <w:gridSpan w:val="6"/>
            <w:vAlign w:val="center"/>
          </w:tcPr>
          <w:p w14:paraId="3057E508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所在流域：东南诸河</w:t>
            </w:r>
          </w:p>
        </w:tc>
      </w:tr>
      <w:tr w14:paraId="3057E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496" w:type="pct"/>
            <w:vMerge w:val="continue"/>
            <w:vAlign w:val="center"/>
          </w:tcPr>
          <w:p w14:paraId="3057E50A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503" w:type="pct"/>
            <w:gridSpan w:val="6"/>
            <w:vAlign w:val="center"/>
          </w:tcPr>
          <w:p w14:paraId="3057E50B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经度（CGCS2000坐标系）：117.352053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°</w:t>
            </w:r>
          </w:p>
          <w:p w14:paraId="3057E50C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纬度（CGCS2000坐标系）：26.335872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°</w:t>
            </w:r>
          </w:p>
        </w:tc>
      </w:tr>
      <w:tr w14:paraId="3057E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496" w:type="pct"/>
            <w:vAlign w:val="center"/>
          </w:tcPr>
          <w:p w14:paraId="3057E50E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污水排放方式</w:t>
            </w:r>
          </w:p>
        </w:tc>
        <w:tc>
          <w:tcPr>
            <w:tcW w:w="582" w:type="pct"/>
            <w:vAlign w:val="center"/>
          </w:tcPr>
          <w:p w14:paraId="3057E50F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连续 </w:t>
            </w:r>
          </w:p>
          <w:p w14:paraId="3057E51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间歇</w:t>
            </w:r>
          </w:p>
        </w:tc>
        <w:tc>
          <w:tcPr>
            <w:tcW w:w="624" w:type="pct"/>
            <w:vMerge w:val="restart"/>
            <w:vAlign w:val="center"/>
          </w:tcPr>
          <w:p w14:paraId="3057E511">
            <w:pPr>
              <w:widowControl/>
              <w:spacing w:line="400" w:lineRule="exact"/>
              <w:ind w:right="-105" w:rightChars="-5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入河</w:t>
            </w:r>
          </w:p>
          <w:p w14:paraId="3057E512">
            <w:pPr>
              <w:widowControl/>
              <w:spacing w:line="400" w:lineRule="exact"/>
              <w:ind w:right="-105" w:rightChars="-5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方式</w:t>
            </w:r>
          </w:p>
        </w:tc>
        <w:tc>
          <w:tcPr>
            <w:tcW w:w="2296" w:type="pct"/>
            <w:gridSpan w:val="4"/>
            <w:vMerge w:val="restart"/>
            <w:vAlign w:val="center"/>
          </w:tcPr>
          <w:p w14:paraId="3057E513">
            <w:pPr>
              <w:spacing w:line="400" w:lineRule="exact"/>
              <w:ind w:firstLine="315" w:firstLineChars="15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明渠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管道</w:t>
            </w:r>
          </w:p>
          <w:p w14:paraId="3057E514">
            <w:pPr>
              <w:spacing w:line="400" w:lineRule="exact"/>
              <w:ind w:firstLine="315" w:firstLineChars="15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泵站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涵闸</w:t>
            </w:r>
          </w:p>
          <w:p w14:paraId="3057E515">
            <w:pPr>
              <w:widowControl/>
              <w:spacing w:line="400" w:lineRule="exact"/>
              <w:ind w:firstLine="315" w:firstLineChars="15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箱涵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其他：____</w:t>
            </w:r>
          </w:p>
        </w:tc>
      </w:tr>
      <w:tr w14:paraId="3057E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496" w:type="pct"/>
            <w:vAlign w:val="center"/>
          </w:tcPr>
          <w:p w14:paraId="3057E51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是否共用</w:t>
            </w:r>
          </w:p>
        </w:tc>
        <w:tc>
          <w:tcPr>
            <w:tcW w:w="582" w:type="pct"/>
            <w:vAlign w:val="center"/>
          </w:tcPr>
          <w:p w14:paraId="3057E518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是</w:t>
            </w:r>
          </w:p>
          <w:p w14:paraId="3057E519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否</w:t>
            </w:r>
          </w:p>
        </w:tc>
        <w:tc>
          <w:tcPr>
            <w:tcW w:w="624" w:type="pct"/>
            <w:vMerge w:val="continue"/>
            <w:vAlign w:val="center"/>
          </w:tcPr>
          <w:p w14:paraId="3057E51A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96" w:type="pct"/>
            <w:gridSpan w:val="4"/>
            <w:vMerge w:val="continue"/>
            <w:vAlign w:val="center"/>
          </w:tcPr>
          <w:p w14:paraId="3057E51B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3057E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496" w:type="pct"/>
            <w:vMerge w:val="restart"/>
            <w:vAlign w:val="center"/>
          </w:tcPr>
          <w:p w14:paraId="3057E51D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入河排污口截面信息</w:t>
            </w:r>
          </w:p>
        </w:tc>
        <w:tc>
          <w:tcPr>
            <w:tcW w:w="3503" w:type="pct"/>
            <w:gridSpan w:val="6"/>
            <w:vAlign w:val="center"/>
          </w:tcPr>
          <w:p w14:paraId="3057E51E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圆形截面：d= 0.16 m，S= 0.0201 m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superscript"/>
              </w:rPr>
              <w:t>2</w:t>
            </w:r>
          </w:p>
        </w:tc>
      </w:tr>
      <w:tr w14:paraId="3057E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96" w:type="pct"/>
            <w:vMerge w:val="continue"/>
            <w:vAlign w:val="center"/>
          </w:tcPr>
          <w:p w14:paraId="3057E52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503" w:type="pct"/>
            <w:gridSpan w:val="6"/>
            <w:vAlign w:val="center"/>
          </w:tcPr>
          <w:p w14:paraId="3057E521"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方形截面：L×B=   m×  m，S=   m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superscript"/>
              </w:rPr>
              <w:t>2</w:t>
            </w:r>
          </w:p>
        </w:tc>
      </w:tr>
      <w:tr w14:paraId="3057E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96" w:type="pct"/>
            <w:vMerge w:val="continue"/>
            <w:vAlign w:val="center"/>
          </w:tcPr>
          <w:p w14:paraId="3057E523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503" w:type="pct"/>
            <w:gridSpan w:val="6"/>
            <w:vAlign w:val="center"/>
          </w:tcPr>
          <w:p w14:paraId="3057E524"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其他形状截面：S=    m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superscript"/>
              </w:rPr>
              <w:t>2</w:t>
            </w:r>
          </w:p>
        </w:tc>
      </w:tr>
      <w:tr w14:paraId="3057E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000" w:type="pct"/>
            <w:gridSpan w:val="7"/>
            <w:vAlign w:val="center"/>
          </w:tcPr>
          <w:p w14:paraId="3057E526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入河排污口污水排放量，入河排污口重点污染物排放种类、排放浓度和排放量</w:t>
            </w:r>
          </w:p>
        </w:tc>
      </w:tr>
      <w:tr w14:paraId="3057E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96" w:type="pct"/>
            <w:vMerge w:val="restart"/>
            <w:vAlign w:val="center"/>
          </w:tcPr>
          <w:p w14:paraId="3057E528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污染物种类</w:t>
            </w:r>
          </w:p>
        </w:tc>
        <w:tc>
          <w:tcPr>
            <w:tcW w:w="582" w:type="pct"/>
            <w:vMerge w:val="restart"/>
            <w:vAlign w:val="center"/>
          </w:tcPr>
          <w:p w14:paraId="3057E529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排放浓度（mg/L）</w:t>
            </w:r>
          </w:p>
        </w:tc>
        <w:tc>
          <w:tcPr>
            <w:tcW w:w="1425" w:type="pct"/>
            <w:gridSpan w:val="3"/>
            <w:vAlign w:val="center"/>
          </w:tcPr>
          <w:p w14:paraId="3057E52A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全年</w:t>
            </w:r>
          </w:p>
        </w:tc>
        <w:tc>
          <w:tcPr>
            <w:tcW w:w="1495" w:type="pct"/>
            <w:gridSpan w:val="2"/>
            <w:vAlign w:val="center"/>
          </w:tcPr>
          <w:p w14:paraId="3057E52B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特殊时段（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u w:val="singl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u w:val="singl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月）</w:t>
            </w:r>
          </w:p>
        </w:tc>
      </w:tr>
      <w:tr w14:paraId="3057E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496" w:type="pct"/>
            <w:vMerge w:val="continue"/>
            <w:vAlign w:val="center"/>
          </w:tcPr>
          <w:p w14:paraId="3057E52D"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582" w:type="pct"/>
            <w:vMerge w:val="continue"/>
            <w:vAlign w:val="center"/>
          </w:tcPr>
          <w:p w14:paraId="3057E52E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14" w:type="pct"/>
            <w:gridSpan w:val="2"/>
            <w:vAlign w:val="center"/>
          </w:tcPr>
          <w:p w14:paraId="3057E52F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污水排放量（万t/a）</w:t>
            </w:r>
          </w:p>
        </w:tc>
        <w:tc>
          <w:tcPr>
            <w:tcW w:w="711" w:type="pct"/>
            <w:vAlign w:val="center"/>
          </w:tcPr>
          <w:p w14:paraId="3057E53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污染物排放量（t/a）</w:t>
            </w:r>
          </w:p>
        </w:tc>
        <w:tc>
          <w:tcPr>
            <w:tcW w:w="717" w:type="pct"/>
            <w:vAlign w:val="center"/>
          </w:tcPr>
          <w:p w14:paraId="3057E53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污水日排放量（t/d）</w:t>
            </w:r>
          </w:p>
        </w:tc>
        <w:tc>
          <w:tcPr>
            <w:tcW w:w="777" w:type="pct"/>
            <w:vAlign w:val="center"/>
          </w:tcPr>
          <w:p w14:paraId="3057E532"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污染物日排放量（t/d）</w:t>
            </w:r>
          </w:p>
        </w:tc>
      </w:tr>
      <w:tr w14:paraId="3057E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000" w:type="pct"/>
            <w:gridSpan w:val="7"/>
            <w:vAlign w:val="center"/>
          </w:tcPr>
          <w:p w14:paraId="3057E53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入河排污口合计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（单一责任主体只需记载此项）</w:t>
            </w:r>
          </w:p>
        </w:tc>
      </w:tr>
      <w:tr w14:paraId="3057E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496" w:type="pct"/>
            <w:vAlign w:val="center"/>
          </w:tcPr>
          <w:p w14:paraId="3057E536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COD</w:t>
            </w:r>
          </w:p>
        </w:tc>
        <w:tc>
          <w:tcPr>
            <w:tcW w:w="582" w:type="pct"/>
            <w:vAlign w:val="center"/>
          </w:tcPr>
          <w:p w14:paraId="3057E53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60</w:t>
            </w:r>
          </w:p>
        </w:tc>
        <w:tc>
          <w:tcPr>
            <w:tcW w:w="714" w:type="pct"/>
            <w:gridSpan w:val="2"/>
            <w:vMerge w:val="restart"/>
            <w:vAlign w:val="center"/>
          </w:tcPr>
          <w:p w14:paraId="3057E538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4.38</w:t>
            </w: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7E539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2.628</w:t>
            </w:r>
          </w:p>
        </w:tc>
        <w:tc>
          <w:tcPr>
            <w:tcW w:w="717" w:type="pct"/>
            <w:vMerge w:val="restart"/>
            <w:vAlign w:val="center"/>
          </w:tcPr>
          <w:p w14:paraId="3057E53A">
            <w:pPr>
              <w:widowControl/>
              <w:spacing w:line="400" w:lineRule="exact"/>
              <w:jc w:val="left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777" w:type="pct"/>
            <w:vAlign w:val="center"/>
          </w:tcPr>
          <w:p w14:paraId="3057E53B">
            <w:pPr>
              <w:widowControl/>
              <w:spacing w:line="400" w:lineRule="exact"/>
              <w:jc w:val="left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0.0072</w:t>
            </w:r>
          </w:p>
        </w:tc>
      </w:tr>
      <w:tr w14:paraId="3057E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496" w:type="pct"/>
            <w:vAlign w:val="center"/>
          </w:tcPr>
          <w:p w14:paraId="3057E53D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SS</w:t>
            </w:r>
          </w:p>
        </w:tc>
        <w:tc>
          <w:tcPr>
            <w:tcW w:w="582" w:type="pct"/>
            <w:vAlign w:val="center"/>
          </w:tcPr>
          <w:p w14:paraId="3057E53E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20</w:t>
            </w:r>
          </w:p>
        </w:tc>
        <w:tc>
          <w:tcPr>
            <w:tcW w:w="714" w:type="pct"/>
            <w:gridSpan w:val="2"/>
            <w:vMerge w:val="continue"/>
            <w:vAlign w:val="center"/>
          </w:tcPr>
          <w:p w14:paraId="3057E53F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7E54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0.876</w:t>
            </w:r>
          </w:p>
        </w:tc>
        <w:tc>
          <w:tcPr>
            <w:tcW w:w="717" w:type="pct"/>
            <w:vMerge w:val="continue"/>
            <w:vAlign w:val="center"/>
          </w:tcPr>
          <w:p w14:paraId="3057E54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7" w:type="pct"/>
            <w:vAlign w:val="center"/>
          </w:tcPr>
          <w:p w14:paraId="3057E542">
            <w:pPr>
              <w:widowControl/>
              <w:spacing w:line="400" w:lineRule="exact"/>
              <w:jc w:val="left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0.0024</w:t>
            </w:r>
          </w:p>
        </w:tc>
      </w:tr>
      <w:tr w14:paraId="3057E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496" w:type="pct"/>
            <w:vAlign w:val="center"/>
          </w:tcPr>
          <w:p w14:paraId="3057E54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NH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-N</w:t>
            </w:r>
          </w:p>
        </w:tc>
        <w:tc>
          <w:tcPr>
            <w:tcW w:w="582" w:type="pct"/>
            <w:vAlign w:val="center"/>
          </w:tcPr>
          <w:p w14:paraId="3057E545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</w:t>
            </w:r>
          </w:p>
        </w:tc>
        <w:tc>
          <w:tcPr>
            <w:tcW w:w="714" w:type="pct"/>
            <w:gridSpan w:val="2"/>
            <w:vMerge w:val="continue"/>
            <w:vAlign w:val="center"/>
          </w:tcPr>
          <w:p w14:paraId="3057E546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7E54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0.365</w:t>
            </w:r>
          </w:p>
        </w:tc>
        <w:tc>
          <w:tcPr>
            <w:tcW w:w="717" w:type="pct"/>
            <w:vMerge w:val="continue"/>
            <w:vAlign w:val="center"/>
          </w:tcPr>
          <w:p w14:paraId="3057E548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7" w:type="pct"/>
            <w:vAlign w:val="center"/>
          </w:tcPr>
          <w:p w14:paraId="3057E549">
            <w:pPr>
              <w:widowControl/>
              <w:spacing w:line="400" w:lineRule="exact"/>
              <w:jc w:val="left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0.0010</w:t>
            </w:r>
          </w:p>
        </w:tc>
      </w:tr>
      <w:tr w14:paraId="3057E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96" w:type="pct"/>
            <w:vAlign w:val="center"/>
          </w:tcPr>
          <w:p w14:paraId="3057E54B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TP</w:t>
            </w:r>
          </w:p>
        </w:tc>
        <w:tc>
          <w:tcPr>
            <w:tcW w:w="582" w:type="pct"/>
            <w:vAlign w:val="center"/>
          </w:tcPr>
          <w:p w14:paraId="3057E54C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714" w:type="pct"/>
            <w:gridSpan w:val="2"/>
            <w:vMerge w:val="continue"/>
            <w:vAlign w:val="center"/>
          </w:tcPr>
          <w:p w14:paraId="3057E54D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7E54E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0.0365</w:t>
            </w:r>
          </w:p>
        </w:tc>
        <w:tc>
          <w:tcPr>
            <w:tcW w:w="717" w:type="pct"/>
            <w:vMerge w:val="continue"/>
            <w:vAlign w:val="center"/>
          </w:tcPr>
          <w:p w14:paraId="3057E54F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77" w:type="pct"/>
            <w:vAlign w:val="center"/>
          </w:tcPr>
          <w:p w14:paraId="3057E550">
            <w:pPr>
              <w:widowControl/>
              <w:spacing w:line="400" w:lineRule="exact"/>
              <w:jc w:val="left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0.0001</w:t>
            </w:r>
          </w:p>
        </w:tc>
      </w:tr>
      <w:tr w14:paraId="3057E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5000" w:type="pct"/>
            <w:gridSpan w:val="7"/>
          </w:tcPr>
          <w:p w14:paraId="3057E58E">
            <w:pPr>
              <w:widowControl/>
              <w:snapToGrid w:val="0"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信息公开要求：</w:t>
            </w:r>
          </w:p>
          <w:p w14:paraId="3057E58F">
            <w:pPr>
              <w:pStyle w:val="9"/>
              <w:widowControl/>
              <w:snapToGrid w:val="0"/>
              <w:spacing w:line="400" w:lineRule="exact"/>
              <w:ind w:lef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根据《入河排污口监督管理办法》以及HJ1386标准要求，该入河排污口的类型、位置、排放特征、排放量、治理措施等信息应以标识牌、二维码等方式在入河排污口处信息公开。</w:t>
            </w:r>
          </w:p>
        </w:tc>
      </w:tr>
      <w:tr w14:paraId="3057E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5000" w:type="pct"/>
            <w:gridSpan w:val="7"/>
            <w:vAlign w:val="center"/>
          </w:tcPr>
          <w:p w14:paraId="3057E591">
            <w:pPr>
              <w:widowControl/>
              <w:snapToGrid w:val="0"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水污染事故应急处理预案以及环境风险防范措施：</w:t>
            </w:r>
          </w:p>
          <w:p w14:paraId="3057E592">
            <w:pPr>
              <w:snapToGrid w:val="0"/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明溪县君峰城市建设投资有限责任公司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应当按照排污单位有关要求，做好污染事故应急处理预案、环境风险防范及应急处置措施，若出现水质严重恶化或者水体纳污能力不足等紧急情况时，你公司必须服从相关的管理要求限制或停止排放，确保河流水质安全。</w:t>
            </w:r>
          </w:p>
        </w:tc>
      </w:tr>
      <w:tr w14:paraId="3057E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5000" w:type="pct"/>
            <w:gridSpan w:val="7"/>
          </w:tcPr>
          <w:p w14:paraId="3057E594">
            <w:pPr>
              <w:pStyle w:val="9"/>
              <w:widowControl/>
              <w:snapToGrid w:val="0"/>
              <w:spacing w:line="400" w:lineRule="exact"/>
              <w:ind w:left="0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水生态环境保护措施：</w:t>
            </w:r>
          </w:p>
          <w:p w14:paraId="3057E595">
            <w:pPr>
              <w:pStyle w:val="9"/>
              <w:snapToGrid w:val="0"/>
              <w:spacing w:line="400" w:lineRule="exact"/>
              <w:ind w:lef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为减免该入河排污口设置带来的不利影响，入河排污口设置/使用过程中应当采取监测、巡查、预警等水生态环境保护措施。你公司应按照《入河入海排污口监督管理技术指南监测》（HJ 1387-2024）要求开展自行监测，每半年监测一次，监测因子包括流量、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pH值、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化学需氧量、氨氮、总氮、总磷。</w:t>
            </w:r>
          </w:p>
        </w:tc>
      </w:tr>
      <w:tr w14:paraId="3057E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5000" w:type="pct"/>
            <w:gridSpan w:val="7"/>
          </w:tcPr>
          <w:p w14:paraId="3057E597">
            <w:pPr>
              <w:pStyle w:val="9"/>
              <w:snapToGrid w:val="0"/>
              <w:spacing w:before="0" w:line="400" w:lineRule="exact"/>
              <w:ind w:left="0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放射性物质管控措施（仅排放放射性物质的入河排污口需要记载）：</w:t>
            </w:r>
          </w:p>
          <w:p w14:paraId="3057E598">
            <w:pPr>
              <w:widowControl/>
              <w:snapToGrid w:val="0"/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无</w:t>
            </w:r>
          </w:p>
        </w:tc>
      </w:tr>
      <w:tr w14:paraId="3057E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  <w:jc w:val="center"/>
        </w:trPr>
        <w:tc>
          <w:tcPr>
            <w:tcW w:w="5000" w:type="pct"/>
            <w:gridSpan w:val="7"/>
          </w:tcPr>
          <w:p w14:paraId="3057E59A">
            <w:pPr>
              <w:widowControl/>
              <w:snapToGrid w:val="0"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其他需要注意的事项：</w:t>
            </w:r>
          </w:p>
          <w:p w14:paraId="3057E59B">
            <w:pPr>
              <w:pStyle w:val="9"/>
              <w:widowControl/>
              <w:snapToGrid w:val="0"/>
              <w:spacing w:line="400" w:lineRule="exact"/>
              <w:ind w:lef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（一）在满足污染排放要求基础上，应符合相关部门对供水、堤防安全和河势稳定等问题的保护措施要求。</w:t>
            </w:r>
          </w:p>
          <w:p w14:paraId="3057E59C">
            <w:pPr>
              <w:snapToGrid w:val="0"/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（二）加强入河排污口规范化管理，在排污口处设置标志牌，并注明排污口编号、主要污染物名称、地理位置及经纬度坐标等信息。</w:t>
            </w:r>
          </w:p>
          <w:p w14:paraId="3057E59D">
            <w:pPr>
              <w:snapToGrid w:val="0"/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（三）如该入河排污口位置、排放方式、建设方案及入河污水污染物种类、浓度、排放总量发生变化或自批准之日起3年内未实施的，应重新进行入河排污口设置论证并办理相关审批手续。</w:t>
            </w:r>
          </w:p>
        </w:tc>
      </w:tr>
      <w:bookmarkEnd w:id="0"/>
    </w:tbl>
    <w:p w14:paraId="3057E5A0"/>
    <w:sectPr>
      <w:footerReference r:id="rId3" w:type="default"/>
      <w:pgSz w:w="11906" w:h="16838"/>
      <w:pgMar w:top="1814" w:right="1474" w:bottom="1531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echnicBold">
    <w:altName w:val="微软雅黑"/>
    <w:panose1 w:val="00000400000000000000"/>
    <w:charset w:val="02"/>
    <w:family w:val="auto"/>
    <w:pitch w:val="default"/>
    <w:sig w:usb0="00000000" w:usb1="00000000" w:usb2="00000000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1" w:fontKey="{28DC73EF-A22E-4127-BC11-B753455B9481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XcGJ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XcGJSymbol"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57E5A1">
    <w:pPr>
      <w:pStyle w:val="18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lang w:val="zh-CN"/>
      </w:rPr>
      <w:t>5</w:t>
    </w:r>
    <w:r>
      <w:rPr>
        <w:rFonts w:ascii="Times New Roman" w:hAnsi="Times New Roma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38341F"/>
    <w:rsid w:val="0000087D"/>
    <w:rsid w:val="00001675"/>
    <w:rsid w:val="00001952"/>
    <w:rsid w:val="0000195F"/>
    <w:rsid w:val="00002CED"/>
    <w:rsid w:val="0000760B"/>
    <w:rsid w:val="00007B9B"/>
    <w:rsid w:val="000108A6"/>
    <w:rsid w:val="000109D1"/>
    <w:rsid w:val="000164CA"/>
    <w:rsid w:val="00020106"/>
    <w:rsid w:val="000202CC"/>
    <w:rsid w:val="00022605"/>
    <w:rsid w:val="000239FA"/>
    <w:rsid w:val="00023C73"/>
    <w:rsid w:val="00035945"/>
    <w:rsid w:val="00035FFB"/>
    <w:rsid w:val="00037BFE"/>
    <w:rsid w:val="0004104C"/>
    <w:rsid w:val="000456B0"/>
    <w:rsid w:val="00046312"/>
    <w:rsid w:val="00046E4B"/>
    <w:rsid w:val="00047D45"/>
    <w:rsid w:val="00050910"/>
    <w:rsid w:val="000570AD"/>
    <w:rsid w:val="000573A8"/>
    <w:rsid w:val="00063D4A"/>
    <w:rsid w:val="00063E24"/>
    <w:rsid w:val="0006431B"/>
    <w:rsid w:val="000645F7"/>
    <w:rsid w:val="00064A23"/>
    <w:rsid w:val="00064CAD"/>
    <w:rsid w:val="0006547C"/>
    <w:rsid w:val="0006554D"/>
    <w:rsid w:val="00065E55"/>
    <w:rsid w:val="00066683"/>
    <w:rsid w:val="00066A8E"/>
    <w:rsid w:val="00070107"/>
    <w:rsid w:val="000723AC"/>
    <w:rsid w:val="0007329A"/>
    <w:rsid w:val="00073D84"/>
    <w:rsid w:val="000740BE"/>
    <w:rsid w:val="00074339"/>
    <w:rsid w:val="0008043C"/>
    <w:rsid w:val="00080A7A"/>
    <w:rsid w:val="0008229B"/>
    <w:rsid w:val="0008339B"/>
    <w:rsid w:val="000858B7"/>
    <w:rsid w:val="00086EB7"/>
    <w:rsid w:val="00090BB4"/>
    <w:rsid w:val="00092BC3"/>
    <w:rsid w:val="00092EC9"/>
    <w:rsid w:val="000932E5"/>
    <w:rsid w:val="00094CFE"/>
    <w:rsid w:val="00097E60"/>
    <w:rsid w:val="000A0354"/>
    <w:rsid w:val="000A1116"/>
    <w:rsid w:val="000A1941"/>
    <w:rsid w:val="000A20D5"/>
    <w:rsid w:val="000A3B18"/>
    <w:rsid w:val="000A56C5"/>
    <w:rsid w:val="000A733F"/>
    <w:rsid w:val="000B0B10"/>
    <w:rsid w:val="000B0E1D"/>
    <w:rsid w:val="000B425F"/>
    <w:rsid w:val="000B7D37"/>
    <w:rsid w:val="000C0EBD"/>
    <w:rsid w:val="000C2596"/>
    <w:rsid w:val="000C73F5"/>
    <w:rsid w:val="000C791B"/>
    <w:rsid w:val="000D41A9"/>
    <w:rsid w:val="000D4844"/>
    <w:rsid w:val="000D495D"/>
    <w:rsid w:val="000D58F0"/>
    <w:rsid w:val="000E5431"/>
    <w:rsid w:val="000E7359"/>
    <w:rsid w:val="000F02C4"/>
    <w:rsid w:val="000F26D3"/>
    <w:rsid w:val="000F3966"/>
    <w:rsid w:val="000F7896"/>
    <w:rsid w:val="00101518"/>
    <w:rsid w:val="00101B39"/>
    <w:rsid w:val="0010200D"/>
    <w:rsid w:val="00104A25"/>
    <w:rsid w:val="0010562D"/>
    <w:rsid w:val="00107D19"/>
    <w:rsid w:val="0011040C"/>
    <w:rsid w:val="001118E4"/>
    <w:rsid w:val="0011258B"/>
    <w:rsid w:val="00112A3D"/>
    <w:rsid w:val="00113B5C"/>
    <w:rsid w:val="00114248"/>
    <w:rsid w:val="00117437"/>
    <w:rsid w:val="001204E7"/>
    <w:rsid w:val="00121ACC"/>
    <w:rsid w:val="00121E71"/>
    <w:rsid w:val="00124930"/>
    <w:rsid w:val="00124ACC"/>
    <w:rsid w:val="0012668D"/>
    <w:rsid w:val="0013017A"/>
    <w:rsid w:val="001337C1"/>
    <w:rsid w:val="00133D16"/>
    <w:rsid w:val="00135B59"/>
    <w:rsid w:val="00136F71"/>
    <w:rsid w:val="001379DD"/>
    <w:rsid w:val="001465EE"/>
    <w:rsid w:val="001475F0"/>
    <w:rsid w:val="00152072"/>
    <w:rsid w:val="001530DA"/>
    <w:rsid w:val="00153179"/>
    <w:rsid w:val="00155CC2"/>
    <w:rsid w:val="00161646"/>
    <w:rsid w:val="001617D1"/>
    <w:rsid w:val="0016258F"/>
    <w:rsid w:val="00165903"/>
    <w:rsid w:val="0016591E"/>
    <w:rsid w:val="0016634A"/>
    <w:rsid w:val="001706F9"/>
    <w:rsid w:val="00172935"/>
    <w:rsid w:val="001756FC"/>
    <w:rsid w:val="0017599F"/>
    <w:rsid w:val="00176AE0"/>
    <w:rsid w:val="001846D2"/>
    <w:rsid w:val="00185FC4"/>
    <w:rsid w:val="001869E6"/>
    <w:rsid w:val="00186EAB"/>
    <w:rsid w:val="0018774A"/>
    <w:rsid w:val="001910F2"/>
    <w:rsid w:val="00194E86"/>
    <w:rsid w:val="0019643E"/>
    <w:rsid w:val="00196F52"/>
    <w:rsid w:val="00197E26"/>
    <w:rsid w:val="001A112C"/>
    <w:rsid w:val="001A121D"/>
    <w:rsid w:val="001A345E"/>
    <w:rsid w:val="001A4341"/>
    <w:rsid w:val="001A4BB9"/>
    <w:rsid w:val="001A7CAD"/>
    <w:rsid w:val="001B06D3"/>
    <w:rsid w:val="001B16F3"/>
    <w:rsid w:val="001B19DA"/>
    <w:rsid w:val="001B3822"/>
    <w:rsid w:val="001B3895"/>
    <w:rsid w:val="001B4E2E"/>
    <w:rsid w:val="001B6759"/>
    <w:rsid w:val="001C0C40"/>
    <w:rsid w:val="001C3598"/>
    <w:rsid w:val="001C4378"/>
    <w:rsid w:val="001C4996"/>
    <w:rsid w:val="001D702D"/>
    <w:rsid w:val="001D7408"/>
    <w:rsid w:val="001E0C56"/>
    <w:rsid w:val="001E0F0D"/>
    <w:rsid w:val="001E1682"/>
    <w:rsid w:val="001E33D5"/>
    <w:rsid w:val="001E423E"/>
    <w:rsid w:val="001E51FF"/>
    <w:rsid w:val="001E5930"/>
    <w:rsid w:val="001E5AC3"/>
    <w:rsid w:val="001E69A9"/>
    <w:rsid w:val="001E7DBD"/>
    <w:rsid w:val="001F0ABE"/>
    <w:rsid w:val="001F3CDD"/>
    <w:rsid w:val="001F64CC"/>
    <w:rsid w:val="00200BAD"/>
    <w:rsid w:val="00202D2D"/>
    <w:rsid w:val="00205C15"/>
    <w:rsid w:val="0020792F"/>
    <w:rsid w:val="00207BBA"/>
    <w:rsid w:val="002142C6"/>
    <w:rsid w:val="00215BA6"/>
    <w:rsid w:val="0021633A"/>
    <w:rsid w:val="002166E9"/>
    <w:rsid w:val="00216979"/>
    <w:rsid w:val="00216D77"/>
    <w:rsid w:val="00221401"/>
    <w:rsid w:val="00221ED8"/>
    <w:rsid w:val="00225A31"/>
    <w:rsid w:val="002275BA"/>
    <w:rsid w:val="00240BB8"/>
    <w:rsid w:val="00241E5C"/>
    <w:rsid w:val="002440AF"/>
    <w:rsid w:val="0024491D"/>
    <w:rsid w:val="00245271"/>
    <w:rsid w:val="00250A81"/>
    <w:rsid w:val="00251C80"/>
    <w:rsid w:val="00252DB6"/>
    <w:rsid w:val="00252E11"/>
    <w:rsid w:val="0025417B"/>
    <w:rsid w:val="00254A8A"/>
    <w:rsid w:val="002560E1"/>
    <w:rsid w:val="00260E77"/>
    <w:rsid w:val="00261F96"/>
    <w:rsid w:val="00263429"/>
    <w:rsid w:val="00265E81"/>
    <w:rsid w:val="0026629F"/>
    <w:rsid w:val="002720AC"/>
    <w:rsid w:val="002729C9"/>
    <w:rsid w:val="002760DC"/>
    <w:rsid w:val="00281052"/>
    <w:rsid w:val="00283468"/>
    <w:rsid w:val="00283760"/>
    <w:rsid w:val="00283EBA"/>
    <w:rsid w:val="002866DD"/>
    <w:rsid w:val="00286E7F"/>
    <w:rsid w:val="00287117"/>
    <w:rsid w:val="0028741D"/>
    <w:rsid w:val="00291725"/>
    <w:rsid w:val="00293D1F"/>
    <w:rsid w:val="00296A25"/>
    <w:rsid w:val="002A0BD4"/>
    <w:rsid w:val="002A0D7C"/>
    <w:rsid w:val="002A2B10"/>
    <w:rsid w:val="002A333C"/>
    <w:rsid w:val="002A450B"/>
    <w:rsid w:val="002A71DC"/>
    <w:rsid w:val="002A78C9"/>
    <w:rsid w:val="002B13C8"/>
    <w:rsid w:val="002B3786"/>
    <w:rsid w:val="002B3AF7"/>
    <w:rsid w:val="002B3D72"/>
    <w:rsid w:val="002B4266"/>
    <w:rsid w:val="002B428C"/>
    <w:rsid w:val="002B504F"/>
    <w:rsid w:val="002B6A3F"/>
    <w:rsid w:val="002B6C1E"/>
    <w:rsid w:val="002C0E44"/>
    <w:rsid w:val="002C3BC2"/>
    <w:rsid w:val="002C4E8E"/>
    <w:rsid w:val="002C566B"/>
    <w:rsid w:val="002C6011"/>
    <w:rsid w:val="002D0D95"/>
    <w:rsid w:val="002D0EE1"/>
    <w:rsid w:val="002D26A4"/>
    <w:rsid w:val="002D334A"/>
    <w:rsid w:val="002D6A22"/>
    <w:rsid w:val="002E140C"/>
    <w:rsid w:val="002E261C"/>
    <w:rsid w:val="002E44FB"/>
    <w:rsid w:val="002E49BF"/>
    <w:rsid w:val="002E4F48"/>
    <w:rsid w:val="002E5E8D"/>
    <w:rsid w:val="002E7128"/>
    <w:rsid w:val="002E7C5B"/>
    <w:rsid w:val="002F0631"/>
    <w:rsid w:val="002F1EA0"/>
    <w:rsid w:val="002F2977"/>
    <w:rsid w:val="002F4D2C"/>
    <w:rsid w:val="002F64AA"/>
    <w:rsid w:val="002F7747"/>
    <w:rsid w:val="0030231A"/>
    <w:rsid w:val="00302E90"/>
    <w:rsid w:val="00303E42"/>
    <w:rsid w:val="00304841"/>
    <w:rsid w:val="0030643F"/>
    <w:rsid w:val="0030672F"/>
    <w:rsid w:val="003101FE"/>
    <w:rsid w:val="003129CD"/>
    <w:rsid w:val="003131E9"/>
    <w:rsid w:val="0031412E"/>
    <w:rsid w:val="0032054E"/>
    <w:rsid w:val="00322539"/>
    <w:rsid w:val="00322832"/>
    <w:rsid w:val="003236E1"/>
    <w:rsid w:val="0032699C"/>
    <w:rsid w:val="00331B23"/>
    <w:rsid w:val="00336C9D"/>
    <w:rsid w:val="00336E50"/>
    <w:rsid w:val="00340E6A"/>
    <w:rsid w:val="003412F3"/>
    <w:rsid w:val="00343D4E"/>
    <w:rsid w:val="00351A87"/>
    <w:rsid w:val="0035555E"/>
    <w:rsid w:val="0035575C"/>
    <w:rsid w:val="00355F29"/>
    <w:rsid w:val="0035771E"/>
    <w:rsid w:val="0036081A"/>
    <w:rsid w:val="00360B20"/>
    <w:rsid w:val="003618E5"/>
    <w:rsid w:val="00362A37"/>
    <w:rsid w:val="00363FB4"/>
    <w:rsid w:val="00364F57"/>
    <w:rsid w:val="00367C4C"/>
    <w:rsid w:val="00367C63"/>
    <w:rsid w:val="0037038D"/>
    <w:rsid w:val="0037504B"/>
    <w:rsid w:val="00375B1D"/>
    <w:rsid w:val="003775BE"/>
    <w:rsid w:val="00380165"/>
    <w:rsid w:val="00381C3C"/>
    <w:rsid w:val="0038341F"/>
    <w:rsid w:val="00384CA3"/>
    <w:rsid w:val="00384D63"/>
    <w:rsid w:val="00385A34"/>
    <w:rsid w:val="00391BCB"/>
    <w:rsid w:val="003A08BE"/>
    <w:rsid w:val="003A3725"/>
    <w:rsid w:val="003A4889"/>
    <w:rsid w:val="003A4E0E"/>
    <w:rsid w:val="003A6E56"/>
    <w:rsid w:val="003B36F9"/>
    <w:rsid w:val="003B49AF"/>
    <w:rsid w:val="003C12E5"/>
    <w:rsid w:val="003C3349"/>
    <w:rsid w:val="003C33DA"/>
    <w:rsid w:val="003C3C91"/>
    <w:rsid w:val="003C4306"/>
    <w:rsid w:val="003C7166"/>
    <w:rsid w:val="003D0C09"/>
    <w:rsid w:val="003D0EB2"/>
    <w:rsid w:val="003D212E"/>
    <w:rsid w:val="003D25C1"/>
    <w:rsid w:val="003D2709"/>
    <w:rsid w:val="003D2BDC"/>
    <w:rsid w:val="003D7BE2"/>
    <w:rsid w:val="003E0873"/>
    <w:rsid w:val="003E23CE"/>
    <w:rsid w:val="003E3BF6"/>
    <w:rsid w:val="003E782B"/>
    <w:rsid w:val="003F0170"/>
    <w:rsid w:val="003F0B35"/>
    <w:rsid w:val="003F1FF6"/>
    <w:rsid w:val="003F354B"/>
    <w:rsid w:val="003F703E"/>
    <w:rsid w:val="004039B0"/>
    <w:rsid w:val="00403F75"/>
    <w:rsid w:val="00404C8B"/>
    <w:rsid w:val="00405C72"/>
    <w:rsid w:val="004061F0"/>
    <w:rsid w:val="0041413F"/>
    <w:rsid w:val="00415FB1"/>
    <w:rsid w:val="00420254"/>
    <w:rsid w:val="00420643"/>
    <w:rsid w:val="00421223"/>
    <w:rsid w:val="00427B23"/>
    <w:rsid w:val="00427DB6"/>
    <w:rsid w:val="00431F4C"/>
    <w:rsid w:val="00432544"/>
    <w:rsid w:val="0043503B"/>
    <w:rsid w:val="00436D41"/>
    <w:rsid w:val="00437C83"/>
    <w:rsid w:val="0044276B"/>
    <w:rsid w:val="0045169E"/>
    <w:rsid w:val="00451B6E"/>
    <w:rsid w:val="00452C50"/>
    <w:rsid w:val="004568AA"/>
    <w:rsid w:val="0046249D"/>
    <w:rsid w:val="00467CB5"/>
    <w:rsid w:val="00470C57"/>
    <w:rsid w:val="0047384B"/>
    <w:rsid w:val="0048241E"/>
    <w:rsid w:val="004825AF"/>
    <w:rsid w:val="0048329A"/>
    <w:rsid w:val="004838DD"/>
    <w:rsid w:val="004854E3"/>
    <w:rsid w:val="00486E3D"/>
    <w:rsid w:val="00487115"/>
    <w:rsid w:val="004873F0"/>
    <w:rsid w:val="00487C57"/>
    <w:rsid w:val="00491427"/>
    <w:rsid w:val="004943AF"/>
    <w:rsid w:val="00494DBF"/>
    <w:rsid w:val="0049551C"/>
    <w:rsid w:val="004975E1"/>
    <w:rsid w:val="004A178D"/>
    <w:rsid w:val="004A35A1"/>
    <w:rsid w:val="004A473E"/>
    <w:rsid w:val="004B0325"/>
    <w:rsid w:val="004B046F"/>
    <w:rsid w:val="004B0DA1"/>
    <w:rsid w:val="004B1BEC"/>
    <w:rsid w:val="004B3356"/>
    <w:rsid w:val="004B62C0"/>
    <w:rsid w:val="004B6DBB"/>
    <w:rsid w:val="004C139F"/>
    <w:rsid w:val="004C1C8A"/>
    <w:rsid w:val="004C2F7F"/>
    <w:rsid w:val="004C3477"/>
    <w:rsid w:val="004C3A70"/>
    <w:rsid w:val="004C41D9"/>
    <w:rsid w:val="004C4AA8"/>
    <w:rsid w:val="004C7F39"/>
    <w:rsid w:val="004D10CE"/>
    <w:rsid w:val="004D414C"/>
    <w:rsid w:val="004D51BF"/>
    <w:rsid w:val="004D6708"/>
    <w:rsid w:val="004D7D9C"/>
    <w:rsid w:val="004E1B68"/>
    <w:rsid w:val="004E4753"/>
    <w:rsid w:val="004E552E"/>
    <w:rsid w:val="004E604F"/>
    <w:rsid w:val="004E75F0"/>
    <w:rsid w:val="004F1141"/>
    <w:rsid w:val="004F1D65"/>
    <w:rsid w:val="004F1DED"/>
    <w:rsid w:val="004F2C5A"/>
    <w:rsid w:val="004F5060"/>
    <w:rsid w:val="004F5743"/>
    <w:rsid w:val="00501A68"/>
    <w:rsid w:val="00502304"/>
    <w:rsid w:val="00502E05"/>
    <w:rsid w:val="00503232"/>
    <w:rsid w:val="0050480C"/>
    <w:rsid w:val="005048A0"/>
    <w:rsid w:val="00506374"/>
    <w:rsid w:val="005064D4"/>
    <w:rsid w:val="00512CB5"/>
    <w:rsid w:val="00512FB5"/>
    <w:rsid w:val="00513278"/>
    <w:rsid w:val="0051342E"/>
    <w:rsid w:val="00515151"/>
    <w:rsid w:val="005165B4"/>
    <w:rsid w:val="00516846"/>
    <w:rsid w:val="005175EC"/>
    <w:rsid w:val="00522566"/>
    <w:rsid w:val="00522964"/>
    <w:rsid w:val="005248A0"/>
    <w:rsid w:val="005261A0"/>
    <w:rsid w:val="0052741E"/>
    <w:rsid w:val="00527FD0"/>
    <w:rsid w:val="00531553"/>
    <w:rsid w:val="0053177F"/>
    <w:rsid w:val="005317EF"/>
    <w:rsid w:val="005344C5"/>
    <w:rsid w:val="00535ED5"/>
    <w:rsid w:val="00536D37"/>
    <w:rsid w:val="00545446"/>
    <w:rsid w:val="00556694"/>
    <w:rsid w:val="00556811"/>
    <w:rsid w:val="005629B5"/>
    <w:rsid w:val="00565360"/>
    <w:rsid w:val="00565DB2"/>
    <w:rsid w:val="00565DC1"/>
    <w:rsid w:val="00565F1F"/>
    <w:rsid w:val="00575BA7"/>
    <w:rsid w:val="00575CBA"/>
    <w:rsid w:val="00577E0D"/>
    <w:rsid w:val="00580F5D"/>
    <w:rsid w:val="00581FE4"/>
    <w:rsid w:val="005848FD"/>
    <w:rsid w:val="00585A68"/>
    <w:rsid w:val="00585A79"/>
    <w:rsid w:val="00586350"/>
    <w:rsid w:val="00590C1A"/>
    <w:rsid w:val="005939F0"/>
    <w:rsid w:val="0059521B"/>
    <w:rsid w:val="0059545E"/>
    <w:rsid w:val="005977DF"/>
    <w:rsid w:val="005979E1"/>
    <w:rsid w:val="005A0344"/>
    <w:rsid w:val="005A0AD8"/>
    <w:rsid w:val="005A1106"/>
    <w:rsid w:val="005A2C07"/>
    <w:rsid w:val="005A3018"/>
    <w:rsid w:val="005A4797"/>
    <w:rsid w:val="005A6072"/>
    <w:rsid w:val="005B13E2"/>
    <w:rsid w:val="005B2623"/>
    <w:rsid w:val="005B4CF4"/>
    <w:rsid w:val="005B5EAC"/>
    <w:rsid w:val="005B7CAE"/>
    <w:rsid w:val="005C186A"/>
    <w:rsid w:val="005C61AB"/>
    <w:rsid w:val="005D2BC7"/>
    <w:rsid w:val="005D4A41"/>
    <w:rsid w:val="005D5D6F"/>
    <w:rsid w:val="005E05CC"/>
    <w:rsid w:val="005E060D"/>
    <w:rsid w:val="005E0825"/>
    <w:rsid w:val="005E2F1C"/>
    <w:rsid w:val="005E3112"/>
    <w:rsid w:val="005E37BD"/>
    <w:rsid w:val="005E44FC"/>
    <w:rsid w:val="005E5FB5"/>
    <w:rsid w:val="005F409E"/>
    <w:rsid w:val="005F476E"/>
    <w:rsid w:val="005F583A"/>
    <w:rsid w:val="00600AA2"/>
    <w:rsid w:val="006016BB"/>
    <w:rsid w:val="00601FA7"/>
    <w:rsid w:val="00602B05"/>
    <w:rsid w:val="00610FA0"/>
    <w:rsid w:val="00612B62"/>
    <w:rsid w:val="0061587E"/>
    <w:rsid w:val="00617AB8"/>
    <w:rsid w:val="006209C1"/>
    <w:rsid w:val="00621F25"/>
    <w:rsid w:val="006235AE"/>
    <w:rsid w:val="006252E8"/>
    <w:rsid w:val="00625B58"/>
    <w:rsid w:val="00626B2B"/>
    <w:rsid w:val="00630072"/>
    <w:rsid w:val="00630747"/>
    <w:rsid w:val="00630A0B"/>
    <w:rsid w:val="00631211"/>
    <w:rsid w:val="006318C1"/>
    <w:rsid w:val="00632B25"/>
    <w:rsid w:val="00633C28"/>
    <w:rsid w:val="006354CE"/>
    <w:rsid w:val="00635CC0"/>
    <w:rsid w:val="00641767"/>
    <w:rsid w:val="00650CC9"/>
    <w:rsid w:val="00651493"/>
    <w:rsid w:val="00654D2B"/>
    <w:rsid w:val="006556B8"/>
    <w:rsid w:val="00661163"/>
    <w:rsid w:val="00663C16"/>
    <w:rsid w:val="006664CC"/>
    <w:rsid w:val="00666A26"/>
    <w:rsid w:val="00671B17"/>
    <w:rsid w:val="00671B54"/>
    <w:rsid w:val="00674F36"/>
    <w:rsid w:val="00675364"/>
    <w:rsid w:val="00681722"/>
    <w:rsid w:val="00685F31"/>
    <w:rsid w:val="00687220"/>
    <w:rsid w:val="00691AFF"/>
    <w:rsid w:val="00691C9C"/>
    <w:rsid w:val="006924A9"/>
    <w:rsid w:val="0069343A"/>
    <w:rsid w:val="00695636"/>
    <w:rsid w:val="006A29ED"/>
    <w:rsid w:val="006A5529"/>
    <w:rsid w:val="006A6597"/>
    <w:rsid w:val="006A7A20"/>
    <w:rsid w:val="006B1369"/>
    <w:rsid w:val="006B40AA"/>
    <w:rsid w:val="006B6371"/>
    <w:rsid w:val="006C2B41"/>
    <w:rsid w:val="006C461A"/>
    <w:rsid w:val="006C4EA6"/>
    <w:rsid w:val="006C5753"/>
    <w:rsid w:val="006C676B"/>
    <w:rsid w:val="006C7605"/>
    <w:rsid w:val="006C760F"/>
    <w:rsid w:val="006D0B66"/>
    <w:rsid w:val="006D2EE6"/>
    <w:rsid w:val="006D3216"/>
    <w:rsid w:val="006D3A3E"/>
    <w:rsid w:val="006D41EF"/>
    <w:rsid w:val="006E528D"/>
    <w:rsid w:val="006E5854"/>
    <w:rsid w:val="006F1283"/>
    <w:rsid w:val="006F391C"/>
    <w:rsid w:val="006F396B"/>
    <w:rsid w:val="006F6687"/>
    <w:rsid w:val="006F6BD3"/>
    <w:rsid w:val="00700267"/>
    <w:rsid w:val="0070029E"/>
    <w:rsid w:val="00700C9F"/>
    <w:rsid w:val="00700D86"/>
    <w:rsid w:val="00702180"/>
    <w:rsid w:val="00703AB2"/>
    <w:rsid w:val="00703AE1"/>
    <w:rsid w:val="00706CCE"/>
    <w:rsid w:val="00706D96"/>
    <w:rsid w:val="0070776F"/>
    <w:rsid w:val="00707B44"/>
    <w:rsid w:val="00712F4C"/>
    <w:rsid w:val="007172B9"/>
    <w:rsid w:val="00720CF2"/>
    <w:rsid w:val="007242CF"/>
    <w:rsid w:val="00724474"/>
    <w:rsid w:val="007302CF"/>
    <w:rsid w:val="00731C5B"/>
    <w:rsid w:val="007327F7"/>
    <w:rsid w:val="00733B84"/>
    <w:rsid w:val="00734CF6"/>
    <w:rsid w:val="00736435"/>
    <w:rsid w:val="00737930"/>
    <w:rsid w:val="0074032F"/>
    <w:rsid w:val="0074090D"/>
    <w:rsid w:val="00741440"/>
    <w:rsid w:val="00741F63"/>
    <w:rsid w:val="007421E3"/>
    <w:rsid w:val="007425FB"/>
    <w:rsid w:val="007446B3"/>
    <w:rsid w:val="00747C20"/>
    <w:rsid w:val="0075228B"/>
    <w:rsid w:val="0075606F"/>
    <w:rsid w:val="00757CD0"/>
    <w:rsid w:val="007608D4"/>
    <w:rsid w:val="00760C55"/>
    <w:rsid w:val="00760CCC"/>
    <w:rsid w:val="007631DE"/>
    <w:rsid w:val="00765780"/>
    <w:rsid w:val="00770D7C"/>
    <w:rsid w:val="00770FD2"/>
    <w:rsid w:val="00771C76"/>
    <w:rsid w:val="00772437"/>
    <w:rsid w:val="00774259"/>
    <w:rsid w:val="00775D1C"/>
    <w:rsid w:val="00780F0D"/>
    <w:rsid w:val="00782E4B"/>
    <w:rsid w:val="00784EA7"/>
    <w:rsid w:val="007872FD"/>
    <w:rsid w:val="007900DF"/>
    <w:rsid w:val="00790BA7"/>
    <w:rsid w:val="00792769"/>
    <w:rsid w:val="00792D6B"/>
    <w:rsid w:val="0079597C"/>
    <w:rsid w:val="00797A5D"/>
    <w:rsid w:val="007A0074"/>
    <w:rsid w:val="007A4468"/>
    <w:rsid w:val="007A458C"/>
    <w:rsid w:val="007A5535"/>
    <w:rsid w:val="007A64D5"/>
    <w:rsid w:val="007A6B58"/>
    <w:rsid w:val="007A771D"/>
    <w:rsid w:val="007B4BB0"/>
    <w:rsid w:val="007B4E03"/>
    <w:rsid w:val="007B70EF"/>
    <w:rsid w:val="007B7B4A"/>
    <w:rsid w:val="007C1C10"/>
    <w:rsid w:val="007C362C"/>
    <w:rsid w:val="007C3AD5"/>
    <w:rsid w:val="007C4B03"/>
    <w:rsid w:val="007C4E1F"/>
    <w:rsid w:val="007C595D"/>
    <w:rsid w:val="007C7303"/>
    <w:rsid w:val="007C7D18"/>
    <w:rsid w:val="007D0176"/>
    <w:rsid w:val="007D2522"/>
    <w:rsid w:val="007E14CF"/>
    <w:rsid w:val="007E3090"/>
    <w:rsid w:val="007E474D"/>
    <w:rsid w:val="007E703A"/>
    <w:rsid w:val="007F3934"/>
    <w:rsid w:val="007F443E"/>
    <w:rsid w:val="007F48BA"/>
    <w:rsid w:val="00800781"/>
    <w:rsid w:val="00800B27"/>
    <w:rsid w:val="0080456C"/>
    <w:rsid w:val="008047EB"/>
    <w:rsid w:val="00814105"/>
    <w:rsid w:val="00814E7F"/>
    <w:rsid w:val="0081577F"/>
    <w:rsid w:val="00816F2B"/>
    <w:rsid w:val="0081743F"/>
    <w:rsid w:val="00824F35"/>
    <w:rsid w:val="00825CBF"/>
    <w:rsid w:val="00826A0F"/>
    <w:rsid w:val="008303EE"/>
    <w:rsid w:val="00830412"/>
    <w:rsid w:val="00833DE7"/>
    <w:rsid w:val="00834DCA"/>
    <w:rsid w:val="00835716"/>
    <w:rsid w:val="00842CCA"/>
    <w:rsid w:val="00842EE2"/>
    <w:rsid w:val="00843E3A"/>
    <w:rsid w:val="00847161"/>
    <w:rsid w:val="00847BE0"/>
    <w:rsid w:val="00851AE1"/>
    <w:rsid w:val="00851FA0"/>
    <w:rsid w:val="008520D4"/>
    <w:rsid w:val="008522A0"/>
    <w:rsid w:val="008527A0"/>
    <w:rsid w:val="00855AC9"/>
    <w:rsid w:val="00855F0E"/>
    <w:rsid w:val="00856100"/>
    <w:rsid w:val="0085729B"/>
    <w:rsid w:val="00864A23"/>
    <w:rsid w:val="00864AB7"/>
    <w:rsid w:val="00866959"/>
    <w:rsid w:val="00870504"/>
    <w:rsid w:val="008715A6"/>
    <w:rsid w:val="00876139"/>
    <w:rsid w:val="00876BA7"/>
    <w:rsid w:val="008771CD"/>
    <w:rsid w:val="00881DD1"/>
    <w:rsid w:val="00882429"/>
    <w:rsid w:val="00882AD9"/>
    <w:rsid w:val="00882D19"/>
    <w:rsid w:val="0088562B"/>
    <w:rsid w:val="00890319"/>
    <w:rsid w:val="008935A7"/>
    <w:rsid w:val="00893CE6"/>
    <w:rsid w:val="008950CD"/>
    <w:rsid w:val="008973A1"/>
    <w:rsid w:val="008A1F31"/>
    <w:rsid w:val="008A311C"/>
    <w:rsid w:val="008A4590"/>
    <w:rsid w:val="008A74D2"/>
    <w:rsid w:val="008A7725"/>
    <w:rsid w:val="008A79E4"/>
    <w:rsid w:val="008B06DB"/>
    <w:rsid w:val="008B171C"/>
    <w:rsid w:val="008B2945"/>
    <w:rsid w:val="008B349A"/>
    <w:rsid w:val="008B3DAA"/>
    <w:rsid w:val="008B4B9A"/>
    <w:rsid w:val="008B6C83"/>
    <w:rsid w:val="008C26D2"/>
    <w:rsid w:val="008C6BD1"/>
    <w:rsid w:val="008D4237"/>
    <w:rsid w:val="008D50F9"/>
    <w:rsid w:val="008D7E55"/>
    <w:rsid w:val="008E0421"/>
    <w:rsid w:val="008E043E"/>
    <w:rsid w:val="008E3845"/>
    <w:rsid w:val="008E5258"/>
    <w:rsid w:val="008E6070"/>
    <w:rsid w:val="008E7626"/>
    <w:rsid w:val="008E762E"/>
    <w:rsid w:val="008F0294"/>
    <w:rsid w:val="008F298C"/>
    <w:rsid w:val="008F33BA"/>
    <w:rsid w:val="008F3697"/>
    <w:rsid w:val="008F3745"/>
    <w:rsid w:val="008F3AF2"/>
    <w:rsid w:val="008F3F7D"/>
    <w:rsid w:val="008F4449"/>
    <w:rsid w:val="00902987"/>
    <w:rsid w:val="00905CFE"/>
    <w:rsid w:val="00906AB2"/>
    <w:rsid w:val="00907934"/>
    <w:rsid w:val="00911AAE"/>
    <w:rsid w:val="00911DC2"/>
    <w:rsid w:val="00911E4E"/>
    <w:rsid w:val="00914F74"/>
    <w:rsid w:val="00915934"/>
    <w:rsid w:val="00915DF0"/>
    <w:rsid w:val="009228FD"/>
    <w:rsid w:val="00923969"/>
    <w:rsid w:val="00923CB7"/>
    <w:rsid w:val="00927507"/>
    <w:rsid w:val="009276A4"/>
    <w:rsid w:val="00927A36"/>
    <w:rsid w:val="009308BB"/>
    <w:rsid w:val="009324AA"/>
    <w:rsid w:val="009329D1"/>
    <w:rsid w:val="00933DD2"/>
    <w:rsid w:val="00935E20"/>
    <w:rsid w:val="00937BAC"/>
    <w:rsid w:val="009404AB"/>
    <w:rsid w:val="00942AB0"/>
    <w:rsid w:val="00942DAB"/>
    <w:rsid w:val="00944E41"/>
    <w:rsid w:val="009458AC"/>
    <w:rsid w:val="00945ED1"/>
    <w:rsid w:val="009470C7"/>
    <w:rsid w:val="0095059B"/>
    <w:rsid w:val="00952079"/>
    <w:rsid w:val="0095272D"/>
    <w:rsid w:val="00956E68"/>
    <w:rsid w:val="0095704C"/>
    <w:rsid w:val="00961FC2"/>
    <w:rsid w:val="009624AA"/>
    <w:rsid w:val="00964A42"/>
    <w:rsid w:val="00967E44"/>
    <w:rsid w:val="00970743"/>
    <w:rsid w:val="00971267"/>
    <w:rsid w:val="009715FB"/>
    <w:rsid w:val="00972F11"/>
    <w:rsid w:val="00977288"/>
    <w:rsid w:val="009811CE"/>
    <w:rsid w:val="00981315"/>
    <w:rsid w:val="00981377"/>
    <w:rsid w:val="00982197"/>
    <w:rsid w:val="00982990"/>
    <w:rsid w:val="00987FD5"/>
    <w:rsid w:val="009905A6"/>
    <w:rsid w:val="009936FF"/>
    <w:rsid w:val="00993ED7"/>
    <w:rsid w:val="00995EB2"/>
    <w:rsid w:val="009A14F9"/>
    <w:rsid w:val="009A15AC"/>
    <w:rsid w:val="009A2976"/>
    <w:rsid w:val="009A2F9E"/>
    <w:rsid w:val="009A3530"/>
    <w:rsid w:val="009A52E6"/>
    <w:rsid w:val="009A7C4A"/>
    <w:rsid w:val="009B19CE"/>
    <w:rsid w:val="009B1E7E"/>
    <w:rsid w:val="009B20EB"/>
    <w:rsid w:val="009B33B2"/>
    <w:rsid w:val="009B4293"/>
    <w:rsid w:val="009B5D78"/>
    <w:rsid w:val="009B63E2"/>
    <w:rsid w:val="009C05FC"/>
    <w:rsid w:val="009C07D6"/>
    <w:rsid w:val="009C33F8"/>
    <w:rsid w:val="009C3BC5"/>
    <w:rsid w:val="009C5031"/>
    <w:rsid w:val="009C53E1"/>
    <w:rsid w:val="009C6B73"/>
    <w:rsid w:val="009C6D2D"/>
    <w:rsid w:val="009D2EA7"/>
    <w:rsid w:val="009D3CAC"/>
    <w:rsid w:val="009D405B"/>
    <w:rsid w:val="009D472F"/>
    <w:rsid w:val="009D73D7"/>
    <w:rsid w:val="009E06C4"/>
    <w:rsid w:val="009E5A7A"/>
    <w:rsid w:val="009E5D28"/>
    <w:rsid w:val="009E6F96"/>
    <w:rsid w:val="009F0C1F"/>
    <w:rsid w:val="009F1CCE"/>
    <w:rsid w:val="009F561C"/>
    <w:rsid w:val="009F647F"/>
    <w:rsid w:val="00A003C8"/>
    <w:rsid w:val="00A015EA"/>
    <w:rsid w:val="00A01BB6"/>
    <w:rsid w:val="00A01C19"/>
    <w:rsid w:val="00A0262A"/>
    <w:rsid w:val="00A036F5"/>
    <w:rsid w:val="00A039EF"/>
    <w:rsid w:val="00A03CFD"/>
    <w:rsid w:val="00A053CA"/>
    <w:rsid w:val="00A07E21"/>
    <w:rsid w:val="00A07E37"/>
    <w:rsid w:val="00A102F4"/>
    <w:rsid w:val="00A10DF5"/>
    <w:rsid w:val="00A12755"/>
    <w:rsid w:val="00A13015"/>
    <w:rsid w:val="00A1346C"/>
    <w:rsid w:val="00A14D60"/>
    <w:rsid w:val="00A14EEE"/>
    <w:rsid w:val="00A20257"/>
    <w:rsid w:val="00A20953"/>
    <w:rsid w:val="00A20FE7"/>
    <w:rsid w:val="00A21791"/>
    <w:rsid w:val="00A220F2"/>
    <w:rsid w:val="00A24FD2"/>
    <w:rsid w:val="00A252BB"/>
    <w:rsid w:val="00A268DE"/>
    <w:rsid w:val="00A26D43"/>
    <w:rsid w:val="00A338F0"/>
    <w:rsid w:val="00A34967"/>
    <w:rsid w:val="00A34A05"/>
    <w:rsid w:val="00A36230"/>
    <w:rsid w:val="00A417D8"/>
    <w:rsid w:val="00A43011"/>
    <w:rsid w:val="00A4374C"/>
    <w:rsid w:val="00A440D2"/>
    <w:rsid w:val="00A44574"/>
    <w:rsid w:val="00A471B3"/>
    <w:rsid w:val="00A5093C"/>
    <w:rsid w:val="00A51DE0"/>
    <w:rsid w:val="00A53ABE"/>
    <w:rsid w:val="00A552A6"/>
    <w:rsid w:val="00A55FB5"/>
    <w:rsid w:val="00A57079"/>
    <w:rsid w:val="00A61042"/>
    <w:rsid w:val="00A621A3"/>
    <w:rsid w:val="00A63545"/>
    <w:rsid w:val="00A64502"/>
    <w:rsid w:val="00A65B1F"/>
    <w:rsid w:val="00A664FD"/>
    <w:rsid w:val="00A7009E"/>
    <w:rsid w:val="00A73735"/>
    <w:rsid w:val="00A737A2"/>
    <w:rsid w:val="00A74876"/>
    <w:rsid w:val="00A74C86"/>
    <w:rsid w:val="00A77DDB"/>
    <w:rsid w:val="00A84639"/>
    <w:rsid w:val="00A85A10"/>
    <w:rsid w:val="00A91BBC"/>
    <w:rsid w:val="00A91D3A"/>
    <w:rsid w:val="00A92A11"/>
    <w:rsid w:val="00A9395A"/>
    <w:rsid w:val="00A93B19"/>
    <w:rsid w:val="00A956EC"/>
    <w:rsid w:val="00A971ED"/>
    <w:rsid w:val="00A9783F"/>
    <w:rsid w:val="00AA04B7"/>
    <w:rsid w:val="00AA17EA"/>
    <w:rsid w:val="00AA2083"/>
    <w:rsid w:val="00AA37AA"/>
    <w:rsid w:val="00AA37E7"/>
    <w:rsid w:val="00AA4BF1"/>
    <w:rsid w:val="00AA5BFE"/>
    <w:rsid w:val="00AB107C"/>
    <w:rsid w:val="00AB4A87"/>
    <w:rsid w:val="00AB5312"/>
    <w:rsid w:val="00AC1A4F"/>
    <w:rsid w:val="00AC2DFC"/>
    <w:rsid w:val="00AC336C"/>
    <w:rsid w:val="00AC4011"/>
    <w:rsid w:val="00AC41EF"/>
    <w:rsid w:val="00AC4C03"/>
    <w:rsid w:val="00AC587D"/>
    <w:rsid w:val="00AC5E83"/>
    <w:rsid w:val="00AC7667"/>
    <w:rsid w:val="00AD0207"/>
    <w:rsid w:val="00AD0886"/>
    <w:rsid w:val="00AD18F5"/>
    <w:rsid w:val="00AD5792"/>
    <w:rsid w:val="00AD581D"/>
    <w:rsid w:val="00AD5D71"/>
    <w:rsid w:val="00AD6EC1"/>
    <w:rsid w:val="00AE3DFC"/>
    <w:rsid w:val="00AE586E"/>
    <w:rsid w:val="00AE71EF"/>
    <w:rsid w:val="00AE7428"/>
    <w:rsid w:val="00AF344E"/>
    <w:rsid w:val="00AF34D1"/>
    <w:rsid w:val="00AF4585"/>
    <w:rsid w:val="00AF4C01"/>
    <w:rsid w:val="00AF4DA5"/>
    <w:rsid w:val="00AF5540"/>
    <w:rsid w:val="00AF583B"/>
    <w:rsid w:val="00AF6343"/>
    <w:rsid w:val="00AF798B"/>
    <w:rsid w:val="00AF7B70"/>
    <w:rsid w:val="00B0096C"/>
    <w:rsid w:val="00B027FF"/>
    <w:rsid w:val="00B0509D"/>
    <w:rsid w:val="00B057C7"/>
    <w:rsid w:val="00B1365F"/>
    <w:rsid w:val="00B13D4E"/>
    <w:rsid w:val="00B15B80"/>
    <w:rsid w:val="00B1686D"/>
    <w:rsid w:val="00B16E46"/>
    <w:rsid w:val="00B16F5D"/>
    <w:rsid w:val="00B17519"/>
    <w:rsid w:val="00B2043F"/>
    <w:rsid w:val="00B2081E"/>
    <w:rsid w:val="00B20C3C"/>
    <w:rsid w:val="00B20D25"/>
    <w:rsid w:val="00B23AF9"/>
    <w:rsid w:val="00B23C95"/>
    <w:rsid w:val="00B24C3F"/>
    <w:rsid w:val="00B25E69"/>
    <w:rsid w:val="00B26F1C"/>
    <w:rsid w:val="00B35F5C"/>
    <w:rsid w:val="00B36AD8"/>
    <w:rsid w:val="00B41647"/>
    <w:rsid w:val="00B444A3"/>
    <w:rsid w:val="00B46FE1"/>
    <w:rsid w:val="00B47D1A"/>
    <w:rsid w:val="00B47E35"/>
    <w:rsid w:val="00B5002F"/>
    <w:rsid w:val="00B5630C"/>
    <w:rsid w:val="00B576D0"/>
    <w:rsid w:val="00B57B4C"/>
    <w:rsid w:val="00B64A17"/>
    <w:rsid w:val="00B656D1"/>
    <w:rsid w:val="00B660C2"/>
    <w:rsid w:val="00B7070B"/>
    <w:rsid w:val="00B71570"/>
    <w:rsid w:val="00B7177E"/>
    <w:rsid w:val="00B76DC5"/>
    <w:rsid w:val="00B81785"/>
    <w:rsid w:val="00B8213E"/>
    <w:rsid w:val="00B8469F"/>
    <w:rsid w:val="00B901BC"/>
    <w:rsid w:val="00B945CB"/>
    <w:rsid w:val="00B95B81"/>
    <w:rsid w:val="00B9755E"/>
    <w:rsid w:val="00BA0843"/>
    <w:rsid w:val="00BA096D"/>
    <w:rsid w:val="00BA0CCA"/>
    <w:rsid w:val="00BA0FFC"/>
    <w:rsid w:val="00BA109B"/>
    <w:rsid w:val="00BA1470"/>
    <w:rsid w:val="00BA27B1"/>
    <w:rsid w:val="00BA39DA"/>
    <w:rsid w:val="00BA5346"/>
    <w:rsid w:val="00BA7DC4"/>
    <w:rsid w:val="00BB0647"/>
    <w:rsid w:val="00BB4EBC"/>
    <w:rsid w:val="00BB74BE"/>
    <w:rsid w:val="00BB7E2E"/>
    <w:rsid w:val="00BC078A"/>
    <w:rsid w:val="00BC16D7"/>
    <w:rsid w:val="00BC1BBA"/>
    <w:rsid w:val="00BC3974"/>
    <w:rsid w:val="00BC4195"/>
    <w:rsid w:val="00BC7256"/>
    <w:rsid w:val="00BC734C"/>
    <w:rsid w:val="00BD108B"/>
    <w:rsid w:val="00BD22BD"/>
    <w:rsid w:val="00BD3741"/>
    <w:rsid w:val="00BD4630"/>
    <w:rsid w:val="00BD6BA0"/>
    <w:rsid w:val="00BD73F1"/>
    <w:rsid w:val="00BD7C23"/>
    <w:rsid w:val="00BE0A2A"/>
    <w:rsid w:val="00BE0FFF"/>
    <w:rsid w:val="00BE16ED"/>
    <w:rsid w:val="00BE1F33"/>
    <w:rsid w:val="00BE2E66"/>
    <w:rsid w:val="00BE3591"/>
    <w:rsid w:val="00BE567E"/>
    <w:rsid w:val="00BE6690"/>
    <w:rsid w:val="00BE7693"/>
    <w:rsid w:val="00BE770C"/>
    <w:rsid w:val="00BF1150"/>
    <w:rsid w:val="00BF3446"/>
    <w:rsid w:val="00BF6869"/>
    <w:rsid w:val="00BF7953"/>
    <w:rsid w:val="00C00C1B"/>
    <w:rsid w:val="00C01A15"/>
    <w:rsid w:val="00C02AEA"/>
    <w:rsid w:val="00C03665"/>
    <w:rsid w:val="00C04B38"/>
    <w:rsid w:val="00C05F69"/>
    <w:rsid w:val="00C065E5"/>
    <w:rsid w:val="00C12593"/>
    <w:rsid w:val="00C12671"/>
    <w:rsid w:val="00C14892"/>
    <w:rsid w:val="00C14E7D"/>
    <w:rsid w:val="00C16892"/>
    <w:rsid w:val="00C16DB9"/>
    <w:rsid w:val="00C20442"/>
    <w:rsid w:val="00C20A34"/>
    <w:rsid w:val="00C22138"/>
    <w:rsid w:val="00C22164"/>
    <w:rsid w:val="00C25CFA"/>
    <w:rsid w:val="00C26816"/>
    <w:rsid w:val="00C27847"/>
    <w:rsid w:val="00C2797D"/>
    <w:rsid w:val="00C279DE"/>
    <w:rsid w:val="00C32CDE"/>
    <w:rsid w:val="00C34764"/>
    <w:rsid w:val="00C34FEF"/>
    <w:rsid w:val="00C379D2"/>
    <w:rsid w:val="00C4034C"/>
    <w:rsid w:val="00C41082"/>
    <w:rsid w:val="00C41C48"/>
    <w:rsid w:val="00C4266F"/>
    <w:rsid w:val="00C42E91"/>
    <w:rsid w:val="00C447AA"/>
    <w:rsid w:val="00C47188"/>
    <w:rsid w:val="00C503D0"/>
    <w:rsid w:val="00C50C0F"/>
    <w:rsid w:val="00C52678"/>
    <w:rsid w:val="00C52F93"/>
    <w:rsid w:val="00C530A9"/>
    <w:rsid w:val="00C55055"/>
    <w:rsid w:val="00C57D18"/>
    <w:rsid w:val="00C61FBD"/>
    <w:rsid w:val="00C63893"/>
    <w:rsid w:val="00C67707"/>
    <w:rsid w:val="00C727D7"/>
    <w:rsid w:val="00C727E0"/>
    <w:rsid w:val="00C73B4F"/>
    <w:rsid w:val="00C7652E"/>
    <w:rsid w:val="00C76D8E"/>
    <w:rsid w:val="00C77719"/>
    <w:rsid w:val="00C77E6B"/>
    <w:rsid w:val="00C8088E"/>
    <w:rsid w:val="00C80D19"/>
    <w:rsid w:val="00C81A85"/>
    <w:rsid w:val="00C81F43"/>
    <w:rsid w:val="00C909F6"/>
    <w:rsid w:val="00C92FF7"/>
    <w:rsid w:val="00C950DC"/>
    <w:rsid w:val="00C95A87"/>
    <w:rsid w:val="00CA2D9C"/>
    <w:rsid w:val="00CA478A"/>
    <w:rsid w:val="00CA5B28"/>
    <w:rsid w:val="00CA5F24"/>
    <w:rsid w:val="00CA6E4B"/>
    <w:rsid w:val="00CA79A9"/>
    <w:rsid w:val="00CB0131"/>
    <w:rsid w:val="00CB4435"/>
    <w:rsid w:val="00CB4663"/>
    <w:rsid w:val="00CB4BA3"/>
    <w:rsid w:val="00CB67C0"/>
    <w:rsid w:val="00CB6E67"/>
    <w:rsid w:val="00CC1795"/>
    <w:rsid w:val="00CC22CD"/>
    <w:rsid w:val="00CC3E35"/>
    <w:rsid w:val="00CC4816"/>
    <w:rsid w:val="00CD04F2"/>
    <w:rsid w:val="00CD1603"/>
    <w:rsid w:val="00CD279C"/>
    <w:rsid w:val="00CD3164"/>
    <w:rsid w:val="00CD3F3B"/>
    <w:rsid w:val="00CD4B53"/>
    <w:rsid w:val="00CD78E9"/>
    <w:rsid w:val="00CE05D3"/>
    <w:rsid w:val="00CE32DF"/>
    <w:rsid w:val="00CE4764"/>
    <w:rsid w:val="00CE6145"/>
    <w:rsid w:val="00CF0D56"/>
    <w:rsid w:val="00CF4EE4"/>
    <w:rsid w:val="00CF6D3C"/>
    <w:rsid w:val="00D00AA6"/>
    <w:rsid w:val="00D03C2E"/>
    <w:rsid w:val="00D04A0E"/>
    <w:rsid w:val="00D14260"/>
    <w:rsid w:val="00D167B1"/>
    <w:rsid w:val="00D16A2B"/>
    <w:rsid w:val="00D17340"/>
    <w:rsid w:val="00D17A22"/>
    <w:rsid w:val="00D22C51"/>
    <w:rsid w:val="00D22EF2"/>
    <w:rsid w:val="00D23DA8"/>
    <w:rsid w:val="00D23FC1"/>
    <w:rsid w:val="00D245A6"/>
    <w:rsid w:val="00D246EC"/>
    <w:rsid w:val="00D248EA"/>
    <w:rsid w:val="00D2588B"/>
    <w:rsid w:val="00D2711D"/>
    <w:rsid w:val="00D31326"/>
    <w:rsid w:val="00D314A1"/>
    <w:rsid w:val="00D315F8"/>
    <w:rsid w:val="00D32D53"/>
    <w:rsid w:val="00D340C1"/>
    <w:rsid w:val="00D349C0"/>
    <w:rsid w:val="00D35D68"/>
    <w:rsid w:val="00D36868"/>
    <w:rsid w:val="00D36D54"/>
    <w:rsid w:val="00D431D6"/>
    <w:rsid w:val="00D436F8"/>
    <w:rsid w:val="00D46F28"/>
    <w:rsid w:val="00D50551"/>
    <w:rsid w:val="00D50854"/>
    <w:rsid w:val="00D50BA0"/>
    <w:rsid w:val="00D50D19"/>
    <w:rsid w:val="00D55914"/>
    <w:rsid w:val="00D55AF6"/>
    <w:rsid w:val="00D56737"/>
    <w:rsid w:val="00D56D74"/>
    <w:rsid w:val="00D56DFF"/>
    <w:rsid w:val="00D572D9"/>
    <w:rsid w:val="00D60A62"/>
    <w:rsid w:val="00D60DDE"/>
    <w:rsid w:val="00D62294"/>
    <w:rsid w:val="00D65D8D"/>
    <w:rsid w:val="00D678E3"/>
    <w:rsid w:val="00D70D21"/>
    <w:rsid w:val="00D721E6"/>
    <w:rsid w:val="00D746C3"/>
    <w:rsid w:val="00D75A2E"/>
    <w:rsid w:val="00D77405"/>
    <w:rsid w:val="00D80F8B"/>
    <w:rsid w:val="00D83A81"/>
    <w:rsid w:val="00D8532A"/>
    <w:rsid w:val="00D91424"/>
    <w:rsid w:val="00D956D7"/>
    <w:rsid w:val="00D96475"/>
    <w:rsid w:val="00D96F4F"/>
    <w:rsid w:val="00D97734"/>
    <w:rsid w:val="00D97C28"/>
    <w:rsid w:val="00DA1EC6"/>
    <w:rsid w:val="00DA3EC0"/>
    <w:rsid w:val="00DA5343"/>
    <w:rsid w:val="00DB2D44"/>
    <w:rsid w:val="00DB48B4"/>
    <w:rsid w:val="00DB5062"/>
    <w:rsid w:val="00DB64A8"/>
    <w:rsid w:val="00DC05F9"/>
    <w:rsid w:val="00DC071D"/>
    <w:rsid w:val="00DC60FE"/>
    <w:rsid w:val="00DC677D"/>
    <w:rsid w:val="00DC7BB3"/>
    <w:rsid w:val="00DD0085"/>
    <w:rsid w:val="00DD2500"/>
    <w:rsid w:val="00DD2C34"/>
    <w:rsid w:val="00DD387F"/>
    <w:rsid w:val="00DD3C54"/>
    <w:rsid w:val="00DD6532"/>
    <w:rsid w:val="00DE2F77"/>
    <w:rsid w:val="00DE3E38"/>
    <w:rsid w:val="00DE57F7"/>
    <w:rsid w:val="00DE6DA2"/>
    <w:rsid w:val="00DF0090"/>
    <w:rsid w:val="00DF5174"/>
    <w:rsid w:val="00DF5B7C"/>
    <w:rsid w:val="00DF5BBE"/>
    <w:rsid w:val="00DF5F31"/>
    <w:rsid w:val="00DF7D0F"/>
    <w:rsid w:val="00E00301"/>
    <w:rsid w:val="00E004B0"/>
    <w:rsid w:val="00E02421"/>
    <w:rsid w:val="00E02E0F"/>
    <w:rsid w:val="00E03DE0"/>
    <w:rsid w:val="00E041B2"/>
    <w:rsid w:val="00E07161"/>
    <w:rsid w:val="00E15C3E"/>
    <w:rsid w:val="00E172BF"/>
    <w:rsid w:val="00E1740A"/>
    <w:rsid w:val="00E22C13"/>
    <w:rsid w:val="00E237BF"/>
    <w:rsid w:val="00E23F9C"/>
    <w:rsid w:val="00E24FBD"/>
    <w:rsid w:val="00E3112D"/>
    <w:rsid w:val="00E31399"/>
    <w:rsid w:val="00E337C1"/>
    <w:rsid w:val="00E33DCA"/>
    <w:rsid w:val="00E347F0"/>
    <w:rsid w:val="00E366AB"/>
    <w:rsid w:val="00E368F3"/>
    <w:rsid w:val="00E37308"/>
    <w:rsid w:val="00E41072"/>
    <w:rsid w:val="00E46D2F"/>
    <w:rsid w:val="00E50142"/>
    <w:rsid w:val="00E50FFD"/>
    <w:rsid w:val="00E520E6"/>
    <w:rsid w:val="00E53C82"/>
    <w:rsid w:val="00E54D1A"/>
    <w:rsid w:val="00E54D42"/>
    <w:rsid w:val="00E5507A"/>
    <w:rsid w:val="00E55AD0"/>
    <w:rsid w:val="00E6077E"/>
    <w:rsid w:val="00E60C2D"/>
    <w:rsid w:val="00E6284A"/>
    <w:rsid w:val="00E63CC6"/>
    <w:rsid w:val="00E64431"/>
    <w:rsid w:val="00E67774"/>
    <w:rsid w:val="00E71A4E"/>
    <w:rsid w:val="00E80E3D"/>
    <w:rsid w:val="00E83935"/>
    <w:rsid w:val="00E83A85"/>
    <w:rsid w:val="00E843DA"/>
    <w:rsid w:val="00E85D42"/>
    <w:rsid w:val="00E87B5C"/>
    <w:rsid w:val="00E91062"/>
    <w:rsid w:val="00E91694"/>
    <w:rsid w:val="00E9487B"/>
    <w:rsid w:val="00E960B2"/>
    <w:rsid w:val="00EA0E0A"/>
    <w:rsid w:val="00EA3BBB"/>
    <w:rsid w:val="00EA58EA"/>
    <w:rsid w:val="00EA6147"/>
    <w:rsid w:val="00EB163B"/>
    <w:rsid w:val="00EB59BD"/>
    <w:rsid w:val="00EB6B9B"/>
    <w:rsid w:val="00EB766D"/>
    <w:rsid w:val="00EC1ABC"/>
    <w:rsid w:val="00EC2A5C"/>
    <w:rsid w:val="00EC6BB9"/>
    <w:rsid w:val="00ED00AC"/>
    <w:rsid w:val="00ED0AD6"/>
    <w:rsid w:val="00ED1182"/>
    <w:rsid w:val="00ED139B"/>
    <w:rsid w:val="00ED178D"/>
    <w:rsid w:val="00ED54AC"/>
    <w:rsid w:val="00ED598A"/>
    <w:rsid w:val="00ED66FE"/>
    <w:rsid w:val="00ED7097"/>
    <w:rsid w:val="00ED7432"/>
    <w:rsid w:val="00EE0BD1"/>
    <w:rsid w:val="00EE36D2"/>
    <w:rsid w:val="00EE473B"/>
    <w:rsid w:val="00EE4A25"/>
    <w:rsid w:val="00EE5C1A"/>
    <w:rsid w:val="00EE659F"/>
    <w:rsid w:val="00EE767F"/>
    <w:rsid w:val="00EF030D"/>
    <w:rsid w:val="00EF09BA"/>
    <w:rsid w:val="00EF0A88"/>
    <w:rsid w:val="00EF3C95"/>
    <w:rsid w:val="00EF4483"/>
    <w:rsid w:val="00EF48A5"/>
    <w:rsid w:val="00EF5EF6"/>
    <w:rsid w:val="00EF71C3"/>
    <w:rsid w:val="00F00474"/>
    <w:rsid w:val="00F0298E"/>
    <w:rsid w:val="00F03268"/>
    <w:rsid w:val="00F0391F"/>
    <w:rsid w:val="00F05C32"/>
    <w:rsid w:val="00F062BB"/>
    <w:rsid w:val="00F06526"/>
    <w:rsid w:val="00F067BD"/>
    <w:rsid w:val="00F0714A"/>
    <w:rsid w:val="00F076F8"/>
    <w:rsid w:val="00F077D2"/>
    <w:rsid w:val="00F07CA1"/>
    <w:rsid w:val="00F12226"/>
    <w:rsid w:val="00F12E91"/>
    <w:rsid w:val="00F1385B"/>
    <w:rsid w:val="00F145B4"/>
    <w:rsid w:val="00F14F13"/>
    <w:rsid w:val="00F165D0"/>
    <w:rsid w:val="00F16A81"/>
    <w:rsid w:val="00F17B8F"/>
    <w:rsid w:val="00F23BDC"/>
    <w:rsid w:val="00F303E7"/>
    <w:rsid w:val="00F31827"/>
    <w:rsid w:val="00F31FCA"/>
    <w:rsid w:val="00F32A47"/>
    <w:rsid w:val="00F33E1E"/>
    <w:rsid w:val="00F350EA"/>
    <w:rsid w:val="00F41089"/>
    <w:rsid w:val="00F41618"/>
    <w:rsid w:val="00F43837"/>
    <w:rsid w:val="00F43C94"/>
    <w:rsid w:val="00F43F66"/>
    <w:rsid w:val="00F4420C"/>
    <w:rsid w:val="00F445E8"/>
    <w:rsid w:val="00F44E79"/>
    <w:rsid w:val="00F46905"/>
    <w:rsid w:val="00F46FEA"/>
    <w:rsid w:val="00F52DC5"/>
    <w:rsid w:val="00F53690"/>
    <w:rsid w:val="00F53736"/>
    <w:rsid w:val="00F60573"/>
    <w:rsid w:val="00F61941"/>
    <w:rsid w:val="00F63695"/>
    <w:rsid w:val="00F65D15"/>
    <w:rsid w:val="00F70309"/>
    <w:rsid w:val="00F72A18"/>
    <w:rsid w:val="00F72C73"/>
    <w:rsid w:val="00F7415B"/>
    <w:rsid w:val="00F772B3"/>
    <w:rsid w:val="00F80562"/>
    <w:rsid w:val="00F80FCA"/>
    <w:rsid w:val="00F81A88"/>
    <w:rsid w:val="00F832CF"/>
    <w:rsid w:val="00F8396F"/>
    <w:rsid w:val="00F85802"/>
    <w:rsid w:val="00F85AC8"/>
    <w:rsid w:val="00F85F31"/>
    <w:rsid w:val="00F86281"/>
    <w:rsid w:val="00F87314"/>
    <w:rsid w:val="00F9286C"/>
    <w:rsid w:val="00F928AC"/>
    <w:rsid w:val="00F92C23"/>
    <w:rsid w:val="00FA05A7"/>
    <w:rsid w:val="00FA1CF9"/>
    <w:rsid w:val="00FA3FC3"/>
    <w:rsid w:val="00FA5BB6"/>
    <w:rsid w:val="00FA5CCC"/>
    <w:rsid w:val="00FA5E2C"/>
    <w:rsid w:val="00FA7BF6"/>
    <w:rsid w:val="00FB1B85"/>
    <w:rsid w:val="00FB1D51"/>
    <w:rsid w:val="00FB4EB0"/>
    <w:rsid w:val="00FB5D91"/>
    <w:rsid w:val="00FB5EB6"/>
    <w:rsid w:val="00FC1273"/>
    <w:rsid w:val="00FC1F20"/>
    <w:rsid w:val="00FC339D"/>
    <w:rsid w:val="00FC6DB0"/>
    <w:rsid w:val="00FC78E6"/>
    <w:rsid w:val="00FD365C"/>
    <w:rsid w:val="00FD4405"/>
    <w:rsid w:val="00FD46F5"/>
    <w:rsid w:val="00FD6577"/>
    <w:rsid w:val="00FD6C29"/>
    <w:rsid w:val="00FD72DA"/>
    <w:rsid w:val="00FD7CEB"/>
    <w:rsid w:val="00FE0BB1"/>
    <w:rsid w:val="00FE36B8"/>
    <w:rsid w:val="00FE3C35"/>
    <w:rsid w:val="00FE3EA8"/>
    <w:rsid w:val="00FE681E"/>
    <w:rsid w:val="00FE74B8"/>
    <w:rsid w:val="00FF21D7"/>
    <w:rsid w:val="00FF264C"/>
    <w:rsid w:val="00FF2D66"/>
    <w:rsid w:val="00FF307F"/>
    <w:rsid w:val="00FF3D88"/>
    <w:rsid w:val="00FF6661"/>
    <w:rsid w:val="00FF750B"/>
    <w:rsid w:val="01086C64"/>
    <w:rsid w:val="01127ECD"/>
    <w:rsid w:val="022143EC"/>
    <w:rsid w:val="03BB204B"/>
    <w:rsid w:val="04472A79"/>
    <w:rsid w:val="05034C75"/>
    <w:rsid w:val="050A172F"/>
    <w:rsid w:val="067D17F3"/>
    <w:rsid w:val="0B477F38"/>
    <w:rsid w:val="0BC11EE9"/>
    <w:rsid w:val="0BFDA643"/>
    <w:rsid w:val="0CA27F6D"/>
    <w:rsid w:val="0D0A1357"/>
    <w:rsid w:val="0D841421"/>
    <w:rsid w:val="0E2436DF"/>
    <w:rsid w:val="0EAFFE13"/>
    <w:rsid w:val="0EBD0938"/>
    <w:rsid w:val="0F2C7FC2"/>
    <w:rsid w:val="0F6A6E6B"/>
    <w:rsid w:val="0FBF4992"/>
    <w:rsid w:val="0FDB09EB"/>
    <w:rsid w:val="0FDD5904"/>
    <w:rsid w:val="10EC17B7"/>
    <w:rsid w:val="12DA28E8"/>
    <w:rsid w:val="13565192"/>
    <w:rsid w:val="1398780B"/>
    <w:rsid w:val="158F4E06"/>
    <w:rsid w:val="15FE3B78"/>
    <w:rsid w:val="16041350"/>
    <w:rsid w:val="172F68E4"/>
    <w:rsid w:val="179D1A5D"/>
    <w:rsid w:val="17B86E19"/>
    <w:rsid w:val="18185587"/>
    <w:rsid w:val="18291542"/>
    <w:rsid w:val="186407CC"/>
    <w:rsid w:val="19F1336E"/>
    <w:rsid w:val="19FBB57E"/>
    <w:rsid w:val="1AB84C4F"/>
    <w:rsid w:val="1AE3E9B7"/>
    <w:rsid w:val="1AF37BE5"/>
    <w:rsid w:val="1B2D8937"/>
    <w:rsid w:val="1B544691"/>
    <w:rsid w:val="1BDD2BE1"/>
    <w:rsid w:val="1C63577B"/>
    <w:rsid w:val="1CDF53C0"/>
    <w:rsid w:val="1D596D99"/>
    <w:rsid w:val="1E202CF1"/>
    <w:rsid w:val="1F9A4CB0"/>
    <w:rsid w:val="20C5525C"/>
    <w:rsid w:val="20D83B05"/>
    <w:rsid w:val="21512926"/>
    <w:rsid w:val="22207FFF"/>
    <w:rsid w:val="23BC326A"/>
    <w:rsid w:val="23EBF95F"/>
    <w:rsid w:val="24074DC2"/>
    <w:rsid w:val="240E19B7"/>
    <w:rsid w:val="25903571"/>
    <w:rsid w:val="26094761"/>
    <w:rsid w:val="264D0715"/>
    <w:rsid w:val="272555CB"/>
    <w:rsid w:val="274F0C47"/>
    <w:rsid w:val="298A3D09"/>
    <w:rsid w:val="29A80A9E"/>
    <w:rsid w:val="2A9071FF"/>
    <w:rsid w:val="2B176FCC"/>
    <w:rsid w:val="2B51CF26"/>
    <w:rsid w:val="2BD36676"/>
    <w:rsid w:val="2C486806"/>
    <w:rsid w:val="2D172C70"/>
    <w:rsid w:val="2D8F379E"/>
    <w:rsid w:val="2D9B2143"/>
    <w:rsid w:val="2DA6475A"/>
    <w:rsid w:val="2E112405"/>
    <w:rsid w:val="2E3D144C"/>
    <w:rsid w:val="2F0E4C7B"/>
    <w:rsid w:val="2F4F7689"/>
    <w:rsid w:val="2F5FD4B2"/>
    <w:rsid w:val="3062639E"/>
    <w:rsid w:val="30B453C0"/>
    <w:rsid w:val="318D26EA"/>
    <w:rsid w:val="32290665"/>
    <w:rsid w:val="327318E0"/>
    <w:rsid w:val="32EC6297"/>
    <w:rsid w:val="33154729"/>
    <w:rsid w:val="33BF2903"/>
    <w:rsid w:val="34486852"/>
    <w:rsid w:val="34847DD4"/>
    <w:rsid w:val="34DF51DF"/>
    <w:rsid w:val="35B326D1"/>
    <w:rsid w:val="3659CF09"/>
    <w:rsid w:val="371D201C"/>
    <w:rsid w:val="37D7D64D"/>
    <w:rsid w:val="37DD58B2"/>
    <w:rsid w:val="37E6C5A9"/>
    <w:rsid w:val="37ED9385"/>
    <w:rsid w:val="37FE66BC"/>
    <w:rsid w:val="37FE75B6"/>
    <w:rsid w:val="381C424B"/>
    <w:rsid w:val="3862042D"/>
    <w:rsid w:val="388D536B"/>
    <w:rsid w:val="389F4E2A"/>
    <w:rsid w:val="39836E80"/>
    <w:rsid w:val="39FB7351"/>
    <w:rsid w:val="3A797CAF"/>
    <w:rsid w:val="3ACBD264"/>
    <w:rsid w:val="3AD7394F"/>
    <w:rsid w:val="3B6224F2"/>
    <w:rsid w:val="3BB93E68"/>
    <w:rsid w:val="3BBF513D"/>
    <w:rsid w:val="3BFBAC74"/>
    <w:rsid w:val="3CBE19AA"/>
    <w:rsid w:val="3CDEB68B"/>
    <w:rsid w:val="3D1E4B3E"/>
    <w:rsid w:val="3D2F28A7"/>
    <w:rsid w:val="3D5E58F7"/>
    <w:rsid w:val="3D6064EF"/>
    <w:rsid w:val="3DB26019"/>
    <w:rsid w:val="3DCF8497"/>
    <w:rsid w:val="3DDA0E2F"/>
    <w:rsid w:val="3DEF2F52"/>
    <w:rsid w:val="3E5D256C"/>
    <w:rsid w:val="3EA05CBF"/>
    <w:rsid w:val="3EB269F1"/>
    <w:rsid w:val="3EE4B5F7"/>
    <w:rsid w:val="3EF96906"/>
    <w:rsid w:val="3F4B7F0F"/>
    <w:rsid w:val="3F4F1BC3"/>
    <w:rsid w:val="3F59FBCB"/>
    <w:rsid w:val="3FBA75E8"/>
    <w:rsid w:val="3FCE91F8"/>
    <w:rsid w:val="3FEDB705"/>
    <w:rsid w:val="3FF311E4"/>
    <w:rsid w:val="3FF76A73"/>
    <w:rsid w:val="3FFBA2A1"/>
    <w:rsid w:val="3FFF7528"/>
    <w:rsid w:val="40C559FD"/>
    <w:rsid w:val="419B49AF"/>
    <w:rsid w:val="41F3133E"/>
    <w:rsid w:val="42005B16"/>
    <w:rsid w:val="42E47C90"/>
    <w:rsid w:val="430622FC"/>
    <w:rsid w:val="43EB2EA4"/>
    <w:rsid w:val="442246DB"/>
    <w:rsid w:val="4484797D"/>
    <w:rsid w:val="44C8791D"/>
    <w:rsid w:val="450F36EA"/>
    <w:rsid w:val="45366F73"/>
    <w:rsid w:val="45B24076"/>
    <w:rsid w:val="46467707"/>
    <w:rsid w:val="467B6220"/>
    <w:rsid w:val="46EE5581"/>
    <w:rsid w:val="47522184"/>
    <w:rsid w:val="47D41179"/>
    <w:rsid w:val="493556E9"/>
    <w:rsid w:val="4976569D"/>
    <w:rsid w:val="49BA48C9"/>
    <w:rsid w:val="49CF1E07"/>
    <w:rsid w:val="4ABE4612"/>
    <w:rsid w:val="4B4E0679"/>
    <w:rsid w:val="4BB22BD9"/>
    <w:rsid w:val="4CE85B6F"/>
    <w:rsid w:val="4D1D4262"/>
    <w:rsid w:val="4D1F0243"/>
    <w:rsid w:val="4D3B4D64"/>
    <w:rsid w:val="4DBE96BF"/>
    <w:rsid w:val="4E3F6FA8"/>
    <w:rsid w:val="4E761A7B"/>
    <w:rsid w:val="4EFDF4D7"/>
    <w:rsid w:val="4FA233AD"/>
    <w:rsid w:val="4FFF2D6A"/>
    <w:rsid w:val="50227C85"/>
    <w:rsid w:val="50D97BF5"/>
    <w:rsid w:val="510C05F6"/>
    <w:rsid w:val="51164E29"/>
    <w:rsid w:val="51663C9A"/>
    <w:rsid w:val="51774FE5"/>
    <w:rsid w:val="51D43D07"/>
    <w:rsid w:val="5314426D"/>
    <w:rsid w:val="541F721C"/>
    <w:rsid w:val="54801843"/>
    <w:rsid w:val="54EE666D"/>
    <w:rsid w:val="5563475F"/>
    <w:rsid w:val="5599D6D3"/>
    <w:rsid w:val="561F0B20"/>
    <w:rsid w:val="56963A5E"/>
    <w:rsid w:val="56EF634F"/>
    <w:rsid w:val="56FF222C"/>
    <w:rsid w:val="570B1F9E"/>
    <w:rsid w:val="570C5CDB"/>
    <w:rsid w:val="57B79897"/>
    <w:rsid w:val="57F5C41D"/>
    <w:rsid w:val="584C3173"/>
    <w:rsid w:val="585146C8"/>
    <w:rsid w:val="59AD6BD6"/>
    <w:rsid w:val="59ADC631"/>
    <w:rsid w:val="5A0A04CC"/>
    <w:rsid w:val="5AFF321E"/>
    <w:rsid w:val="5B4E7A84"/>
    <w:rsid w:val="5B7EA3E9"/>
    <w:rsid w:val="5B9D1B1E"/>
    <w:rsid w:val="5BCC5A39"/>
    <w:rsid w:val="5BEF9706"/>
    <w:rsid w:val="5BFFE157"/>
    <w:rsid w:val="5C9E5420"/>
    <w:rsid w:val="5CAC6A8A"/>
    <w:rsid w:val="5D064F7B"/>
    <w:rsid w:val="5D5FCA30"/>
    <w:rsid w:val="5DEB6D7F"/>
    <w:rsid w:val="5DF76BE1"/>
    <w:rsid w:val="5DFD7922"/>
    <w:rsid w:val="5E7C20C7"/>
    <w:rsid w:val="5E965468"/>
    <w:rsid w:val="5EB56C59"/>
    <w:rsid w:val="5EBF785C"/>
    <w:rsid w:val="5EED41DB"/>
    <w:rsid w:val="5EF7EB1E"/>
    <w:rsid w:val="5F3215AC"/>
    <w:rsid w:val="5F750196"/>
    <w:rsid w:val="5FBD93C6"/>
    <w:rsid w:val="5FBFA1DA"/>
    <w:rsid w:val="5FE5D30C"/>
    <w:rsid w:val="5FE8776A"/>
    <w:rsid w:val="5FFAC157"/>
    <w:rsid w:val="5FFCD903"/>
    <w:rsid w:val="5FFF0041"/>
    <w:rsid w:val="5FFF811C"/>
    <w:rsid w:val="606621B4"/>
    <w:rsid w:val="60BF4586"/>
    <w:rsid w:val="614B6D12"/>
    <w:rsid w:val="61E5A510"/>
    <w:rsid w:val="625C7A39"/>
    <w:rsid w:val="62F021A1"/>
    <w:rsid w:val="63490BD7"/>
    <w:rsid w:val="63A364B9"/>
    <w:rsid w:val="63BE1555"/>
    <w:rsid w:val="63FA6B1B"/>
    <w:rsid w:val="647F13A0"/>
    <w:rsid w:val="64B79261"/>
    <w:rsid w:val="64D33A17"/>
    <w:rsid w:val="658E3D60"/>
    <w:rsid w:val="65F9C941"/>
    <w:rsid w:val="65FDB56B"/>
    <w:rsid w:val="66703608"/>
    <w:rsid w:val="66EDEF08"/>
    <w:rsid w:val="66F355ED"/>
    <w:rsid w:val="66FFF09D"/>
    <w:rsid w:val="677A0108"/>
    <w:rsid w:val="679F2D57"/>
    <w:rsid w:val="679F61E3"/>
    <w:rsid w:val="67B236E0"/>
    <w:rsid w:val="67DD9C20"/>
    <w:rsid w:val="67FF0B6A"/>
    <w:rsid w:val="67FFD784"/>
    <w:rsid w:val="68F842D5"/>
    <w:rsid w:val="68FB333A"/>
    <w:rsid w:val="692C7B17"/>
    <w:rsid w:val="693C34D0"/>
    <w:rsid w:val="6A2B31C3"/>
    <w:rsid w:val="6AF369C1"/>
    <w:rsid w:val="6B7F24B4"/>
    <w:rsid w:val="6BC95AF1"/>
    <w:rsid w:val="6BEBED43"/>
    <w:rsid w:val="6BFF439A"/>
    <w:rsid w:val="6CEE572F"/>
    <w:rsid w:val="6D036DE1"/>
    <w:rsid w:val="6D374E14"/>
    <w:rsid w:val="6DFABB7D"/>
    <w:rsid w:val="6DFF3A58"/>
    <w:rsid w:val="6E4E6782"/>
    <w:rsid w:val="6E5B8151"/>
    <w:rsid w:val="6E8B52E0"/>
    <w:rsid w:val="6EC7536C"/>
    <w:rsid w:val="6ECB1B80"/>
    <w:rsid w:val="6EF54E4F"/>
    <w:rsid w:val="6EF722B4"/>
    <w:rsid w:val="6F045092"/>
    <w:rsid w:val="6F0E7983"/>
    <w:rsid w:val="6F54013B"/>
    <w:rsid w:val="6F636604"/>
    <w:rsid w:val="6F7C3251"/>
    <w:rsid w:val="6FDFA327"/>
    <w:rsid w:val="6FEF813C"/>
    <w:rsid w:val="6FFEBBA4"/>
    <w:rsid w:val="6FFF2EE4"/>
    <w:rsid w:val="70657DB3"/>
    <w:rsid w:val="706933FF"/>
    <w:rsid w:val="708E10B8"/>
    <w:rsid w:val="709C72A5"/>
    <w:rsid w:val="71B9DEF1"/>
    <w:rsid w:val="71D68E8F"/>
    <w:rsid w:val="72A619EF"/>
    <w:rsid w:val="72BD28C7"/>
    <w:rsid w:val="72E07771"/>
    <w:rsid w:val="734F0FD2"/>
    <w:rsid w:val="737415B2"/>
    <w:rsid w:val="737782FA"/>
    <w:rsid w:val="73FE15E2"/>
    <w:rsid w:val="74640AAD"/>
    <w:rsid w:val="753D6AD7"/>
    <w:rsid w:val="756F6031"/>
    <w:rsid w:val="75752846"/>
    <w:rsid w:val="75861DE0"/>
    <w:rsid w:val="75BE4D01"/>
    <w:rsid w:val="75C537CD"/>
    <w:rsid w:val="75ED5D32"/>
    <w:rsid w:val="75F7986D"/>
    <w:rsid w:val="761E723F"/>
    <w:rsid w:val="7621652A"/>
    <w:rsid w:val="767F21FC"/>
    <w:rsid w:val="76C94E97"/>
    <w:rsid w:val="772B62BA"/>
    <w:rsid w:val="775E8BE0"/>
    <w:rsid w:val="77D731B2"/>
    <w:rsid w:val="77DF01FA"/>
    <w:rsid w:val="77EE2232"/>
    <w:rsid w:val="77EE2B35"/>
    <w:rsid w:val="77F78E5A"/>
    <w:rsid w:val="77F79C87"/>
    <w:rsid w:val="77FB7C32"/>
    <w:rsid w:val="77FED90E"/>
    <w:rsid w:val="7838284A"/>
    <w:rsid w:val="78AE0E5B"/>
    <w:rsid w:val="78FFED4B"/>
    <w:rsid w:val="79B78283"/>
    <w:rsid w:val="79D0253E"/>
    <w:rsid w:val="79EFA7F3"/>
    <w:rsid w:val="79F7B33A"/>
    <w:rsid w:val="7A5FC09C"/>
    <w:rsid w:val="7A69A029"/>
    <w:rsid w:val="7A903C7E"/>
    <w:rsid w:val="7A9FE6A1"/>
    <w:rsid w:val="7ABDC7F7"/>
    <w:rsid w:val="7ADAAE1A"/>
    <w:rsid w:val="7AEB8721"/>
    <w:rsid w:val="7AEF905F"/>
    <w:rsid w:val="7AF7DB34"/>
    <w:rsid w:val="7AF8CBB4"/>
    <w:rsid w:val="7B0B2293"/>
    <w:rsid w:val="7B5D40A8"/>
    <w:rsid w:val="7BAECD8E"/>
    <w:rsid w:val="7BBDD95A"/>
    <w:rsid w:val="7BC638DC"/>
    <w:rsid w:val="7BDFE7AB"/>
    <w:rsid w:val="7C126E81"/>
    <w:rsid w:val="7C6A0C2B"/>
    <w:rsid w:val="7C7A9AB6"/>
    <w:rsid w:val="7C8F034D"/>
    <w:rsid w:val="7C96D794"/>
    <w:rsid w:val="7C9790BD"/>
    <w:rsid w:val="7CCF418F"/>
    <w:rsid w:val="7CEA9EFA"/>
    <w:rsid w:val="7CF4BC7D"/>
    <w:rsid w:val="7CF6B899"/>
    <w:rsid w:val="7D253A4A"/>
    <w:rsid w:val="7D2A0123"/>
    <w:rsid w:val="7D5333FA"/>
    <w:rsid w:val="7D659D25"/>
    <w:rsid w:val="7D690EE2"/>
    <w:rsid w:val="7DA1AAF4"/>
    <w:rsid w:val="7DB66434"/>
    <w:rsid w:val="7DBF7E54"/>
    <w:rsid w:val="7DDFC53D"/>
    <w:rsid w:val="7DEDF204"/>
    <w:rsid w:val="7DF61FB2"/>
    <w:rsid w:val="7E5C3668"/>
    <w:rsid w:val="7E6B34CC"/>
    <w:rsid w:val="7E7AF17E"/>
    <w:rsid w:val="7E8794CC"/>
    <w:rsid w:val="7EEA5C7C"/>
    <w:rsid w:val="7EF8981A"/>
    <w:rsid w:val="7EFAF087"/>
    <w:rsid w:val="7EFB919C"/>
    <w:rsid w:val="7F2D745D"/>
    <w:rsid w:val="7F3A5E3D"/>
    <w:rsid w:val="7F5F7FB2"/>
    <w:rsid w:val="7F6511C5"/>
    <w:rsid w:val="7F6BBE5D"/>
    <w:rsid w:val="7F6F37F1"/>
    <w:rsid w:val="7F75FBBF"/>
    <w:rsid w:val="7F766A90"/>
    <w:rsid w:val="7F771F4E"/>
    <w:rsid w:val="7F7D58EC"/>
    <w:rsid w:val="7F7EF7EC"/>
    <w:rsid w:val="7F8F3690"/>
    <w:rsid w:val="7F9FCFF1"/>
    <w:rsid w:val="7FBF4AFF"/>
    <w:rsid w:val="7FCB7F2B"/>
    <w:rsid w:val="7FD71871"/>
    <w:rsid w:val="7FDA2827"/>
    <w:rsid w:val="7FDB2A3B"/>
    <w:rsid w:val="7FFAE76A"/>
    <w:rsid w:val="7FFD4AC4"/>
    <w:rsid w:val="7FFD8839"/>
    <w:rsid w:val="7FFDB6B7"/>
    <w:rsid w:val="7FFEB9BB"/>
    <w:rsid w:val="7FFF5BAD"/>
    <w:rsid w:val="81EF6378"/>
    <w:rsid w:val="8F7D5A20"/>
    <w:rsid w:val="93FF2690"/>
    <w:rsid w:val="97E25E82"/>
    <w:rsid w:val="99FD5B98"/>
    <w:rsid w:val="9B773D9C"/>
    <w:rsid w:val="9B778DA2"/>
    <w:rsid w:val="9BB3A69C"/>
    <w:rsid w:val="9BFDEA72"/>
    <w:rsid w:val="9D4B5CFF"/>
    <w:rsid w:val="9D6BD125"/>
    <w:rsid w:val="9FDF05CA"/>
    <w:rsid w:val="A7F73B22"/>
    <w:rsid w:val="ABDED88B"/>
    <w:rsid w:val="ADE3C1E5"/>
    <w:rsid w:val="ADFD0D49"/>
    <w:rsid w:val="AEB6B851"/>
    <w:rsid w:val="AF7E2A49"/>
    <w:rsid w:val="AFDBA861"/>
    <w:rsid w:val="AFDFA3FC"/>
    <w:rsid w:val="AFE38BD3"/>
    <w:rsid w:val="B19EDF0D"/>
    <w:rsid w:val="B2FED83E"/>
    <w:rsid w:val="B3FB5F40"/>
    <w:rsid w:val="B3FCE15A"/>
    <w:rsid w:val="B3FED246"/>
    <w:rsid w:val="B4BFBC0D"/>
    <w:rsid w:val="B5CFB425"/>
    <w:rsid w:val="B6BA5240"/>
    <w:rsid w:val="B77B2B53"/>
    <w:rsid w:val="B77BD25F"/>
    <w:rsid w:val="B7B50914"/>
    <w:rsid w:val="B7FA8B3C"/>
    <w:rsid w:val="B9FB3499"/>
    <w:rsid w:val="BB7F1F22"/>
    <w:rsid w:val="BC748F2B"/>
    <w:rsid w:val="BD9E4268"/>
    <w:rsid w:val="BDDFF3CD"/>
    <w:rsid w:val="BDE54D0E"/>
    <w:rsid w:val="BE7F909E"/>
    <w:rsid w:val="BECF791E"/>
    <w:rsid w:val="BEDD774D"/>
    <w:rsid w:val="BEDFDA40"/>
    <w:rsid w:val="BEECB8D0"/>
    <w:rsid w:val="BFBDC979"/>
    <w:rsid w:val="C2FEE2C7"/>
    <w:rsid w:val="CCBB2747"/>
    <w:rsid w:val="CDBD2303"/>
    <w:rsid w:val="CDEF5761"/>
    <w:rsid w:val="CF3BC88F"/>
    <w:rsid w:val="CF7F50C2"/>
    <w:rsid w:val="CFF395D7"/>
    <w:rsid w:val="CFFE02BA"/>
    <w:rsid w:val="CFFF8B5F"/>
    <w:rsid w:val="D62251BD"/>
    <w:rsid w:val="D7FD49C3"/>
    <w:rsid w:val="D7FF8180"/>
    <w:rsid w:val="D9BA3D21"/>
    <w:rsid w:val="DA91BD7E"/>
    <w:rsid w:val="DBFD60EF"/>
    <w:rsid w:val="DC3FD340"/>
    <w:rsid w:val="DD8F4CE4"/>
    <w:rsid w:val="DD8FAAB8"/>
    <w:rsid w:val="DDFD291F"/>
    <w:rsid w:val="DE7F9FDB"/>
    <w:rsid w:val="DEEEE4A8"/>
    <w:rsid w:val="DF5DC3D1"/>
    <w:rsid w:val="DF7FA6DB"/>
    <w:rsid w:val="DFB66086"/>
    <w:rsid w:val="DFD6C0B0"/>
    <w:rsid w:val="DFE7A6B7"/>
    <w:rsid w:val="DFECCAA9"/>
    <w:rsid w:val="DFEF9643"/>
    <w:rsid w:val="DFFAD030"/>
    <w:rsid w:val="DFFCCCAF"/>
    <w:rsid w:val="E35FE1D8"/>
    <w:rsid w:val="E3EF03D0"/>
    <w:rsid w:val="E57F0D1A"/>
    <w:rsid w:val="E65EA326"/>
    <w:rsid w:val="E6BBA077"/>
    <w:rsid w:val="E79FE765"/>
    <w:rsid w:val="E7BFE406"/>
    <w:rsid w:val="E7EABE92"/>
    <w:rsid w:val="E7FBE67B"/>
    <w:rsid w:val="E7FEE109"/>
    <w:rsid w:val="EAFC13D3"/>
    <w:rsid w:val="EB5AD383"/>
    <w:rsid w:val="EB6FC471"/>
    <w:rsid w:val="ECEF4489"/>
    <w:rsid w:val="EDA3896C"/>
    <w:rsid w:val="EDD3966C"/>
    <w:rsid w:val="EE3BCE58"/>
    <w:rsid w:val="EEFAC882"/>
    <w:rsid w:val="EFCDB6EF"/>
    <w:rsid w:val="EFCFDE36"/>
    <w:rsid w:val="EFD60FBB"/>
    <w:rsid w:val="EFED9682"/>
    <w:rsid w:val="EFFBBA31"/>
    <w:rsid w:val="EFFF0FAE"/>
    <w:rsid w:val="F0AF6325"/>
    <w:rsid w:val="F0FF417B"/>
    <w:rsid w:val="F1A3109C"/>
    <w:rsid w:val="F2BFE505"/>
    <w:rsid w:val="F35B85AF"/>
    <w:rsid w:val="F3BF5D41"/>
    <w:rsid w:val="F3ECC856"/>
    <w:rsid w:val="F3EF74D0"/>
    <w:rsid w:val="F3FD0BEB"/>
    <w:rsid w:val="F3FF428F"/>
    <w:rsid w:val="F5BD5434"/>
    <w:rsid w:val="F65BA233"/>
    <w:rsid w:val="F6BF8F78"/>
    <w:rsid w:val="F6CEFB73"/>
    <w:rsid w:val="F6DC12E0"/>
    <w:rsid w:val="F7A77693"/>
    <w:rsid w:val="F7B2C6EC"/>
    <w:rsid w:val="F7CEAE53"/>
    <w:rsid w:val="F7CEFBEA"/>
    <w:rsid w:val="F7D36E8D"/>
    <w:rsid w:val="F7EEB119"/>
    <w:rsid w:val="F7F97C73"/>
    <w:rsid w:val="F7FF1A69"/>
    <w:rsid w:val="F8FB9995"/>
    <w:rsid w:val="F8FEB73A"/>
    <w:rsid w:val="F97DE9D7"/>
    <w:rsid w:val="F9B6691A"/>
    <w:rsid w:val="FAD39A79"/>
    <w:rsid w:val="FB7B2B62"/>
    <w:rsid w:val="FB9F628C"/>
    <w:rsid w:val="FBAF35BC"/>
    <w:rsid w:val="FBAF6720"/>
    <w:rsid w:val="FBBE96D7"/>
    <w:rsid w:val="FBBFD154"/>
    <w:rsid w:val="FBD524EE"/>
    <w:rsid w:val="FBDF8C37"/>
    <w:rsid w:val="FBF72512"/>
    <w:rsid w:val="FBF76726"/>
    <w:rsid w:val="FBFADBD7"/>
    <w:rsid w:val="FBFC97D4"/>
    <w:rsid w:val="FBFDBE6C"/>
    <w:rsid w:val="FC226498"/>
    <w:rsid w:val="FC7FD35C"/>
    <w:rsid w:val="FD338641"/>
    <w:rsid w:val="FD3D45C4"/>
    <w:rsid w:val="FD3D6202"/>
    <w:rsid w:val="FD6EDA5E"/>
    <w:rsid w:val="FD7EE5D8"/>
    <w:rsid w:val="FDBB10B0"/>
    <w:rsid w:val="FDBECB99"/>
    <w:rsid w:val="FDBFDCA4"/>
    <w:rsid w:val="FDDB29C8"/>
    <w:rsid w:val="FDEF6915"/>
    <w:rsid w:val="FDF282AF"/>
    <w:rsid w:val="FDFA6483"/>
    <w:rsid w:val="FDFD66D6"/>
    <w:rsid w:val="FDFDBD3D"/>
    <w:rsid w:val="FDFF4E94"/>
    <w:rsid w:val="FE675C0F"/>
    <w:rsid w:val="FE9FD5E2"/>
    <w:rsid w:val="FEA537DC"/>
    <w:rsid w:val="FECED1FF"/>
    <w:rsid w:val="FEDFBCE5"/>
    <w:rsid w:val="FEE79F9F"/>
    <w:rsid w:val="FEFB635A"/>
    <w:rsid w:val="FF1F9879"/>
    <w:rsid w:val="FF328702"/>
    <w:rsid w:val="FF57AD4F"/>
    <w:rsid w:val="FF599DF3"/>
    <w:rsid w:val="FF5DA66C"/>
    <w:rsid w:val="FF672B98"/>
    <w:rsid w:val="FF7653E2"/>
    <w:rsid w:val="FF7AE8AD"/>
    <w:rsid w:val="FF7D41AA"/>
    <w:rsid w:val="FF7D97DF"/>
    <w:rsid w:val="FF7ED386"/>
    <w:rsid w:val="FF7FA335"/>
    <w:rsid w:val="FF97B779"/>
    <w:rsid w:val="FFB75634"/>
    <w:rsid w:val="FFBAC4D4"/>
    <w:rsid w:val="FFBF2FF3"/>
    <w:rsid w:val="FFDEE842"/>
    <w:rsid w:val="FFE541C3"/>
    <w:rsid w:val="FFEB7D06"/>
    <w:rsid w:val="FFEC97D1"/>
    <w:rsid w:val="FFECC893"/>
    <w:rsid w:val="FFF37EDB"/>
    <w:rsid w:val="FFF48FED"/>
    <w:rsid w:val="FFF61468"/>
    <w:rsid w:val="FFF6E513"/>
    <w:rsid w:val="FFFA4477"/>
    <w:rsid w:val="FFFA4985"/>
    <w:rsid w:val="FFFB76EB"/>
    <w:rsid w:val="FFFB8D27"/>
    <w:rsid w:val="FFFC8B7D"/>
    <w:rsid w:val="FFFE4663"/>
    <w:rsid w:val="FFFF4A3C"/>
    <w:rsid w:val="FFFF9E4F"/>
    <w:rsid w:val="FFFFC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qFormat="1" w:uiPriority="99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2"/>
    <w:qFormat/>
    <w:uiPriority w:val="0"/>
    <w:pPr>
      <w:keepNext/>
      <w:keepLines/>
      <w:spacing w:before="340" w:after="330" w:line="578" w:lineRule="auto"/>
      <w:outlineLvl w:val="0"/>
    </w:pPr>
    <w:rPr>
      <w:rFonts w:ascii="等线" w:hAnsi="等线" w:eastAsia="等线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3"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 w:cs="Mongolian Baiti"/>
      <w:b/>
      <w:bCs/>
      <w:sz w:val="32"/>
      <w:szCs w:val="32"/>
    </w:rPr>
  </w:style>
  <w:style w:type="paragraph" w:styleId="4">
    <w:name w:val="heading 3"/>
    <w:basedOn w:val="1"/>
    <w:next w:val="1"/>
    <w:link w:val="44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9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unhideWhenUsed/>
    <w:qFormat/>
    <w:uiPriority w:val="39"/>
    <w:pPr>
      <w:ind w:left="1260"/>
      <w:jc w:val="left"/>
    </w:pPr>
    <w:rPr>
      <w:rFonts w:ascii="等线" w:eastAsia="等线"/>
      <w:sz w:val="18"/>
      <w:szCs w:val="18"/>
    </w:rPr>
  </w:style>
  <w:style w:type="paragraph" w:styleId="7">
    <w:name w:val="annotation text"/>
    <w:basedOn w:val="1"/>
    <w:link w:val="45"/>
    <w:unhideWhenUsed/>
    <w:qFormat/>
    <w:uiPriority w:val="99"/>
    <w:pPr>
      <w:jc w:val="left"/>
    </w:pPr>
  </w:style>
  <w:style w:type="paragraph" w:styleId="8">
    <w:name w:val="Salutation"/>
    <w:basedOn w:val="1"/>
    <w:next w:val="1"/>
    <w:link w:val="46"/>
    <w:qFormat/>
    <w:uiPriority w:val="0"/>
    <w:rPr>
      <w:szCs w:val="20"/>
      <w:lang w:bidi="mn-Mong-CN"/>
    </w:rPr>
  </w:style>
  <w:style w:type="paragraph" w:styleId="9">
    <w:name w:val="Body Text"/>
    <w:basedOn w:val="1"/>
    <w:link w:val="41"/>
    <w:qFormat/>
    <w:uiPriority w:val="0"/>
    <w:pPr>
      <w:spacing w:before="39"/>
      <w:ind w:left="111"/>
      <w:jc w:val="left"/>
    </w:pPr>
    <w:rPr>
      <w:rFonts w:ascii="仿宋_GB2312" w:hAnsi="仿宋_GB2312" w:eastAsia="仿宋_GB2312"/>
      <w:kern w:val="0"/>
      <w:sz w:val="30"/>
      <w:szCs w:val="30"/>
      <w:lang w:eastAsia="en-US"/>
    </w:rPr>
  </w:style>
  <w:style w:type="paragraph" w:styleId="10">
    <w:name w:val="Body Text Indent"/>
    <w:basedOn w:val="1"/>
    <w:semiHidden/>
    <w:qFormat/>
    <w:uiPriority w:val="99"/>
    <w:pPr>
      <w:spacing w:after="120"/>
      <w:ind w:left="420" w:leftChars="200"/>
    </w:pPr>
  </w:style>
  <w:style w:type="paragraph" w:styleId="11">
    <w:name w:val="toc 5"/>
    <w:basedOn w:val="1"/>
    <w:next w:val="1"/>
    <w:unhideWhenUsed/>
    <w:qFormat/>
    <w:uiPriority w:val="39"/>
    <w:pPr>
      <w:ind w:left="840"/>
      <w:jc w:val="left"/>
    </w:pPr>
    <w:rPr>
      <w:rFonts w:ascii="等线" w:eastAsia="等线"/>
      <w:sz w:val="18"/>
      <w:szCs w:val="18"/>
    </w:rPr>
  </w:style>
  <w:style w:type="paragraph" w:styleId="12">
    <w:name w:val="toc 3"/>
    <w:basedOn w:val="1"/>
    <w:next w:val="1"/>
    <w:unhideWhenUsed/>
    <w:qFormat/>
    <w:uiPriority w:val="39"/>
    <w:pPr>
      <w:ind w:left="420"/>
      <w:jc w:val="left"/>
    </w:pPr>
    <w:rPr>
      <w:rFonts w:ascii="等线" w:eastAsia="等线"/>
      <w:i/>
      <w:iCs/>
      <w:sz w:val="20"/>
      <w:szCs w:val="20"/>
    </w:rPr>
  </w:style>
  <w:style w:type="paragraph" w:styleId="13">
    <w:name w:val="toc 8"/>
    <w:basedOn w:val="1"/>
    <w:next w:val="1"/>
    <w:unhideWhenUsed/>
    <w:qFormat/>
    <w:uiPriority w:val="39"/>
    <w:pPr>
      <w:ind w:left="1470"/>
      <w:jc w:val="left"/>
    </w:pPr>
    <w:rPr>
      <w:rFonts w:ascii="等线" w:eastAsia="等线"/>
      <w:sz w:val="18"/>
      <w:szCs w:val="18"/>
    </w:rPr>
  </w:style>
  <w:style w:type="paragraph" w:styleId="14">
    <w:name w:val="Date"/>
    <w:basedOn w:val="1"/>
    <w:next w:val="1"/>
    <w:link w:val="47"/>
    <w:unhideWhenUsed/>
    <w:qFormat/>
    <w:uiPriority w:val="99"/>
    <w:pPr>
      <w:ind w:left="100" w:leftChars="2500"/>
    </w:pPr>
  </w:style>
  <w:style w:type="paragraph" w:styleId="15">
    <w:name w:val="Body Text Indent 2"/>
    <w:basedOn w:val="1"/>
    <w:link w:val="48"/>
    <w:qFormat/>
    <w:uiPriority w:val="0"/>
    <w:pPr>
      <w:spacing w:after="120" w:line="480" w:lineRule="auto"/>
      <w:ind w:left="420" w:leftChars="200" w:firstLine="200" w:firstLineChars="200"/>
    </w:pPr>
    <w:rPr>
      <w:szCs w:val="24"/>
    </w:rPr>
  </w:style>
  <w:style w:type="paragraph" w:styleId="16">
    <w:name w:val="endnote text"/>
    <w:basedOn w:val="1"/>
    <w:link w:val="49"/>
    <w:unhideWhenUsed/>
    <w:qFormat/>
    <w:uiPriority w:val="99"/>
    <w:pPr>
      <w:snapToGrid w:val="0"/>
      <w:jc w:val="left"/>
    </w:pPr>
  </w:style>
  <w:style w:type="paragraph" w:styleId="17">
    <w:name w:val="Balloon Text"/>
    <w:basedOn w:val="1"/>
    <w:link w:val="50"/>
    <w:unhideWhenUsed/>
    <w:qFormat/>
    <w:uiPriority w:val="99"/>
    <w:rPr>
      <w:sz w:val="18"/>
      <w:szCs w:val="18"/>
    </w:rPr>
  </w:style>
  <w:style w:type="paragraph" w:styleId="18">
    <w:name w:val="footer"/>
    <w:basedOn w:val="1"/>
    <w:link w:val="5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/>
      <w:kern w:val="0"/>
      <w:sz w:val="18"/>
      <w:szCs w:val="18"/>
    </w:rPr>
  </w:style>
  <w:style w:type="paragraph" w:styleId="19">
    <w:name w:val="header"/>
    <w:basedOn w:val="1"/>
    <w:link w:val="5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ascii="等线" w:eastAsia="等线"/>
      <w:b/>
      <w:bCs/>
      <w:caps/>
      <w:sz w:val="20"/>
      <w:szCs w:val="20"/>
    </w:rPr>
  </w:style>
  <w:style w:type="paragraph" w:styleId="21">
    <w:name w:val="toc 4"/>
    <w:basedOn w:val="1"/>
    <w:next w:val="1"/>
    <w:unhideWhenUsed/>
    <w:qFormat/>
    <w:uiPriority w:val="39"/>
    <w:pPr>
      <w:ind w:left="630"/>
      <w:jc w:val="left"/>
    </w:pPr>
    <w:rPr>
      <w:rFonts w:ascii="等线" w:eastAsia="等线"/>
      <w:sz w:val="18"/>
      <w:szCs w:val="18"/>
    </w:rPr>
  </w:style>
  <w:style w:type="paragraph" w:styleId="22">
    <w:name w:val="footnote text"/>
    <w:basedOn w:val="1"/>
    <w:link w:val="53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23">
    <w:name w:val="toc 6"/>
    <w:basedOn w:val="1"/>
    <w:next w:val="1"/>
    <w:unhideWhenUsed/>
    <w:qFormat/>
    <w:uiPriority w:val="39"/>
    <w:pPr>
      <w:ind w:left="1050"/>
      <w:jc w:val="left"/>
    </w:pPr>
    <w:rPr>
      <w:rFonts w:ascii="等线" w:eastAsia="等线"/>
      <w:sz w:val="18"/>
      <w:szCs w:val="18"/>
    </w:rPr>
  </w:style>
  <w:style w:type="paragraph" w:styleId="24">
    <w:name w:val="toc 2"/>
    <w:basedOn w:val="1"/>
    <w:next w:val="1"/>
    <w:unhideWhenUsed/>
    <w:qFormat/>
    <w:uiPriority w:val="39"/>
    <w:pPr>
      <w:ind w:left="210"/>
      <w:jc w:val="left"/>
    </w:pPr>
    <w:rPr>
      <w:rFonts w:ascii="等线" w:eastAsia="等线"/>
      <w:smallCaps/>
      <w:sz w:val="20"/>
      <w:szCs w:val="20"/>
    </w:rPr>
  </w:style>
  <w:style w:type="paragraph" w:styleId="25">
    <w:name w:val="toc 9"/>
    <w:basedOn w:val="1"/>
    <w:next w:val="1"/>
    <w:unhideWhenUsed/>
    <w:qFormat/>
    <w:uiPriority w:val="39"/>
    <w:pPr>
      <w:ind w:left="1680"/>
      <w:jc w:val="left"/>
    </w:pPr>
    <w:rPr>
      <w:rFonts w:ascii="等线" w:eastAsia="等线"/>
      <w:sz w:val="18"/>
      <w:szCs w:val="18"/>
    </w:rPr>
  </w:style>
  <w:style w:type="paragraph" w:styleId="2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7">
    <w:name w:val="annotation subject"/>
    <w:basedOn w:val="7"/>
    <w:next w:val="7"/>
    <w:link w:val="54"/>
    <w:unhideWhenUsed/>
    <w:qFormat/>
    <w:uiPriority w:val="99"/>
    <w:rPr>
      <w:b/>
      <w:bCs/>
    </w:rPr>
  </w:style>
  <w:style w:type="paragraph" w:styleId="28">
    <w:name w:val="Body Text First Indent"/>
    <w:basedOn w:val="9"/>
    <w:next w:val="1"/>
    <w:qFormat/>
    <w:uiPriority w:val="0"/>
    <w:pPr>
      <w:adjustRightInd/>
      <w:spacing w:after="120" w:line="240" w:lineRule="auto"/>
      <w:ind w:firstLine="420" w:firstLineChars="100"/>
      <w:textAlignment w:val="auto"/>
    </w:pPr>
    <w:rPr>
      <w:rFonts w:ascii="Times New Roman" w:eastAsia="宋体"/>
      <w:spacing w:val="0"/>
      <w:kern w:val="2"/>
      <w:sz w:val="21"/>
      <w:szCs w:val="24"/>
    </w:rPr>
  </w:style>
  <w:style w:type="paragraph" w:styleId="29">
    <w:name w:val="Body Text First Indent 2"/>
    <w:basedOn w:val="10"/>
    <w:next w:val="28"/>
    <w:qFormat/>
    <w:uiPriority w:val="0"/>
    <w:pPr>
      <w:spacing w:after="120" w:line="240" w:lineRule="auto"/>
      <w:ind w:left="420" w:leftChars="200" w:firstLine="420"/>
    </w:pPr>
    <w:rPr>
      <w:rFonts w:ascii="TechnicBold" w:hAnsi="TechnicBold" w:eastAsia="Calibri"/>
      <w:sz w:val="21"/>
      <w:szCs w:val="28"/>
    </w:rPr>
  </w:style>
  <w:style w:type="table" w:styleId="31">
    <w:name w:val="Table Grid"/>
    <w:basedOn w:val="30"/>
    <w:qFormat/>
    <w:uiPriority w:val="59"/>
    <w:rPr>
      <w:rFonts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3">
    <w:name w:val="Strong"/>
    <w:qFormat/>
    <w:uiPriority w:val="22"/>
    <w:rPr>
      <w:b/>
      <w:bCs/>
    </w:rPr>
  </w:style>
  <w:style w:type="character" w:styleId="34">
    <w:name w:val="endnote reference"/>
    <w:unhideWhenUsed/>
    <w:qFormat/>
    <w:uiPriority w:val="99"/>
    <w:rPr>
      <w:vertAlign w:val="superscript"/>
    </w:rPr>
  </w:style>
  <w:style w:type="character" w:styleId="35">
    <w:name w:val="page number"/>
    <w:qFormat/>
    <w:uiPriority w:val="0"/>
    <w:rPr>
      <w:rFonts w:ascii="Times New Roman" w:hAnsi="Times New Roman" w:eastAsia="宋体"/>
      <w:sz w:val="18"/>
    </w:rPr>
  </w:style>
  <w:style w:type="character" w:styleId="36">
    <w:name w:val="Emphasis"/>
    <w:qFormat/>
    <w:uiPriority w:val="20"/>
    <w:rPr>
      <w:i/>
    </w:rPr>
  </w:style>
  <w:style w:type="character" w:styleId="37">
    <w:name w:val="Hyperlink"/>
    <w:basedOn w:val="32"/>
    <w:unhideWhenUsed/>
    <w:qFormat/>
    <w:uiPriority w:val="99"/>
    <w:rPr>
      <w:color w:val="0563C1"/>
      <w:u w:val="single"/>
    </w:rPr>
  </w:style>
  <w:style w:type="character" w:styleId="38">
    <w:name w:val="annotation reference"/>
    <w:unhideWhenUsed/>
    <w:qFormat/>
    <w:uiPriority w:val="99"/>
    <w:rPr>
      <w:sz w:val="21"/>
      <w:szCs w:val="21"/>
    </w:rPr>
  </w:style>
  <w:style w:type="character" w:styleId="39">
    <w:name w:val="footnote reference"/>
    <w:unhideWhenUsed/>
    <w:qFormat/>
    <w:uiPriority w:val="99"/>
    <w:rPr>
      <w:vertAlign w:val="superscript"/>
    </w:rPr>
  </w:style>
  <w:style w:type="character" w:customStyle="1" w:styleId="40">
    <w:name w:val="标题 1 Char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  <w:lang w:bidi="ar-SA"/>
    </w:rPr>
  </w:style>
  <w:style w:type="character" w:customStyle="1" w:styleId="41">
    <w:name w:val="正文文本 字符1"/>
    <w:link w:val="9"/>
    <w:qFormat/>
    <w:uiPriority w:val="0"/>
    <w:rPr>
      <w:rFonts w:ascii="仿宋_GB2312" w:hAnsi="仿宋_GB2312" w:eastAsia="仿宋_GB2312" w:cs="Times New Roman"/>
      <w:sz w:val="30"/>
      <w:szCs w:val="30"/>
      <w:lang w:eastAsia="en-US" w:bidi="ar-SA"/>
    </w:rPr>
  </w:style>
  <w:style w:type="character" w:customStyle="1" w:styleId="42">
    <w:name w:val="标题 1 字符1"/>
    <w:link w:val="2"/>
    <w:qFormat/>
    <w:uiPriority w:val="0"/>
    <w:rPr>
      <w:rFonts w:ascii="等线" w:hAnsi="等线" w:eastAsia="等线" w:cs="Times New Roman"/>
      <w:b/>
      <w:bCs/>
      <w:kern w:val="44"/>
      <w:sz w:val="44"/>
      <w:szCs w:val="44"/>
      <w:lang w:bidi="ar-SA"/>
    </w:rPr>
  </w:style>
  <w:style w:type="character" w:customStyle="1" w:styleId="43">
    <w:name w:val="标题 2 字符"/>
    <w:link w:val="3"/>
    <w:qFormat/>
    <w:uiPriority w:val="9"/>
    <w:rPr>
      <w:rFonts w:ascii="Calibri Light" w:hAnsi="Calibri Light" w:eastAsia="宋体" w:cs="Mongolian Baiti"/>
      <w:b/>
      <w:bCs/>
      <w:sz w:val="32"/>
      <w:szCs w:val="32"/>
      <w:lang w:bidi="ar-SA"/>
    </w:rPr>
  </w:style>
  <w:style w:type="character" w:customStyle="1" w:styleId="44">
    <w:name w:val="标题 3 字符"/>
    <w:link w:val="4"/>
    <w:semiHidden/>
    <w:qFormat/>
    <w:uiPriority w:val="9"/>
    <w:rPr>
      <w:rFonts w:ascii="Times New Roman" w:hAnsi="Times New Roman" w:eastAsia="宋体" w:cs="Times New Roman"/>
      <w:b/>
      <w:bCs/>
      <w:kern w:val="2"/>
      <w:sz w:val="32"/>
      <w:szCs w:val="32"/>
      <w:lang w:bidi="ar-SA"/>
    </w:rPr>
  </w:style>
  <w:style w:type="character" w:customStyle="1" w:styleId="45">
    <w:name w:val="批注文字 字符"/>
    <w:link w:val="7"/>
    <w:qFormat/>
    <w:uiPriority w:val="99"/>
    <w:rPr>
      <w:rFonts w:ascii="Times New Roman" w:hAnsi="Times New Roman" w:eastAsia="宋体" w:cs="Times New Roman"/>
      <w:szCs w:val="22"/>
      <w:lang w:bidi="ar-SA"/>
    </w:rPr>
  </w:style>
  <w:style w:type="character" w:customStyle="1" w:styleId="46">
    <w:name w:val="称呼 字符"/>
    <w:link w:val="8"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47">
    <w:name w:val="日期 字符"/>
    <w:link w:val="14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bidi="ar-SA"/>
    </w:rPr>
  </w:style>
  <w:style w:type="character" w:customStyle="1" w:styleId="48">
    <w:name w:val="正文文本缩进 2 字符"/>
    <w:link w:val="15"/>
    <w:qFormat/>
    <w:uiPriority w:val="0"/>
    <w:rPr>
      <w:rFonts w:ascii="Times New Roman" w:hAnsi="Times New Roman" w:eastAsia="宋体" w:cs="Times New Roman"/>
      <w:kern w:val="2"/>
      <w:sz w:val="21"/>
      <w:szCs w:val="24"/>
      <w:lang w:bidi="ar-SA"/>
    </w:rPr>
  </w:style>
  <w:style w:type="character" w:customStyle="1" w:styleId="49">
    <w:name w:val="尾注文本 字符"/>
    <w:link w:val="16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bidi="ar-SA"/>
    </w:rPr>
  </w:style>
  <w:style w:type="character" w:customStyle="1" w:styleId="50">
    <w:name w:val="批注框文本 字符"/>
    <w:link w:val="17"/>
    <w:semiHidden/>
    <w:qFormat/>
    <w:uiPriority w:val="99"/>
    <w:rPr>
      <w:rFonts w:ascii="Times New Roman" w:hAnsi="Times New Roman" w:eastAsia="宋体" w:cs="Times New Roman"/>
      <w:sz w:val="18"/>
      <w:szCs w:val="18"/>
      <w:lang w:bidi="ar-SA"/>
    </w:rPr>
  </w:style>
  <w:style w:type="character" w:customStyle="1" w:styleId="51">
    <w:name w:val="页脚 字符"/>
    <w:link w:val="18"/>
    <w:qFormat/>
    <w:uiPriority w:val="99"/>
    <w:rPr>
      <w:rFonts w:ascii="等线" w:hAnsi="等线" w:eastAsia="等线" w:cs="Times New Roman"/>
      <w:sz w:val="18"/>
      <w:szCs w:val="18"/>
      <w:lang w:bidi="ar-SA"/>
    </w:rPr>
  </w:style>
  <w:style w:type="character" w:customStyle="1" w:styleId="52">
    <w:name w:val="页眉 字符"/>
    <w:link w:val="19"/>
    <w:qFormat/>
    <w:uiPriority w:val="99"/>
    <w:rPr>
      <w:kern w:val="2"/>
      <w:sz w:val="18"/>
      <w:szCs w:val="18"/>
      <w:lang w:bidi="ar-SA"/>
    </w:rPr>
  </w:style>
  <w:style w:type="character" w:customStyle="1" w:styleId="53">
    <w:name w:val="脚注文本 字符"/>
    <w:link w:val="2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  <w:lang w:bidi="ar-SA"/>
    </w:rPr>
  </w:style>
  <w:style w:type="character" w:customStyle="1" w:styleId="54">
    <w:name w:val="批注主题 字符"/>
    <w:link w:val="27"/>
    <w:semiHidden/>
    <w:qFormat/>
    <w:uiPriority w:val="99"/>
    <w:rPr>
      <w:rFonts w:ascii="Times New Roman" w:hAnsi="Times New Roman" w:eastAsia="宋体" w:cs="Times New Roman"/>
      <w:b/>
      <w:bCs/>
      <w:szCs w:val="22"/>
      <w:lang w:bidi="ar-SA"/>
    </w:rPr>
  </w:style>
  <w:style w:type="paragraph" w:customStyle="1" w:styleId="55">
    <w:name w:val="正文 A"/>
    <w:qFormat/>
    <w:uiPriority w:val="0"/>
    <w:pPr>
      <w:widowControl w:val="0"/>
      <w:spacing w:line="360" w:lineRule="auto"/>
      <w:ind w:firstLine="198"/>
      <w:jc w:val="both"/>
    </w:pPr>
    <w:rPr>
      <w:rFonts w:ascii="Times New Roman" w:hAnsi="Times New Roman" w:eastAsia="宋体" w:cs="Arial Unicode MS"/>
      <w:color w:val="000000"/>
      <w:kern w:val="2"/>
      <w:sz w:val="21"/>
      <w:szCs w:val="28"/>
      <w:lang w:val="en-US" w:eastAsia="zh-CN" w:bidi="ar-SA"/>
    </w:rPr>
  </w:style>
  <w:style w:type="paragraph" w:customStyle="1" w:styleId="56">
    <w:name w:val="导则标题2"/>
    <w:basedOn w:val="3"/>
    <w:link w:val="57"/>
    <w:qFormat/>
    <w:uiPriority w:val="0"/>
    <w:pPr>
      <w:spacing w:before="0" w:after="0" w:line="560" w:lineRule="exact"/>
      <w:ind w:firstLine="480" w:firstLineChars="200"/>
      <w:jc w:val="center"/>
    </w:pPr>
    <w:rPr>
      <w:rFonts w:ascii="黑体" w:hAnsi="黑体" w:eastAsia="黑体" w:cs="Times New Roman"/>
      <w:b w:val="0"/>
      <w:sz w:val="24"/>
      <w:szCs w:val="24"/>
      <w:lang w:val="zh-CN"/>
    </w:rPr>
  </w:style>
  <w:style w:type="character" w:customStyle="1" w:styleId="57">
    <w:name w:val="导则标题2 Char"/>
    <w:link w:val="56"/>
    <w:qFormat/>
    <w:uiPriority w:val="0"/>
    <w:rPr>
      <w:rFonts w:ascii="黑体" w:hAnsi="黑体" w:eastAsia="黑体" w:cs="Times New Roman"/>
      <w:bCs/>
      <w:sz w:val="24"/>
      <w:szCs w:val="24"/>
      <w:lang w:val="zh-CN" w:eastAsia="zh-CN" w:bidi="ar-SA"/>
    </w:rPr>
  </w:style>
  <w:style w:type="paragraph" w:customStyle="1" w:styleId="58">
    <w:name w:val="样式 条文 + 宋体"/>
    <w:basedOn w:val="1"/>
    <w:qFormat/>
    <w:uiPriority w:val="0"/>
    <w:pPr>
      <w:adjustRightInd w:val="0"/>
      <w:snapToGrid w:val="0"/>
      <w:ind w:firstLine="600" w:firstLineChars="250"/>
    </w:pPr>
    <w:rPr>
      <w:rFonts w:ascii="宋体" w:hAnsi="宋体"/>
      <w:color w:val="000000"/>
      <w:szCs w:val="20"/>
    </w:rPr>
  </w:style>
  <w:style w:type="character" w:customStyle="1" w:styleId="59">
    <w:name w:val="正文文本 Char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bidi="ar-SA"/>
    </w:rPr>
  </w:style>
  <w:style w:type="paragraph" w:customStyle="1" w:styleId="60">
    <w:name w:val="样式 样式 标题 1 + 黑体 五号 + 段前: 0.5 行 段后: 0.5 行"/>
    <w:basedOn w:val="1"/>
    <w:qFormat/>
    <w:uiPriority w:val="0"/>
    <w:pPr>
      <w:keepNext/>
      <w:tabs>
        <w:tab w:val="left" w:pos="360"/>
      </w:tabs>
      <w:spacing w:before="156" w:after="156" w:line="360" w:lineRule="exact"/>
      <w:ind w:left="360" w:hanging="360"/>
      <w:outlineLvl w:val="0"/>
    </w:pPr>
    <w:rPr>
      <w:rFonts w:ascii="黑体" w:hAnsi="黑体" w:eastAsia="黑体" w:cs="宋体"/>
      <w:b/>
      <w:bCs/>
      <w:szCs w:val="21"/>
    </w:rPr>
  </w:style>
  <w:style w:type="character" w:customStyle="1" w:styleId="61">
    <w:name w:val="页脚 Char"/>
    <w:semiHidden/>
    <w:qFormat/>
    <w:uiPriority w:val="99"/>
    <w:rPr>
      <w:rFonts w:ascii="Times New Roman" w:hAnsi="Times New Roman" w:eastAsia="宋体" w:cs="Times New Roman"/>
      <w:kern w:val="2"/>
      <w:sz w:val="18"/>
      <w:szCs w:val="18"/>
      <w:lang w:bidi="ar-SA"/>
    </w:rPr>
  </w:style>
  <w:style w:type="paragraph" w:customStyle="1" w:styleId="62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63">
    <w:name w:val="发布部门"/>
    <w:next w:val="1"/>
    <w:qFormat/>
    <w:uiPriority w:val="0"/>
    <w:pPr>
      <w:jc w:val="center"/>
    </w:pPr>
    <w:rPr>
      <w:rFonts w:ascii="宋体" w:hAnsi="Times New Roman" w:eastAsia="宋体" w:cs="Times New Roman"/>
      <w:b/>
      <w:spacing w:val="20"/>
      <w:w w:val="135"/>
      <w:sz w:val="36"/>
      <w:lang w:val="en-US" w:eastAsia="zh-CN" w:bidi="ar-SA"/>
    </w:rPr>
  </w:style>
  <w:style w:type="paragraph" w:customStyle="1" w:styleId="64">
    <w:name w:val="_Style 30"/>
    <w:basedOn w:val="1"/>
    <w:next w:val="1"/>
    <w:unhideWhenUsed/>
    <w:qFormat/>
    <w:uiPriority w:val="39"/>
    <w:pPr>
      <w:spacing w:before="120" w:after="120"/>
      <w:jc w:val="left"/>
    </w:pPr>
    <w:rPr>
      <w:rFonts w:ascii="等线" w:hAnsi="等线" w:eastAsia="等线"/>
      <w:b/>
      <w:bCs/>
      <w:caps/>
      <w:sz w:val="20"/>
      <w:szCs w:val="20"/>
    </w:rPr>
  </w:style>
  <w:style w:type="character" w:customStyle="1" w:styleId="65">
    <w:name w:val="标题 1 字符"/>
    <w:qFormat/>
    <w:uiPriority w:val="0"/>
    <w:rPr>
      <w:b/>
      <w:bCs/>
      <w:kern w:val="44"/>
      <w:sz w:val="44"/>
      <w:szCs w:val="44"/>
    </w:rPr>
  </w:style>
  <w:style w:type="paragraph" w:customStyle="1" w:styleId="66">
    <w:name w:val="_Style 34"/>
    <w:basedOn w:val="1"/>
    <w:next w:val="67"/>
    <w:qFormat/>
    <w:uiPriority w:val="34"/>
    <w:pPr>
      <w:ind w:firstLine="420" w:firstLineChars="200"/>
    </w:pPr>
    <w:rPr>
      <w:rFonts w:ascii="等线" w:hAnsi="等线" w:eastAsia="等线"/>
    </w:rPr>
  </w:style>
  <w:style w:type="paragraph" w:customStyle="1" w:styleId="67">
    <w:name w:val="列出段落1"/>
    <w:basedOn w:val="1"/>
    <w:qFormat/>
    <w:uiPriority w:val="99"/>
    <w:pPr>
      <w:ind w:firstLine="420" w:firstLineChars="200"/>
    </w:pPr>
  </w:style>
  <w:style w:type="paragraph" w:customStyle="1" w:styleId="68">
    <w:name w:val="_Style 37"/>
    <w:basedOn w:val="1"/>
    <w:next w:val="67"/>
    <w:qFormat/>
    <w:uiPriority w:val="34"/>
    <w:pPr>
      <w:ind w:firstLine="420" w:firstLineChars="200"/>
    </w:pPr>
    <w:rPr>
      <w:rFonts w:ascii="等线" w:hAnsi="等线" w:eastAsia="等线"/>
    </w:rPr>
  </w:style>
  <w:style w:type="paragraph" w:customStyle="1" w:styleId="69">
    <w:name w:val="_Style 38"/>
    <w:basedOn w:val="1"/>
    <w:next w:val="67"/>
    <w:qFormat/>
    <w:uiPriority w:val="34"/>
    <w:pPr>
      <w:ind w:firstLine="420" w:firstLineChars="200"/>
    </w:pPr>
    <w:rPr>
      <w:rFonts w:ascii="等线" w:hAnsi="等线" w:eastAsia="等线"/>
    </w:rPr>
  </w:style>
  <w:style w:type="paragraph" w:customStyle="1" w:styleId="70">
    <w:name w:val="_Style 39"/>
    <w:basedOn w:val="1"/>
    <w:next w:val="67"/>
    <w:qFormat/>
    <w:uiPriority w:val="34"/>
    <w:pPr>
      <w:ind w:firstLine="420" w:firstLineChars="200"/>
    </w:pPr>
    <w:rPr>
      <w:rFonts w:ascii="等线" w:hAnsi="等线" w:eastAsia="等线"/>
    </w:rPr>
  </w:style>
  <w:style w:type="paragraph" w:customStyle="1" w:styleId="71">
    <w:name w:val="_Style 40"/>
    <w:basedOn w:val="1"/>
    <w:next w:val="67"/>
    <w:qFormat/>
    <w:uiPriority w:val="34"/>
    <w:pPr>
      <w:ind w:firstLine="420" w:firstLineChars="200"/>
    </w:pPr>
    <w:rPr>
      <w:rFonts w:ascii="等线" w:hAnsi="等线" w:eastAsia="等线"/>
    </w:rPr>
  </w:style>
  <w:style w:type="character" w:customStyle="1" w:styleId="72">
    <w:name w:val="款 Char Char"/>
    <w:link w:val="73"/>
    <w:qFormat/>
    <w:uiPriority w:val="0"/>
    <w:rPr>
      <w:rFonts w:ascii="Times New Roman" w:hAnsi="Times New Roman" w:eastAsia="黑体" w:cs="宋体"/>
      <w:color w:val="000000"/>
    </w:rPr>
  </w:style>
  <w:style w:type="paragraph" w:customStyle="1" w:styleId="73">
    <w:name w:val="款 Char"/>
    <w:basedOn w:val="1"/>
    <w:link w:val="72"/>
    <w:qFormat/>
    <w:uiPriority w:val="0"/>
    <w:pPr>
      <w:spacing w:line="360" w:lineRule="auto"/>
      <w:ind w:firstLine="200" w:firstLineChars="200"/>
      <w:jc w:val="left"/>
    </w:pPr>
    <w:rPr>
      <w:rFonts w:eastAsia="黑体" w:cs="宋体"/>
      <w:color w:val="000000"/>
      <w:kern w:val="0"/>
      <w:sz w:val="20"/>
      <w:szCs w:val="20"/>
      <w:lang w:bidi="mn-Mong-CN"/>
    </w:rPr>
  </w:style>
  <w:style w:type="character" w:customStyle="1" w:styleId="74">
    <w:name w:val="正文文本 字符"/>
    <w:qFormat/>
    <w:uiPriority w:val="1"/>
    <w:rPr>
      <w:rFonts w:ascii="仿宋_GB2312" w:hAnsi="仿宋_GB2312" w:eastAsia="仿宋_GB2312"/>
      <w:kern w:val="0"/>
      <w:sz w:val="30"/>
      <w:szCs w:val="30"/>
      <w:lang w:eastAsia="en-US"/>
    </w:rPr>
  </w:style>
  <w:style w:type="paragraph" w:customStyle="1" w:styleId="75">
    <w:name w:val="Table Paragraph"/>
    <w:basedOn w:val="1"/>
    <w:qFormat/>
    <w:uiPriority w:val="1"/>
    <w:pPr>
      <w:jc w:val="left"/>
    </w:pPr>
    <w:rPr>
      <w:rFonts w:ascii="等线" w:hAnsi="等线" w:eastAsia="等线"/>
      <w:kern w:val="0"/>
      <w:sz w:val="22"/>
      <w:lang w:eastAsia="en-US"/>
    </w:rPr>
  </w:style>
  <w:style w:type="paragraph" w:customStyle="1" w:styleId="76">
    <w:name w:val="附录标题"/>
    <w:qFormat/>
    <w:uiPriority w:val="0"/>
    <w:pPr>
      <w:widowControl w:val="0"/>
      <w:topLinePunct/>
      <w:adjustRightInd w:val="0"/>
      <w:jc w:val="center"/>
    </w:pPr>
    <w:rPr>
      <w:rFonts w:ascii="Arial" w:hAnsi="Arial" w:eastAsia="黑体" w:cs="Times New Roman"/>
      <w:kern w:val="21"/>
      <w:sz w:val="21"/>
      <w:lang w:val="en-US" w:eastAsia="zh-CN" w:bidi="ar-SA"/>
    </w:rPr>
  </w:style>
  <w:style w:type="paragraph" w:customStyle="1" w:styleId="77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 w:eastAsia="宋体" w:cs="Mongolian Baiti"/>
      <w:b w:val="0"/>
      <w:bCs w:val="0"/>
      <w:color w:val="2E75B5"/>
      <w:kern w:val="0"/>
      <w:sz w:val="32"/>
      <w:szCs w:val="32"/>
      <w:lang w:bidi="mn-Mong-CN"/>
    </w:rPr>
  </w:style>
  <w:style w:type="paragraph" w:customStyle="1" w:styleId="78">
    <w:name w:val="Char"/>
    <w:basedOn w:val="1"/>
    <w:qFormat/>
    <w:uiPriority w:val="0"/>
    <w:rPr>
      <w:szCs w:val="20"/>
      <w:lang w:bidi="mn-Mong-CN"/>
    </w:rPr>
  </w:style>
  <w:style w:type="paragraph" w:customStyle="1" w:styleId="79">
    <w:name w:val="Body text|1"/>
    <w:basedOn w:val="1"/>
    <w:qFormat/>
    <w:uiPriority w:val="0"/>
    <w:pPr>
      <w:spacing w:line="343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paragraph" w:customStyle="1" w:styleId="80">
    <w:name w:val="修订1"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81">
    <w:name w:val="标题 2 Char"/>
    <w:qFormat/>
    <w:uiPriority w:val="0"/>
    <w:rPr>
      <w:rFonts w:ascii="楷体_GB2312" w:hAnsi="Times New Roman" w:eastAsia="楷体_GB2312" w:cs="Times New Roman"/>
      <w:kern w:val="2"/>
      <w:sz w:val="32"/>
      <w:szCs w:val="32"/>
    </w:rPr>
  </w:style>
  <w:style w:type="paragraph" w:customStyle="1" w:styleId="82">
    <w:name w:val="_Style 76"/>
    <w:basedOn w:val="1"/>
    <w:next w:val="83"/>
    <w:qFormat/>
    <w:uiPriority w:val="34"/>
    <w:pPr>
      <w:ind w:firstLine="420" w:firstLineChars="200"/>
    </w:pPr>
    <w:rPr>
      <w:rFonts w:ascii="等线" w:hAnsi="等线" w:eastAsia="等线"/>
    </w:rPr>
  </w:style>
  <w:style w:type="paragraph" w:styleId="83">
    <w:name w:val="List Paragraph"/>
    <w:basedOn w:val="1"/>
    <w:qFormat/>
    <w:uiPriority w:val="99"/>
    <w:pPr>
      <w:ind w:firstLine="420" w:firstLineChars="200"/>
    </w:pPr>
  </w:style>
  <w:style w:type="paragraph" w:customStyle="1" w:styleId="84">
    <w:name w:val="标准号"/>
    <w:qFormat/>
    <w:uiPriority w:val="0"/>
    <w:pPr>
      <w:wordWrap w:val="0"/>
      <w:adjustRightInd w:val="0"/>
      <w:snapToGrid w:val="0"/>
      <w:spacing w:before="400"/>
      <w:jc w:val="right"/>
    </w:pPr>
    <w:rPr>
      <w:rFonts w:ascii="Arial" w:hAnsi="Arial" w:eastAsia="黑体" w:cs="Times New Roman"/>
      <w:color w:val="000000"/>
      <w:sz w:val="28"/>
      <w:lang w:val="en-US" w:eastAsia="zh-CN" w:bidi="ar-SA"/>
    </w:rPr>
  </w:style>
  <w:style w:type="paragraph" w:customStyle="1" w:styleId="85">
    <w:name w:val="英文（标题下）"/>
    <w:basedOn w:val="1"/>
    <w:qFormat/>
    <w:uiPriority w:val="0"/>
    <w:pPr>
      <w:topLinePunct/>
      <w:adjustRightInd w:val="0"/>
      <w:snapToGrid w:val="0"/>
      <w:spacing w:before="60" w:line="480" w:lineRule="exact"/>
      <w:jc w:val="center"/>
    </w:pPr>
    <w:rPr>
      <w:rFonts w:eastAsia="黑体"/>
      <w:b/>
      <w:color w:val="000000"/>
      <w:kern w:val="0"/>
      <w:sz w:val="28"/>
      <w:szCs w:val="20"/>
    </w:rPr>
  </w:style>
  <w:style w:type="paragraph" w:customStyle="1" w:styleId="86">
    <w:name w:val="发布时间"/>
    <w:qFormat/>
    <w:uiPriority w:val="0"/>
    <w:pPr>
      <w:adjustRightInd w:val="0"/>
      <w:ind w:left="-363" w:right="-363"/>
      <w:jc w:val="center"/>
    </w:pPr>
    <w:rPr>
      <w:rFonts w:ascii="Arial" w:hAnsi="Arial" w:eastAsia="黑体" w:cs="Times New Roman"/>
      <w:sz w:val="28"/>
      <w:lang w:val="en-US" w:eastAsia="zh-CN" w:bidi="ar-SA"/>
    </w:rPr>
  </w:style>
  <w:style w:type="paragraph" w:customStyle="1" w:styleId="87">
    <w:name w:val="Char1"/>
    <w:basedOn w:val="1"/>
    <w:qFormat/>
    <w:uiPriority w:val="0"/>
    <w:rPr>
      <w:szCs w:val="24"/>
    </w:rPr>
  </w:style>
  <w:style w:type="paragraph" w:customStyle="1" w:styleId="88">
    <w:name w:val="修订2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89">
    <w:name w:val="修订3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0">
    <w:name w:val="修订4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91">
    <w:name w:val="标题 4 字符"/>
    <w:basedOn w:val="32"/>
    <w:link w:val="5"/>
    <w:qFormat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paragraph" w:customStyle="1" w:styleId="92">
    <w:name w:val="Char2"/>
    <w:basedOn w:val="1"/>
    <w:qFormat/>
    <w:uiPriority w:val="0"/>
    <w:rPr>
      <w:szCs w:val="24"/>
    </w:rPr>
  </w:style>
  <w:style w:type="paragraph" w:customStyle="1" w:styleId="93">
    <w:name w:val="Char3"/>
    <w:basedOn w:val="1"/>
    <w:qFormat/>
    <w:uiPriority w:val="0"/>
    <w:rPr>
      <w:szCs w:val="24"/>
    </w:rPr>
  </w:style>
  <w:style w:type="paragraph" w:customStyle="1" w:styleId="94">
    <w:name w:val="修订5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1203</Words>
  <Characters>1389</Characters>
  <Lines>47</Lines>
  <Paragraphs>99</Paragraphs>
  <TotalTime>0</TotalTime>
  <ScaleCrop>false</ScaleCrop>
  <LinksUpToDate>false</LinksUpToDate>
  <CharactersWithSpaces>1428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2024-12-28T19:38:00Z</dcterms:created>
  <dc:creator>yuyu</dc:creator>
  <cp:lastModifiedBy>Administrator</cp:lastModifiedBy>
  <cp:lastPrinted>2026-02-04T02:41:00Z</cp:lastPrinted>
  <dcterms:modified xsi:type="dcterms:W3CDTF">2026-02-04T08:24:36Z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936FCE1E4F264F5DA8B914ACC6ABAA3C_13</vt:lpwstr>
  </property>
  <property fmtid="{D5CDD505-2E9C-101B-9397-08002B2CF9AE}" pid="4" name="KSOTemplateDocerSaveRecord">
    <vt:lpwstr>eyJoZGlkIjoiMDhmODc0NjdlYjZlYjIzMjk4MjNjMzBlZmEyYzY0ODcifQ==</vt:lpwstr>
  </property>
</Properties>
</file>