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rPr>
          <w:color w:val="000000"/>
          <w:rFonts w:ascii="仿宋_GB2312" w:hAnsi="仿宋_GB2312"/>
          <w:sz w:val="36"/>
          <w:szCs w:val="36"/>
        </w:rPr>
      </w:pPr>
    </w:p>
    <w:p>
      <w:pPr>
        <w:pStyle w:val=""/>
        <w:rPr>
          <w:color w:val="000000"/>
          <w:rFonts w:ascii="仿宋_GB2312" w:hAnsi="仿宋_GB2312"/>
          <w:sz w:val="36"/>
          <w:szCs w:val="36"/>
        </w:rPr>
      </w:pPr>
    </w:p>
    <w:p>
      <w:pPr>
        <w:pStyle w:val=""/>
        <w:rPr>
          <w:color w:val="000000"/>
          <w:rFonts w:ascii="仿宋_GB2312" w:hAnsi="仿宋_GB2312"/>
          <w:sz w:val="36"/>
          <w:szCs w:val="36"/>
        </w:rPr>
      </w:pPr>
    </w:p>
    <w:p>
      <w:pPr>
        <w:pStyle w:val=""/>
        <w:rPr>
          <w:color w:val="000000"/>
          <w:rFonts w:ascii="仿宋_GB2312" w:hAnsi="仿宋_GB2312"/>
          <w:sz w:val="36"/>
          <w:szCs w:val="36"/>
        </w:rPr>
      </w:pPr>
    </w:p>
    <w:p>
      <w:pPr>
        <w:pStyle w:val=""/>
        <w:rPr>
          <w:color w:val="000000"/>
          <w:rFonts w:ascii="仿宋_GB2312" w:hAnsi="仿宋_GB2312"/>
          <w:sz w:val="36"/>
          <w:szCs w:val="36"/>
        </w:rPr>
      </w:pPr>
    </w:p>
    <w:p>
      <w:pPr>
        <w:pStyle w:val=""/>
        <w:jc w:val="center"/>
        <w:rPr>
          <w:b/>
          <w:color w:val="000000"/>
          <w:rFonts w:ascii="方正小标宋_GBK"/>
          <w:sz w:val="72"/>
          <w:szCs w:val="72"/>
        </w:rPr>
      </w:pPr>
      <w:r>
        <w:rPr>
          <w:b/>
          <w:color w:val="000000"/>
          <w:rFonts w:ascii="方正小标宋_GBK"/>
          <w:sz w:val="72"/>
          <w:szCs w:val="72"/>
        </w:rPr>
        <w:t>建设项目环境影响报告表</w:t>
      </w:r>
    </w:p>
    <w:p>
      <w:pPr>
        <w:pStyle w:val=""/>
        <w:jc w:val="center"/>
        <w:spacing w:before="192"/>
        <w:rPr>
          <w:color w:val="000000"/>
          <w:rFonts w:ascii="楷体_GB2312"/>
          <w:sz w:val="48"/>
          <w:szCs w:val="48"/>
        </w:rPr>
      </w:pPr>
      <w:r>
        <w:rPr>
          <w:color w:val="000000"/>
          <w:rFonts w:ascii="楷体_GB2312"/>
          <w:sz w:val="48"/>
          <w:szCs w:val="48"/>
        </w:rPr>
        <w:t>(污染影响类)</w:t>
      </w:r>
    </w:p>
    <w:p>
      <w:pPr>
        <w:pStyle w:val=""/>
        <w:rPr>
          <w:color w:val="000000"/>
        </w:rPr>
      </w:pPr>
    </w:p>
    <w:p>
      <w:pPr>
        <w:pStyle w:val=""/>
        <w:rPr>
          <w:color w:val="000000"/>
        </w:rPr>
      </w:pPr>
    </w:p>
    <w:p>
      <w:pPr>
        <w:pStyle w:val=""/>
        <w:jc w:val="center"/>
        <w:rPr>
          <w:color w:val="000000"/>
          <w:sz w:val="52"/>
          <w:szCs w:val="52"/>
        </w:rPr>
      </w:pPr>
    </w:p>
    <w:p>
      <w:pPr>
        <w:pStyle w:val=""/>
        <w:ind w:firstLine="1040"/>
        <w:rPr>
          <w:color w:val="000000"/>
          <w:sz w:val="44"/>
          <w:szCs w:val="44"/>
        </w:rPr>
      </w:pPr>
    </w:p>
    <w:p>
      <w:pPr>
        <w:pStyle w:val=""/>
        <w:ind w:firstLine="1040"/>
        <w:rPr>
          <w:color w:val="000000"/>
          <w:sz w:val="44"/>
          <w:szCs w:val="44"/>
        </w:rPr>
      </w:pPr>
    </w:p>
    <w:p>
      <w:pPr>
        <w:pStyle w:val=""/>
        <w:ind w:firstLine="1040"/>
        <w:rPr>
          <w:color w:val="000000"/>
          <w:sz w:val="44"/>
          <w:szCs w:val="44"/>
        </w:rPr>
      </w:pPr>
    </w:p>
    <w:p>
      <w:pPr>
        <w:pStyle w:val=""/>
        <w:ind w:firstLine="1040"/>
        <w:rPr>
          <w:color w:val="000000"/>
          <w:sz w:val="44"/>
          <w:szCs w:val="44"/>
        </w:rPr>
      </w:pPr>
    </w:p>
    <w:p>
      <w:pPr>
        <w:pStyle w:val=""/>
        <w:ind w:left="2159"/>
        <w:ind w:hanging="1800"/>
        <w:spacing w:line="288" w:lineRule="auto"/>
        <w:rPr>
          <w:u w:val="single"/>
          <w:color w:val="000000"/>
          <w:rFonts w:ascii="仿宋_GB2312"/>
          <w:sz w:val="36"/>
          <w:szCs w:val="36"/>
        </w:rPr>
      </w:pPr>
      <w:r>
        <w:rPr>
          <w:color w:val="000000"/>
          <w:rFonts w:ascii="仿宋_GB2312"/>
          <w:sz w:val="36"/>
          <w:szCs w:val="36"/>
        </w:rPr>
        <w:t>项目名称：</w:t>
      </w:r>
      <w:r>
        <w:rPr>
          <w:u w:val="single"/>
          <w:color w:val="000000"/>
          <w:rFonts w:ascii="仿宋_GB2312"/>
          <w:sz w:val="36"/>
          <w:szCs w:val="36"/>
        </w:rPr>
        <w:t xml:space="preserve">       锂电池隔膜涂覆生产项目         </w:t>
      </w:r>
    </w:p>
    <w:p>
      <w:pPr>
        <w:pStyle w:val=""/>
        <w:ind w:firstLine="360"/>
        <w:spacing w:line="288" w:lineRule="auto"/>
        <w:rPr>
          <w:color w:val="000000"/>
          <w:rFonts w:ascii="仿宋_GB2312"/>
          <w:sz w:val="36"/>
          <w:szCs w:val="36"/>
        </w:rPr>
      </w:pPr>
      <w:r>
        <w:rPr>
          <w:color w:val="000000"/>
          <w:rFonts w:ascii="仿宋_GB2312"/>
          <w:sz w:val="36"/>
          <w:szCs w:val="36"/>
        </w:rPr>
        <w:t>建设单位(盖章)：</w:t>
      </w:r>
      <w:r>
        <w:rPr>
          <w:u w:val="single"/>
          <w:color w:val="000000"/>
          <w:rFonts w:ascii="仿宋_GB2312"/>
          <w:sz w:val="36"/>
          <w:szCs w:val="36"/>
        </w:rPr>
        <w:t xml:space="preserve"> 福建康墨新能源科技有限公司     </w:t>
      </w:r>
    </w:p>
    <w:p>
      <w:pPr>
        <w:pStyle w:val=""/>
        <w:ind w:firstLine="360"/>
        <w:spacing w:line="288" w:lineRule="auto"/>
        <w:rPr>
          <w:u w:val="single"/>
          <w:color w:val="000000"/>
          <w:rFonts w:ascii="仿宋_GB2312"/>
          <w:sz w:val="36"/>
          <w:szCs w:val="36"/>
        </w:rPr>
      </w:pPr>
      <w:r>
        <w:rPr>
          <w:color w:val="000000"/>
          <w:rFonts w:ascii="仿宋_GB2312"/>
          <w:sz w:val="36"/>
          <w:szCs w:val="36"/>
        </w:rPr>
        <w:t>编制日期：</w:t>
      </w:r>
      <w:r>
        <w:rPr>
          <w:u w:val="single"/>
          <w:color w:val="000000"/>
          <w:rFonts w:ascii="仿宋_GB2312"/>
          <w:sz w:val="36"/>
          <w:szCs w:val="36"/>
        </w:rPr>
        <w:t xml:space="preserve"> </w:t>
      </w:r>
      <w:r>
        <w:rPr>
          <w:u w:val="single"/>
          <w:color w:val="000000"/>
          <w:rFonts w:ascii="仿宋_GB2312"/>
          <w:sz w:val="36"/>
          <w:szCs w:val="36"/>
        </w:rPr>
        <w:t xml:space="preserve">   </w:t>
      </w:r>
      <w:r>
        <w:rPr>
          <w:u w:val="single"/>
          <w:color w:val="000000"/>
          <w:rFonts w:ascii="仿宋_GB2312"/>
          <w:sz w:val="36"/>
          <w:szCs w:val="36"/>
        </w:rPr>
        <w:t xml:space="preserve">        </w:t>
      </w:r>
      <w:r>
        <w:rPr>
          <w:u w:val="single"/>
          <w:color w:val="000000"/>
          <w:highlight w:val="black"/>
          <w:rFonts w:ascii="仿宋_GB2312"/>
          <w:sz w:val="36"/>
          <w:szCs w:val="36"/>
        </w:rPr>
        <w:t>2023年</w:t>
      </w:r>
      <w:r>
        <w:rPr>
          <w:u w:val="single"/>
          <w:color w:val="000000"/>
          <w:highlight w:val="black"/>
          <w:rFonts w:ascii="仿宋_GB2312"/>
          <w:sz w:val="36"/>
          <w:szCs w:val="36"/>
        </w:rPr>
        <w:t>8</w:t>
      </w:r>
      <w:r>
        <w:rPr>
          <w:u w:val="single"/>
          <w:color w:val="000000"/>
          <w:highlight w:val="black"/>
          <w:rFonts w:ascii="仿宋_GB2312"/>
          <w:sz w:val="36"/>
          <w:szCs w:val="36"/>
        </w:rPr>
        <w:t>月</w:t>
      </w:r>
      <w:r>
        <w:rPr>
          <w:u w:val="single"/>
          <w:color w:val="000000"/>
          <w:rFonts w:ascii="仿宋_GB2312"/>
          <w:sz w:val="36"/>
          <w:szCs w:val="36"/>
        </w:rPr>
        <w:t xml:space="preserve">               </w:t>
      </w:r>
    </w:p>
    <w:p>
      <w:pPr>
        <w:pStyle w:val=""/>
        <w:ind w:firstLine="1040"/>
        <w:spacing w:line="288" w:lineRule="auto"/>
        <w:rPr>
          <w:u w:val="single"/>
          <w:color w:val="000000"/>
          <w:rFonts w:ascii="仿宋_GB2312"/>
          <w:sz w:val="36"/>
          <w:szCs w:val="36"/>
        </w:rPr>
      </w:pPr>
    </w:p>
    <w:p>
      <w:pPr>
        <w:pStyle w:val=""/>
        <w:ind w:firstLine="1040"/>
        <w:spacing w:line="288" w:lineRule="auto"/>
        <w:rPr>
          <w:color w:val="000000"/>
          <w:rFonts w:ascii="仿宋_GB2312"/>
          <w:sz w:val="36"/>
          <w:szCs w:val="36"/>
        </w:rPr>
      </w:pPr>
    </w:p>
    <w:p>
      <w:pPr>
        <w:pStyle w:val=""/>
        <w:ind w:firstLine="1040"/>
        <w:spacing w:line="288" w:lineRule="auto"/>
        <w:rPr>
          <w:color w:val="000000"/>
          <w:rFonts w:ascii="仿宋_GB2312"/>
          <w:sz w:val="36"/>
          <w:szCs w:val="36"/>
        </w:rPr>
      </w:pPr>
    </w:p>
    <w:p>
      <w:pPr>
        <w:pStyle w:val=""/>
        <w:ind w:firstLine="1040"/>
        <w:spacing w:line="288" w:lineRule="auto"/>
        <w:rPr>
          <w:color w:val="000000"/>
          <w:rFonts w:ascii="仿宋_GB2312"/>
          <w:sz w:val="36"/>
          <w:szCs w:val="36"/>
        </w:rPr>
      </w:pPr>
    </w:p>
    <w:p>
      <w:pPr>
        <w:pStyle w:val=""/>
        <w:ind w:firstLine="1040"/>
        <w:spacing w:line="288" w:lineRule="auto"/>
        <w:rPr>
          <w:color w:val="000000"/>
          <w:rFonts w:ascii="仿宋_GB2312"/>
          <w:sz w:val="36"/>
          <w:szCs w:val="36"/>
        </w:rPr>
      </w:pPr>
    </w:p>
    <w:p>
      <w:pPr>
        <w:pStyle w:val=""/>
        <w:jc w:val="center"/>
        <w:spacing w:line="288" w:lineRule="auto"/>
        <w:rPr>
          <w:color w:val="000000"/>
          <w:sz w:val="36"/>
          <w:szCs w:val="36"/>
        </w:rPr>
      </w:pPr>
      <w:r>
        <w:rPr>
          <w:color w:val="000000"/>
          <w:rFonts w:ascii="楷体_GB2312"/>
          <w:sz w:val="36"/>
          <w:szCs w:val="36"/>
        </w:rPr>
        <w:t>中华人民共和国生态环境部制</w:t>
      </w:r>
    </w:p>
    <w:p>
      <w:pPr>
        <w:pStyle w:val=""/>
        <w:ind w:firstLine="1040"/>
        <w:spacing w:line="288" w:lineRule="auto"/>
        <w:sectPr>
          <w:footerReference r:id="rId10" w:type="even"/>
          <w:footerReference r:id="rId11" w:type="default"/>
          <w:pgSz w:w="11906" w:h="16838"/>
          <w:pgMar w:left="1531" w:right="1531" w:top="1701" w:bottom="1701"/>
        </w:sectPr>
      </w:pPr>
    </w:p>
    <w:p>
      <w:pPr>
        <w:pStyle w:val=""/>
        <w:jc w:val="center"/>
        <w:rPr>
          <w:color w:val="000000"/>
          <w:rFonts w:ascii="Times New Roman" w:hAnsi="Times New Roman"/>
          <w:sz w:val="30"/>
          <w:szCs w:val="30"/>
        </w:rPr>
      </w:pPr>
      <w:r>
        <w:rPr>
          <w:color w:val="000000"/>
          <w:rFonts w:ascii="Times New Roman" w:hAnsi="Times New Roman"/>
          <w:sz w:val="30"/>
          <w:szCs w:val="30"/>
        </w:rPr>
        <w:t>一、建设项目基本情况</w:t>
      </w:r>
    </w:p>
    <w:tbl>
      <w:tblPr>
        <w:tblBorders>
          <w:top w:val="single" w:sz="8" w:color="000000" w:space="0"/>
          <w:bottom w:val="single" w:sz="8" w:color="000000" w:space="0"/>
          <w:left w:val="single" w:sz="8" w:color="000000" w:space="0"/>
          <w:right w:val="single" w:sz="8" w:color="000000" w:space="0"/>
          <w:insideH w:val="single" w:sz="4" w:color="000000" w:space="0"/>
          <w:insideV w:val="single" w:sz="4" w:color="000000" w:space="0"/>
        </w:tblBorders>
        <w:jc w:val="center"/>
        <w:tblStyle w:val="普通表格"/>
        <w:tblLook w:val="1E0"/>
        <w:tblW w:w="9282" w:type="dxa"/>
      </w:tblPr>
      <w:tblGrid>
        <w:gridCol w:w="1858"/>
        <w:gridCol w:w="2034"/>
        <w:gridCol w:w="1957"/>
        <w:gridCol w:w="3433"/>
      </w:tblGrid>
      <w:tr>
        <w:trPr>
          <w:trHeight w:val="497" w:hRule="atLeast"/>
        </w:trPr>
        <w:tc>
          <w:tcPr>
            <w:vAlign w:val="center"/>
            <w:tcW w:w="0" w:type="nil"/>
          </w:tcPr>
          <w:p>
            <w:pPr>
              <w:pStyle w:val=""/>
              <w:jc w:val="center"/>
            </w:pPr>
            <w:r>
              <w:rPr>
                <w:color w:val="000000"/>
                <w:sz w:val="24"/>
              </w:rPr>
              <w:t>建设项目名称</w:t>
            </w:r>
          </w:p>
        </w:tc>
        <w:tc>
          <w:tcPr>
            <w:gridSpan w:val="3"/>
            <w:vAlign w:val="center"/>
            <w:tcW w:w="0" w:type="nil"/>
          </w:tcPr>
          <w:p>
            <w:pPr>
              <w:pStyle w:val=""/>
              <w:jc w:val="center"/>
            </w:pPr>
            <w:r>
              <w:rPr>
                <w:color w:val="000000"/>
                <w:sz w:val="24"/>
              </w:rPr>
              <w:t>锂电池隔膜涂覆生产项目</w:t>
            </w:r>
          </w:p>
        </w:tc>
      </w:tr>
      <w:tr>
        <w:trPr>
          <w:trHeight w:val="497" w:hRule="atLeast"/>
        </w:trPr>
        <w:tc>
          <w:tcPr>
            <w:vAlign w:val="center"/>
            <w:tcW w:w="0" w:type="nil"/>
          </w:tcPr>
          <w:p>
            <w:pPr>
              <w:pStyle w:val=""/>
              <w:jc w:val="center"/>
            </w:pPr>
            <w:r>
              <w:rPr>
                <w:color w:val="000000"/>
                <w:sz w:val="24"/>
              </w:rPr>
              <w:t>项目代码</w:t>
            </w:r>
          </w:p>
        </w:tc>
        <w:tc>
          <w:tcPr>
            <w:gridSpan w:val="3"/>
            <w:vAlign w:val="center"/>
            <w:tcW w:w="0" w:type="nil"/>
          </w:tcPr>
          <w:p>
            <w:pPr>
              <w:pStyle w:val=""/>
              <w:jc w:val="center"/>
            </w:pPr>
            <w:r>
              <w:rPr>
                <w:color w:val="000000"/>
                <w:sz w:val="24"/>
              </w:rPr>
              <w:t>2020</w:t>
            </w:r>
            <w:r>
              <w:rPr>
                <w:color w:val="000000"/>
                <w:sz w:val="24"/>
              </w:rPr>
              <w:t>-35042</w:t>
            </w:r>
            <w:r>
              <w:rPr>
                <w:color w:val="000000"/>
                <w:sz w:val="24"/>
              </w:rPr>
              <w:t>1</w:t>
            </w:r>
            <w:r>
              <w:rPr>
                <w:color w:val="000000"/>
                <w:sz w:val="24"/>
              </w:rPr>
              <w:t>-</w:t>
            </w:r>
            <w:r>
              <w:rPr>
                <w:color w:val="000000"/>
                <w:sz w:val="24"/>
              </w:rPr>
              <w:t>38</w:t>
            </w:r>
            <w:r>
              <w:rPr>
                <w:color w:val="000000"/>
                <w:sz w:val="24"/>
              </w:rPr>
              <w:t>-0</w:t>
            </w:r>
            <w:r>
              <w:rPr>
                <w:color w:val="000000"/>
                <w:sz w:val="24"/>
              </w:rPr>
              <w:t>3</w:t>
            </w:r>
            <w:r>
              <w:rPr>
                <w:color w:val="000000"/>
                <w:sz w:val="24"/>
              </w:rPr>
              <w:t>-</w:t>
            </w:r>
            <w:r>
              <w:rPr>
                <w:color w:val="000000"/>
                <w:sz w:val="24"/>
              </w:rPr>
              <w:t>056352</w:t>
            </w:r>
          </w:p>
        </w:tc>
      </w:tr>
      <w:tr>
        <w:trPr>
          <w:trHeight w:val="497" w:hRule="atLeast"/>
        </w:trPr>
        <w:tc>
          <w:tcPr>
            <w:vAlign w:val="center"/>
            <w:tcW w:w="0" w:type="nil"/>
          </w:tcPr>
          <w:p>
            <w:pPr>
              <w:pStyle w:val=""/>
              <w:jc w:val="center"/>
            </w:pPr>
            <w:r>
              <w:rPr>
                <w:color w:val="000000"/>
                <w:sz w:val="24"/>
              </w:rPr>
              <w:t>建设单位联系人</w:t>
            </w:r>
          </w:p>
        </w:tc>
        <w:tc>
          <w:tcPr>
            <w:vAlign w:val="center"/>
            <w:tcW w:w="0" w:type="nil"/>
          </w:tcPr>
          <w:p>
            <w:pPr>
              <w:pStyle w:val=""/>
              <w:jc w:val="center"/>
            </w:pPr>
            <w:r>
              <w:rPr>
                <w:color w:val="000000"/>
                <w:sz w:val="24"/>
              </w:rPr>
              <w:t>***</w:t>
            </w:r>
          </w:p>
        </w:tc>
        <w:tc>
          <w:tcPr>
            <w:vAlign w:val="center"/>
            <w:tcW w:w="0" w:type="nil"/>
          </w:tcPr>
          <w:p>
            <w:pPr>
              <w:pStyle w:val=""/>
              <w:jc w:val="center"/>
            </w:pPr>
            <w:r>
              <w:rPr>
                <w:color w:val="000000"/>
                <w:sz w:val="24"/>
              </w:rPr>
              <w:t>联系方式</w:t>
            </w:r>
          </w:p>
        </w:tc>
        <w:tc>
          <w:tcPr>
            <w:vAlign w:val="center"/>
            <w:tcW w:w="0" w:type="nil"/>
          </w:tcPr>
          <w:p>
            <w:pPr>
              <w:pStyle w:val=""/>
              <w:jc w:val="center"/>
            </w:pPr>
            <w:r>
              <w:rPr>
                <w:color w:val="000000"/>
                <w:sz w:val="24"/>
              </w:rPr>
              <w:t>***</w:t>
            </w:r>
          </w:p>
        </w:tc>
      </w:tr>
      <w:tr>
        <w:trPr>
          <w:trHeight w:val="537" w:hRule="atLeast"/>
        </w:trPr>
        <w:tc>
          <w:tcPr>
            <w:vAlign w:val="center"/>
            <w:tcW w:w="0" w:type="nil"/>
          </w:tcPr>
          <w:p>
            <w:pPr>
              <w:pStyle w:val=""/>
              <w:jc w:val="center"/>
            </w:pPr>
            <w:r>
              <w:rPr>
                <w:color w:val="000000"/>
                <w:sz w:val="24"/>
              </w:rPr>
              <w:t>建设地点</w:t>
            </w:r>
          </w:p>
        </w:tc>
        <w:tc>
          <w:tcPr>
            <w:gridSpan w:val="3"/>
            <w:vAlign w:val="center"/>
            <w:tcW w:w="0" w:type="nil"/>
          </w:tcPr>
          <w:p>
            <w:pPr>
              <w:pStyle w:val=""/>
              <w:jc w:val="center"/>
            </w:pPr>
            <w:r>
              <w:rPr>
                <w:color w:val="000000"/>
                <w:sz w:val="24"/>
              </w:rPr>
              <w:t>福建明溪经济开发区A区28号、现厂址内 (4幢一层、5幢)</w:t>
            </w:r>
          </w:p>
        </w:tc>
      </w:tr>
      <w:tr>
        <w:trPr>
          <w:trHeight w:val="497" w:hRule="atLeast"/>
        </w:trPr>
        <w:tc>
          <w:tcPr>
            <w:vAlign w:val="center"/>
            <w:tcW w:w="0" w:type="nil"/>
          </w:tcPr>
          <w:p>
            <w:pPr>
              <w:pStyle w:val=""/>
              <w:jc w:val="center"/>
            </w:pPr>
            <w:r>
              <w:rPr>
                <w:color w:val="000000"/>
                <w:sz w:val="24"/>
              </w:rPr>
              <w:t>地理坐标</w:t>
            </w:r>
          </w:p>
        </w:tc>
        <w:tc>
          <w:tcPr>
            <w:gridSpan w:val="3"/>
            <w:vAlign w:val="center"/>
            <w:tcW w:w="0" w:type="nil"/>
          </w:tcPr>
          <w:p>
            <w:pPr>
              <w:pStyle w:val=""/>
              <w:jc w:val="center"/>
            </w:pPr>
            <w:r>
              <w:rPr>
                <w:color w:val="000000"/>
                <w:sz w:val="24"/>
              </w:rPr>
              <w:t>经度：11</w:t>
            </w:r>
            <w:r>
              <w:rPr>
                <w:color w:val="000000"/>
                <w:sz w:val="24"/>
              </w:rPr>
              <w:t>7</w:t>
            </w:r>
            <w:r>
              <w:rPr>
                <w:color w:val="000000"/>
                <w:sz w:val="24"/>
              </w:rPr>
              <w:t>°</w:t>
            </w:r>
            <w:r>
              <w:rPr>
                <w:color w:val="000000"/>
                <w:sz w:val="24"/>
              </w:rPr>
              <w:t>1</w:t>
            </w:r>
            <w:r>
              <w:rPr>
                <w:color w:val="000000"/>
                <w:sz w:val="24"/>
              </w:rPr>
              <w:t>5'</w:t>
            </w:r>
            <w:r>
              <w:rPr>
                <w:color w:val="000000"/>
                <w:sz w:val="24"/>
              </w:rPr>
              <w:t>12</w:t>
            </w:r>
            <w:r>
              <w:rPr>
                <w:color w:val="000000"/>
                <w:sz w:val="24"/>
              </w:rPr>
              <w:t>.</w:t>
            </w:r>
            <w:r>
              <w:rPr>
                <w:color w:val="000000"/>
                <w:sz w:val="24"/>
              </w:rPr>
              <w:t>626</w:t>
            </w:r>
            <w:r>
              <w:rPr>
                <w:color w:val="000000"/>
                <w:sz w:val="24"/>
              </w:rPr>
              <w:t>，纬度：26°</w:t>
            </w:r>
            <w:r>
              <w:rPr>
                <w:color w:val="000000"/>
                <w:sz w:val="24"/>
              </w:rPr>
              <w:t>22</w:t>
            </w:r>
            <w:r>
              <w:rPr>
                <w:color w:val="000000"/>
                <w:sz w:val="24"/>
              </w:rPr>
              <w:t>'</w:t>
            </w:r>
            <w:r>
              <w:rPr>
                <w:color w:val="000000"/>
                <w:sz w:val="24"/>
              </w:rPr>
              <w:t>0</w:t>
            </w:r>
            <w:r>
              <w:rPr>
                <w:color w:val="000000"/>
                <w:sz w:val="24"/>
              </w:rPr>
              <w:t>.</w:t>
            </w:r>
            <w:r>
              <w:rPr>
                <w:color w:val="000000"/>
                <w:sz w:val="24"/>
              </w:rPr>
              <w:t>214</w:t>
            </w:r>
            <w:r>
              <w:rPr>
                <w:color w:val="000000"/>
                <w:sz w:val="24"/>
              </w:rPr>
              <w:t>，地理位置图详见附图1</w:t>
            </w:r>
          </w:p>
        </w:tc>
      </w:tr>
      <w:tr>
        <w:trPr>
          <w:trHeight w:val="561" w:hRule="atLeast"/>
        </w:trPr>
        <w:tc>
          <w:tcPr>
            <w:vAlign w:val="center"/>
            <w:tcW w:w="0" w:type="nil"/>
          </w:tcPr>
          <w:p>
            <w:pPr>
              <w:pStyle w:val=""/>
              <w:jc w:val="center"/>
              <w:rPr>
                <w:color w:val="000000"/>
                <w:sz w:val="24"/>
              </w:rPr>
            </w:pPr>
            <w:r>
              <w:rPr>
                <w:color w:val="000000"/>
                <w:sz w:val="24"/>
              </w:rPr>
              <w:t>国民经济</w:t>
            </w:r>
          </w:p>
          <w:p>
            <w:pPr>
              <w:pStyle w:val=""/>
              <w:jc w:val="center"/>
            </w:pPr>
            <w:r>
              <w:rPr>
                <w:color w:val="000000"/>
                <w:sz w:val="24"/>
              </w:rPr>
              <w:t>行业类别</w:t>
            </w:r>
          </w:p>
        </w:tc>
        <w:tc>
          <w:tcPr>
            <w:vAlign w:val="center"/>
            <w:tcW w:w="0" w:type="nil"/>
          </w:tcPr>
          <w:p>
            <w:pPr>
              <w:pStyle w:val=""/>
              <w:jc w:val="center"/>
              <w:rPr>
                <w:color w:val="000000"/>
                <w:sz w:val="24"/>
              </w:rPr>
            </w:pPr>
            <w:r>
              <w:rPr>
                <w:color w:val="000000"/>
                <w:sz w:val="24"/>
              </w:rPr>
              <w:t>C2</w:t>
            </w:r>
            <w:r>
              <w:rPr>
                <w:color w:val="000000"/>
                <w:sz w:val="24"/>
              </w:rPr>
              <w:t>921</w:t>
            </w:r>
          </w:p>
          <w:p>
            <w:pPr>
              <w:pStyle w:val=""/>
              <w:jc w:val="center"/>
            </w:pPr>
            <w:r>
              <w:rPr>
                <w:color w:val="000000"/>
                <w:sz w:val="24"/>
              </w:rPr>
              <w:t>(</w:t>
            </w:r>
            <w:r>
              <w:rPr>
                <w:color w:val="000000"/>
                <w:sz w:val="24"/>
              </w:rPr>
              <w:t>塑料薄膜制造</w:t>
            </w:r>
            <w:r>
              <w:rPr>
                <w:color w:val="000000"/>
                <w:sz w:val="24"/>
              </w:rPr>
              <w:t>)</w:t>
            </w:r>
          </w:p>
        </w:tc>
        <w:tc>
          <w:tcPr>
            <w:vAlign w:val="center"/>
            <w:tcW w:w="0" w:type="nil"/>
          </w:tcPr>
          <w:p>
            <w:pPr>
              <w:pStyle w:val=""/>
              <w:jc w:val="center"/>
              <w:rPr>
                <w:color w:val="000000"/>
                <w:sz w:val="24"/>
              </w:rPr>
            </w:pPr>
            <w:r>
              <w:rPr>
                <w:color w:val="000000"/>
                <w:sz w:val="24"/>
              </w:rPr>
              <w:t>建设项目</w:t>
            </w:r>
          </w:p>
          <w:p>
            <w:pPr>
              <w:pStyle w:val=""/>
              <w:jc w:val="center"/>
            </w:pPr>
            <w:r>
              <w:rPr>
                <w:color w:val="000000"/>
                <w:sz w:val="24"/>
              </w:rPr>
              <w:t>行业类别</w:t>
            </w:r>
          </w:p>
        </w:tc>
        <w:tc>
          <w:tcPr>
            <w:vAlign w:val="center"/>
            <w:tcW w:w="0" w:type="nil"/>
          </w:tcPr>
          <w:p>
            <w:pPr>
              <w:pStyle w:val=""/>
            </w:pPr>
            <w:r>
              <w:rPr>
                <w:color w:val="000000"/>
                <w:sz w:val="24"/>
              </w:rPr>
              <w:t>二十六“</w:t>
            </w:r>
            <w:r>
              <w:rPr>
                <w:color w:val="000000"/>
                <w:sz w:val="24"/>
              </w:rPr>
              <w:t>橡胶和塑料制品业</w:t>
            </w:r>
            <w:r>
              <w:rPr>
                <w:color w:val="000000"/>
                <w:sz w:val="24"/>
              </w:rPr>
              <w:t>29”— 53 “塑料制品业292”</w:t>
            </w:r>
          </w:p>
        </w:tc>
      </w:tr>
      <w:tr>
        <w:trPr>
          <w:trHeight w:val="1219" w:hRule="atLeast"/>
        </w:trPr>
        <w:tc>
          <w:tcPr>
            <w:vAlign w:val="center"/>
            <w:tcW w:w="0" w:type="nil"/>
          </w:tcPr>
          <w:p>
            <w:pPr>
              <w:pStyle w:val=""/>
              <w:jc w:val="center"/>
            </w:pPr>
            <w:r>
              <w:rPr>
                <w:color w:val="000000"/>
                <w:sz w:val="24"/>
              </w:rPr>
              <w:t>建设性质</w:t>
            </w:r>
          </w:p>
        </w:tc>
        <w:tc>
          <w:tcPr>
            <w:vAlign w:val="center"/>
            <w:tcW w:w="0" w:type="nil"/>
          </w:tcPr>
          <w:p>
            <w:pPr>
              <w:pStyle w:val=""/>
              <w:jc w:val="left"/>
              <w:rPr>
                <w:color w:val="000000"/>
                <w:sz w:val="24"/>
              </w:rPr>
            </w:pPr>
            <w:r>
              <w:rPr>
                <w:color w:val="000000"/>
                <w:sz w:val="24"/>
              </w:rPr>
              <w:t>□</w:t>
            </w:r>
            <w:r>
              <w:rPr>
                <w:color w:val="000000"/>
                <w:sz w:val="24"/>
              </w:rPr>
              <w:t>新建(迁建)</w:t>
            </w:r>
          </w:p>
          <w:p>
            <w:pPr>
              <w:pStyle w:val=""/>
              <w:jc w:val="left"/>
              <w:rPr>
                <w:color w:val="000000"/>
                <w:sz w:val="24"/>
              </w:rPr>
            </w:pPr>
            <w:r>
              <w:rPr>
                <w:color w:val="000000"/>
                <w:rFonts w:ascii="宋体" w:hAnsi="宋体"/>
                <w:sz w:val="24"/>
              </w:rPr>
              <w:t>□</w:t>
            </w:r>
            <w:r>
              <w:rPr>
                <w:color w:val="000000"/>
                <w:sz w:val="24"/>
              </w:rPr>
              <w:t>改建</w:t>
            </w:r>
          </w:p>
          <w:p>
            <w:pPr>
              <w:pStyle w:val=""/>
              <w:jc w:val="left"/>
              <w:rPr>
                <w:color w:val="000000"/>
                <w:sz w:val="24"/>
              </w:rPr>
            </w:pPr>
            <w:r>
              <w:rPr>
                <w:color w:val="000000"/>
                <w:sz w:val="24"/>
              </w:rPr>
              <w:t>☑</w:t>
            </w:r>
            <w:r>
              <w:rPr>
                <w:color w:val="000000"/>
                <w:sz w:val="24"/>
              </w:rPr>
              <w:t>扩建</w:t>
            </w:r>
          </w:p>
          <w:p>
            <w:pPr>
              <w:pStyle w:val=""/>
              <w:jc w:val="left"/>
            </w:pPr>
            <w:r>
              <w:rPr>
                <w:color w:val="000000"/>
                <w:rFonts w:ascii="宋体" w:hAnsi="宋体"/>
                <w:sz w:val="24"/>
              </w:rPr>
              <w:t>□</w:t>
            </w:r>
            <w:r>
              <w:rPr>
                <w:color w:val="000000"/>
                <w:sz w:val="24"/>
              </w:rPr>
              <w:t>技术改造</w:t>
            </w:r>
          </w:p>
        </w:tc>
        <w:tc>
          <w:tcPr>
            <w:vAlign w:val="center"/>
            <w:tcW w:w="0" w:type="nil"/>
          </w:tcPr>
          <w:p>
            <w:pPr>
              <w:pStyle w:val=""/>
              <w:jc w:val="center"/>
              <w:rPr>
                <w:color w:val="000000"/>
                <w:sz w:val="24"/>
              </w:rPr>
            </w:pPr>
            <w:r>
              <w:rPr>
                <w:color w:val="000000"/>
                <w:sz w:val="24"/>
              </w:rPr>
              <w:t>建设项目</w:t>
            </w:r>
          </w:p>
          <w:p>
            <w:pPr>
              <w:pStyle w:val=""/>
              <w:jc w:val="center"/>
            </w:pPr>
            <w:r>
              <w:rPr>
                <w:color w:val="000000"/>
                <w:sz w:val="24"/>
              </w:rPr>
              <w:t>申报情形</w:t>
            </w:r>
          </w:p>
        </w:tc>
        <w:tc>
          <w:tcPr>
            <w:vAlign w:val="center"/>
            <w:tcW w:w="0" w:type="nil"/>
          </w:tcPr>
          <w:p>
            <w:pPr>
              <w:pStyle w:val=""/>
              <w:jc w:val="left"/>
              <w:rPr>
                <w:color w:val="000000"/>
                <w:rFonts w:ascii="宋体" w:hAnsi="宋体"/>
                <w:sz w:val="24"/>
              </w:rPr>
            </w:pPr>
            <w:r>
              <w:rPr>
                <w:color w:val="000000"/>
                <w:rFonts w:ascii="宋体" w:hAnsi="宋体"/>
                <w:sz w:val="24"/>
              </w:rPr>
              <w:t xml:space="preserve">☑首次申报项目             </w:t>
            </w:r>
          </w:p>
          <w:p>
            <w:pPr>
              <w:pStyle w:val=""/>
              <w:jc w:val="left"/>
              <w:rPr>
                <w:color w:val="000000"/>
                <w:rFonts w:ascii="宋体" w:hAnsi="宋体"/>
                <w:sz w:val="24"/>
              </w:rPr>
            </w:pPr>
            <w:r>
              <w:rPr>
                <w:color w:val="000000"/>
                <w:rFonts w:ascii="宋体" w:hAnsi="宋体"/>
                <w:sz w:val="24"/>
              </w:rPr>
              <w:t>□不予批准后再次申报项目</w:t>
            </w:r>
          </w:p>
          <w:p>
            <w:pPr>
              <w:pStyle w:val=""/>
              <w:jc w:val="left"/>
              <w:rPr>
                <w:color w:val="000000"/>
                <w:rFonts w:ascii="宋体" w:hAnsi="宋体"/>
                <w:sz w:val="24"/>
              </w:rPr>
            </w:pPr>
            <w:r>
              <w:rPr>
                <w:color w:val="000000"/>
                <w:rFonts w:ascii="宋体" w:hAnsi="宋体"/>
                <w:sz w:val="24"/>
              </w:rPr>
              <w:t xml:space="preserve">□超五年重新审核项目     </w:t>
            </w:r>
          </w:p>
          <w:p>
            <w:pPr>
              <w:pStyle w:val=""/>
              <w:jc w:val="left"/>
            </w:pPr>
            <w:r>
              <w:rPr>
                <w:color w:val="000000"/>
                <w:rFonts w:ascii="宋体" w:hAnsi="宋体"/>
                <w:sz w:val="24"/>
              </w:rPr>
              <w:t>□重大变动重新报批项目</w:t>
            </w:r>
          </w:p>
        </w:tc>
      </w:tr>
      <w:tr>
        <w:trPr>
          <w:trHeight w:val="851" w:hRule="atLeast"/>
        </w:trPr>
        <w:tc>
          <w:tcPr>
            <w:vAlign w:val="center"/>
            <w:tcW w:w="0" w:type="nil"/>
          </w:tcPr>
          <w:p>
            <w:pPr>
              <w:pStyle w:val=""/>
              <w:jc w:val="center"/>
              <w:rPr>
                <w:color w:val="000000"/>
                <w:sz w:val="24"/>
              </w:rPr>
            </w:pPr>
            <w:r>
              <w:rPr>
                <w:color w:val="000000"/>
                <w:sz w:val="24"/>
              </w:rPr>
              <w:t>项目审批(核准/</w:t>
            </w:r>
          </w:p>
          <w:p>
            <w:pPr>
              <w:pStyle w:val=""/>
              <w:jc w:val="center"/>
            </w:pPr>
            <w:r>
              <w:rPr>
                <w:color w:val="000000"/>
                <w:sz w:val="24"/>
              </w:rPr>
              <w:t>备案)部门(选填)</w:t>
            </w:r>
          </w:p>
        </w:tc>
        <w:tc>
          <w:tcPr>
            <w:vAlign w:val="center"/>
            <w:tcW w:w="0" w:type="nil"/>
          </w:tcPr>
          <w:p>
            <w:pPr>
              <w:pStyle w:val=""/>
              <w:jc w:val="center"/>
              <w:rPr>
                <w:color w:val="000000"/>
                <w:sz w:val="24"/>
              </w:rPr>
            </w:pPr>
            <w:r>
              <w:rPr>
                <w:color w:val="000000"/>
                <w:sz w:val="24"/>
              </w:rPr>
              <w:t>明溪县工业</w:t>
            </w:r>
          </w:p>
          <w:p>
            <w:pPr>
              <w:pStyle w:val=""/>
              <w:jc w:val="center"/>
            </w:pPr>
            <w:r>
              <w:rPr>
                <w:color w:val="000000"/>
                <w:sz w:val="24"/>
              </w:rPr>
              <w:t>和信息化局</w:t>
            </w:r>
          </w:p>
        </w:tc>
        <w:tc>
          <w:tcPr>
            <w:vAlign w:val="center"/>
            <w:tcW w:w="0" w:type="nil"/>
          </w:tcPr>
          <w:p>
            <w:pPr>
              <w:pStyle w:val=""/>
              <w:jc w:val="center"/>
              <w:rPr>
                <w:color w:val="000000"/>
                <w:sz w:val="24"/>
              </w:rPr>
            </w:pPr>
            <w:r>
              <w:rPr>
                <w:color w:val="000000"/>
                <w:sz w:val="24"/>
              </w:rPr>
              <w:t>项目审批(核准/</w:t>
            </w:r>
          </w:p>
          <w:p>
            <w:pPr>
              <w:pStyle w:val=""/>
              <w:jc w:val="center"/>
            </w:pPr>
            <w:r>
              <w:rPr>
                <w:color w:val="000000"/>
                <w:sz w:val="24"/>
              </w:rPr>
              <w:t>备案)文号(选填)</w:t>
            </w:r>
          </w:p>
        </w:tc>
        <w:tc>
          <w:tcPr>
            <w:vAlign w:val="center"/>
            <w:tcW w:w="0" w:type="nil"/>
          </w:tcPr>
          <w:p>
            <w:pPr>
              <w:pStyle w:val=""/>
              <w:jc w:val="center"/>
            </w:pPr>
            <w:r>
              <w:rPr>
                <w:color w:val="000000"/>
                <w:sz w:val="24"/>
              </w:rPr>
              <w:t>闽</w:t>
            </w:r>
            <w:r>
              <w:rPr>
                <w:color w:val="000000"/>
                <w:sz w:val="24"/>
              </w:rPr>
              <w:t>工信</w:t>
            </w:r>
            <w:r>
              <w:rPr>
                <w:color w:val="000000"/>
                <w:sz w:val="24"/>
              </w:rPr>
              <w:t>备[202</w:t>
            </w:r>
            <w:r>
              <w:rPr>
                <w:color w:val="000000"/>
                <w:sz w:val="24"/>
              </w:rPr>
              <w:t>0</w:t>
            </w:r>
            <w:r>
              <w:rPr>
                <w:color w:val="000000"/>
                <w:sz w:val="24"/>
              </w:rPr>
              <w:t>]G0</w:t>
            </w:r>
            <w:r>
              <w:rPr>
                <w:color w:val="000000"/>
                <w:sz w:val="24"/>
              </w:rPr>
              <w:t>8</w:t>
            </w:r>
            <w:r>
              <w:rPr>
                <w:color w:val="000000"/>
                <w:sz w:val="24"/>
              </w:rPr>
              <w:t>00</w:t>
            </w:r>
            <w:r>
              <w:rPr>
                <w:color w:val="000000"/>
                <w:sz w:val="24"/>
              </w:rPr>
              <w:t>20</w:t>
            </w:r>
            <w:r>
              <w:rPr>
                <w:color w:val="000000"/>
                <w:sz w:val="24"/>
              </w:rPr>
              <w:t>号</w:t>
            </w:r>
          </w:p>
        </w:tc>
      </w:tr>
      <w:tr>
        <w:trPr>
          <w:trHeight w:val="497" w:hRule="atLeast"/>
        </w:trPr>
        <w:tc>
          <w:tcPr>
            <w:vAlign w:val="center"/>
            <w:tcW w:w="0" w:type="nil"/>
          </w:tcPr>
          <w:p>
            <w:pPr>
              <w:pStyle w:val=""/>
              <w:jc w:val="center"/>
            </w:pPr>
            <w:r>
              <w:rPr>
                <w:color w:val="000000"/>
                <w:sz w:val="24"/>
              </w:rPr>
              <w:t>总投资(万元)</w:t>
            </w:r>
          </w:p>
        </w:tc>
        <w:tc>
          <w:tcPr>
            <w:vAlign w:val="center"/>
            <w:tcW w:w="0" w:type="nil"/>
          </w:tcPr>
          <w:p>
            <w:pPr>
              <w:pStyle w:val=""/>
              <w:jc w:val="center"/>
            </w:pPr>
            <w:r>
              <w:rPr>
                <w:color w:val="000000"/>
                <w:sz w:val="24"/>
              </w:rPr>
              <w:t>1000</w:t>
            </w:r>
          </w:p>
        </w:tc>
        <w:tc>
          <w:tcPr>
            <w:vAlign w:val="center"/>
            <w:tcW w:w="0" w:type="nil"/>
          </w:tcPr>
          <w:p>
            <w:pPr>
              <w:pStyle w:val=""/>
              <w:jc w:val="center"/>
            </w:pPr>
            <w:r>
              <w:rPr>
                <w:color w:val="000000"/>
                <w:sz w:val="24"/>
              </w:rPr>
              <w:t>环保投资(万元)</w:t>
            </w:r>
          </w:p>
        </w:tc>
        <w:tc>
          <w:tcPr>
            <w:vAlign w:val="center"/>
            <w:tcW w:w="0" w:type="nil"/>
          </w:tcPr>
          <w:p>
            <w:pPr>
              <w:pStyle w:val=""/>
              <w:jc w:val="center"/>
            </w:pPr>
            <w:r>
              <w:rPr>
                <w:color w:val="000000"/>
                <w:sz w:val="24"/>
              </w:rPr>
              <w:t>30</w:t>
            </w:r>
          </w:p>
        </w:tc>
      </w:tr>
      <w:tr>
        <w:trPr>
          <w:trHeight w:val="497" w:hRule="atLeast"/>
        </w:trPr>
        <w:tc>
          <w:tcPr>
            <w:vAlign w:val="center"/>
            <w:tcW w:w="0" w:type="nil"/>
          </w:tcPr>
          <w:p>
            <w:pPr>
              <w:pStyle w:val=""/>
              <w:jc w:val="center"/>
            </w:pPr>
            <w:r>
              <w:rPr>
                <w:color w:val="000000"/>
                <w:sz w:val="24"/>
              </w:rPr>
              <w:t>环保投资占比(%)</w:t>
            </w:r>
          </w:p>
        </w:tc>
        <w:tc>
          <w:tcPr>
            <w:vAlign w:val="center"/>
            <w:tcW w:w="0" w:type="nil"/>
          </w:tcPr>
          <w:p>
            <w:pPr>
              <w:pStyle w:val=""/>
              <w:jc w:val="center"/>
            </w:pPr>
            <w:r>
              <w:rPr>
                <w:color w:val="000000"/>
                <w:sz w:val="24"/>
              </w:rPr>
              <w:t>0.3</w:t>
            </w:r>
          </w:p>
        </w:tc>
        <w:tc>
          <w:tcPr>
            <w:vAlign w:val="center"/>
            <w:tcW w:w="0" w:type="nil"/>
          </w:tcPr>
          <w:p>
            <w:pPr>
              <w:pStyle w:val=""/>
              <w:jc w:val="center"/>
            </w:pPr>
            <w:r>
              <w:rPr>
                <w:color w:val="000000"/>
                <w:sz w:val="24"/>
              </w:rPr>
              <w:t>施工工期</w:t>
            </w:r>
          </w:p>
        </w:tc>
        <w:tc>
          <w:tcPr>
            <w:vAlign w:val="center"/>
            <w:tcW w:w="0" w:type="nil"/>
          </w:tcPr>
          <w:p>
            <w:pPr>
              <w:pStyle w:val=""/>
              <w:jc w:val="center"/>
            </w:pPr>
            <w:r>
              <w:rPr>
                <w:color w:val="000000"/>
                <w:highlight w:val="black"/>
                <w:sz w:val="24"/>
              </w:rPr>
              <w:t>202</w:t>
            </w:r>
            <w:r>
              <w:rPr>
                <w:color w:val="000000"/>
                <w:highlight w:val="black"/>
                <w:sz w:val="24"/>
              </w:rPr>
              <w:t>3</w:t>
            </w:r>
            <w:r>
              <w:rPr>
                <w:color w:val="000000"/>
                <w:highlight w:val="black"/>
                <w:sz w:val="24"/>
              </w:rPr>
              <w:t>年</w:t>
            </w:r>
            <w:r>
              <w:rPr>
                <w:color w:val="000000"/>
                <w:highlight w:val="black"/>
                <w:sz w:val="24"/>
              </w:rPr>
              <w:t>10</w:t>
            </w:r>
            <w:r>
              <w:rPr>
                <w:color w:val="000000"/>
                <w:highlight w:val="black"/>
                <w:sz w:val="24"/>
              </w:rPr>
              <w:t>月~20</w:t>
            </w:r>
            <w:r>
              <w:rPr>
                <w:color w:val="000000"/>
                <w:highlight w:val="black"/>
                <w:sz w:val="24"/>
              </w:rPr>
              <w:t>23</w:t>
            </w:r>
            <w:r>
              <w:rPr>
                <w:color w:val="000000"/>
                <w:highlight w:val="black"/>
                <w:sz w:val="24"/>
              </w:rPr>
              <w:t>年</w:t>
            </w:r>
            <w:r>
              <w:rPr>
                <w:color w:val="000000"/>
                <w:highlight w:val="black"/>
                <w:sz w:val="24"/>
              </w:rPr>
              <w:t>11</w:t>
            </w:r>
            <w:r>
              <w:rPr>
                <w:color w:val="000000"/>
                <w:highlight w:val="black"/>
                <w:sz w:val="24"/>
              </w:rPr>
              <w:t>月</w:t>
            </w:r>
          </w:p>
        </w:tc>
      </w:tr>
      <w:tr>
        <w:trPr>
          <w:trHeight w:val="497" w:hRule="atLeast"/>
        </w:trPr>
        <w:tc>
          <w:tcPr>
            <w:vAlign w:val="center"/>
            <w:tcW w:w="0" w:type="nil"/>
          </w:tcPr>
          <w:p>
            <w:pPr>
              <w:pStyle w:val=""/>
              <w:jc w:val="center"/>
            </w:pPr>
            <w:r>
              <w:rPr>
                <w:color w:val="000000"/>
                <w:sz w:val="24"/>
              </w:rPr>
              <w:t>是否开工建设</w:t>
            </w:r>
          </w:p>
        </w:tc>
        <w:tc>
          <w:tcPr>
            <w:vAlign w:val="center"/>
            <w:tcW w:w="0" w:type="nil"/>
          </w:tcPr>
          <w:p>
            <w:pPr>
              <w:pStyle w:val=""/>
              <w:rPr>
                <w:color w:val="000000"/>
                <w:sz w:val="24"/>
              </w:rPr>
            </w:pPr>
            <w:r>
              <w:rPr>
                <w:color w:val="000000"/>
                <w:sz w:val="24"/>
              </w:rPr>
              <w:t>☑否</w:t>
            </w:r>
          </w:p>
          <w:p>
            <w:pPr>
              <w:pStyle w:val=""/>
            </w:pPr>
            <w:r>
              <w:rPr>
                <w:color w:val="000000"/>
                <w:rFonts w:ascii="宋体" w:hAnsi="宋体"/>
                <w:sz w:val="24"/>
              </w:rPr>
              <w:t>□</w:t>
            </w:r>
            <w:r>
              <w:rPr>
                <w:color w:val="000000"/>
                <w:sz w:val="24"/>
              </w:rPr>
              <w:t>是：</w:t>
            </w:r>
            <w:r>
              <w:rPr>
                <w:u w:val="single"/>
                <w:color w:val="000000"/>
                <w:sz w:val="24"/>
              </w:rPr>
              <w:t xml:space="preserve">             </w:t>
            </w:r>
          </w:p>
        </w:tc>
        <w:tc>
          <w:tcPr>
            <w:vAlign w:val="center"/>
            <w:tcW w:w="0" w:type="nil"/>
          </w:tcPr>
          <w:p>
            <w:pPr>
              <w:pStyle w:val=""/>
              <w:jc w:val="center"/>
              <w:rPr>
                <w:color w:val="000000"/>
                <w:sz w:val="24"/>
              </w:rPr>
            </w:pPr>
            <w:r>
              <w:rPr>
                <w:color w:val="000000"/>
                <w:sz w:val="24"/>
              </w:rPr>
              <w:t>用地(用海)</w:t>
            </w:r>
          </w:p>
          <w:p>
            <w:pPr>
              <w:pStyle w:val=""/>
              <w:jc w:val="center"/>
            </w:pPr>
            <w:r>
              <w:rPr>
                <w:color w:val="000000"/>
                <w:sz w:val="24"/>
              </w:rPr>
              <w:t>面积(m</w:t>
            </w:r>
            <w:r>
              <w:rPr>
                <w:color w:val="000000"/>
                <w:sz w:val="24"/>
                <w:vertAlign w:val="superscript"/>
              </w:rPr>
              <w:t>2</w:t>
            </w:r>
            <w:r>
              <w:rPr>
                <w:color w:val="000000"/>
                <w:sz w:val="24"/>
              </w:rPr>
              <w:t>)</w:t>
            </w:r>
          </w:p>
        </w:tc>
        <w:tc>
          <w:tcPr>
            <w:vAlign w:val="center"/>
            <w:tcW w:w="0" w:type="nil"/>
          </w:tcPr>
          <w:p>
            <w:pPr>
              <w:pStyle w:val=""/>
              <w:jc w:val="center"/>
              <w:rPr>
                <w:color w:val="000000"/>
                <w:sz w:val="24"/>
              </w:rPr>
            </w:pPr>
            <w:r>
              <w:rPr>
                <w:color w:val="000000"/>
                <w:sz w:val="24"/>
              </w:rPr>
              <w:t>现有工程4111</w:t>
            </w:r>
            <w:r>
              <w:rPr>
                <w:color w:val="000000"/>
                <w:sz w:val="24"/>
              </w:rPr>
              <w:t>m</w:t>
            </w:r>
            <w:r>
              <w:rPr>
                <w:color w:val="000000"/>
                <w:sz w:val="24"/>
                <w:vertAlign w:val="superscript"/>
              </w:rPr>
              <w:t>2</w:t>
            </w:r>
            <w:r>
              <w:rPr>
                <w:color w:val="000000"/>
                <w:sz w:val="24"/>
              </w:rPr>
              <w:t>(5幢共3层)</w:t>
            </w:r>
          </w:p>
          <w:p>
            <w:pPr>
              <w:pStyle w:val=""/>
              <w:jc w:val="center"/>
            </w:pPr>
            <w:r>
              <w:rPr>
                <w:color w:val="000000"/>
                <w:sz w:val="24"/>
              </w:rPr>
              <w:t>扩建工程1350</w:t>
            </w:r>
            <w:r>
              <w:rPr>
                <w:color w:val="000000"/>
                <w:sz w:val="24"/>
              </w:rPr>
              <w:t>m</w:t>
            </w:r>
            <w:r>
              <w:rPr>
                <w:color w:val="000000"/>
                <w:sz w:val="24"/>
                <w:vertAlign w:val="superscript"/>
              </w:rPr>
              <w:t>2</w:t>
            </w:r>
            <w:r>
              <w:rPr>
                <w:color w:val="000000"/>
                <w:sz w:val="24"/>
              </w:rPr>
              <w:t>(4幢一层)</w:t>
            </w:r>
          </w:p>
        </w:tc>
      </w:tr>
      <w:tr>
        <w:trPr>
          <w:trHeight w:val="1021" w:hRule="atLeast"/>
        </w:trPr>
        <w:tc>
          <w:tcPr>
            <w:vAlign w:val="center"/>
            <w:tcW w:w="0" w:type="nil"/>
          </w:tcPr>
          <w:p>
            <w:pPr>
              <w:pStyle w:val=""/>
              <w:jc w:val="center"/>
              <w:rPr>
                <w:color w:val="000000"/>
                <w:sz w:val="24"/>
              </w:rPr>
            </w:pPr>
            <w:r>
              <w:rPr>
                <w:color w:val="000000"/>
                <w:sz w:val="24"/>
              </w:rPr>
              <w:t>专项评价</w:t>
            </w:r>
          </w:p>
          <w:p>
            <w:pPr>
              <w:pStyle w:val=""/>
              <w:jc w:val="center"/>
            </w:pPr>
            <w:r>
              <w:rPr>
                <w:color w:val="000000"/>
                <w:sz w:val="24"/>
              </w:rPr>
              <w:t>设置情况</w:t>
            </w:r>
          </w:p>
        </w:tc>
        <w:tc>
          <w:tcPr>
            <w:gridSpan w:val="3"/>
            <w:vAlign w:val="center"/>
            <w:tcW w:w="0" w:type="nil"/>
          </w:tcPr>
          <w:p>
            <w:pPr>
              <w:pStyle w:val=""/>
              <w:ind w:firstLine="480"/>
              <w:spacing w:line="360" w:lineRule="auto"/>
              <w:rPr>
                <w:color w:val="000000"/>
                <w:sz w:val="24"/>
              </w:rPr>
            </w:pPr>
            <w:r>
              <w:rPr>
                <w:color w:val="000000"/>
                <w:sz w:val="24"/>
              </w:rPr>
              <w:t>根据</w:t>
            </w:r>
            <w:r>
              <w:rPr>
                <w:color w:val="000000"/>
                <w:sz w:val="24"/>
              </w:rPr>
              <w:t>环办环评〔2020〕33号</w:t>
            </w:r>
            <w:r>
              <w:rPr>
                <w:color w:val="000000"/>
                <w:sz w:val="24"/>
              </w:rPr>
              <w:t>《建设项目环境影响报告表编制技术指南(污染类)(试行)》，土壤、声环境不开展专项评价，地下水原则上不开展专项评价。项目专项</w:t>
            </w:r>
            <w:r>
              <w:rPr>
                <w:color w:val="000000"/>
                <w:sz w:val="24"/>
              </w:rPr>
              <w:t>评价</w:t>
            </w:r>
            <w:r>
              <w:rPr>
                <w:color w:val="000000"/>
                <w:sz w:val="24"/>
              </w:rPr>
              <w:t>设置情况参照指南表1专项评价设置原则表，具体见表</w:t>
            </w:r>
            <w:r>
              <w:rPr>
                <w:color w:val="000000"/>
                <w:sz w:val="24"/>
              </w:rPr>
              <w:t>1-1</w:t>
            </w:r>
            <w:r>
              <w:rPr>
                <w:color w:val="000000"/>
                <w:sz w:val="24"/>
              </w:rPr>
              <w:t>。</w:t>
            </w:r>
          </w:p>
          <w:p>
            <w:pPr>
              <w:pStyle w:val=""/>
              <w:jc w:val="center"/>
              <w:rPr>
                <w:color w:val="000000"/>
                <w:rFonts w:ascii="黑体"/>
                <w:sz w:val="24"/>
              </w:rPr>
            </w:pPr>
            <w:r>
              <w:rPr>
                <w:color w:val="000000"/>
                <w:rFonts w:ascii="黑体"/>
                <w:sz w:val="24"/>
              </w:rPr>
              <w:t>表1-1  项目专项评价设置情况一览表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5000" w:type="pct"/>
            </w:tblPr>
            <w:tblGrid>
              <w:gridCol w:w="1349"/>
              <w:gridCol w:w="2902"/>
              <w:gridCol w:w="2173"/>
              <w:gridCol w:w="784"/>
            </w:tblGrid>
            <w:tr>
              <w:trPr>
                <w:trHeight w:val="170" w:hRule="atLeast"/>
              </w:trPr>
              <w:tc>
                <w:tcPr>
                  <w:vAlign w:val="center"/>
                  <w:tcW w:w="0" w:type="nil"/>
                </w:tcPr>
                <w:p>
                  <w:pPr>
                    <w:pStyle w:val=""/>
                    <w:spacing w:line="240" w:lineRule="auto"/>
                    <w:rPr>
                      <w:color w:val="000000"/>
                    </w:rPr>
                  </w:pPr>
                  <w:r>
                    <w:rPr>
                      <w:color w:val="000000"/>
                    </w:rPr>
                    <w:t>专项评价</w:t>
                  </w:r>
                </w:p>
                <w:p>
                  <w:pPr>
                    <w:pStyle w:val=""/>
                    <w:spacing w:line="240" w:lineRule="auto"/>
                    <w:rPr>
                      <w:color w:val="000000"/>
                    </w:rPr>
                  </w:pPr>
                  <w:r>
                    <w:rPr>
                      <w:color w:val="000000"/>
                    </w:rPr>
                    <w:t>的类别</w:t>
                  </w:r>
                </w:p>
              </w:tc>
              <w:tc>
                <w:tcPr>
                  <w:vAlign w:val="center"/>
                  <w:tcW w:w="0" w:type="nil"/>
                </w:tcPr>
                <w:p>
                  <w:pPr>
                    <w:pStyle w:val=""/>
                    <w:spacing w:line="240" w:lineRule="auto"/>
                    <w:rPr>
                      <w:color w:val="000000"/>
                    </w:rPr>
                  </w:pPr>
                  <w:r>
                    <w:rPr>
                      <w:color w:val="000000"/>
                    </w:rPr>
                    <w:t>设置原则</w:t>
                  </w:r>
                </w:p>
              </w:tc>
              <w:tc>
                <w:tcPr>
                  <w:vAlign w:val="center"/>
                  <w:tcW w:w="0" w:type="nil"/>
                </w:tcPr>
                <w:p>
                  <w:pPr>
                    <w:pStyle w:val=""/>
                    <w:spacing w:line="240" w:lineRule="auto"/>
                    <w:rPr>
                      <w:color w:val="000000"/>
                    </w:rPr>
                  </w:pPr>
                  <w:r>
                    <w:rPr>
                      <w:color w:val="000000"/>
                    </w:rPr>
                    <w:t>项目情况</w:t>
                  </w:r>
                </w:p>
              </w:tc>
              <w:tc>
                <w:tcPr>
                  <w:vAlign w:val="center"/>
                  <w:tcW w:w="0" w:type="nil"/>
                </w:tcPr>
                <w:p>
                  <w:pPr>
                    <w:pStyle w:val=""/>
                    <w:spacing w:line="240" w:lineRule="auto"/>
                    <w:rPr>
                      <w:color w:val="000000"/>
                    </w:rPr>
                  </w:pPr>
                  <w:r>
                    <w:rPr>
                      <w:color w:val="000000"/>
                    </w:rPr>
                    <w:t>是否设置</w:t>
                  </w:r>
                </w:p>
              </w:tc>
            </w:tr>
            <w:tr>
              <w:trPr>
                <w:trHeight w:val="170" w:hRule="atLeast"/>
              </w:trPr>
              <w:tc>
                <w:tcPr>
                  <w:vAlign w:val="center"/>
                  <w:tcW w:w="0" w:type="nil"/>
                </w:tcPr>
                <w:p>
                  <w:pPr>
                    <w:pStyle w:val=""/>
                    <w:spacing w:line="240" w:lineRule="auto"/>
                    <w:rPr>
                      <w:color w:val="000000"/>
                    </w:rPr>
                  </w:pPr>
                  <w:r>
                    <w:rPr>
                      <w:color w:val="000000"/>
                    </w:rPr>
                    <w:t>大气</w:t>
                  </w:r>
                </w:p>
              </w:tc>
              <w:tc>
                <w:tcPr>
                  <w:vAlign w:val="center"/>
                  <w:tcW w:w="0" w:type="nil"/>
                </w:tcPr>
                <w:p>
                  <w:pPr>
                    <w:pStyle w:val=""/>
                    <w:jc w:val="left"/>
                    <w:spacing w:line="240" w:lineRule="auto"/>
                    <w:rPr>
                      <w:color w:val="000000"/>
                    </w:rPr>
                  </w:pPr>
                  <w:r>
                    <w:rPr>
                      <w:color w:val="000000"/>
                    </w:rPr>
                    <w:t>排放废气含有毒有害污染物</w:t>
                  </w:r>
                  <w:r>
                    <w:rPr>
                      <w:color w:val="000000"/>
                      <w:vertAlign w:val="superscript"/>
                    </w:rPr>
                    <w:t>1</w:t>
                  </w:r>
                  <w:r>
                    <w:rPr>
                      <w:color w:val="000000"/>
                    </w:rPr>
                    <w:t>、二噁英、苯并[a]芘、氰化物、氯气且厂界外500米范围内有环境空气保护目标</w:t>
                  </w:r>
                  <w:r>
                    <w:rPr>
                      <w:color w:val="000000"/>
                      <w:vertAlign w:val="superscript"/>
                    </w:rPr>
                    <w:t>2</w:t>
                  </w:r>
                  <w:r>
                    <w:rPr>
                      <w:color w:val="000000"/>
                    </w:rPr>
                    <w:t>的建设项目</w:t>
                  </w:r>
                </w:p>
              </w:tc>
              <w:tc>
                <w:tcPr>
                  <w:vAlign w:val="center"/>
                  <w:tcW w:w="0" w:type="nil"/>
                </w:tcPr>
                <w:p>
                  <w:pPr>
                    <w:pStyle w:val=""/>
                    <w:jc w:val="both"/>
                    <w:spacing w:line="240" w:lineRule="auto"/>
                    <w:rPr>
                      <w:color w:val="000000"/>
                    </w:rPr>
                  </w:pPr>
                  <w:r>
                    <w:rPr>
                      <w:color w:val="000000"/>
                    </w:rPr>
                    <w:t>项目</w:t>
                  </w:r>
                  <w:r>
                    <w:rPr>
                      <w:color w:val="000000"/>
                    </w:rPr>
                    <w:t>排放废气为涂覆烘干废气(VOCs)，</w:t>
                  </w:r>
                  <w:r>
                    <w:rPr>
                      <w:color w:val="000000"/>
                    </w:rPr>
                    <w:t>不涉所列废气污染物</w:t>
                  </w:r>
                </w:p>
              </w:tc>
              <w:tc>
                <w:tcPr>
                  <w:vAlign w:val="center"/>
                  <w:tcW w:w="0" w:type="nil"/>
                </w:tcPr>
                <w:p>
                  <w:pPr>
                    <w:pStyle w:val=""/>
                    <w:spacing w:line="240" w:lineRule="auto"/>
                    <w:rPr>
                      <w:color w:val="000000"/>
                    </w:rPr>
                  </w:pPr>
                  <w:r>
                    <w:rPr>
                      <w:color w:val="000000"/>
                    </w:rPr>
                    <w:t>否</w:t>
                  </w:r>
                </w:p>
              </w:tc>
            </w:tr>
            <w:tr>
              <w:trPr>
                <w:trHeight w:val="170" w:hRule="atLeast"/>
              </w:trPr>
              <w:tc>
                <w:tcPr>
                  <w:vAlign w:val="center"/>
                  <w:tcW w:w="0" w:type="nil"/>
                </w:tcPr>
                <w:p>
                  <w:pPr>
                    <w:pStyle w:val=""/>
                    <w:spacing w:line="240" w:lineRule="auto"/>
                    <w:rPr>
                      <w:color w:val="000000"/>
                    </w:rPr>
                  </w:pPr>
                  <w:r>
                    <w:rPr>
                      <w:color w:val="000000"/>
                    </w:rPr>
                    <w:t>地表水</w:t>
                  </w:r>
                </w:p>
              </w:tc>
              <w:tc>
                <w:tcPr>
                  <w:vAlign w:val="center"/>
                  <w:tcW w:w="0" w:type="nil"/>
                </w:tcPr>
                <w:p>
                  <w:pPr>
                    <w:pStyle w:val=""/>
                    <w:jc w:val="left"/>
                    <w:spacing w:line="240" w:lineRule="auto"/>
                    <w:rPr>
                      <w:color w:val="000000"/>
                    </w:rPr>
                  </w:pPr>
                  <w:r>
                    <w:rPr>
                      <w:color w:val="000000"/>
                    </w:rPr>
                    <w:t>新增工业废水直排建设项目(槽罐车外送污水处理厂的除外)；新增废水直排的污水集中处理厂</w:t>
                  </w:r>
                </w:p>
              </w:tc>
              <w:tc>
                <w:tcPr>
                  <w:vAlign w:val="center"/>
                  <w:tcW w:w="0" w:type="nil"/>
                </w:tcPr>
                <w:p>
                  <w:pPr>
                    <w:pStyle w:val=""/>
                    <w:jc w:val="left"/>
                    <w:spacing w:line="240" w:lineRule="auto"/>
                    <w:rPr>
                      <w:color w:val="000000"/>
                    </w:rPr>
                  </w:pPr>
                  <w:r>
                    <w:rPr>
                      <w:color w:val="000000"/>
                    </w:rPr>
                    <w:t>项目</w:t>
                  </w:r>
                  <w:r>
                    <w:rPr>
                      <w:color w:val="000000"/>
                    </w:rPr>
                    <w:t>外排废水为</w:t>
                  </w:r>
                  <w:r>
                    <w:rPr>
                      <w:color w:val="000000"/>
                    </w:rPr>
                    <w:t>生</w:t>
                  </w:r>
                  <w:r>
                    <w:rPr>
                      <w:color w:val="000000"/>
                    </w:rPr>
                    <w:t>产废水及生活污水，排放去向为</w:t>
                  </w:r>
                  <w:r>
                    <w:rPr>
                      <w:color w:val="000000"/>
                      <w:highlight w:val="black"/>
                    </w:rPr>
                    <w:t>明溪县</w:t>
                  </w:r>
                  <w:r>
                    <w:rPr>
                      <w:color w:val="000000"/>
                      <w:highlight w:val="black"/>
                    </w:rPr>
                    <w:t>城市</w:t>
                  </w:r>
                  <w:r>
                    <w:rPr>
                      <w:color w:val="000000"/>
                      <w:highlight w:val="black"/>
                    </w:rPr>
                    <w:t>污水处理厂</w:t>
                  </w:r>
                  <w:r>
                    <w:rPr>
                      <w:color w:val="000000"/>
                      <w:highlight w:val="black"/>
                    </w:rPr>
                    <w:t>，</w:t>
                  </w:r>
                  <w:r>
                    <w:rPr>
                      <w:color w:val="000000"/>
                    </w:rPr>
                    <w:t>无</w:t>
                  </w:r>
                  <w:r>
                    <w:rPr>
                      <w:color w:val="000000"/>
                    </w:rPr>
                    <w:t>废水直排</w:t>
                  </w:r>
                </w:p>
              </w:tc>
              <w:tc>
                <w:tcPr>
                  <w:vAlign w:val="center"/>
                  <w:tcW w:w="0" w:type="nil"/>
                </w:tcPr>
                <w:p>
                  <w:pPr>
                    <w:pStyle w:val=""/>
                    <w:spacing w:line="240" w:lineRule="auto"/>
                    <w:rPr>
                      <w:color w:val="000000"/>
                    </w:rPr>
                  </w:pPr>
                  <w:r>
                    <w:rPr>
                      <w:color w:val="000000"/>
                    </w:rPr>
                    <w:t>否</w:t>
                  </w:r>
                </w:p>
              </w:tc>
            </w:tr>
            <w:tr>
              <w:trPr>
                <w:trHeight w:val="170" w:hRule="atLeast"/>
              </w:trPr>
              <w:tc>
                <w:tcPr>
                  <w:vAlign w:val="center"/>
                  <w:tcW w:w="0" w:type="nil"/>
                </w:tcPr>
                <w:p>
                  <w:pPr>
                    <w:pStyle w:val=""/>
                    <w:spacing w:line="240" w:lineRule="auto"/>
                    <w:rPr>
                      <w:color w:val="000000"/>
                    </w:rPr>
                  </w:pPr>
                  <w:r>
                    <w:rPr>
                      <w:color w:val="000000"/>
                    </w:rPr>
                    <w:t>环境风险</w:t>
                  </w:r>
                </w:p>
              </w:tc>
              <w:tc>
                <w:tcPr>
                  <w:vAlign w:val="center"/>
                  <w:tcW w:w="0" w:type="nil"/>
                </w:tcPr>
                <w:p>
                  <w:pPr>
                    <w:pStyle w:val=""/>
                    <w:jc w:val="left"/>
                    <w:spacing w:line="240" w:lineRule="auto"/>
                    <w:rPr>
                      <w:color w:val="000000"/>
                    </w:rPr>
                  </w:pPr>
                  <w:r>
                    <w:rPr>
                      <w:color w:val="000000"/>
                    </w:rPr>
                    <w:t>有毒有害和易燃易爆危险物质存储量超过临界量</w:t>
                  </w:r>
                  <w:r>
                    <w:rPr>
                      <w:color w:val="000000"/>
                      <w:vertAlign w:val="superscript"/>
                    </w:rPr>
                    <w:t>3</w:t>
                  </w:r>
                  <w:r>
                    <w:rPr>
                      <w:color w:val="000000"/>
                    </w:rPr>
                    <w:t>的建设项目</w:t>
                  </w:r>
                </w:p>
              </w:tc>
              <w:tc>
                <w:tcPr>
                  <w:vAlign w:val="center"/>
                  <w:tcW w:w="0" w:type="nil"/>
                </w:tcPr>
                <w:p>
                  <w:pPr>
                    <w:pStyle w:val=""/>
                    <w:jc w:val="left"/>
                    <w:spacing w:line="240" w:lineRule="auto"/>
                    <w:rPr>
                      <w:color w:val="000000"/>
                    </w:rPr>
                  </w:pPr>
                  <w:r>
                    <w:rPr>
                      <w:color w:val="000000"/>
                    </w:rPr>
                    <w:t>项目</w:t>
                  </w:r>
                  <w:r>
                    <w:rPr>
                      <w:color w:val="000000"/>
                    </w:rPr>
                    <w:t>涂覆使用水性浆料，不属于环境风险物质</w:t>
                  </w:r>
                </w:p>
              </w:tc>
              <w:tc>
                <w:tcPr>
                  <w:vAlign w:val="center"/>
                  <w:tcW w:w="0" w:type="nil"/>
                </w:tcPr>
                <w:p>
                  <w:pPr>
                    <w:pStyle w:val=""/>
                    <w:spacing w:line="240" w:lineRule="auto"/>
                    <w:rPr>
                      <w:color w:val="000000"/>
                    </w:rPr>
                  </w:pPr>
                  <w:r>
                    <w:rPr>
                      <w:color w:val="000000"/>
                    </w:rPr>
                    <w:t>否</w:t>
                  </w:r>
                </w:p>
              </w:tc>
            </w:tr>
            <w:tr>
              <w:trPr>
                <w:trHeight w:val="170" w:hRule="atLeast"/>
              </w:trPr>
              <w:tc>
                <w:tcPr>
                  <w:vAlign w:val="center"/>
                  <w:tcW w:w="0" w:type="nil"/>
                </w:tcPr>
                <w:p>
                  <w:pPr>
                    <w:pStyle w:val=""/>
                    <w:spacing w:line="240" w:lineRule="auto"/>
                    <w:rPr>
                      <w:color w:val="000000"/>
                    </w:rPr>
                  </w:pPr>
                  <w:r>
                    <w:rPr>
                      <w:color w:val="000000"/>
                    </w:rPr>
                    <w:t>生态</w:t>
                  </w:r>
                </w:p>
              </w:tc>
              <w:tc>
                <w:tcPr>
                  <w:vAlign w:val="center"/>
                  <w:tcW w:w="0" w:type="nil"/>
                </w:tcPr>
                <w:p>
                  <w:pPr>
                    <w:pStyle w:val=""/>
                    <w:jc w:val="left"/>
                    <w:spacing w:line="240" w:lineRule="auto"/>
                    <w:rPr>
                      <w:color w:val="000000"/>
                    </w:rPr>
                  </w:pPr>
                  <w:r>
                    <w:rPr>
                      <w:color w:val="000000"/>
                    </w:rPr>
                    <w:t>取水口下游500米范围内有重要水生生物的自然产卵场、索饵场、越冬场和洄游通道的新增河道取水的污染类建设项目</w:t>
                  </w:r>
                </w:p>
              </w:tc>
              <w:tc>
                <w:tcPr>
                  <w:vAlign w:val="center"/>
                  <w:tcW w:w="0" w:type="nil"/>
                </w:tcPr>
                <w:p>
                  <w:pPr>
                    <w:pStyle w:val=""/>
                    <w:spacing w:line="240" w:lineRule="auto"/>
                    <w:rPr>
                      <w:color w:val="000000"/>
                    </w:rPr>
                  </w:pPr>
                  <w:r>
                    <w:rPr>
                      <w:color w:val="000000"/>
                    </w:rPr>
                    <w:t>不涉及</w:t>
                  </w:r>
                </w:p>
              </w:tc>
              <w:tc>
                <w:tcPr>
                  <w:vAlign w:val="center"/>
                  <w:tcW w:w="0" w:type="nil"/>
                </w:tcPr>
                <w:p>
                  <w:pPr>
                    <w:pStyle w:val=""/>
                    <w:spacing w:line="240" w:lineRule="auto"/>
                    <w:rPr>
                      <w:color w:val="000000"/>
                    </w:rPr>
                  </w:pPr>
                  <w:r>
                    <w:rPr>
                      <w:color w:val="000000"/>
                    </w:rPr>
                    <w:t>否</w:t>
                  </w:r>
                </w:p>
              </w:tc>
            </w:tr>
            <w:tr>
              <w:trPr>
                <w:trHeight w:val="170" w:hRule="atLeast"/>
              </w:trPr>
              <w:tc>
                <w:tcPr>
                  <w:vAlign w:val="center"/>
                  <w:tcW w:w="0" w:type="nil"/>
                </w:tcPr>
                <w:p>
                  <w:pPr>
                    <w:pStyle w:val=""/>
                    <w:spacing w:line="240" w:lineRule="auto"/>
                    <w:rPr>
                      <w:color w:val="000000"/>
                    </w:rPr>
                  </w:pPr>
                  <w:r>
                    <w:rPr>
                      <w:color w:val="000000"/>
                    </w:rPr>
                    <w:t>海洋</w:t>
                  </w:r>
                </w:p>
              </w:tc>
              <w:tc>
                <w:tcPr>
                  <w:vAlign w:val="center"/>
                  <w:tcW w:w="0" w:type="nil"/>
                </w:tcPr>
                <w:p>
                  <w:pPr>
                    <w:pStyle w:val=""/>
                    <w:jc w:val="left"/>
                    <w:spacing w:line="240" w:lineRule="auto"/>
                    <w:rPr>
                      <w:color w:val="000000"/>
                    </w:rPr>
                  </w:pPr>
                  <w:r>
                    <w:rPr>
                      <w:color w:val="000000"/>
                    </w:rPr>
                    <w:t>原则上不开展专项评价，涉及集中式饮用水水源和热水、矿泉水、温泉等特殊地下水资源保护区的开展地下水专项评价工作</w:t>
                  </w:r>
                </w:p>
              </w:tc>
              <w:tc>
                <w:tcPr>
                  <w:vAlign w:val="center"/>
                  <w:tcW w:w="0" w:type="nil"/>
                </w:tcPr>
                <w:p>
                  <w:pPr>
                    <w:pStyle w:val=""/>
                    <w:jc w:val="left"/>
                    <w:spacing w:line="240" w:lineRule="auto"/>
                    <w:rPr>
                      <w:color w:val="000000"/>
                    </w:rPr>
                  </w:pPr>
                  <w:r>
                    <w:rPr>
                      <w:color w:val="000000"/>
                    </w:rPr>
                    <w:t>项目不涉及集中式饮用水水源和热水、矿泉水、温泉等特殊地下水资源保护区</w:t>
                  </w:r>
                </w:p>
              </w:tc>
              <w:tc>
                <w:tcPr>
                  <w:vAlign w:val="center"/>
                  <w:tcW w:w="0" w:type="nil"/>
                </w:tcPr>
                <w:p>
                  <w:pPr>
                    <w:pStyle w:val=""/>
                    <w:spacing w:line="240" w:lineRule="auto"/>
                    <w:rPr>
                      <w:color w:val="000000"/>
                    </w:rPr>
                  </w:pPr>
                  <w:r>
                    <w:rPr>
                      <w:color w:val="000000"/>
                    </w:rPr>
                    <w:t>否</w:t>
                  </w:r>
                </w:p>
              </w:tc>
            </w:tr>
          </w:tbl>
          <w:p>
            <w:pPr>
              <w:pStyle w:val=""/>
              <w:jc w:val="left"/>
              <w:spacing w:line="240" w:lineRule="auto"/>
              <w:rPr>
                <w:color w:val="000000"/>
                <w:szCs w:val="18"/>
              </w:rPr>
            </w:pPr>
            <w:r>
              <w:rPr>
                <w:color w:val="000000"/>
                <w:szCs w:val="18"/>
              </w:rPr>
              <w:t>注：1、废气中有毒有害污染物指纳入《有毒有害大气污染物名录》的污染物(不包括无排放标准的污染物)。</w:t>
            </w:r>
          </w:p>
          <w:p>
            <w:pPr>
              <w:pStyle w:val=""/>
              <w:jc w:val="left"/>
              <w:ind w:firstLine="420"/>
              <w:spacing w:line="240" w:lineRule="auto"/>
              <w:rPr>
                <w:color w:val="000000"/>
                <w:szCs w:val="18"/>
              </w:rPr>
            </w:pPr>
            <w:r>
              <w:rPr>
                <w:color w:val="000000"/>
                <w:szCs w:val="18"/>
              </w:rPr>
              <w:t>2、环境空气保护目标指自然保护区、风景名胜区、居住区、文化区和农村地区中人群较集中的区域。</w:t>
            </w:r>
          </w:p>
          <w:p>
            <w:pPr>
              <w:pStyle w:val=""/>
              <w:jc w:val="left"/>
              <w:ind w:firstLine="420"/>
            </w:pPr>
            <w:r>
              <w:rPr>
                <w:color w:val="000000"/>
                <w:szCs w:val="18"/>
              </w:rPr>
              <w:t>3、临界量及其计算方法可参考《建设项目环境风险评价技术导则》(HJ169)附录B、附录C。</w:t>
            </w:r>
          </w:p>
        </w:tc>
      </w:tr>
      <w:tr>
        <w:trPr>
          <w:trHeight w:val="1021" w:hRule="atLeast"/>
        </w:trPr>
        <w:tc>
          <w:tcPr>
            <w:vAlign w:val="center"/>
            <w:tcW w:w="0" w:type="nil"/>
          </w:tcPr>
          <w:p>
            <w:pPr>
              <w:pStyle w:val=""/>
              <w:jc w:val="center"/>
            </w:pPr>
            <w:r>
              <w:rPr>
                <w:color w:val="000000"/>
                <w:sz w:val="24"/>
              </w:rPr>
              <w:t>规划情况</w:t>
            </w:r>
          </w:p>
        </w:tc>
        <w:tc>
          <w:tcPr>
            <w:gridSpan w:val="3"/>
            <w:vAlign w:val="center"/>
            <w:tcW w:w="0" w:type="nil"/>
          </w:tcPr>
          <w:p>
            <w:pPr>
              <w:pStyle w:val=""/>
              <w:ind w:firstLine="480"/>
              <w:spacing w:line="360" w:lineRule="auto"/>
              <w:rPr>
                <w:color w:val="000000"/>
                <w:sz w:val="24"/>
              </w:rPr>
            </w:pPr>
            <w:r>
              <w:rPr>
                <w:color w:val="000000"/>
                <w:sz w:val="24"/>
              </w:rPr>
              <w:t>规划名称：福建明溪经济开发区总体规划</w:t>
            </w:r>
          </w:p>
          <w:p>
            <w:pPr>
              <w:pStyle w:val=""/>
              <w:ind w:firstLine="480"/>
              <w:spacing w:line="360" w:lineRule="auto"/>
              <w:rPr>
                <w:color w:val="000000"/>
                <w:sz w:val="24"/>
              </w:rPr>
            </w:pPr>
            <w:r>
              <w:rPr>
                <w:color w:val="000000"/>
                <w:sz w:val="24"/>
              </w:rPr>
              <w:t>审批机关：福建省人民政府</w:t>
            </w:r>
          </w:p>
          <w:p>
            <w:pPr>
              <w:pStyle w:val=""/>
              <w:ind w:firstLine="480"/>
              <w:spacing w:line="360" w:lineRule="auto"/>
            </w:pPr>
            <w:r>
              <w:rPr>
                <w:color w:val="000000"/>
                <w:highlight w:val="black"/>
                <w:sz w:val="24"/>
              </w:rPr>
              <w:t>审批文件名称及文号：《福建省人民政府关于设立建宁经济开发区 明溪经济开发区的批复》(闽政文[2011]256号)</w:t>
            </w:r>
          </w:p>
        </w:tc>
      </w:tr>
      <w:tr>
        <w:trPr>
          <w:trHeight w:val="1021" w:hRule="atLeast"/>
        </w:trPr>
        <w:tc>
          <w:tcPr>
            <w:vAlign w:val="center"/>
            <w:tcW w:w="0" w:type="nil"/>
          </w:tcPr>
          <w:p>
            <w:pPr>
              <w:pStyle w:val=""/>
              <w:jc w:val="center"/>
              <w:rPr>
                <w:color w:val="000000"/>
                <w:sz w:val="24"/>
              </w:rPr>
            </w:pPr>
            <w:r>
              <w:rPr>
                <w:color w:val="000000"/>
                <w:sz w:val="24"/>
              </w:rPr>
              <w:t>规划环境影响</w:t>
            </w:r>
          </w:p>
          <w:p>
            <w:pPr>
              <w:pStyle w:val=""/>
              <w:jc w:val="center"/>
            </w:pPr>
            <w:r>
              <w:rPr>
                <w:color w:val="000000"/>
                <w:sz w:val="24"/>
              </w:rPr>
              <w:t>评价情况</w:t>
            </w:r>
          </w:p>
        </w:tc>
        <w:tc>
          <w:tcPr>
            <w:gridSpan w:val="3"/>
            <w:vAlign w:val="center"/>
            <w:tcW w:w="0" w:type="nil"/>
          </w:tcPr>
          <w:p>
            <w:pPr>
              <w:pStyle w:val=""/>
              <w:jc w:val="left"/>
              <w:rPr>
                <w:color w:val="000000"/>
              </w:rPr>
            </w:pPr>
            <w:r>
              <w:rPr>
                <w:color w:val="000000"/>
              </w:rPr>
              <w:t>规划环评文件名称</w:t>
            </w:r>
            <w:r>
              <w:rPr>
                <w:color w:val="000000"/>
              </w:rPr>
              <w:t>：《</w:t>
            </w:r>
            <w:r>
              <w:rPr>
                <w:color w:val="000000"/>
              </w:rPr>
              <w:t>福建明溪经济开发区规划环境影响报告书》</w:t>
            </w:r>
          </w:p>
          <w:p>
            <w:pPr>
              <w:pStyle w:val=""/>
              <w:jc w:val="left"/>
              <w:rPr>
                <w:color w:val="000000"/>
                <w:szCs w:val="21"/>
              </w:rPr>
            </w:pPr>
            <w:r>
              <w:rPr>
                <w:color w:val="000000"/>
                <w:szCs w:val="21"/>
              </w:rPr>
              <w:t>审查机关：福建省生态环境厅</w:t>
            </w:r>
          </w:p>
          <w:p>
            <w:pPr>
              <w:pStyle w:val=""/>
              <w:jc w:val="left"/>
            </w:pPr>
            <w:r>
              <w:rPr>
                <w:color w:val="000000"/>
                <w:szCs w:val="21"/>
              </w:rPr>
              <w:t>审查文件名称及文号：福建省生态环境厅关于《</w:t>
            </w:r>
            <w:r>
              <w:rPr>
                <w:color w:val="000000"/>
                <w:szCs w:val="21"/>
              </w:rPr>
              <w:t>福建</w:t>
            </w:r>
            <w:r>
              <w:rPr>
                <w:color w:val="000000"/>
                <w:szCs w:val="21"/>
              </w:rPr>
              <w:t>明溪经济开发区规划环境影响报告书》审查意见的函(闽环保监[2010]118号)</w:t>
            </w:r>
          </w:p>
        </w:tc>
      </w:tr>
      <w:tr>
        <w:trPr>
          <w:trHeight w:val="1021" w:hRule="atLeast"/>
        </w:trPr>
        <w:tc>
          <w:tcPr>
            <w:vAlign w:val="center"/>
            <w:tcW w:w="0" w:type="nil"/>
          </w:tcPr>
          <w:p>
            <w:pPr>
              <w:pStyle w:val=""/>
              <w:jc w:val="center"/>
            </w:pPr>
            <w:r>
              <w:rPr>
                <w:color w:val="000000"/>
                <w:sz w:val="24"/>
              </w:rPr>
              <w:t>规划及规划环境影响评价符合性分析</w:t>
            </w:r>
          </w:p>
        </w:tc>
        <w:tc>
          <w:tcPr>
            <w:gridSpan w:val="3"/>
            <w:vAlign w:val="center"/>
            <w:tcW w:w="0" w:type="nil"/>
          </w:tcPr>
          <w:p>
            <w:pPr>
              <w:pStyle w:val=""/>
              <w:ind w:firstLine="480"/>
              <w:spacing w:line="360" w:lineRule="auto"/>
              <w:rPr>
                <w:color w:val="000000"/>
                <w:sz w:val="24"/>
              </w:rPr>
            </w:pPr>
            <w:r>
              <w:rPr>
                <w:color w:val="000000"/>
                <w:sz w:val="24"/>
              </w:rPr>
              <w:t>福建明溪经济开发区位于明溪县城关东北约3km处，规划四个区，分别为</w:t>
            </w:r>
            <w:r>
              <w:rPr>
                <w:color w:val="000000"/>
                <w:sz w:val="24"/>
              </w:rPr>
              <w:t>A</w:t>
            </w:r>
            <w:r>
              <w:rPr>
                <w:color w:val="000000"/>
                <w:sz w:val="24"/>
              </w:rPr>
              <w:t>区、B区、C区、D区。A区位于园区的北部，用地面积为132hm</w:t>
            </w:r>
            <w:r>
              <w:rPr>
                <w:color w:val="000000"/>
                <w:sz w:val="24"/>
                <w:vertAlign w:val="superscript"/>
              </w:rPr>
              <w:t>2</w:t>
            </w:r>
            <w:r>
              <w:rPr>
                <w:color w:val="000000"/>
                <w:sz w:val="24"/>
              </w:rPr>
              <w:t>(含变电站用地)，</w:t>
            </w:r>
            <w:r>
              <w:rPr>
                <w:color w:val="000000"/>
                <w:highlight w:val="black"/>
                <w:sz w:val="24"/>
              </w:rPr>
              <w:t>规划产业主要为机械加工产业、多晶硅产业、生物产业集群。B区位</w:t>
            </w:r>
            <w:r>
              <w:rPr>
                <w:color w:val="000000"/>
                <w:sz w:val="24"/>
              </w:rPr>
              <w:t>于园区的中部，用地面积为51hm</w:t>
            </w:r>
            <w:r>
              <w:rPr>
                <w:color w:val="000000"/>
                <w:sz w:val="24"/>
                <w:vertAlign w:val="superscript"/>
              </w:rPr>
              <w:t>2</w:t>
            </w:r>
            <w:r>
              <w:rPr>
                <w:color w:val="000000"/>
                <w:sz w:val="24"/>
              </w:rPr>
              <w:t>，规划产业为食品及农副产品加工产业集群，大力发展农副产品的加工、储藏、保鲜、运输业。C区位于园区的西南部，用地面积为110hm</w:t>
            </w:r>
            <w:r>
              <w:rPr>
                <w:color w:val="000000"/>
                <w:sz w:val="24"/>
                <w:vertAlign w:val="superscript"/>
              </w:rPr>
              <w:t>2</w:t>
            </w:r>
            <w:r>
              <w:rPr>
                <w:color w:val="000000"/>
                <w:sz w:val="24"/>
              </w:rPr>
              <w:t>，规划为园区管理服务中心、仓储物流中心、林竹产业集群和精细化工产业集群。D区位于园区的东南部，用地面积为39hm</w:t>
            </w:r>
            <w:r>
              <w:rPr>
                <w:color w:val="000000"/>
                <w:sz w:val="24"/>
                <w:vertAlign w:val="superscript"/>
              </w:rPr>
              <w:t>2</w:t>
            </w:r>
            <w:r>
              <w:rPr>
                <w:color w:val="000000"/>
                <w:sz w:val="24"/>
              </w:rPr>
              <w:t>，规划产业主要为精细化工产业集群。</w:t>
            </w:r>
          </w:p>
          <w:p>
            <w:pPr>
              <w:pStyle w:val=""/>
              <w:ind w:firstLine="480"/>
              <w:spacing w:line="360" w:lineRule="auto"/>
              <w:rPr>
                <w:color w:val="000000"/>
                <w:sz w:val="24"/>
              </w:rPr>
            </w:pPr>
            <w:r>
              <w:rPr>
                <w:color w:val="000000"/>
                <w:sz w:val="24"/>
              </w:rPr>
              <w:t>根据《</w:t>
            </w:r>
            <w:r>
              <w:rPr>
                <w:color w:val="000000"/>
                <w:sz w:val="24"/>
              </w:rPr>
              <w:t>福建</w:t>
            </w:r>
            <w:r>
              <w:rPr>
                <w:color w:val="000000"/>
                <w:sz w:val="24"/>
              </w:rPr>
              <w:t>明溪经济开发区规划环境影响报告书》及审查意见的相关结论：①严格入区项目环境准入。鼓励引进污染物排放量小、符合节能减排、清洁生产要求的企业。禁止引进不符合国家、省、市相关政策规定的工业项目。禁止引入生产氢氟酸、氟化氢、氟化氢氨、氟化钠、氟化氢钠、含氟化物农药产品等污染严重的氟化工项目。对引入的精细化工产业要符合附加值高、低能耗、轻污染、低环境风险的要求，严格制氟产品深加工项目，并根据省政府关于氟化工产业发展的有关政策规定做好相应控制工作。②开发区应制定环境风险应急反应体系，完善应急能力建设规划，建立区域联动协调机制，切实防范环境风险。园区工业企业尤其是精细化工企业、污水处理厂均应设置足够容积的事故应急池，确保任何事故情况下未经处理废水不排入外环境。③项目环评重点要加强建设对水环境、大气环境和环境风险的影响分析，以及项目污水回用和纳入污水处理厂处理的可行性分析，进一步落实各项环境保护措施。</w:t>
            </w:r>
          </w:p>
          <w:p>
            <w:pPr>
              <w:pStyle w:val=""/>
              <w:ind w:firstLine="480"/>
              <w:spacing w:line="360" w:lineRule="auto"/>
            </w:pPr>
            <w:r>
              <w:rPr>
                <w:color w:val="000000"/>
                <w:sz w:val="24"/>
              </w:rPr>
              <w:t>项目</w:t>
            </w:r>
            <w:r>
              <w:rPr>
                <w:color w:val="000000"/>
                <w:sz w:val="24"/>
              </w:rPr>
              <w:t>为锂电池隔膜涂覆扩建项目，</w:t>
            </w:r>
            <w:r>
              <w:rPr>
                <w:color w:val="000000"/>
                <w:sz w:val="24"/>
              </w:rPr>
              <w:t>位于</w:t>
            </w:r>
            <w:r>
              <w:rPr>
                <w:color w:val="000000"/>
                <w:sz w:val="24"/>
              </w:rPr>
              <w:t>福建</w:t>
            </w:r>
            <w:r>
              <w:rPr>
                <w:color w:val="000000"/>
                <w:sz w:val="24"/>
              </w:rPr>
              <w:t>明溪经济开发区A区</w:t>
            </w:r>
            <w:r>
              <w:rPr>
                <w:color w:val="000000"/>
                <w:sz w:val="24"/>
              </w:rPr>
              <w:t>28号、现厂址内</w:t>
            </w:r>
            <w:r>
              <w:rPr>
                <w:color w:val="000000"/>
                <w:sz w:val="24"/>
              </w:rPr>
              <w:t>，属</w:t>
            </w:r>
            <w:r>
              <w:rPr>
                <w:color w:val="000000"/>
                <w:sz w:val="24"/>
              </w:rPr>
              <w:t>塑料制品业中的</w:t>
            </w:r>
            <w:r>
              <w:rPr>
                <w:color w:val="000000"/>
                <w:sz w:val="24"/>
              </w:rPr>
              <w:t>塑料薄膜制造，</w:t>
            </w:r>
            <w:r>
              <w:rPr>
                <w:color w:val="000000"/>
                <w:sz w:val="24"/>
              </w:rPr>
              <w:t>采用水性浆料涂覆锂电池隔膜，污染物产生量、排放量和对环境的影响程度很小，</w:t>
            </w:r>
            <w:r>
              <w:rPr>
                <w:color w:val="000000"/>
                <w:sz w:val="24"/>
              </w:rPr>
              <w:t>不属于园区禁止、限制发展的产业</w:t>
            </w:r>
            <w:r>
              <w:rPr>
                <w:color w:val="000000"/>
                <w:sz w:val="24"/>
              </w:rPr>
              <w:t>，</w:t>
            </w:r>
            <w:r>
              <w:rPr>
                <w:color w:val="000000"/>
                <w:sz w:val="24"/>
              </w:rPr>
              <w:t>与</w:t>
            </w:r>
            <w:r>
              <w:rPr>
                <w:color w:val="000000"/>
                <w:sz w:val="24"/>
              </w:rPr>
              <w:t>园区</w:t>
            </w:r>
            <w:r>
              <w:rPr>
                <w:color w:val="000000"/>
                <w:sz w:val="24"/>
              </w:rPr>
              <w:t>规划</w:t>
            </w:r>
            <w:r>
              <w:rPr>
                <w:color w:val="000000"/>
                <w:sz w:val="24"/>
              </w:rPr>
              <w:t>及其</w:t>
            </w:r>
            <w:r>
              <w:rPr>
                <w:color w:val="000000"/>
                <w:sz w:val="24"/>
              </w:rPr>
              <w:t>审查意</w:t>
            </w:r>
            <w:r>
              <w:rPr>
                <w:color w:val="000000"/>
                <w:sz w:val="24"/>
              </w:rPr>
              <w:t>见</w:t>
            </w:r>
            <w:r>
              <w:rPr>
                <w:color w:val="000000"/>
                <w:sz w:val="24"/>
              </w:rPr>
              <w:t>不冲突。</w:t>
            </w:r>
          </w:p>
        </w:tc>
      </w:tr>
      <w:tr>
        <w:trPr>
          <w:trHeight w:val="1021" w:hRule="atLeast"/>
        </w:trPr>
        <w:tc>
          <w:tcPr>
            <w:vAlign w:val="center"/>
            <w:tcW w:w="0" w:type="nil"/>
          </w:tcPr>
          <w:p>
            <w:pPr>
              <w:pStyle w:val=""/>
              <w:jc w:val="center"/>
              <w:rPr>
                <w:color w:val="000000"/>
                <w:sz w:val="24"/>
              </w:rPr>
            </w:pPr>
            <w:r>
              <w:rPr>
                <w:color w:val="000000"/>
                <w:sz w:val="24"/>
              </w:rPr>
              <w:t>其他符合性</w:t>
            </w:r>
          </w:p>
          <w:p>
            <w:pPr>
              <w:pStyle w:val=""/>
              <w:jc w:val="center"/>
            </w:pPr>
            <w:r>
              <w:rPr>
                <w:color w:val="000000"/>
                <w:sz w:val="24"/>
              </w:rPr>
              <w:t>分析</w:t>
            </w:r>
          </w:p>
        </w:tc>
        <w:tc>
          <w:tcPr>
            <w:gridSpan w:val="3"/>
            <w:vAlign w:val="center"/>
            <w:tcW w:w="0" w:type="nil"/>
          </w:tcPr>
          <w:p>
            <w:pPr>
              <w:pStyle w:val="CM11"/>
              <w:jc w:val="both"/>
              <w:spacing w:line="360" w:lineRule="auto"/>
              <w:rPr>
                <w:b/>
                <w:color w:val="000000"/>
                <w:rFonts w:ascii="Times New Roman"/>
                <w:sz w:val="28"/>
                <w:szCs w:val="28"/>
              </w:rPr>
            </w:pPr>
            <w:r>
              <w:rPr>
                <w:b/>
                <w:color w:val="000000"/>
                <w:rFonts w:ascii="Times New Roman"/>
                <w:sz w:val="28"/>
                <w:szCs w:val="28"/>
              </w:rPr>
              <w:t xml:space="preserve">1.1 </w:t>
            </w:r>
            <w:r>
              <w:rPr>
                <w:b/>
                <w:color w:val="000000"/>
                <w:rFonts w:ascii="Times New Roman"/>
                <w:sz w:val="28"/>
                <w:szCs w:val="28"/>
              </w:rPr>
              <w:t>产业政策</w:t>
            </w:r>
            <w:r>
              <w:rPr>
                <w:b/>
                <w:color w:val="000000"/>
                <w:rFonts w:ascii="Times New Roman"/>
                <w:sz w:val="28"/>
                <w:szCs w:val="28"/>
              </w:rPr>
              <w:t>符合</w:t>
            </w:r>
            <w:r>
              <w:rPr>
                <w:b/>
                <w:color w:val="000000"/>
                <w:rFonts w:ascii="Times New Roman"/>
                <w:sz w:val="28"/>
                <w:szCs w:val="28"/>
              </w:rPr>
              <w:t>性分析</w:t>
            </w:r>
          </w:p>
          <w:p>
            <w:pPr>
              <w:pStyle w:val=""/>
              <w:ind w:firstLine="480"/>
              <w:spacing w:line="360" w:lineRule="auto"/>
              <w:rPr>
                <w:color w:val="000000"/>
                <w:sz w:val="24"/>
              </w:rPr>
            </w:pPr>
            <w:r>
              <w:rPr>
                <w:color w:val="000000"/>
                <w:sz w:val="24"/>
              </w:rPr>
              <w:t>项目</w:t>
            </w:r>
            <w:r>
              <w:rPr>
                <w:color w:val="000000"/>
                <w:sz w:val="24"/>
              </w:rPr>
              <w:t>为锂电池隔膜涂覆扩建项目</w:t>
            </w:r>
            <w:r>
              <w:rPr>
                <w:color w:val="000000"/>
                <w:sz w:val="24"/>
              </w:rPr>
              <w:t>，</w:t>
            </w:r>
            <w:r>
              <w:rPr>
                <w:color w:val="000000"/>
                <w:sz w:val="24"/>
              </w:rPr>
              <w:t>属于</w:t>
            </w:r>
            <w:r>
              <w:rPr>
                <w:color w:val="000000"/>
                <w:sz w:val="24"/>
              </w:rPr>
              <w:t>塑料薄膜制造，对照《产业结构调整指导目录(2019年本)》</w:t>
            </w:r>
            <w:r>
              <w:rPr>
                <w:color w:val="000000"/>
                <w:sz w:val="24"/>
              </w:rPr>
              <w:t>，不在国家</w:t>
            </w:r>
            <w:r>
              <w:rPr>
                <w:color w:val="000000"/>
                <w:sz w:val="24"/>
              </w:rPr>
              <w:t>限制</w:t>
            </w:r>
            <w:r>
              <w:rPr>
                <w:color w:val="000000"/>
                <w:sz w:val="24"/>
              </w:rPr>
              <w:t>类</w:t>
            </w:r>
            <w:r>
              <w:rPr>
                <w:color w:val="000000"/>
                <w:sz w:val="24"/>
              </w:rPr>
              <w:t>和淘汰类</w:t>
            </w:r>
            <w:r>
              <w:rPr>
                <w:color w:val="000000"/>
                <w:sz w:val="24"/>
              </w:rPr>
              <w:t>产业之内，属于国家允许类；</w:t>
            </w:r>
            <w:r>
              <w:rPr>
                <w:color w:val="000000"/>
                <w:sz w:val="24"/>
              </w:rPr>
              <w:t>同时项目于202</w:t>
            </w:r>
            <w:r>
              <w:rPr>
                <w:color w:val="000000"/>
                <w:sz w:val="24"/>
              </w:rPr>
              <w:t>2</w:t>
            </w:r>
            <w:r>
              <w:rPr>
                <w:color w:val="000000"/>
                <w:sz w:val="24"/>
              </w:rPr>
              <w:t>年</w:t>
            </w:r>
            <w:r>
              <w:rPr>
                <w:color w:val="000000"/>
                <w:sz w:val="24"/>
              </w:rPr>
              <w:t>07</w:t>
            </w:r>
            <w:r>
              <w:rPr>
                <w:color w:val="000000"/>
                <w:sz w:val="24"/>
              </w:rPr>
              <w:t>月</w:t>
            </w:r>
            <w:r>
              <w:rPr>
                <w:color w:val="000000"/>
                <w:sz w:val="24"/>
              </w:rPr>
              <w:t>31</w:t>
            </w:r>
            <w:r>
              <w:rPr>
                <w:color w:val="000000"/>
                <w:sz w:val="24"/>
              </w:rPr>
              <w:t>日通过了</w:t>
            </w:r>
            <w:r>
              <w:rPr>
                <w:color w:val="000000"/>
                <w:sz w:val="24"/>
              </w:rPr>
              <w:t>明溪</w:t>
            </w:r>
            <w:r>
              <w:rPr>
                <w:color w:val="000000"/>
                <w:sz w:val="24"/>
              </w:rPr>
              <w:t>县</w:t>
            </w:r>
            <w:r>
              <w:rPr>
                <w:color w:val="000000"/>
                <w:sz w:val="24"/>
              </w:rPr>
              <w:t>工业和信息化</w:t>
            </w:r>
            <w:r>
              <w:rPr>
                <w:color w:val="000000"/>
                <w:sz w:val="24"/>
              </w:rPr>
              <w:t>局的备案</w:t>
            </w:r>
            <w:r>
              <w:rPr>
                <w:color w:val="000000"/>
                <w:highlight w:val="black"/>
                <w:sz w:val="24"/>
              </w:rPr>
              <w:t>(闽</w:t>
            </w:r>
            <w:r>
              <w:rPr>
                <w:color w:val="000000"/>
                <w:highlight w:val="black"/>
                <w:sz w:val="24"/>
              </w:rPr>
              <w:t>工信</w:t>
            </w:r>
            <w:r>
              <w:rPr>
                <w:color w:val="000000"/>
                <w:highlight w:val="black"/>
                <w:sz w:val="24"/>
              </w:rPr>
              <w:t>备[202</w:t>
            </w:r>
            <w:r>
              <w:rPr>
                <w:color w:val="000000"/>
                <w:highlight w:val="black"/>
                <w:sz w:val="24"/>
              </w:rPr>
              <w:t>0</w:t>
            </w:r>
            <w:r>
              <w:rPr>
                <w:color w:val="000000"/>
                <w:highlight w:val="black"/>
                <w:sz w:val="24"/>
              </w:rPr>
              <w:t>]G080020号</w:t>
            </w:r>
            <w:r>
              <w:rPr>
                <w:color w:val="000000"/>
                <w:sz w:val="24"/>
              </w:rPr>
              <w:t>，详见附件</w:t>
            </w:r>
            <w:r>
              <w:rPr>
                <w:color w:val="000000"/>
                <w:sz w:val="24"/>
              </w:rPr>
              <w:t>2</w:t>
            </w:r>
            <w:r>
              <w:rPr>
                <w:color w:val="000000"/>
                <w:sz w:val="24"/>
              </w:rPr>
              <w:t>)，因此项目符合国家产业政策。</w:t>
            </w:r>
          </w:p>
          <w:p>
            <w:pPr>
              <w:pStyle w:val="CM11"/>
              <w:jc w:val="both"/>
              <w:spacing w:line="360" w:lineRule="auto"/>
              <w:rPr>
                <w:b/>
                <w:color w:val="000000"/>
                <w:rFonts w:ascii="Times New Roman"/>
                <w:sz w:val="28"/>
                <w:szCs w:val="28"/>
              </w:rPr>
            </w:pPr>
            <w:r>
              <w:rPr>
                <w:b/>
                <w:color w:val="000000"/>
                <w:rFonts w:ascii="Times New Roman"/>
                <w:sz w:val="28"/>
                <w:szCs w:val="28"/>
              </w:rPr>
              <w:t>1.2</w:t>
            </w:r>
            <w:r>
              <w:rPr>
                <w:b/>
                <w:color w:val="000000"/>
                <w:rFonts w:ascii="Times New Roman"/>
                <w:sz w:val="28"/>
                <w:szCs w:val="28"/>
              </w:rPr>
              <w:t xml:space="preserve"> </w:t>
            </w:r>
            <w:r>
              <w:rPr>
                <w:b/>
                <w:color w:val="000000"/>
                <w:rFonts w:ascii="Times New Roman"/>
                <w:sz w:val="28"/>
                <w:szCs w:val="28"/>
              </w:rPr>
              <w:t>选址符合性分析</w:t>
            </w:r>
          </w:p>
          <w:p>
            <w:pPr>
              <w:pStyle w:val=""/>
              <w:ind w:firstLine="480"/>
              <w:spacing w:line="360" w:lineRule="auto"/>
              <w:rPr>
                <w:color w:val="000000"/>
                <w:sz w:val="24"/>
              </w:rPr>
            </w:pPr>
            <w:r>
              <w:rPr>
                <w:color w:val="000000"/>
                <w:sz w:val="24"/>
              </w:rPr>
              <w:t>福建康墨新能源科技有限公司厂址位于福建明溪经济开发区A区28号4幢一层、5幢(租赁明溪县明盛气动工具产业园开发管理有限公司现有厂房，租赁协议详见附件7)，明溪县明盛气动工具产业园开发管理有限公司已取得不动产权证(详见附件8)，土地用途为工业用地，用地手续合法，符合园区用地要求。本次扩建位于现厂址内的28号4幢一层，符合园区用地要求。</w:t>
            </w:r>
          </w:p>
          <w:p>
            <w:pPr>
              <w:pStyle w:val=""/>
              <w:ind w:firstLine="480"/>
              <w:spacing w:line="360" w:lineRule="auto"/>
              <w:rPr>
                <w:color w:val="000000"/>
                <w:sz w:val="24"/>
              </w:rPr>
            </w:pPr>
            <w:r>
              <w:rPr>
                <w:color w:val="000000"/>
                <w:sz w:val="24"/>
              </w:rPr>
              <w:t>项目所在区域环境空气功能区划为《环境空气质量标准》(GB3095-2012)规定的二类区、水域环境功能为《地表水环境质量标准》(GB3838-2002)规定的III类功能水域、声环境功能区划为《声环境质量标准》(GB3096-2008)规定的</w:t>
            </w:r>
            <w:r>
              <w:rPr>
                <w:color w:val="000000"/>
                <w:sz w:val="24"/>
              </w:rPr>
              <w:t>3</w:t>
            </w:r>
            <w:r>
              <w:rPr>
                <w:color w:val="000000"/>
                <w:sz w:val="24"/>
              </w:rPr>
              <w:t>类声环境功能区，不属于环境功能区划禁止建设区域，且项目所在区域为环境质量达标区，有接纳项目达标排放污染物的承载能力，符合环境功能区划要求。</w:t>
            </w:r>
          </w:p>
          <w:p>
            <w:pPr>
              <w:pStyle w:val=""/>
              <w:ind w:firstLine="480"/>
              <w:spacing w:line="360" w:lineRule="auto"/>
              <w:rPr>
                <w:color w:val="000000"/>
                <w:sz w:val="24"/>
              </w:rPr>
            </w:pPr>
            <w:r>
              <w:rPr>
                <w:color w:val="000000"/>
                <w:sz w:val="24"/>
              </w:rPr>
              <w:t>综上所述，项目选址可行。</w:t>
            </w:r>
          </w:p>
          <w:p>
            <w:pPr>
              <w:pStyle w:val="CM11"/>
              <w:jc w:val="both"/>
              <w:spacing w:line="360" w:lineRule="auto"/>
              <w:rPr>
                <w:b/>
                <w:color w:val="000000"/>
                <w:rFonts w:ascii="Times New Roman"/>
                <w:sz w:val="28"/>
                <w:szCs w:val="28"/>
              </w:rPr>
            </w:pPr>
            <w:r>
              <w:rPr>
                <w:b/>
                <w:color w:val="000000"/>
                <w:rFonts w:ascii="Times New Roman"/>
                <w:sz w:val="28"/>
                <w:szCs w:val="28"/>
              </w:rPr>
              <w:t xml:space="preserve">1.3 </w:t>
            </w:r>
            <w:r>
              <w:rPr>
                <w:b/>
                <w:color w:val="000000"/>
                <w:rFonts w:hAnsi="宋体"/>
                <w:sz w:val="28"/>
                <w:szCs w:val="28"/>
              </w:rPr>
              <w:t>“三线一单”</w:t>
            </w:r>
            <w:r>
              <w:rPr>
                <w:b/>
                <w:color w:val="000000"/>
                <w:rFonts w:ascii="Times New Roman"/>
                <w:sz w:val="28"/>
                <w:szCs w:val="28"/>
              </w:rPr>
              <w:t>符合性分析</w:t>
            </w:r>
          </w:p>
          <w:p>
            <w:pPr>
              <w:pStyle w:val=""/>
              <w:ind w:firstLine="480"/>
              <w:spacing w:line="360" w:lineRule="auto"/>
              <w:rPr>
                <w:color w:val="000000"/>
                <w:sz w:val="24"/>
              </w:rPr>
            </w:pPr>
            <w:r>
              <w:rPr>
                <w:color w:val="000000"/>
                <w:sz w:val="24"/>
              </w:rPr>
              <w:t>生态保护红线：项目位于</w:t>
            </w:r>
            <w:r>
              <w:rPr>
                <w:color w:val="000000"/>
                <w:sz w:val="24"/>
              </w:rPr>
              <w:t>福建明溪经济开发区A区28号、现厂址内</w:t>
            </w:r>
            <w:r>
              <w:rPr>
                <w:color w:val="000000"/>
                <w:sz w:val="24"/>
              </w:rPr>
              <w:t>，不在自然保护区、风景名胜区、森林公园、饮用水水源保护区、基本农田保护区等生态红线保护范围内，满足生态保护红线要求。</w:t>
            </w:r>
          </w:p>
          <w:p>
            <w:pPr>
              <w:pStyle w:val=""/>
              <w:ind w:firstLine="480"/>
              <w:spacing w:line="360" w:lineRule="auto"/>
              <w:rPr>
                <w:color w:val="000000"/>
                <w:sz w:val="24"/>
              </w:rPr>
            </w:pPr>
            <w:r>
              <w:rPr>
                <w:color w:val="000000"/>
                <w:sz w:val="24"/>
              </w:rPr>
              <w:t>环境质量底线：项目所在区域地表水、大气、声环境质量分别执行《地表水环境质量标准》</w:t>
            </w:r>
            <w:r>
              <w:rPr>
                <w:color w:val="000000"/>
                <w:sz w:val="24"/>
              </w:rPr>
              <w:t>(</w:t>
            </w:r>
            <w:r>
              <w:rPr>
                <w:color w:val="000000"/>
                <w:sz w:val="24"/>
              </w:rPr>
              <w:t>GB3838-2002</w:t>
            </w:r>
            <w:r>
              <w:rPr>
                <w:color w:val="000000"/>
                <w:sz w:val="24"/>
              </w:rPr>
              <w:t>)Ⅲ</w:t>
            </w:r>
            <w:r>
              <w:rPr>
                <w:color w:val="000000"/>
                <w:sz w:val="24"/>
              </w:rPr>
              <w:t>类标准、《环境空气质量标准》</w:t>
            </w:r>
            <w:r>
              <w:rPr>
                <w:color w:val="000000"/>
                <w:sz w:val="24"/>
              </w:rPr>
              <w:t>(</w:t>
            </w:r>
            <w:r>
              <w:rPr>
                <w:color w:val="000000"/>
                <w:sz w:val="24"/>
              </w:rPr>
              <w:t>GB3095-2012</w:t>
            </w:r>
            <w:r>
              <w:rPr>
                <w:color w:val="000000"/>
                <w:sz w:val="24"/>
              </w:rPr>
              <w:t>)</w:t>
            </w:r>
            <w:r>
              <w:rPr>
                <w:color w:val="000000"/>
                <w:sz w:val="24"/>
              </w:rPr>
              <w:t>二级标准、《声环境质量标准》</w:t>
            </w:r>
            <w:r>
              <w:rPr>
                <w:color w:val="000000"/>
                <w:sz w:val="24"/>
              </w:rPr>
              <w:t>(</w:t>
            </w:r>
            <w:r>
              <w:rPr>
                <w:color w:val="000000"/>
                <w:sz w:val="24"/>
              </w:rPr>
              <w:t>GB3096-2008</w:t>
            </w:r>
            <w:r>
              <w:rPr>
                <w:color w:val="000000"/>
                <w:sz w:val="24"/>
              </w:rPr>
              <w:t>)3</w:t>
            </w:r>
            <w:r>
              <w:rPr>
                <w:color w:val="000000"/>
                <w:sz w:val="24"/>
              </w:rPr>
              <w:t>类区标准。项目</w:t>
            </w:r>
            <w:r>
              <w:rPr>
                <w:color w:val="000000"/>
                <w:sz w:val="24"/>
              </w:rPr>
              <w:t>外排生产废水、</w:t>
            </w:r>
            <w:r>
              <w:rPr>
                <w:color w:val="000000"/>
                <w:sz w:val="24"/>
              </w:rPr>
              <w:t>生活污水经预处理</w:t>
            </w:r>
            <w:r>
              <w:rPr>
                <w:color w:val="000000"/>
                <w:sz w:val="24"/>
              </w:rPr>
              <w:t>后接入</w:t>
            </w:r>
            <w:r>
              <w:rPr>
                <w:color w:val="000000"/>
                <w:highlight w:val="yellow"/>
                <w:sz w:val="24"/>
              </w:rPr>
              <w:t>县污水厂处理</w:t>
            </w:r>
            <w:r>
              <w:rPr>
                <w:color w:val="000000"/>
                <w:sz w:val="24"/>
              </w:rPr>
              <w:t>，涂覆烘干废气</w:t>
            </w:r>
            <w:r>
              <w:rPr>
                <w:color w:val="000000"/>
                <w:sz w:val="24"/>
              </w:rPr>
              <w:t>经</w:t>
            </w:r>
            <w:r>
              <w:rPr>
                <w:color w:val="000000"/>
                <w:sz w:val="24"/>
              </w:rPr>
              <w:t>管道收集后由</w:t>
            </w:r>
            <w:r>
              <w:rPr>
                <w:color w:val="000000"/>
                <w:sz w:val="24"/>
              </w:rPr>
              <w:t>15m高排气筒排放，噪声采取厂房隔声、减振等降噪措施，满足所在区域环境质量达标要求。</w:t>
            </w:r>
          </w:p>
          <w:p>
            <w:pPr>
              <w:pStyle w:val=""/>
              <w:ind w:firstLine="480"/>
              <w:spacing w:line="360" w:lineRule="auto"/>
              <w:rPr>
                <w:color w:val="000000"/>
                <w:sz w:val="24"/>
              </w:rPr>
            </w:pPr>
            <w:r>
              <w:rPr>
                <w:color w:val="000000"/>
                <w:sz w:val="24"/>
              </w:rPr>
              <w:t>资源利用上线：项目涉及的水、电等资源消耗，</w:t>
            </w:r>
            <w:r>
              <w:rPr>
                <w:color w:val="000000"/>
                <w:sz w:val="24"/>
              </w:rPr>
              <w:t>总体用量不大，</w:t>
            </w:r>
            <w:r>
              <w:rPr>
                <w:color w:val="000000"/>
                <w:sz w:val="24"/>
              </w:rPr>
              <w:t>不会影响区域资源利用。</w:t>
            </w:r>
          </w:p>
          <w:p>
            <w:pPr>
              <w:pStyle w:val=""/>
              <w:ind w:firstLine="480"/>
              <w:spacing w:line="360" w:lineRule="auto"/>
              <w:rPr>
                <w:color w:val="000000"/>
                <w:sz w:val="24"/>
              </w:rPr>
            </w:pPr>
            <w:r>
              <w:rPr>
                <w:color w:val="000000"/>
                <w:sz w:val="24"/>
              </w:rPr>
              <w:t>生态环境准入清单：根据《三明市人民政府关于印发三明市</w:t>
            </w:r>
            <w:r>
              <w:rPr>
                <w:color w:val="000000"/>
                <w:rFonts w:ascii="宋体" w:hAnsi="宋体"/>
                <w:sz w:val="24"/>
              </w:rPr>
              <w:t>“三线一单”生态</w:t>
            </w:r>
            <w:r>
              <w:rPr>
                <w:color w:val="000000"/>
                <w:sz w:val="24"/>
              </w:rPr>
              <w:t>环境分区管控方案的通知》</w:t>
            </w:r>
            <w:r>
              <w:rPr>
                <w:color w:val="000000"/>
                <w:sz w:val="24"/>
              </w:rPr>
              <w:t>(</w:t>
            </w:r>
            <w:r>
              <w:rPr>
                <w:color w:val="000000"/>
                <w:sz w:val="24"/>
              </w:rPr>
              <w:t>明政﹝2021﹞4号</w:t>
            </w:r>
            <w:r>
              <w:rPr>
                <w:color w:val="000000"/>
                <w:sz w:val="24"/>
              </w:rPr>
              <w:t>)</w:t>
            </w:r>
            <w:r>
              <w:rPr>
                <w:color w:val="000000"/>
                <w:sz w:val="24"/>
              </w:rPr>
              <w:t>，</w:t>
            </w:r>
            <w:r>
              <w:rPr>
                <w:color w:val="000000"/>
                <w:sz w:val="24"/>
              </w:rPr>
              <w:t>本项目位于福建明溪经济开发区A区28号，属于明溪县重点管控单元“福建明溪经济开发区”，</w:t>
            </w:r>
            <w:r>
              <w:rPr>
                <w:color w:val="000000"/>
                <w:sz w:val="24"/>
              </w:rPr>
              <w:t>明政﹝2021﹞4号</w:t>
            </w:r>
            <w:r>
              <w:rPr>
                <w:color w:val="000000"/>
                <w:sz w:val="24"/>
              </w:rPr>
              <w:t>关于明溪县生态环境准入清单中的“福建明溪经济开发区”的管控要求及符合性分析见表1-2。根据表1-2，项目符合明溪县生态环境准入清单管控要求。</w:t>
            </w:r>
          </w:p>
          <w:p>
            <w:pPr>
              <w:pStyle w:val=""/>
              <w:jc w:val="center"/>
              <w:rPr>
                <w:color w:val="000000"/>
                <w:rFonts w:ascii="黑体"/>
                <w:sz w:val="24"/>
              </w:rPr>
            </w:pPr>
            <w:r>
              <w:rPr>
                <w:color w:val="000000"/>
                <w:rFonts w:ascii="黑体"/>
                <w:sz w:val="24"/>
              </w:rPr>
              <w:t xml:space="preserve">表1-2  </w:t>
            </w:r>
            <w:r>
              <w:rPr>
                <w:color w:val="000000"/>
                <w:rFonts w:ascii="黑体"/>
                <w:sz w:val="24"/>
              </w:rPr>
              <w:t>与明溪县生态环境准入清单的符合性分析一览表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7307" w:type="dxa"/>
            </w:tblPr>
            <w:tblGrid>
              <w:gridCol w:w="740"/>
              <w:gridCol w:w="583"/>
              <w:gridCol w:w="596"/>
              <w:gridCol w:w="3268"/>
              <w:gridCol w:w="2120"/>
            </w:tblGrid>
            <w:tr>
              <w:trPr>
                <w:trHeight w:val="170" w:hRule="atLeast"/>
              </w:trPr>
              <w:tc>
                <w:tcPr>
                  <w:vAlign w:val="center"/>
                  <w:tcW w:w="0" w:type="nil"/>
                </w:tcPr>
                <w:p>
                  <w:pPr>
                    <w:pStyle w:val="6"/>
                    <w:spacing w:line="240" w:lineRule="auto"/>
                    <w:rPr>
                      <w:color w:val="000000"/>
                      <w:szCs w:val="21"/>
                    </w:rPr>
                  </w:pPr>
                  <w:r>
                    <w:rPr>
                      <w:color w:val="000000"/>
                      <w:szCs w:val="21"/>
                    </w:rPr>
                    <w:t>环境管控单元名称</w:t>
                  </w:r>
                </w:p>
              </w:tc>
              <w:tc>
                <w:tcPr>
                  <w:vAlign w:val="center"/>
                  <w:tcW w:w="0" w:type="nil"/>
                </w:tcPr>
                <w:p>
                  <w:pPr>
                    <w:pStyle w:val="6"/>
                    <w:spacing w:line="240" w:lineRule="auto"/>
                    <w:rPr>
                      <w:color w:val="000000"/>
                      <w:szCs w:val="21"/>
                    </w:rPr>
                  </w:pPr>
                  <w:r>
                    <w:rPr>
                      <w:color w:val="000000"/>
                      <w:szCs w:val="21"/>
                    </w:rPr>
                    <w:t>管控单元类别</w:t>
                  </w:r>
                </w:p>
              </w:tc>
              <w:tc>
                <w:tcPr>
                  <w:gridSpan w:val="2"/>
                  <w:vAlign w:val="center"/>
                  <w:tcW w:w="0" w:type="nil"/>
                </w:tcPr>
                <w:p>
                  <w:pPr>
                    <w:pStyle w:val="6"/>
                    <w:spacing w:line="240" w:lineRule="auto"/>
                    <w:rPr>
                      <w:color w:val="000000"/>
                      <w:szCs w:val="21"/>
                    </w:rPr>
                  </w:pPr>
                  <w:r>
                    <w:rPr>
                      <w:color w:val="000000"/>
                      <w:szCs w:val="21"/>
                    </w:rPr>
                    <w:t>管控要求</w:t>
                  </w:r>
                </w:p>
              </w:tc>
              <w:tc>
                <w:tcPr>
                  <w:vAlign w:val="center"/>
                  <w:tcW w:w="0" w:type="nil"/>
                </w:tcPr>
                <w:p>
                  <w:pPr>
                    <w:pStyle w:val="6"/>
                    <w:spacing w:line="240" w:lineRule="auto"/>
                    <w:rPr>
                      <w:color w:val="000000"/>
                      <w:szCs w:val="21"/>
                    </w:rPr>
                  </w:pPr>
                  <w:r>
                    <w:rPr>
                      <w:color w:val="000000"/>
                      <w:szCs w:val="21"/>
                    </w:rPr>
                    <w:t>符合性分析</w:t>
                  </w:r>
                </w:p>
              </w:tc>
            </w:tr>
            <w:tr>
              <w:trPr>
                <w:trHeight w:val="170" w:hRule="atLeast"/>
              </w:trPr>
              <w:tc>
                <w:tcPr>
                  <w:vAlign w:val="center"/>
                  <w:vMerge w:val="restart"/>
                  <w:tcW w:w="0" w:type="nil"/>
                </w:tcPr>
                <w:p>
                  <w:pPr>
                    <w:pStyle w:val="6"/>
                    <w:spacing w:line="240" w:lineRule="auto"/>
                    <w:rPr>
                      <w:color w:val="000000"/>
                      <w:szCs w:val="21"/>
                    </w:rPr>
                  </w:pPr>
                  <w:r>
                    <w:rPr>
                      <w:color w:val="000000"/>
                      <w:szCs w:val="21"/>
                    </w:rPr>
                    <w:t>福建</w:t>
                  </w:r>
                  <w:r>
                    <w:rPr>
                      <w:color w:val="000000"/>
                      <w:szCs w:val="21"/>
                    </w:rPr>
                    <w:t>明溪</w:t>
                  </w:r>
                  <w:r>
                    <w:rPr>
                      <w:color w:val="000000"/>
                      <w:szCs w:val="21"/>
                    </w:rPr>
                    <w:t>经济开发区</w:t>
                  </w:r>
                </w:p>
              </w:tc>
              <w:tc>
                <w:tcPr>
                  <w:vAlign w:val="center"/>
                  <w:vMerge w:val="restart"/>
                  <w:tcW w:w="0" w:type="nil"/>
                </w:tcPr>
                <w:p>
                  <w:pPr>
                    <w:pStyle w:val="6"/>
                    <w:spacing w:line="240" w:lineRule="auto"/>
                    <w:rPr>
                      <w:color w:val="000000"/>
                      <w:szCs w:val="21"/>
                    </w:rPr>
                  </w:pPr>
                  <w:r>
                    <w:rPr>
                      <w:color w:val="000000"/>
                      <w:szCs w:val="21"/>
                    </w:rPr>
                    <w:t>重点管控单元</w:t>
                  </w:r>
                </w:p>
              </w:tc>
              <w:tc>
                <w:tcPr>
                  <w:vAlign w:val="center"/>
                  <w:tcW w:w="0" w:type="nil"/>
                </w:tcPr>
                <w:p>
                  <w:pPr>
                    <w:pStyle w:val="6"/>
                    <w:spacing w:line="240" w:lineRule="auto"/>
                    <w:rPr>
                      <w:color w:val="000000"/>
                      <w:szCs w:val="21"/>
                    </w:rPr>
                  </w:pPr>
                  <w:r>
                    <w:rPr>
                      <w:color w:val="000000"/>
                      <w:szCs w:val="21"/>
                    </w:rPr>
                    <w:t>空间布局约束</w:t>
                  </w:r>
                </w:p>
              </w:tc>
              <w:tc>
                <w:tcPr>
                  <w:vAlign w:val="center"/>
                  <w:tcW w:w="0" w:type="nil"/>
                </w:tcPr>
                <w:p>
                  <w:pPr>
                    <w:pStyle w:val="6"/>
                    <w:jc w:val="both"/>
                    <w:ind w:firstLine="420"/>
                    <w:spacing w:line="240" w:lineRule="auto"/>
                    <w:rPr>
                      <w:color w:val="000000"/>
                      <w:szCs w:val="21"/>
                    </w:rPr>
                  </w:pPr>
                  <w:r>
                    <w:rPr>
                      <w:color w:val="000000"/>
                      <w:szCs w:val="21"/>
                    </w:rPr>
                    <w:t>1.机械制造业禁止引入电镀工序；林竹加工行业禁止新、扩建利用天然阔叶林为原料的木材加工项目；食品加工行业禁止引进发酵类食品。</w:t>
                  </w:r>
                </w:p>
                <w:p>
                  <w:pPr>
                    <w:pStyle w:val="6"/>
                    <w:jc w:val="both"/>
                    <w:ind w:firstLine="420"/>
                    <w:spacing w:line="240" w:lineRule="auto"/>
                    <w:rPr>
                      <w:color w:val="000000"/>
                      <w:szCs w:val="21"/>
                    </w:rPr>
                  </w:pPr>
                  <w:r>
                    <w:rPr>
                      <w:color w:val="000000"/>
                      <w:szCs w:val="21"/>
                    </w:rPr>
                    <w:t>2.与园区规划产业不符的现有污染较小的项目改扩建不得突破现有排污总量，污染较大的项目引导关停并转。</w:t>
                  </w:r>
                </w:p>
                <w:p>
                  <w:pPr>
                    <w:pStyle w:val="6"/>
                    <w:jc w:val="both"/>
                    <w:ind w:firstLine="420"/>
                    <w:spacing w:line="240" w:lineRule="auto"/>
                    <w:rPr>
                      <w:color w:val="000000"/>
                      <w:szCs w:val="21"/>
                    </w:rPr>
                  </w:pPr>
                  <w:r>
                    <w:rPr>
                      <w:color w:val="000000"/>
                      <w:szCs w:val="21"/>
                    </w:rPr>
                    <w:t>3.居住用地周边禁止布局潜在废气扰民的建设项目。</w:t>
                  </w:r>
                </w:p>
              </w:tc>
              <w:tc>
                <w:tcPr>
                  <w:vAlign w:val="center"/>
                  <w:tcW w:w="0" w:type="nil"/>
                </w:tcPr>
                <w:p>
                  <w:pPr>
                    <w:pStyle w:val=""/>
                    <w:rPr>
                      <w:color w:val="000000"/>
                      <w:szCs w:val="21"/>
                    </w:rPr>
                  </w:pPr>
                  <w:r>
                    <w:rPr>
                      <w:color w:val="000000"/>
                      <w:szCs w:val="21"/>
                    </w:rPr>
                    <w:t>项目为锂电池隔膜涂覆扩建项目，采用水性浆料涂覆锂电池隔膜，污染物产生量、排放量和对环境的影响程度很小，不属于园区禁止、限制发展的产业，且远离居住用地</w:t>
                  </w:r>
                  <w:r>
                    <w:rPr>
                      <w:color w:val="000000"/>
                      <w:szCs w:val="21"/>
                    </w:rPr>
                    <w:t>。</w:t>
                  </w:r>
                </w:p>
              </w:tc>
            </w:tr>
            <w:tr>
              <w:trPr>
                <w:trHeight w:val="170" w:hRule="atLeast"/>
              </w:trPr>
              <w:tc>
                <w:tcPr>
                  <w:vMerge/>
                </w:tcPr>
                <w:p/>
              </w:tc>
              <w:tc>
                <w:tcPr>
                  <w:vMerge/>
                </w:tcPr>
                <w:p/>
              </w:tc>
              <w:tc>
                <w:tcPr>
                  <w:vAlign w:val="center"/>
                  <w:tcW w:w="0" w:type="nil"/>
                </w:tcPr>
                <w:p>
                  <w:pPr>
                    <w:pStyle w:val="6"/>
                    <w:spacing w:line="240" w:lineRule="auto"/>
                    <w:rPr>
                      <w:color w:val="000000"/>
                      <w:szCs w:val="21"/>
                    </w:rPr>
                  </w:pPr>
                  <w:r>
                    <w:rPr>
                      <w:color w:val="000000"/>
                      <w:szCs w:val="21"/>
                    </w:rPr>
                    <w:t>污染物排放管控</w:t>
                  </w:r>
                </w:p>
              </w:tc>
              <w:tc>
                <w:tcPr>
                  <w:vAlign w:val="center"/>
                  <w:tcW w:w="0" w:type="nil"/>
                </w:tcPr>
                <w:p>
                  <w:pPr>
                    <w:pStyle w:val="6"/>
                    <w:jc w:val="both"/>
                    <w:ind w:firstLine="420"/>
                    <w:spacing w:line="240" w:lineRule="auto"/>
                    <w:rPr>
                      <w:color w:val="000000"/>
                      <w:szCs w:val="21"/>
                    </w:rPr>
                  </w:pPr>
                  <w:r>
                    <w:rPr>
                      <w:color w:val="000000"/>
                      <w:szCs w:val="21"/>
                    </w:rPr>
                    <w:t>1.完善建设污水收集管网，确保园区内所有工业废水、生活污水纳入污水处理厂处理并达标排放。</w:t>
                  </w:r>
                </w:p>
                <w:p>
                  <w:pPr>
                    <w:pStyle w:val="6"/>
                    <w:jc w:val="both"/>
                    <w:ind w:firstLine="420"/>
                    <w:spacing w:line="240" w:lineRule="auto"/>
                    <w:rPr>
                      <w:color w:val="000000"/>
                      <w:szCs w:val="21"/>
                    </w:rPr>
                  </w:pPr>
                  <w:r>
                    <w:rPr>
                      <w:color w:val="000000"/>
                      <w:szCs w:val="21"/>
                    </w:rPr>
                    <w:t>2</w:t>
                  </w:r>
                  <w:r>
                    <w:rPr>
                      <w:color w:val="000000"/>
                      <w:szCs w:val="21"/>
                    </w:rPr>
                    <w:t>.新建、改建、扩建项目，新增水污染物(化学需氧量、氨氮)排放量按不低于1.2倍调剂。</w:t>
                  </w:r>
                </w:p>
                <w:p>
                  <w:pPr>
                    <w:pStyle w:val="6"/>
                    <w:jc w:val="both"/>
                    <w:ind w:firstLine="420"/>
                    <w:spacing w:line="240" w:lineRule="auto"/>
                    <w:rPr>
                      <w:color w:val="000000"/>
                      <w:szCs w:val="21"/>
                    </w:rPr>
                  </w:pPr>
                  <w:r>
                    <w:rPr>
                      <w:color w:val="000000"/>
                      <w:szCs w:val="21"/>
                    </w:rPr>
                    <w:t>3</w:t>
                  </w:r>
                  <w:r>
                    <w:rPr>
                      <w:color w:val="000000"/>
                      <w:szCs w:val="21"/>
                    </w:rPr>
                    <w:t>.涉新增VOCs排放项目，VOCs排放实行区域内等量替代。</w:t>
                  </w:r>
                </w:p>
              </w:tc>
              <w:tc>
                <w:tcPr>
                  <w:vAlign w:val="center"/>
                  <w:tcW w:w="0" w:type="nil"/>
                </w:tcPr>
                <w:p>
                  <w:pPr>
                    <w:pStyle w:val="6"/>
                    <w:jc w:val="both"/>
                    <w:spacing w:line="240" w:lineRule="auto"/>
                    <w:rPr>
                      <w:color w:val="000000"/>
                      <w:highlight w:val="black"/>
                      <w:szCs w:val="21"/>
                    </w:rPr>
                  </w:pPr>
                  <w:r>
                    <w:rPr>
                      <w:color w:val="000000"/>
                      <w:szCs w:val="21"/>
                    </w:rPr>
                    <w:t>1、园区接入</w:t>
                  </w:r>
                  <w:r>
                    <w:rPr>
                      <w:color w:val="000000"/>
                      <w:szCs w:val="21"/>
                    </w:rPr>
                    <w:t>明</w:t>
                  </w:r>
                  <w:r>
                    <w:rPr>
                      <w:color w:val="000000"/>
                      <w:highlight w:val="black"/>
                      <w:szCs w:val="21"/>
                    </w:rPr>
                    <w:t>溪</w:t>
                  </w:r>
                  <w:r>
                    <w:rPr>
                      <w:color w:val="000000"/>
                      <w:highlight w:val="black"/>
                      <w:szCs w:val="21"/>
                    </w:rPr>
                    <w:t>县</w:t>
                  </w:r>
                  <w:r>
                    <w:rPr>
                      <w:color w:val="000000"/>
                      <w:highlight w:val="black"/>
                      <w:szCs w:val="21"/>
                    </w:rPr>
                    <w:t>城市</w:t>
                  </w:r>
                  <w:r>
                    <w:rPr>
                      <w:color w:val="000000"/>
                      <w:highlight w:val="black"/>
                      <w:szCs w:val="21"/>
                    </w:rPr>
                    <w:t>污水厂的污水管网已建设完成，项目外排废水已接入</w:t>
                  </w:r>
                  <w:r>
                    <w:rPr>
                      <w:color w:val="000000"/>
                      <w:highlight w:val="black"/>
                      <w:szCs w:val="21"/>
                    </w:rPr>
                    <w:t>明溪</w:t>
                  </w:r>
                  <w:r>
                    <w:rPr>
                      <w:color w:val="000000"/>
                      <w:highlight w:val="black"/>
                      <w:szCs w:val="21"/>
                    </w:rPr>
                    <w:t>县</w:t>
                  </w:r>
                  <w:r>
                    <w:rPr>
                      <w:color w:val="000000"/>
                      <w:highlight w:val="black"/>
                      <w:szCs w:val="21"/>
                    </w:rPr>
                    <w:t>城市</w:t>
                  </w:r>
                  <w:r>
                    <w:rPr>
                      <w:color w:val="000000"/>
                      <w:highlight w:val="black"/>
                      <w:szCs w:val="21"/>
                    </w:rPr>
                    <w:t>污水厂。</w:t>
                  </w:r>
                </w:p>
                <w:p>
                  <w:pPr>
                    <w:pStyle w:val="6"/>
                    <w:jc w:val="both"/>
                    <w:spacing w:line="240" w:lineRule="auto"/>
                    <w:rPr>
                      <w:color w:val="000000"/>
                      <w:szCs w:val="21"/>
                    </w:rPr>
                  </w:pPr>
                  <w:r>
                    <w:rPr>
                      <w:color w:val="000000"/>
                      <w:szCs w:val="21"/>
                    </w:rPr>
                    <w:t>2、项目生产废水经预处理后接入县污水厂处理，COD、氨氮排放量很小，根据明环〔2019〕33 号，可豁免购买排污权及来源确认。</w:t>
                  </w:r>
                </w:p>
                <w:p>
                  <w:pPr>
                    <w:pStyle w:val=""/>
                    <w:jc w:val="left"/>
                    <w:rPr>
                      <w:color w:val="000000"/>
                      <w:szCs w:val="21"/>
                    </w:rPr>
                  </w:pPr>
                  <w:r>
                    <w:rPr>
                      <w:color w:val="000000"/>
                      <w:szCs w:val="21"/>
                    </w:rPr>
                    <w:t>3、项目采用水性浆料涂覆锂电池隔膜，</w:t>
                  </w:r>
                  <w:r>
                    <w:rPr>
                      <w:color w:val="000000"/>
                      <w:szCs w:val="21"/>
                    </w:rPr>
                    <w:t>VOCs</w:t>
                  </w:r>
                  <w:r>
                    <w:rPr>
                      <w:color w:val="000000"/>
                      <w:szCs w:val="21"/>
                    </w:rPr>
                    <w:t>排放量很小，根据明环〔2019〕33号，可豁免挥发性有机物排放量的调剂。</w:t>
                  </w:r>
                </w:p>
              </w:tc>
            </w:tr>
            <w:tr>
              <w:trPr>
                <w:trHeight w:val="170" w:hRule="atLeast"/>
              </w:trPr>
              <w:tc>
                <w:tcPr>
                  <w:vMerge/>
                </w:tcPr>
                <w:p/>
              </w:tc>
              <w:tc>
                <w:tcPr>
                  <w:vMerge/>
                </w:tcPr>
                <w:p/>
              </w:tc>
              <w:tc>
                <w:tcPr>
                  <w:vAlign w:val="center"/>
                  <w:tcW w:w="0" w:type="nil"/>
                </w:tcPr>
                <w:p>
                  <w:pPr>
                    <w:pStyle w:val="6"/>
                    <w:spacing w:line="240" w:lineRule="auto"/>
                    <w:rPr>
                      <w:color w:val="000000"/>
                      <w:szCs w:val="21"/>
                    </w:rPr>
                  </w:pPr>
                  <w:r>
                    <w:rPr>
                      <w:color w:val="000000"/>
                      <w:szCs w:val="21"/>
                    </w:rPr>
                    <w:t>环境风险防控</w:t>
                  </w:r>
                </w:p>
              </w:tc>
              <w:tc>
                <w:tcPr>
                  <w:vAlign w:val="center"/>
                  <w:tcW w:w="0" w:type="nil"/>
                </w:tcPr>
                <w:p>
                  <w:pPr>
                    <w:pStyle w:val="6"/>
                    <w:jc w:val="both"/>
                    <w:ind w:firstLine="420"/>
                    <w:spacing w:line="240" w:lineRule="auto"/>
                    <w:rPr>
                      <w:color w:val="000000"/>
                      <w:szCs w:val="21"/>
                    </w:rPr>
                  </w:pPr>
                  <w:r>
                    <w:rPr>
                      <w:color w:val="000000"/>
                      <w:szCs w:val="21"/>
                    </w:rPr>
                    <w:t>1.健全环境风险防控体系，制定突发环境事件应急预案，建设事故应急池，成立应急组织机构，防止在处理安全生产事故过程中产生的可能严重污染水体的消防废水、废液直接排入水体。</w:t>
                  </w:r>
                </w:p>
                <w:p>
                  <w:pPr>
                    <w:pStyle w:val="6"/>
                    <w:jc w:val="both"/>
                    <w:ind w:firstLine="420"/>
                    <w:spacing w:line="240" w:lineRule="auto"/>
                    <w:rPr>
                      <w:color w:val="000000"/>
                      <w:szCs w:val="21"/>
                    </w:rPr>
                  </w:pPr>
                  <w:r>
                    <w:rPr>
                      <w:color w:val="000000"/>
                      <w:szCs w:val="21"/>
                    </w:rPr>
                    <w:t>2.应采取有效措施防止园区建设对区域地下水、土壤造成污染。</w:t>
                  </w:r>
                </w:p>
              </w:tc>
              <w:tc>
                <w:tcPr>
                  <w:vAlign w:val="center"/>
                  <w:tcW w:w="0" w:type="nil"/>
                </w:tcPr>
                <w:p>
                  <w:pPr>
                    <w:pStyle w:val=""/>
                    <w:jc w:val="left"/>
                    <w:rPr>
                      <w:color w:val="000000"/>
                      <w:szCs w:val="21"/>
                    </w:rPr>
                  </w:pPr>
                  <w:r>
                    <w:rPr>
                      <w:color w:val="000000"/>
                      <w:szCs w:val="21"/>
                    </w:rPr>
                    <w:t>1、项目锂电池隔膜涂覆使用原料不属于环境风险物质。</w:t>
                  </w:r>
                </w:p>
                <w:p>
                  <w:pPr>
                    <w:pStyle w:val=""/>
                    <w:jc w:val="left"/>
                    <w:rPr>
                      <w:color w:val="000000"/>
                      <w:szCs w:val="21"/>
                    </w:rPr>
                  </w:pPr>
                  <w:r>
                    <w:rPr>
                      <w:color w:val="000000"/>
                      <w:szCs w:val="21"/>
                    </w:rPr>
                    <w:t>2、项目厂房地面均已硬化，按要求设置防渗，几乎不会对区域</w:t>
                  </w:r>
                  <w:r>
                    <w:rPr>
                      <w:color w:val="000000"/>
                      <w:szCs w:val="21"/>
                    </w:rPr>
                    <w:t>地下水、土壤造成污染</w:t>
                  </w:r>
                  <w:r>
                    <w:rPr>
                      <w:color w:val="000000"/>
                      <w:szCs w:val="21"/>
                    </w:rPr>
                    <w:t>。</w:t>
                  </w:r>
                </w:p>
              </w:tc>
            </w:tr>
          </w:tbl>
          <w:p>
            <w:pPr>
              <w:pStyle w:val=""/>
              <w:ind w:firstLine="480"/>
              <w:spacing w:line="360" w:lineRule="auto"/>
              <w:rPr>
                <w:color w:val="000000"/>
                <w:rFonts w:ascii="宋体" w:hAnsi="宋体"/>
                <w:sz w:val="24"/>
              </w:rPr>
            </w:pPr>
            <w:r>
              <w:rPr>
                <w:color w:val="000000"/>
                <w:rFonts w:ascii="宋体" w:hAnsi="宋体"/>
                <w:sz w:val="24"/>
              </w:rPr>
              <w:t>综上所述，项目建设符合“三线一单”控制要求。</w:t>
            </w:r>
          </w:p>
          <w:p>
            <w:pPr>
              <w:pStyle w:val=""/>
              <w:ind w:firstLine="640"/>
              <w:spacing w:line="360" w:lineRule="auto"/>
            </w:pPr>
          </w:p>
        </w:tc>
      </w:tr>
    </w:tbl>
    <w:p>
      <w:pPr>
        <w:pStyle w:val=""/>
        <w:jc w:val="center"/>
        <w:rPr>
          <w:color w:val="000000"/>
          <w:rFonts w:ascii="Times New Roman" w:hAnsi="Times New Roman"/>
          <w:sz w:val="30"/>
          <w:szCs w:val="30"/>
        </w:rPr>
      </w:pPr>
      <w:r>
        <w:rPr>
          <w:color w:val="000000"/>
          <w:rFonts w:ascii="Times New Roman" w:hAnsi="Times New Roman"/>
          <w:sz w:val="30"/>
          <w:szCs w:val="30"/>
        </w:rPr>
        <w:br w:type="page"/>
      </w:r>
      <w:r>
        <w:rPr>
          <w:color w:val="000000"/>
          <w:rFonts w:ascii="Times New Roman" w:hAnsi="Times New Roman"/>
          <w:sz w:val="30"/>
          <w:szCs w:val="30"/>
        </w:rPr>
        <w:t>二、建设项目工程分析</w:t>
      </w:r>
    </w:p>
    <w:tbl>
      <w:tblPr>
        <w:tblBorders>
          <w:top w:val="single" w:sz="8" w:color="000000" w:space="0"/>
          <w:bottom w:val="single" w:sz="8" w:color="000000" w:space="0"/>
          <w:left w:val="single" w:sz="8" w:color="000000" w:space="0"/>
          <w:right w:val="single" w:sz="8" w:color="000000" w:space="0"/>
          <w:insideH w:val="single" w:sz="4" w:color="000000" w:space="0"/>
          <w:insideV w:val="single" w:sz="4" w:color="000000" w:space="0"/>
        </w:tblBorders>
        <w:jc w:val="center"/>
        <w:tblStyle w:val="普通表格"/>
        <w:tblLook w:val="1E0"/>
        <w:tblW w:w="0" w:type="auto"/>
      </w:tblPr>
      <w:tblGrid>
        <w:gridCol w:w="823"/>
        <w:gridCol w:w="8161"/>
      </w:tblGrid>
      <w:tr>
        <w:trPr>
          <w:trHeight w:val="90" w:hRule="atLeast"/>
        </w:trPr>
        <w:tc>
          <w:tcPr>
            <w:vAlign w:val="center"/>
            <w:tcW w:w="0" w:type="nil"/>
          </w:tcPr>
          <w:p>
            <w:pPr>
              <w:pStyle w:val=""/>
              <w:jc w:val="center"/>
              <w:spacing w:before="0" w:after="0"/>
            </w:pPr>
            <w:r>
              <w:rPr>
                <w:color w:val="000000"/>
                <w:rFonts w:ascii="Times New Roman" w:hAnsi="Times New Roman"/>
                <w:sz w:val="21"/>
                <w:szCs w:val="21"/>
              </w:rPr>
              <w:t>建设内容</w:t>
            </w:r>
          </w:p>
        </w:tc>
        <w:tc>
          <w:tcPr>
            <w:vAlign w:val="top"/>
            <w:tcW w:w="0" w:type="nil"/>
          </w:tcPr>
          <w:p>
            <w:pPr>
              <w:pStyle w:val="2"/>
              <w:spacing w:before="120"/>
              <w:rPr>
                <w:color w:val="000000"/>
              </w:rPr>
            </w:pPr>
            <w:r>
              <w:rPr>
                <w:color w:val="000000"/>
              </w:rPr>
              <w:t>2.1</w:t>
            </w:r>
            <w:r>
              <w:rPr>
                <w:color w:val="000000"/>
              </w:rPr>
              <w:t xml:space="preserve"> </w:t>
            </w:r>
            <w:r>
              <w:rPr>
                <w:color w:val="000000"/>
              </w:rPr>
              <w:t>项目由来</w:t>
            </w:r>
          </w:p>
          <w:p>
            <w:pPr>
              <w:pStyle w:val=""/>
              <w:ind w:firstLine="480"/>
              <w:spacing w:line="360" w:lineRule="auto"/>
              <w:rPr>
                <w:color w:val="000000"/>
                <w:sz w:val="24"/>
              </w:rPr>
            </w:pPr>
            <w:r>
              <w:rPr>
                <w:color w:val="000000"/>
                <w:sz w:val="24"/>
              </w:rPr>
              <w:t>福建康墨新能源科技有限公司成立于</w:t>
            </w:r>
            <w:r>
              <w:rPr>
                <w:color w:val="000000"/>
                <w:sz w:val="24"/>
              </w:rPr>
              <w:t>2019</w:t>
            </w:r>
            <w:r>
              <w:rPr>
                <w:color w:val="000000"/>
                <w:sz w:val="24"/>
              </w:rPr>
              <w:t>年</w:t>
            </w:r>
            <w:r>
              <w:rPr>
                <w:color w:val="000000"/>
                <w:sz w:val="24"/>
              </w:rPr>
              <w:t>1</w:t>
            </w:r>
            <w:r>
              <w:rPr>
                <w:color w:val="000000"/>
                <w:sz w:val="24"/>
              </w:rPr>
              <w:t>月</w:t>
            </w:r>
            <w:r>
              <w:rPr>
                <w:color w:val="000000"/>
                <w:sz w:val="24"/>
              </w:rPr>
              <w:t>11</w:t>
            </w:r>
            <w:r>
              <w:rPr>
                <w:color w:val="000000"/>
                <w:sz w:val="24"/>
              </w:rPr>
              <w:t>日，法定代表人</w:t>
            </w:r>
            <w:r>
              <w:rPr>
                <w:color w:val="000000"/>
                <w:sz w:val="24"/>
              </w:rPr>
              <w:t>郭洪铭</w:t>
            </w:r>
            <w:r>
              <w:rPr>
                <w:color w:val="000000"/>
                <w:sz w:val="24"/>
              </w:rPr>
              <w:t>，注册资金</w:t>
            </w:r>
            <w:r>
              <w:rPr>
                <w:color w:val="000000"/>
                <w:sz w:val="24"/>
              </w:rPr>
              <w:t>1000</w:t>
            </w:r>
            <w:r>
              <w:rPr>
                <w:color w:val="000000"/>
                <w:sz w:val="24"/>
              </w:rPr>
              <w:t>万元整，主要经营范围为</w:t>
            </w:r>
            <w:r>
              <w:rPr>
                <w:color w:val="000000"/>
                <w:sz w:val="24"/>
              </w:rPr>
              <w:t>能源科学研究技术服务；锂离子电池制造等</w:t>
            </w:r>
            <w:r>
              <w:rPr>
                <w:color w:val="000000"/>
                <w:sz w:val="24"/>
              </w:rPr>
              <w:t>(营业执照详见附件</w:t>
            </w:r>
            <w:r>
              <w:rPr>
                <w:color w:val="000000"/>
                <w:sz w:val="24"/>
              </w:rPr>
              <w:t>3</w:t>
            </w:r>
            <w:r>
              <w:rPr>
                <w:color w:val="000000"/>
                <w:sz w:val="24"/>
              </w:rPr>
              <w:t>)。</w:t>
            </w:r>
          </w:p>
          <w:p>
            <w:pPr>
              <w:pStyle w:val=""/>
              <w:ind w:firstLine="480"/>
              <w:spacing w:line="360" w:lineRule="auto"/>
              <w:rPr>
                <w:color w:val="000000"/>
                <w:sz w:val="24"/>
              </w:rPr>
            </w:pPr>
            <w:r>
              <w:rPr>
                <w:color w:val="000000"/>
                <w:sz w:val="24"/>
              </w:rPr>
              <w:t>公司厂址位于福建明溪经济开发区A区28号4幢一层、5幢(租赁明溪县明盛气动工具产业园开发管理有限公司现有厂房)，现有工程项目名称为</w:t>
            </w:r>
            <w:r>
              <w:rPr>
                <w:color w:val="000000"/>
                <w:rFonts w:ascii="宋体" w:hAnsi="宋体"/>
                <w:sz w:val="24"/>
              </w:rPr>
              <w:t>明溪锂电池隔膜生产项目，生产规模为年</w:t>
            </w:r>
            <w:r>
              <w:rPr>
                <w:color w:val="000000"/>
                <w:rFonts w:hAnsi="宋体"/>
                <w:sz w:val="24"/>
              </w:rPr>
              <w:t>涂覆</w:t>
            </w:r>
            <w:r>
              <w:rPr>
                <w:color w:val="000000"/>
                <w:rFonts w:ascii="宋体" w:hAnsi="宋体"/>
                <w:sz w:val="24"/>
              </w:rPr>
              <w:t>锂电</w:t>
            </w:r>
            <w:r>
              <w:rPr>
                <w:color w:val="000000"/>
                <w:rFonts w:hAnsi="宋体"/>
                <w:sz w:val="24"/>
              </w:rPr>
              <w:t>池隔膜</w:t>
            </w:r>
            <w:r>
              <w:rPr>
                <w:color w:val="000000"/>
                <w:sz w:val="24"/>
              </w:rPr>
              <w:t>3000</w:t>
            </w:r>
            <w:r>
              <w:rPr>
                <w:color w:val="000000"/>
                <w:rFonts w:hAnsi="宋体"/>
                <w:sz w:val="24"/>
              </w:rPr>
              <w:t>万</w:t>
            </w:r>
            <w:r>
              <w:rPr>
                <w:color w:val="000000"/>
                <w:rFonts w:ascii="宋体" w:hAnsi="宋体"/>
                <w:sz w:val="24"/>
              </w:rPr>
              <w:t>平方米，该项目环评</w:t>
            </w:r>
            <w:r>
              <w:rPr>
                <w:color w:val="000000"/>
                <w:sz w:val="24"/>
              </w:rPr>
              <w:t>《福建康墨新能源科技有限公司</w:t>
            </w:r>
            <w:r>
              <w:rPr>
                <w:color w:val="000000"/>
                <w:rFonts w:ascii="宋体" w:hAnsi="宋体"/>
                <w:sz w:val="24"/>
              </w:rPr>
              <w:t>明溪锂电池隔膜生产项目</w:t>
            </w:r>
            <w:r>
              <w:rPr>
                <w:color w:val="000000"/>
                <w:sz w:val="24"/>
              </w:rPr>
              <w:t>环境影响评价报告表》于2019年12月5日取得三明市生态环境局批复(明环评告明[2019]7号，详见附件4)，公司于2021年12月22日取得固定污染源排污登记回执(登记编号91350421MA32EMHU46001X)，项目于2021年12月24日通过自主环保验收(详见附件5)。</w:t>
            </w:r>
          </w:p>
          <w:p>
            <w:pPr>
              <w:pStyle w:val=""/>
              <w:ind w:firstLine="480"/>
              <w:spacing w:line="360" w:lineRule="auto"/>
              <w:rPr>
                <w:color w:val="000000"/>
                <w:sz w:val="24"/>
              </w:rPr>
            </w:pPr>
            <w:r>
              <w:rPr>
                <w:color w:val="000000"/>
                <w:sz w:val="24"/>
              </w:rPr>
              <w:t>因企业发展需要，</w:t>
            </w:r>
            <w:r>
              <w:rPr>
                <w:color w:val="000000"/>
                <w:sz w:val="24"/>
              </w:rPr>
              <w:t>公司</w:t>
            </w:r>
            <w:r>
              <w:rPr>
                <w:color w:val="000000"/>
                <w:sz w:val="24"/>
              </w:rPr>
              <w:t>拟扩建锂电池隔膜涂覆生产线，新增生产规模为年涂覆2500万平方米锂电池隔膜，扩建后生产规模为年涂覆锂电池隔膜5500万平方米。</w:t>
            </w:r>
          </w:p>
          <w:p>
            <w:pPr>
              <w:pStyle w:val=""/>
              <w:ind w:firstLine="480"/>
              <w:spacing w:line="360" w:lineRule="auto"/>
              <w:rPr>
                <w:color w:val="000000"/>
                <w:sz w:val="24"/>
              </w:rPr>
            </w:pPr>
            <w:r>
              <w:rPr>
                <w:color w:val="000000"/>
                <w:sz w:val="24"/>
              </w:rPr>
              <w:t>项目锂电池隔膜涂覆使用水性浆料，</w:t>
            </w:r>
            <w:r>
              <w:rPr>
                <w:color w:val="000000"/>
                <w:sz w:val="24"/>
              </w:rPr>
              <w:t>根据《建设项目环境影响评价分类管理名录》(2021年版)，项目</w:t>
            </w:r>
            <w:r>
              <w:rPr>
                <w:color w:val="000000"/>
                <w:sz w:val="24"/>
              </w:rPr>
              <w:t>类别</w:t>
            </w:r>
            <w:r>
              <w:rPr>
                <w:color w:val="000000"/>
                <w:sz w:val="24"/>
              </w:rPr>
              <w:t>属于</w:t>
            </w:r>
            <w:r>
              <w:rPr>
                <w:color w:val="000000"/>
                <w:sz w:val="24"/>
              </w:rPr>
              <w:t>二十六“橡胶和塑料制品业29”—53“塑料制品业292”—“其他(年用非溶剂型低VOCs含量涂料10吨以下的除外)”，</w:t>
            </w:r>
            <w:r>
              <w:rPr>
                <w:color w:val="000000"/>
                <w:sz w:val="24"/>
              </w:rPr>
              <w:t>需要编制环境影响报告表。</w:t>
            </w:r>
          </w:p>
          <w:p>
            <w:pPr>
              <w:pStyle w:val=""/>
              <w:ind w:firstLine="480"/>
              <w:spacing w:line="360" w:lineRule="auto"/>
              <w:rPr>
                <w:color w:val="000000"/>
                <w:sz w:val="24"/>
              </w:rPr>
            </w:pPr>
            <w:r>
              <w:rPr>
                <w:color w:val="000000"/>
                <w:sz w:val="24"/>
              </w:rPr>
              <w:t>根据《中华人民共和国环境保护法》、《中华人民共和国环境影响评价法》、《建设项目环境保护管理条例</w:t>
            </w:r>
            <w:r>
              <w:rPr>
                <w:color w:val="000000"/>
                <w:sz w:val="24"/>
              </w:rPr>
              <w:t>》等</w:t>
            </w:r>
            <w:r>
              <w:rPr>
                <w:color w:val="000000"/>
                <w:sz w:val="24"/>
              </w:rPr>
              <w:t>规定，福建康墨新能源科技有限公司委托我司编制该项目的环境影响报告表(委托书详见附件</w:t>
            </w:r>
            <w:r>
              <w:rPr>
                <w:color w:val="000000"/>
                <w:sz w:val="24"/>
              </w:rPr>
              <w:t>1</w:t>
            </w:r>
            <w:r>
              <w:rPr>
                <w:color w:val="000000"/>
                <w:sz w:val="24"/>
              </w:rPr>
              <w:t>)。我司接受委托后，立即</w:t>
            </w:r>
            <w:r>
              <w:rPr>
                <w:color w:val="000000"/>
                <w:sz w:val="24"/>
              </w:rPr>
              <w:t>进行</w:t>
            </w:r>
            <w:r>
              <w:rPr>
                <w:color w:val="000000"/>
                <w:sz w:val="24"/>
              </w:rPr>
              <w:t>现场踏勘</w:t>
            </w:r>
            <w:r>
              <w:rPr>
                <w:color w:val="000000"/>
                <w:sz w:val="24"/>
              </w:rPr>
              <w:t>、</w:t>
            </w:r>
            <w:r>
              <w:rPr>
                <w:color w:val="000000"/>
                <w:sz w:val="24"/>
              </w:rPr>
              <w:t>收集</w:t>
            </w:r>
            <w:r>
              <w:rPr>
                <w:color w:val="000000"/>
                <w:sz w:val="24"/>
              </w:rPr>
              <w:t>分析</w:t>
            </w:r>
            <w:r>
              <w:rPr>
                <w:color w:val="000000"/>
                <w:sz w:val="24"/>
              </w:rPr>
              <w:t>有关资料，</w:t>
            </w:r>
            <w:r>
              <w:rPr>
                <w:color w:val="000000"/>
                <w:sz w:val="24"/>
              </w:rPr>
              <w:t>开展了环境监测等现场工作，并按环评有关技术规范编制了</w:t>
            </w:r>
            <w:r>
              <w:rPr>
                <w:color w:val="000000"/>
                <w:sz w:val="24"/>
              </w:rPr>
              <w:t>本环境影响报告表，供建设单位上报</w:t>
            </w:r>
            <w:r>
              <w:rPr>
                <w:color w:val="000000"/>
                <w:sz w:val="24"/>
              </w:rPr>
              <w:t>三明市明溪</w:t>
            </w:r>
            <w:r>
              <w:rPr>
                <w:color w:val="000000"/>
                <w:sz w:val="24"/>
              </w:rPr>
              <w:t>生态环境</w:t>
            </w:r>
            <w:r>
              <w:rPr>
                <w:color w:val="000000"/>
                <w:sz w:val="24"/>
              </w:rPr>
              <w:t>局</w:t>
            </w:r>
            <w:r>
              <w:rPr>
                <w:color w:val="000000"/>
                <w:sz w:val="24"/>
              </w:rPr>
              <w:t>审批。</w:t>
            </w:r>
          </w:p>
          <w:p>
            <w:pPr>
              <w:pStyle w:val="2"/>
              <w:spacing w:before="120"/>
              <w:rPr>
                <w:color w:val="000000"/>
              </w:rPr>
            </w:pPr>
            <w:r>
              <w:rPr>
                <w:color w:val="000000"/>
              </w:rPr>
              <w:t>2.2</w:t>
            </w:r>
            <w:r>
              <w:rPr>
                <w:color w:val="000000"/>
              </w:rPr>
              <w:t xml:space="preserve"> 拟建项目概况</w:t>
            </w:r>
          </w:p>
          <w:p>
            <w:pPr>
              <w:pStyle w:val=""/>
              <w:ind w:firstLine="480"/>
              <w:spacing w:line="360" w:lineRule="auto"/>
              <w:rPr>
                <w:color w:val="000000"/>
                <w:sz w:val="24"/>
              </w:rPr>
            </w:pPr>
            <w:r>
              <w:rPr>
                <w:color w:val="000000"/>
                <w:sz w:val="24"/>
              </w:rPr>
              <w:t>(1)项目名称：锂电池隔膜涂覆生产项目</w:t>
            </w:r>
          </w:p>
          <w:p>
            <w:pPr>
              <w:pStyle w:val=""/>
              <w:ind w:firstLine="480"/>
              <w:spacing w:line="360" w:lineRule="auto"/>
              <w:rPr>
                <w:color w:val="000000"/>
                <w:sz w:val="24"/>
              </w:rPr>
            </w:pPr>
            <w:r>
              <w:rPr>
                <w:color w:val="000000"/>
                <w:sz w:val="24"/>
              </w:rPr>
              <w:t>(2)建设性质：扩建</w:t>
            </w:r>
          </w:p>
          <w:p>
            <w:pPr>
              <w:pStyle w:val=""/>
              <w:ind w:firstLine="480"/>
              <w:spacing w:line="360" w:lineRule="auto"/>
              <w:rPr>
                <w:color w:val="000000"/>
                <w:sz w:val="24"/>
              </w:rPr>
            </w:pPr>
            <w:r>
              <w:rPr>
                <w:color w:val="000000"/>
                <w:sz w:val="24"/>
              </w:rPr>
              <w:t>(</w:t>
            </w:r>
            <w:r>
              <w:rPr>
                <w:color w:val="000000"/>
                <w:sz w:val="24"/>
              </w:rPr>
              <w:t>3</w:t>
            </w:r>
            <w:r>
              <w:rPr>
                <w:color w:val="000000"/>
                <w:sz w:val="24"/>
              </w:rPr>
              <w:t>)建设单位：福建康墨新能源科技有限公司</w:t>
            </w:r>
          </w:p>
          <w:p>
            <w:pPr>
              <w:pStyle w:val=""/>
              <w:ind w:firstLine="480"/>
              <w:spacing w:line="360" w:lineRule="auto"/>
              <w:rPr>
                <w:color w:val="000000"/>
                <w:sz w:val="24"/>
              </w:rPr>
            </w:pPr>
            <w:r>
              <w:rPr>
                <w:color w:val="000000"/>
                <w:sz w:val="24"/>
              </w:rPr>
              <w:t>(</w:t>
            </w:r>
            <w:r>
              <w:rPr>
                <w:color w:val="000000"/>
                <w:sz w:val="24"/>
              </w:rPr>
              <w:t>4</w:t>
            </w:r>
            <w:r>
              <w:rPr>
                <w:color w:val="000000"/>
                <w:sz w:val="24"/>
              </w:rPr>
              <w:t>)</w:t>
            </w:r>
            <w:r>
              <w:rPr>
                <w:color w:val="000000"/>
                <w:sz w:val="24"/>
              </w:rPr>
              <w:t>建设地点：</w:t>
            </w:r>
            <w:r>
              <w:rPr>
                <w:color w:val="000000"/>
                <w:sz w:val="24"/>
              </w:rPr>
              <w:t>福建明溪经济开发区A区28号、现厂址内，项目地理位置详见附图一、周围环境概况详见附图二</w:t>
            </w:r>
            <w:r>
              <w:rPr>
                <w:color w:val="000000"/>
                <w:sz w:val="24"/>
              </w:rPr>
              <w:t>。</w:t>
            </w:r>
          </w:p>
          <w:p>
            <w:pPr>
              <w:pStyle w:val=""/>
              <w:ind w:firstLine="464"/>
              <w:spacing w:line="360" w:lineRule="auto"/>
              <w:rPr>
                <w:color w:val="000000"/>
                <w:sz w:val="24"/>
              </w:rPr>
            </w:pPr>
            <w:r>
              <w:rPr>
                <w:color w:val="000000"/>
                <w:sz w:val="24"/>
              </w:rPr>
              <w:t>(5)用地面积：</w:t>
            </w:r>
            <w:r>
              <w:rPr>
                <w:color w:val="000000"/>
                <w:sz w:val="24"/>
              </w:rPr>
              <w:t>租赁明溪县明盛气动工具产业园开发管理有限公司现有厂房，租赁4幢一层的厂房</w:t>
            </w:r>
            <w:r>
              <w:rPr>
                <w:color w:val="000000"/>
                <w:sz w:val="24"/>
              </w:rPr>
              <w:t>面积</w:t>
            </w:r>
            <w:r>
              <w:rPr>
                <w:color w:val="000000"/>
                <w:sz w:val="24"/>
              </w:rPr>
              <w:t>1350</w:t>
            </w:r>
            <w:r>
              <w:rPr>
                <w:color w:val="000000"/>
                <w:sz w:val="24"/>
              </w:rPr>
              <w:t>m</w:t>
            </w:r>
            <w:r>
              <w:rPr>
                <w:color w:val="000000"/>
                <w:sz w:val="24"/>
                <w:vertAlign w:val="superscript"/>
              </w:rPr>
              <w:t>2</w:t>
            </w:r>
            <w:r>
              <w:rPr>
                <w:color w:val="000000"/>
                <w:sz w:val="24"/>
              </w:rPr>
              <w:t>、租赁5幢(共3层)的厂房</w:t>
            </w:r>
            <w:r>
              <w:rPr>
                <w:color w:val="000000"/>
                <w:sz w:val="24"/>
              </w:rPr>
              <w:t>面积</w:t>
            </w:r>
            <w:r>
              <w:rPr>
                <w:color w:val="000000"/>
                <w:sz w:val="24"/>
              </w:rPr>
              <w:t>4111</w:t>
            </w:r>
            <w:r>
              <w:rPr>
                <w:color w:val="000000"/>
                <w:sz w:val="24"/>
              </w:rPr>
              <w:t>m</w:t>
            </w:r>
            <w:r>
              <w:rPr>
                <w:color w:val="000000"/>
                <w:sz w:val="24"/>
                <w:vertAlign w:val="superscript"/>
              </w:rPr>
              <w:t>2</w:t>
            </w:r>
            <w:r>
              <w:rPr>
                <w:color w:val="000000"/>
                <w:sz w:val="24"/>
              </w:rPr>
              <w:t>。现有工程位于5幢、扩建工程位于4幢一层。</w:t>
            </w:r>
          </w:p>
          <w:p>
            <w:pPr>
              <w:pStyle w:val=""/>
              <w:ind w:firstLine="464"/>
              <w:spacing w:line="360" w:lineRule="auto"/>
              <w:rPr>
                <w:color w:val="000000"/>
                <w:sz w:val="24"/>
              </w:rPr>
            </w:pPr>
            <w:r>
              <w:rPr>
                <w:color w:val="000000"/>
                <w:sz w:val="24"/>
              </w:rPr>
              <w:t>(6)生产</w:t>
            </w:r>
            <w:r>
              <w:rPr>
                <w:color w:val="000000"/>
                <w:sz w:val="24"/>
              </w:rPr>
              <w:t>规模：</w:t>
            </w:r>
            <w:r>
              <w:rPr>
                <w:color w:val="000000"/>
                <w:sz w:val="24"/>
              </w:rPr>
              <w:t>现有生产规模为</w:t>
            </w:r>
            <w:r>
              <w:rPr>
                <w:color w:val="000000"/>
                <w:rFonts w:ascii="宋体" w:hAnsi="宋体"/>
                <w:sz w:val="24"/>
              </w:rPr>
              <w:t>年</w:t>
            </w:r>
            <w:r>
              <w:rPr>
                <w:color w:val="000000"/>
                <w:rFonts w:hAnsi="宋体"/>
                <w:sz w:val="24"/>
              </w:rPr>
              <w:t>涂覆</w:t>
            </w:r>
            <w:r>
              <w:rPr>
                <w:color w:val="000000"/>
                <w:rFonts w:ascii="宋体" w:hAnsi="宋体"/>
                <w:sz w:val="24"/>
              </w:rPr>
              <w:t>锂电</w:t>
            </w:r>
            <w:r>
              <w:rPr>
                <w:color w:val="000000"/>
                <w:rFonts w:hAnsi="宋体"/>
                <w:sz w:val="24"/>
              </w:rPr>
              <w:t>池隔膜</w:t>
            </w:r>
            <w:r>
              <w:rPr>
                <w:color w:val="000000"/>
                <w:sz w:val="24"/>
              </w:rPr>
              <w:t>3000</w:t>
            </w:r>
            <w:r>
              <w:rPr>
                <w:color w:val="000000"/>
                <w:rFonts w:hAnsi="宋体"/>
                <w:sz w:val="24"/>
              </w:rPr>
              <w:t>万</w:t>
            </w:r>
            <w:r>
              <w:rPr>
                <w:color w:val="000000"/>
                <w:rFonts w:ascii="宋体" w:hAnsi="宋体"/>
                <w:sz w:val="24"/>
              </w:rPr>
              <w:t>平方米</w:t>
            </w:r>
            <w:r>
              <w:rPr>
                <w:color w:val="000000"/>
                <w:sz w:val="24"/>
              </w:rPr>
              <w:t>，扩建后生产规模为</w:t>
            </w:r>
            <w:r>
              <w:rPr>
                <w:color w:val="000000"/>
                <w:rFonts w:ascii="宋体" w:hAnsi="宋体"/>
                <w:sz w:val="24"/>
              </w:rPr>
              <w:t>年</w:t>
            </w:r>
            <w:r>
              <w:rPr>
                <w:color w:val="000000"/>
                <w:rFonts w:hAnsi="宋体"/>
                <w:sz w:val="24"/>
              </w:rPr>
              <w:t>涂覆</w:t>
            </w:r>
            <w:r>
              <w:rPr>
                <w:color w:val="000000"/>
                <w:rFonts w:ascii="宋体" w:hAnsi="宋体"/>
                <w:sz w:val="24"/>
              </w:rPr>
              <w:t>锂电</w:t>
            </w:r>
            <w:r>
              <w:rPr>
                <w:color w:val="000000"/>
                <w:rFonts w:hAnsi="宋体"/>
                <w:sz w:val="24"/>
              </w:rPr>
              <w:t>池隔膜</w:t>
            </w:r>
            <w:r>
              <w:rPr>
                <w:color w:val="000000"/>
                <w:sz w:val="24"/>
              </w:rPr>
              <w:t>55</w:t>
            </w:r>
            <w:r>
              <w:rPr>
                <w:color w:val="000000"/>
                <w:sz w:val="24"/>
              </w:rPr>
              <w:t>00</w:t>
            </w:r>
            <w:r>
              <w:rPr>
                <w:color w:val="000000"/>
                <w:rFonts w:hAnsi="宋体"/>
                <w:sz w:val="24"/>
              </w:rPr>
              <w:t>万</w:t>
            </w:r>
            <w:r>
              <w:rPr>
                <w:color w:val="000000"/>
                <w:rFonts w:ascii="宋体" w:hAnsi="宋体"/>
                <w:sz w:val="24"/>
              </w:rPr>
              <w:t>平方米</w:t>
            </w:r>
            <w:r>
              <w:rPr>
                <w:color w:val="000000"/>
                <w:sz w:val="24"/>
              </w:rPr>
              <w:t>。</w:t>
            </w:r>
          </w:p>
          <w:p>
            <w:pPr>
              <w:pStyle w:val=""/>
              <w:ind w:firstLine="464"/>
              <w:spacing w:line="360" w:lineRule="auto"/>
              <w:rPr>
                <w:color w:val="000000"/>
                <w:sz w:val="24"/>
              </w:rPr>
            </w:pPr>
            <w:r>
              <w:rPr>
                <w:color w:val="000000"/>
                <w:sz w:val="24"/>
              </w:rPr>
              <w:t>(7)项目投资：扩建项目总1000万元，其中环保投资2万元，占总投资比例0.2%。</w:t>
            </w:r>
          </w:p>
          <w:p>
            <w:pPr>
              <w:pStyle w:val=""/>
              <w:ind w:firstLine="464"/>
              <w:spacing w:line="360" w:lineRule="auto"/>
              <w:rPr>
                <w:color w:val="000000"/>
                <w:highlight w:val="yellow"/>
                <w:sz w:val="24"/>
              </w:rPr>
            </w:pPr>
            <w:r>
              <w:rPr>
                <w:color w:val="000000"/>
                <w:sz w:val="24"/>
              </w:rPr>
              <w:t>(8)劳动定员</w:t>
            </w:r>
            <w:r>
              <w:rPr>
                <w:color w:val="000000"/>
                <w:sz w:val="24"/>
              </w:rPr>
              <w:t>：</w:t>
            </w:r>
            <w:r>
              <w:rPr>
                <w:color w:val="000000"/>
                <w:sz w:val="24"/>
              </w:rPr>
              <w:t>现有劳动定员55人，扩建后劳动定员82人(均</w:t>
            </w:r>
            <w:r>
              <w:rPr>
                <w:color w:val="000000"/>
                <w:sz w:val="24"/>
              </w:rPr>
              <w:t>不住厂</w:t>
            </w:r>
            <w:r>
              <w:rPr>
                <w:color w:val="000000"/>
                <w:sz w:val="24"/>
              </w:rPr>
              <w:t>)</w:t>
            </w:r>
            <w:r>
              <w:rPr>
                <w:color w:val="000000"/>
                <w:sz w:val="24"/>
              </w:rPr>
              <w:t>。</w:t>
            </w:r>
          </w:p>
          <w:p>
            <w:pPr>
              <w:pStyle w:val=""/>
              <w:ind w:firstLine="464"/>
              <w:spacing w:line="360" w:lineRule="auto"/>
              <w:rPr>
                <w:color w:val="000000"/>
                <w:sz w:val="24"/>
              </w:rPr>
            </w:pPr>
            <w:r>
              <w:rPr>
                <w:color w:val="000000"/>
                <w:sz w:val="24"/>
              </w:rPr>
              <w:t>(9)</w:t>
            </w:r>
            <w:r>
              <w:rPr>
                <w:color w:val="000000"/>
                <w:sz w:val="24"/>
              </w:rPr>
              <w:t>工作制度：每日</w:t>
            </w:r>
            <w:r>
              <w:rPr>
                <w:color w:val="000000"/>
                <w:sz w:val="24"/>
              </w:rPr>
              <w:t>一</w:t>
            </w:r>
            <w:r>
              <w:rPr>
                <w:color w:val="000000"/>
                <w:sz w:val="24"/>
              </w:rPr>
              <w:t>班</w:t>
            </w:r>
            <w:r>
              <w:rPr>
                <w:color w:val="000000"/>
                <w:sz w:val="24"/>
              </w:rPr>
              <w:t>制</w:t>
            </w:r>
            <w:r>
              <w:rPr>
                <w:color w:val="000000"/>
                <w:sz w:val="24"/>
              </w:rPr>
              <w:t>，每班8小时，年工作</w:t>
            </w:r>
            <w:r>
              <w:rPr>
                <w:color w:val="000000"/>
                <w:sz w:val="24"/>
              </w:rPr>
              <w:t>30</w:t>
            </w:r>
            <w:r>
              <w:rPr>
                <w:color w:val="000000"/>
                <w:sz w:val="24"/>
              </w:rPr>
              <w:t>0天。</w:t>
            </w:r>
          </w:p>
          <w:p>
            <w:pPr>
              <w:pStyle w:val="2"/>
              <w:rPr>
                <w:color w:val="000000"/>
              </w:rPr>
            </w:pPr>
            <w:r>
              <w:rPr>
                <w:color w:val="000000"/>
              </w:rPr>
              <w:t>2</w:t>
            </w:r>
            <w:r>
              <w:rPr>
                <w:color w:val="000000"/>
              </w:rPr>
              <w:t xml:space="preserve">.3 </w:t>
            </w:r>
            <w:r>
              <w:rPr>
                <w:color w:val="000000"/>
              </w:rPr>
              <w:t>项目组成</w:t>
            </w:r>
          </w:p>
          <w:p>
            <w:pPr>
              <w:pStyle w:val=""/>
              <w:ind w:firstLine="480"/>
              <w:spacing w:line="360" w:lineRule="auto"/>
              <w:rPr>
                <w:color w:val="000000"/>
              </w:rPr>
            </w:pPr>
            <w:r>
              <w:rPr>
                <w:color w:val="000000"/>
                <w:sz w:val="24"/>
              </w:rPr>
              <w:t>扩建</w:t>
            </w:r>
            <w:r>
              <w:rPr>
                <w:color w:val="000000"/>
                <w:sz w:val="24"/>
              </w:rPr>
              <w:t>前后</w:t>
            </w:r>
            <w:r>
              <w:rPr>
                <w:color w:val="000000"/>
                <w:sz w:val="24"/>
              </w:rPr>
              <w:t>项目组成见表</w:t>
            </w:r>
            <w:r>
              <w:rPr>
                <w:color w:val="000000"/>
                <w:sz w:val="24"/>
              </w:rPr>
              <w:t>2-1。</w:t>
            </w:r>
          </w:p>
          <w:p>
            <w:pPr>
              <w:pStyle w:val="2"/>
              <w:rPr>
                <w:color w:val="000000"/>
              </w:rPr>
            </w:pPr>
            <w:r>
              <w:rPr>
                <w:color w:val="000000"/>
              </w:rPr>
              <w:t>2</w:t>
            </w:r>
            <w:r>
              <w:rPr>
                <w:color w:val="000000"/>
              </w:rPr>
              <w:t>.4 总平布置</w:t>
            </w:r>
          </w:p>
          <w:p>
            <w:pPr>
              <w:pStyle w:val=""/>
              <w:ind w:firstLine="480"/>
              <w:spacing w:line="360" w:lineRule="auto"/>
              <w:rPr>
                <w:color w:val="000000"/>
              </w:rPr>
            </w:pPr>
            <w:r>
              <w:rPr>
                <w:color w:val="000000"/>
                <w:sz w:val="24"/>
              </w:rPr>
              <w:t>现有工程车间平布置详见附图</w:t>
            </w:r>
            <w:r>
              <w:rPr>
                <w:color w:val="000000"/>
                <w:sz w:val="24"/>
              </w:rPr>
              <w:t>三</w:t>
            </w:r>
            <w:r>
              <w:rPr>
                <w:color w:val="000000"/>
                <w:sz w:val="24"/>
              </w:rPr>
              <w:t>。</w:t>
            </w:r>
          </w:p>
          <w:p>
            <w:pPr>
              <w:pStyle w:val=""/>
              <w:ind w:firstLine="480"/>
              <w:spacing w:line="360" w:lineRule="auto"/>
              <w:rPr>
                <w:color w:val="000000"/>
              </w:rPr>
            </w:pPr>
            <w:r>
              <w:rPr>
                <w:color w:val="000000"/>
                <w:sz w:val="24"/>
              </w:rPr>
              <w:t>扩建工程车间平布置详见附图</w:t>
            </w:r>
            <w:r>
              <w:rPr>
                <w:color w:val="000000"/>
                <w:sz w:val="24"/>
              </w:rPr>
              <w:t>四</w:t>
            </w:r>
            <w:r>
              <w:rPr>
                <w:color w:val="000000"/>
                <w:sz w:val="24"/>
              </w:rPr>
              <w:t>。</w:t>
            </w:r>
          </w:p>
          <w:p>
            <w:pPr>
              <w:pStyle w:val=""/>
              <w:ind w:firstLine="420"/>
              <w:spacing w:line="360" w:lineRule="auto"/>
            </w:pPr>
          </w:p>
        </w:tc>
      </w:tr>
    </w:tbl>
    <w:p>
      <w:pPr>
        <w:pStyle w:val="1"/>
        <w:sectPr>
          <w:footerReference r:id="rId12" w:type="default"/>
          <w:pgSz w:w="11906" w:h="16838"/>
          <w:pgMar w:left="1531" w:right="1531" w:top="1701" w:bottom="1701"/>
        </w:sect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网格型"/>
        <w:tblLook w:val="1E0"/>
        <w:tblW w:w="0" w:type="auto"/>
      </w:tblPr>
      <w:tblGrid>
        <w:gridCol w:w="404"/>
        <w:gridCol w:w="13248"/>
      </w:tblGrid>
      <w:tr>
        <w:trPr>
          <w:trHeight w:val="3055" w:hRule="atLeast"/>
        </w:trPr>
        <w:tc>
          <w:tcPr>
            <w:vAlign w:val="top"/>
            <w:tcW w:w="0" w:type="nil"/>
          </w:tcPr>
          <w:p>
            <w:pPr>
              <w:pStyle w:val="aaaa"/>
              <w:spacing w:line="240" w:lineRule="auto"/>
            </w:pPr>
          </w:p>
        </w:tc>
        <w:tc>
          <w:tcPr>
            <w:vAlign w:val="top"/>
            <w:tcW w:w="0" w:type="nil"/>
          </w:tcPr>
          <w:p>
            <w:pPr>
              <w:pStyle w:val="aaaa"/>
              <w:spacing w:line="240" w:lineRule="auto"/>
              <w:rPr>
                <w:b/>
                <w:color w:val="000000"/>
                <w:rFonts w:ascii="黑体"/>
              </w:rPr>
            </w:pPr>
            <w:r>
              <w:rPr>
                <w:b/>
                <w:color w:val="000000"/>
                <w:rFonts w:ascii="黑体"/>
              </w:rPr>
              <w:t>表2-1  扩建前后项目组成一览表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网格型"/>
              <w:tblLook w:val="1E0"/>
              <w:tblW w:w="13032" w:type="dxa"/>
            </w:tblPr>
            <w:tblGrid>
              <w:gridCol w:w="664"/>
              <w:gridCol w:w="1518"/>
              <w:gridCol w:w="3364"/>
              <w:gridCol w:w="2855"/>
              <w:gridCol w:w="4631"/>
            </w:tblGrid>
            <w:tr>
              <w:tc>
                <w:tcPr>
                  <w:vAlign w:val="center"/>
                  <w:tcW w:w="0" w:type="nil"/>
                </w:tcPr>
                <w:p>
                  <w:pPr>
                    <w:pStyle w:val="3"/>
                    <w:jc w:val="center"/>
                    <w:rPr>
                      <w:color w:val="000000"/>
                      <w:szCs w:val="21"/>
                    </w:rPr>
                  </w:pPr>
                  <w:r>
                    <w:rPr>
                      <w:color w:val="000000"/>
                      <w:szCs w:val="21"/>
                    </w:rPr>
                    <w:t>序号</w:t>
                  </w:r>
                </w:p>
              </w:tc>
              <w:tc>
                <w:tcPr>
                  <w:vAlign w:val="center"/>
                  <w:tcW w:w="0" w:type="nil"/>
                </w:tcPr>
                <w:p>
                  <w:pPr>
                    <w:pStyle w:val="3"/>
                    <w:jc w:val="center"/>
                    <w:rPr>
                      <w:color w:val="000000"/>
                      <w:szCs w:val="21"/>
                    </w:rPr>
                  </w:pPr>
                  <w:r>
                    <w:rPr>
                      <w:color w:val="000000"/>
                      <w:szCs w:val="21"/>
                    </w:rPr>
                    <w:t>项目名称</w:t>
                  </w:r>
                </w:p>
              </w:tc>
              <w:tc>
                <w:tcPr>
                  <w:vAlign w:val="center"/>
                  <w:tcW w:w="0" w:type="nil"/>
                </w:tcPr>
                <w:p>
                  <w:pPr>
                    <w:pStyle w:val="3"/>
                    <w:jc w:val="center"/>
                    <w:rPr>
                      <w:color w:val="000000"/>
                      <w:szCs w:val="21"/>
                    </w:rPr>
                  </w:pPr>
                  <w:r>
                    <w:rPr>
                      <w:color w:val="000000"/>
                      <w:szCs w:val="21"/>
                    </w:rPr>
                    <w:t>现有工程主要内容</w:t>
                  </w:r>
                </w:p>
              </w:tc>
              <w:tc>
                <w:tcPr>
                  <w:vAlign w:val="center"/>
                  <w:tcW w:w="0" w:type="nil"/>
                </w:tcPr>
                <w:p>
                  <w:pPr>
                    <w:pStyle w:val="3"/>
                    <w:jc w:val="center"/>
                    <w:rPr>
                      <w:color w:val="000000"/>
                      <w:szCs w:val="21"/>
                    </w:rPr>
                  </w:pPr>
                  <w:r>
                    <w:rPr>
                      <w:color w:val="000000"/>
                      <w:szCs w:val="21"/>
                    </w:rPr>
                    <w:t>扩建</w:t>
                  </w:r>
                  <w:r>
                    <w:rPr>
                      <w:color w:val="000000"/>
                      <w:szCs w:val="21"/>
                    </w:rPr>
                    <w:t>工程建设内容</w:t>
                  </w:r>
                </w:p>
              </w:tc>
              <w:tc>
                <w:tcPr>
                  <w:vAlign w:val="center"/>
                  <w:tcW w:w="0" w:type="nil"/>
                </w:tcPr>
                <w:p>
                  <w:pPr>
                    <w:pStyle w:val="3"/>
                    <w:jc w:val="center"/>
                    <w:rPr>
                      <w:color w:val="000000"/>
                      <w:szCs w:val="21"/>
                    </w:rPr>
                  </w:pPr>
                  <w:r>
                    <w:rPr>
                      <w:color w:val="000000"/>
                      <w:szCs w:val="21"/>
                    </w:rPr>
                    <w:t>扩建</w:t>
                  </w:r>
                  <w:r>
                    <w:rPr>
                      <w:color w:val="000000"/>
                      <w:szCs w:val="21"/>
                    </w:rPr>
                    <w:t>后整体工程主要内容</w:t>
                  </w:r>
                </w:p>
              </w:tc>
            </w:tr>
            <w:tr>
              <w:tc>
                <w:tcPr>
                  <w:vAlign w:val="center"/>
                  <w:tcW w:w="0" w:type="nil"/>
                </w:tcPr>
                <w:p>
                  <w:pPr>
                    <w:pStyle w:val="3"/>
                    <w:jc w:val="center"/>
                    <w:rPr>
                      <w:color w:val="000000"/>
                      <w:szCs w:val="21"/>
                    </w:rPr>
                  </w:pPr>
                  <w:r>
                    <w:rPr>
                      <w:color w:val="000000"/>
                      <w:szCs w:val="21"/>
                    </w:rPr>
                    <w:t>一</w:t>
                  </w:r>
                </w:p>
              </w:tc>
              <w:tc>
                <w:tcPr>
                  <w:vAlign w:val="center"/>
                  <w:tcW w:w="0" w:type="nil"/>
                </w:tcPr>
                <w:p>
                  <w:pPr>
                    <w:pStyle w:val="3"/>
                    <w:jc w:val="center"/>
                    <w:rPr>
                      <w:color w:val="000000"/>
                      <w:szCs w:val="21"/>
                    </w:rPr>
                  </w:pPr>
                  <w:r>
                    <w:rPr>
                      <w:color w:val="000000"/>
                      <w:szCs w:val="21"/>
                    </w:rPr>
                    <w:t>主体工程</w:t>
                  </w:r>
                </w:p>
              </w:tc>
              <w:tc>
                <w:tcPr>
                  <w:vAlign w:val="center"/>
                  <w:tcW w:w="0" w:type="nil"/>
                </w:tcPr>
                <w:p>
                  <w:pPr>
                    <w:pStyle w:val="3"/>
                    <w:jc w:val="center"/>
                    <w:rPr>
                      <w:color w:val="000000"/>
                      <w:szCs w:val="21"/>
                    </w:rPr>
                  </w:pPr>
                  <w:r>
                    <w:rPr>
                      <w:color w:val="000000"/>
                      <w:szCs w:val="21"/>
                    </w:rPr>
                    <w:t>年涂覆锂电池隔膜</w:t>
                  </w:r>
                </w:p>
                <w:p>
                  <w:pPr>
                    <w:pStyle w:val="3"/>
                    <w:jc w:val="center"/>
                    <w:rPr>
                      <w:color w:val="000000"/>
                      <w:szCs w:val="21"/>
                    </w:rPr>
                  </w:pPr>
                  <w:r>
                    <w:rPr>
                      <w:color w:val="000000"/>
                      <w:szCs w:val="21"/>
                    </w:rPr>
                    <w:t>3000万平方米</w:t>
                  </w:r>
                </w:p>
              </w:tc>
              <w:tc>
                <w:tcPr>
                  <w:vAlign w:val="center"/>
                  <w:tcW w:w="0" w:type="nil"/>
                </w:tcPr>
                <w:p>
                  <w:pPr>
                    <w:pStyle w:val="3"/>
                    <w:jc w:val="center"/>
                    <w:rPr>
                      <w:color w:val="000000"/>
                      <w:szCs w:val="21"/>
                    </w:rPr>
                  </w:pPr>
                  <w:r>
                    <w:rPr>
                      <w:color w:val="000000"/>
                      <w:szCs w:val="21"/>
                    </w:rPr>
                    <w:t>年涂覆锂电池隔膜</w:t>
                  </w:r>
                </w:p>
                <w:p>
                  <w:pPr>
                    <w:pStyle w:val="3"/>
                    <w:jc w:val="center"/>
                    <w:rPr>
                      <w:color w:val="000000"/>
                      <w:szCs w:val="21"/>
                    </w:rPr>
                  </w:pPr>
                  <w:r>
                    <w:rPr>
                      <w:color w:val="000000"/>
                      <w:szCs w:val="21"/>
                    </w:rPr>
                    <w:t>2500万平方米</w:t>
                  </w:r>
                </w:p>
              </w:tc>
              <w:tc>
                <w:tcPr>
                  <w:vAlign w:val="center"/>
                  <w:tcW w:w="0" w:type="nil"/>
                </w:tcPr>
                <w:p>
                  <w:pPr>
                    <w:pStyle w:val="3"/>
                    <w:jc w:val="center"/>
                    <w:rPr>
                      <w:color w:val="000000"/>
                      <w:szCs w:val="21"/>
                    </w:rPr>
                  </w:pPr>
                  <w:r>
                    <w:rPr>
                      <w:color w:val="000000"/>
                      <w:szCs w:val="21"/>
                    </w:rPr>
                    <w:t>年涂覆锂电池隔膜</w:t>
                  </w:r>
                </w:p>
                <w:p>
                  <w:pPr>
                    <w:pStyle w:val="3"/>
                    <w:jc w:val="center"/>
                    <w:rPr>
                      <w:color w:val="000000"/>
                      <w:szCs w:val="21"/>
                    </w:rPr>
                  </w:pPr>
                  <w:r>
                    <w:rPr>
                      <w:color w:val="000000"/>
                      <w:szCs w:val="21"/>
                    </w:rPr>
                    <w:t>5500万平方米</w:t>
                  </w:r>
                </w:p>
              </w:tc>
            </w:tr>
            <w:tr>
              <w:tc>
                <w:tcPr>
                  <w:vAlign w:val="center"/>
                  <w:tcW w:w="0" w:type="nil"/>
                </w:tcPr>
                <w:p>
                  <w:pPr>
                    <w:pStyle w:val="3"/>
                    <w:jc w:val="center"/>
                    <w:rPr>
                      <w:color w:val="000000"/>
                      <w:szCs w:val="21"/>
                    </w:rPr>
                  </w:pPr>
                  <w:r>
                    <w:rPr>
                      <w:color w:val="000000"/>
                      <w:szCs w:val="21"/>
                    </w:rPr>
                    <w:t>1</w:t>
                  </w:r>
                </w:p>
              </w:tc>
              <w:tc>
                <w:tcPr>
                  <w:vAlign w:val="center"/>
                  <w:tcW w:w="0" w:type="nil"/>
                </w:tcPr>
                <w:p>
                  <w:pPr>
                    <w:pStyle w:val="3"/>
                    <w:jc w:val="center"/>
                    <w:rPr>
                      <w:color w:val="000000"/>
                      <w:szCs w:val="21"/>
                    </w:rPr>
                  </w:pPr>
                  <w:r>
                    <w:rPr>
                      <w:color w:val="000000"/>
                      <w:szCs w:val="21"/>
                    </w:rPr>
                    <w:t>生产车间</w:t>
                  </w:r>
                </w:p>
                <w:p>
                  <w:pPr>
                    <w:pStyle w:val="3"/>
                    <w:jc w:val="center"/>
                    <w:rPr>
                      <w:color w:val="000000"/>
                      <w:szCs w:val="21"/>
                    </w:rPr>
                  </w:pPr>
                  <w:r>
                    <w:rPr>
                      <w:color w:val="000000"/>
                      <w:szCs w:val="21"/>
                    </w:rPr>
                    <w:t>(5幢一层)</w:t>
                  </w:r>
                </w:p>
              </w:tc>
              <w:tc>
                <w:tcPr>
                  <w:vAlign w:val="center"/>
                  <w:tcW w:w="0" w:type="nil"/>
                </w:tcPr>
                <w:p>
                  <w:pPr>
                    <w:pStyle w:val="3"/>
                    <w:rPr>
                      <w:color w:val="000000"/>
                      <w:szCs w:val="21"/>
                    </w:rPr>
                  </w:pPr>
                  <w:r>
                    <w:rPr>
                      <w:color w:val="000000"/>
                      <w:szCs w:val="21"/>
                    </w:rPr>
                    <w:t>◆原料仓库1间</w:t>
                  </w:r>
                </w:p>
                <w:p>
                  <w:pPr>
                    <w:pStyle w:val="3"/>
                    <w:rPr>
                      <w:color w:val="000000"/>
                      <w:szCs w:val="21"/>
                    </w:rPr>
                  </w:pPr>
                  <w:r>
                    <w:rPr>
                      <w:color w:val="000000"/>
                      <w:szCs w:val="21"/>
                    </w:rPr>
                    <w:t>◆制浆车间1间</w:t>
                  </w:r>
                </w:p>
                <w:p>
                  <w:pPr>
                    <w:pStyle w:val="3"/>
                    <w:rPr>
                      <w:color w:val="000000"/>
                      <w:szCs w:val="21"/>
                    </w:rPr>
                  </w:pPr>
                  <w:r>
                    <w:rPr>
                      <w:color w:val="000000"/>
                      <w:szCs w:val="21"/>
                    </w:rPr>
                    <w:t>◆清洗区</w:t>
                  </w:r>
                </w:p>
                <w:p>
                  <w:pPr>
                    <w:pStyle w:val="3"/>
                    <w:rPr>
                      <w:color w:val="000000"/>
                      <w:szCs w:val="21"/>
                    </w:rPr>
                  </w:pPr>
                  <w:r>
                    <w:rPr>
                      <w:color w:val="000000"/>
                      <w:szCs w:val="21"/>
                    </w:rPr>
                    <w:t>◆涂覆车间2间：布设4条涂覆线</w:t>
                  </w:r>
                </w:p>
                <w:p>
                  <w:pPr>
                    <w:pStyle w:val="3"/>
                    <w:rPr>
                      <w:color w:val="000000"/>
                      <w:szCs w:val="21"/>
                    </w:rPr>
                  </w:pPr>
                  <w:r>
                    <w:rPr>
                      <w:color w:val="000000"/>
                      <w:szCs w:val="21"/>
                    </w:rPr>
                    <w:t>◆品质检测区1间</w:t>
                  </w:r>
                </w:p>
                <w:p>
                  <w:pPr>
                    <w:pStyle w:val="3"/>
                    <w:rPr>
                      <w:color w:val="000000"/>
                      <w:rFonts w:ascii="宋体" w:hAnsi="宋体"/>
                      <w:sz w:val="32"/>
                      <w:szCs w:val="32"/>
                    </w:rPr>
                  </w:pPr>
                  <w:r>
                    <w:rPr>
                      <w:color w:val="000000"/>
                      <w:szCs w:val="21"/>
                    </w:rPr>
                    <w:t>◆涂覆成品仓库1间</w:t>
                  </w:r>
                </w:p>
              </w:tc>
              <w:tc>
                <w:tcPr>
                  <w:vAlign w:val="center"/>
                  <w:tcW w:w="0" w:type="nil"/>
                </w:tcPr>
                <w:p>
                  <w:pPr>
                    <w:pStyle w:val="3"/>
                    <w:rPr>
                      <w:color w:val="000000"/>
                      <w:szCs w:val="21"/>
                    </w:rPr>
                  </w:pPr>
                  <w:r>
                    <w:rPr>
                      <w:color w:val="000000"/>
                      <w:szCs w:val="21"/>
                    </w:rPr>
                    <w:t>依托现有原料仓库、</w:t>
                  </w:r>
                  <w:r>
                    <w:rPr>
                      <w:color w:val="000000"/>
                      <w:szCs w:val="21"/>
                    </w:rPr>
                    <w:t>制浆车间和清洗区，其余不变</w:t>
                  </w:r>
                </w:p>
              </w:tc>
              <w:tc>
                <w:tcPr>
                  <w:vAlign w:val="center"/>
                  <w:tcW w:w="0" w:type="nil"/>
                </w:tcPr>
                <w:p>
                  <w:pPr>
                    <w:pStyle w:val="3"/>
                    <w:rPr>
                      <w:color w:val="000000"/>
                      <w:szCs w:val="21"/>
                    </w:rPr>
                  </w:pPr>
                  <w:r>
                    <w:rPr>
                      <w:color w:val="000000"/>
                      <w:szCs w:val="21"/>
                    </w:rPr>
                    <w:t>◆现有原料仓库1间：现有工程、扩建工程合用</w:t>
                  </w:r>
                </w:p>
                <w:p>
                  <w:pPr>
                    <w:pStyle w:val="3"/>
                    <w:rPr>
                      <w:color w:val="000000"/>
                      <w:szCs w:val="21"/>
                    </w:rPr>
                  </w:pPr>
                  <w:r>
                    <w:rPr>
                      <w:color w:val="000000"/>
                      <w:szCs w:val="21"/>
                    </w:rPr>
                    <w:t>◆现有制浆车间1间：现有工程、扩建工程合用</w:t>
                  </w:r>
                </w:p>
                <w:p>
                  <w:pPr>
                    <w:pStyle w:val="3"/>
                    <w:rPr>
                      <w:color w:val="000000"/>
                      <w:szCs w:val="21"/>
                    </w:rPr>
                  </w:pPr>
                  <w:r>
                    <w:rPr>
                      <w:color w:val="000000"/>
                      <w:szCs w:val="21"/>
                    </w:rPr>
                    <w:t>◆现有清洗区：现有工程、扩建工程合用</w:t>
                  </w:r>
                </w:p>
                <w:p>
                  <w:pPr>
                    <w:pStyle w:val="3"/>
                    <w:rPr>
                      <w:color w:val="000000"/>
                      <w:szCs w:val="21"/>
                    </w:rPr>
                  </w:pPr>
                  <w:r>
                    <w:rPr>
                      <w:color w:val="000000"/>
                      <w:szCs w:val="21"/>
                    </w:rPr>
                    <w:t>◆现有涂覆车间2间(4条涂覆线)：现有不变</w:t>
                  </w:r>
                </w:p>
                <w:p>
                  <w:pPr>
                    <w:pStyle w:val="3"/>
                    <w:rPr>
                      <w:color w:val="000000"/>
                      <w:szCs w:val="21"/>
                    </w:rPr>
                  </w:pPr>
                  <w:r>
                    <w:rPr>
                      <w:color w:val="000000"/>
                      <w:szCs w:val="21"/>
                    </w:rPr>
                    <w:t>◆现有品质检测区1间：现有不变</w:t>
                  </w:r>
                </w:p>
                <w:p>
                  <w:pPr>
                    <w:pStyle w:val="3"/>
                    <w:rPr>
                      <w:color w:val="000000"/>
                      <w:szCs w:val="21"/>
                    </w:rPr>
                  </w:pPr>
                  <w:r>
                    <w:rPr>
                      <w:color w:val="000000"/>
                      <w:szCs w:val="21"/>
                    </w:rPr>
                    <w:t>◆现有涂覆成品仓库1间：现有不变</w:t>
                  </w:r>
                </w:p>
              </w:tc>
            </w:tr>
            <w:tr>
              <w:tc>
                <w:tcPr>
                  <w:vAlign w:val="center"/>
                  <w:tcW w:w="0" w:type="nil"/>
                </w:tcPr>
                <w:p>
                  <w:pPr>
                    <w:pStyle w:val="3"/>
                    <w:jc w:val="center"/>
                    <w:rPr>
                      <w:color w:val="000000"/>
                      <w:szCs w:val="21"/>
                    </w:rPr>
                  </w:pPr>
                  <w:r>
                    <w:rPr>
                      <w:color w:val="000000"/>
                      <w:szCs w:val="21"/>
                    </w:rPr>
                    <w:t>2</w:t>
                  </w:r>
                </w:p>
              </w:tc>
              <w:tc>
                <w:tcPr>
                  <w:vAlign w:val="center"/>
                  <w:tcW w:w="0" w:type="nil"/>
                </w:tcPr>
                <w:p>
                  <w:pPr>
                    <w:pStyle w:val="3"/>
                    <w:jc w:val="center"/>
                    <w:rPr>
                      <w:color w:val="000000"/>
                      <w:szCs w:val="21"/>
                    </w:rPr>
                  </w:pPr>
                  <w:r>
                    <w:rPr>
                      <w:color w:val="000000"/>
                      <w:szCs w:val="21"/>
                    </w:rPr>
                    <w:t>生产车间</w:t>
                  </w:r>
                </w:p>
                <w:p>
                  <w:pPr>
                    <w:pStyle w:val="3"/>
                    <w:jc w:val="center"/>
                    <w:rPr>
                      <w:color w:val="000000"/>
                      <w:szCs w:val="21"/>
                    </w:rPr>
                  </w:pPr>
                  <w:r>
                    <w:rPr>
                      <w:color w:val="000000"/>
                      <w:szCs w:val="21"/>
                    </w:rPr>
                    <w:t>(5幢二层)</w:t>
                  </w:r>
                </w:p>
              </w:tc>
              <w:tc>
                <w:tcPr>
                  <w:vAlign w:val="center"/>
                  <w:tcW w:w="0" w:type="nil"/>
                </w:tcPr>
                <w:p>
                  <w:pPr>
                    <w:pStyle w:val="3"/>
                    <w:rPr>
                      <w:color w:val="000000"/>
                      <w:szCs w:val="21"/>
                    </w:rPr>
                  </w:pPr>
                  <w:r>
                    <w:rPr>
                      <w:color w:val="000000"/>
                      <w:szCs w:val="21"/>
                    </w:rPr>
                    <w:t>◆分切车间1间</w:t>
                  </w:r>
                </w:p>
                <w:p>
                  <w:pPr>
                    <w:pStyle w:val="3"/>
                    <w:rPr>
                      <w:color w:val="000000"/>
                      <w:szCs w:val="21"/>
                    </w:rPr>
                  </w:pPr>
                  <w:r>
                    <w:rPr>
                      <w:color w:val="000000"/>
                      <w:szCs w:val="21"/>
                    </w:rPr>
                    <w:t>◆半成品仓库1间</w:t>
                  </w:r>
                </w:p>
                <w:p>
                  <w:pPr>
                    <w:pStyle w:val="3"/>
                    <w:rPr>
                      <w:color w:val="000000"/>
                      <w:szCs w:val="21"/>
                    </w:rPr>
                  </w:pPr>
                  <w:r>
                    <w:rPr>
                      <w:color w:val="000000"/>
                      <w:szCs w:val="21"/>
                    </w:rPr>
                    <w:t>◆成品打包车间2间</w:t>
                  </w:r>
                </w:p>
              </w:tc>
              <w:tc>
                <w:tcPr>
                  <w:vAlign w:val="center"/>
                  <w:tcW w:w="0" w:type="nil"/>
                </w:tcPr>
                <w:p>
                  <w:pPr>
                    <w:pStyle w:val="3"/>
                    <w:rPr>
                      <w:color w:val="000000"/>
                      <w:szCs w:val="21"/>
                    </w:rPr>
                  </w:pPr>
                  <w:r>
                    <w:rPr>
                      <w:color w:val="000000"/>
                      <w:szCs w:val="21"/>
                    </w:rPr>
                    <w:t>现有不变</w:t>
                  </w:r>
                </w:p>
              </w:tc>
              <w:tc>
                <w:tcPr>
                  <w:vAlign w:val="center"/>
                  <w:tcW w:w="0" w:type="nil"/>
                </w:tcPr>
                <w:p>
                  <w:pPr>
                    <w:pStyle w:val="3"/>
                    <w:rPr>
                      <w:color w:val="000000"/>
                      <w:szCs w:val="21"/>
                    </w:rPr>
                  </w:pPr>
                  <w:r>
                    <w:rPr>
                      <w:color w:val="000000"/>
                      <w:szCs w:val="21"/>
                    </w:rPr>
                    <w:t>◆现有分切车间1间：现有不变</w:t>
                  </w:r>
                </w:p>
                <w:p>
                  <w:pPr>
                    <w:pStyle w:val="3"/>
                    <w:rPr>
                      <w:color w:val="000000"/>
                      <w:szCs w:val="21"/>
                    </w:rPr>
                  </w:pPr>
                  <w:r>
                    <w:rPr>
                      <w:color w:val="000000"/>
                      <w:szCs w:val="21"/>
                    </w:rPr>
                    <w:t>◆现有半成品仓库1间：现有不变</w:t>
                  </w:r>
                </w:p>
                <w:p>
                  <w:pPr>
                    <w:pStyle w:val="3"/>
                    <w:rPr>
                      <w:color w:val="000000"/>
                      <w:szCs w:val="21"/>
                    </w:rPr>
                  </w:pPr>
                  <w:r>
                    <w:rPr>
                      <w:color w:val="000000"/>
                      <w:szCs w:val="21"/>
                    </w:rPr>
                    <w:t>◆现有成品打包车间2间：现有不变</w:t>
                  </w:r>
                </w:p>
              </w:tc>
            </w:tr>
            <w:tr>
              <w:tc>
                <w:tcPr>
                  <w:vAlign w:val="center"/>
                  <w:tcW w:w="0" w:type="nil"/>
                </w:tcPr>
                <w:p>
                  <w:pPr>
                    <w:pStyle w:val="3"/>
                    <w:jc w:val="center"/>
                    <w:rPr>
                      <w:color w:val="000000"/>
                      <w:szCs w:val="21"/>
                    </w:rPr>
                  </w:pPr>
                  <w:r>
                    <w:rPr>
                      <w:color w:val="000000"/>
                      <w:szCs w:val="21"/>
                    </w:rPr>
                    <w:t>3</w:t>
                  </w:r>
                </w:p>
              </w:tc>
              <w:tc>
                <w:tcPr>
                  <w:vAlign w:val="center"/>
                  <w:tcW w:w="0" w:type="nil"/>
                </w:tcPr>
                <w:p>
                  <w:pPr>
                    <w:pStyle w:val="3"/>
                    <w:jc w:val="center"/>
                    <w:rPr>
                      <w:color w:val="000000"/>
                      <w:szCs w:val="21"/>
                    </w:rPr>
                  </w:pPr>
                  <w:r>
                    <w:rPr>
                      <w:color w:val="000000"/>
                      <w:szCs w:val="21"/>
                    </w:rPr>
                    <w:t>生产车间</w:t>
                  </w:r>
                </w:p>
                <w:p>
                  <w:pPr>
                    <w:pStyle w:val="3"/>
                    <w:jc w:val="center"/>
                    <w:rPr>
                      <w:color w:val="000000"/>
                      <w:szCs w:val="21"/>
                    </w:rPr>
                  </w:pPr>
                  <w:r>
                    <w:rPr>
                      <w:color w:val="000000"/>
                      <w:szCs w:val="21"/>
                    </w:rPr>
                    <w:t>(5幢三层)</w:t>
                  </w:r>
                </w:p>
              </w:tc>
              <w:tc>
                <w:tcPr>
                  <w:vAlign w:val="center"/>
                  <w:tcW w:w="0" w:type="nil"/>
                </w:tcPr>
                <w:p>
                  <w:pPr>
                    <w:pStyle w:val="3"/>
                    <w:jc w:val="center"/>
                    <w:rPr>
                      <w:color w:val="000000"/>
                      <w:szCs w:val="21"/>
                    </w:rPr>
                  </w:pPr>
                  <w:r>
                    <w:rPr>
                      <w:color w:val="000000"/>
                      <w:szCs w:val="21"/>
                    </w:rPr>
                    <w:t>仓库</w:t>
                  </w:r>
                </w:p>
              </w:tc>
              <w:tc>
                <w:tcPr>
                  <w:vAlign w:val="center"/>
                  <w:tcW w:w="0" w:type="nil"/>
                </w:tcPr>
                <w:p>
                  <w:pPr>
                    <w:pStyle w:val="3"/>
                    <w:rPr>
                      <w:color w:val="000000"/>
                      <w:szCs w:val="21"/>
                    </w:rPr>
                  </w:pPr>
                  <w:r>
                    <w:rPr>
                      <w:color w:val="000000"/>
                      <w:szCs w:val="21"/>
                    </w:rPr>
                    <w:t>依托现有</w:t>
                  </w:r>
                </w:p>
              </w:tc>
              <w:tc>
                <w:tcPr>
                  <w:vAlign w:val="center"/>
                  <w:tcW w:w="0" w:type="nil"/>
                </w:tcPr>
                <w:p>
                  <w:pPr>
                    <w:pStyle w:val="3"/>
                    <w:rPr>
                      <w:color w:val="000000"/>
                      <w:szCs w:val="21"/>
                    </w:rPr>
                  </w:pPr>
                  <w:r>
                    <w:rPr>
                      <w:color w:val="000000"/>
                      <w:szCs w:val="21"/>
                    </w:rPr>
                    <w:t>现有仓库：</w:t>
                  </w:r>
                  <w:r>
                    <w:rPr>
                      <w:color w:val="000000"/>
                      <w:szCs w:val="21"/>
                    </w:rPr>
                    <w:t>现有工程、扩建工程合用</w:t>
                  </w:r>
                </w:p>
              </w:tc>
            </w:tr>
            <w:tr>
              <w:tc>
                <w:tcPr>
                  <w:vAlign w:val="center"/>
                  <w:tcW w:w="0" w:type="nil"/>
                </w:tcPr>
                <w:p>
                  <w:pPr>
                    <w:pStyle w:val="3"/>
                    <w:jc w:val="center"/>
                    <w:rPr>
                      <w:color w:val="000000"/>
                      <w:szCs w:val="21"/>
                    </w:rPr>
                  </w:pPr>
                  <w:r>
                    <w:rPr>
                      <w:color w:val="000000"/>
                      <w:szCs w:val="21"/>
                    </w:rPr>
                    <w:t>4</w:t>
                  </w:r>
                </w:p>
              </w:tc>
              <w:tc>
                <w:tcPr>
                  <w:vAlign w:val="center"/>
                  <w:tcW w:w="0" w:type="nil"/>
                </w:tcPr>
                <w:p>
                  <w:pPr>
                    <w:pStyle w:val="3"/>
                    <w:jc w:val="center"/>
                    <w:rPr>
                      <w:color w:val="000000"/>
                      <w:szCs w:val="21"/>
                    </w:rPr>
                  </w:pPr>
                  <w:r>
                    <w:rPr>
                      <w:color w:val="000000"/>
                      <w:szCs w:val="21"/>
                    </w:rPr>
                    <w:t>生产车间</w:t>
                  </w:r>
                </w:p>
                <w:p>
                  <w:pPr>
                    <w:pStyle w:val="3"/>
                    <w:jc w:val="center"/>
                    <w:rPr>
                      <w:color w:val="000000"/>
                      <w:szCs w:val="21"/>
                    </w:rPr>
                  </w:pPr>
                  <w:r>
                    <w:rPr>
                      <w:color w:val="000000"/>
                      <w:szCs w:val="21"/>
                    </w:rPr>
                    <w:t>(4幢一层)</w:t>
                  </w:r>
                </w:p>
              </w:tc>
              <w:tc>
                <w:tcPr>
                  <w:vAlign w:val="center"/>
                  <w:tcW w:w="0" w:type="nil"/>
                </w:tcPr>
                <w:p>
                  <w:pPr>
                    <w:pStyle w:val="3"/>
                    <w:jc w:val="center"/>
                    <w:rPr>
                      <w:color w:val="000000"/>
                      <w:szCs w:val="21"/>
                    </w:rPr>
                  </w:pPr>
                  <w:r>
                    <w:rPr>
                      <w:color w:val="000000"/>
                      <w:szCs w:val="21"/>
                    </w:rPr>
                    <w:t>闲置</w:t>
                  </w:r>
                </w:p>
              </w:tc>
              <w:tc>
                <w:tcPr>
                  <w:vAlign w:val="center"/>
                  <w:tcW w:w="0" w:type="nil"/>
                </w:tcPr>
                <w:p>
                  <w:pPr>
                    <w:pStyle w:val="3"/>
                    <w:rPr>
                      <w:color w:val="000000"/>
                      <w:szCs w:val="21"/>
                    </w:rPr>
                  </w:pPr>
                  <w:r>
                    <w:rPr>
                      <w:color w:val="000000"/>
                      <w:szCs w:val="21"/>
                    </w:rPr>
                    <w:t>◆新设浆料暂存间1间</w:t>
                  </w:r>
                </w:p>
                <w:p>
                  <w:pPr>
                    <w:pStyle w:val="3"/>
                    <w:rPr>
                      <w:color w:val="000000"/>
                      <w:szCs w:val="21"/>
                    </w:rPr>
                  </w:pPr>
                  <w:r>
                    <w:rPr>
                      <w:color w:val="000000"/>
                      <w:szCs w:val="21"/>
                    </w:rPr>
                    <w:t>◆新设复卷车间1间</w:t>
                  </w:r>
                </w:p>
                <w:p>
                  <w:pPr>
                    <w:pStyle w:val="3"/>
                    <w:rPr>
                      <w:color w:val="000000"/>
                      <w:szCs w:val="21"/>
                    </w:rPr>
                  </w:pPr>
                  <w:r>
                    <w:rPr>
                      <w:color w:val="000000"/>
                      <w:szCs w:val="21"/>
                    </w:rPr>
                    <w:t>◆新设涂覆车间2间：1间布设2条涂覆线、1间布设1条高速涂覆线</w:t>
                  </w:r>
                </w:p>
                <w:p>
                  <w:pPr>
                    <w:pStyle w:val="3"/>
                    <w:rPr>
                      <w:color w:val="000000"/>
                      <w:szCs w:val="21"/>
                    </w:rPr>
                  </w:pPr>
                  <w:r>
                    <w:rPr>
                      <w:color w:val="000000"/>
                      <w:szCs w:val="21"/>
                    </w:rPr>
                    <w:t>◆新设品质检测区1间</w:t>
                  </w:r>
                </w:p>
                <w:p>
                  <w:pPr>
                    <w:pStyle w:val="3"/>
                    <w:rPr>
                      <w:color w:val="000000"/>
                      <w:szCs w:val="21"/>
                    </w:rPr>
                  </w:pPr>
                  <w:r>
                    <w:rPr>
                      <w:color w:val="000000"/>
                      <w:szCs w:val="21"/>
                    </w:rPr>
                    <w:t>◆新设分切车间1间</w:t>
                  </w:r>
                </w:p>
                <w:p>
                  <w:pPr>
                    <w:pStyle w:val="3"/>
                    <w:rPr>
                      <w:color w:val="000000"/>
                      <w:szCs w:val="21"/>
                    </w:rPr>
                  </w:pPr>
                  <w:r>
                    <w:rPr>
                      <w:color w:val="000000"/>
                      <w:szCs w:val="21"/>
                    </w:rPr>
                    <w:t>◆新设包装车间1间</w:t>
                  </w:r>
                </w:p>
              </w:tc>
              <w:tc>
                <w:tcPr>
                  <w:vAlign w:val="center"/>
                  <w:tcW w:w="0" w:type="nil"/>
                </w:tcPr>
                <w:p>
                  <w:pPr>
                    <w:pStyle w:val="3"/>
                    <w:rPr>
                      <w:color w:val="000000"/>
                      <w:szCs w:val="21"/>
                    </w:rPr>
                  </w:pPr>
                  <w:r>
                    <w:rPr>
                      <w:color w:val="000000"/>
                      <w:szCs w:val="21"/>
                    </w:rPr>
                    <w:t>◆新设浆料暂存间1间：扩建工程</w:t>
                  </w:r>
                </w:p>
                <w:p>
                  <w:pPr>
                    <w:pStyle w:val="3"/>
                    <w:rPr>
                      <w:color w:val="000000"/>
                      <w:szCs w:val="21"/>
                    </w:rPr>
                  </w:pPr>
                  <w:r>
                    <w:rPr>
                      <w:color w:val="000000"/>
                      <w:szCs w:val="21"/>
                    </w:rPr>
                    <w:t>◆新设复卷车间1间：扩建工程</w:t>
                  </w:r>
                </w:p>
                <w:p>
                  <w:pPr>
                    <w:pStyle w:val="3"/>
                    <w:rPr>
                      <w:color w:val="000000"/>
                      <w:szCs w:val="21"/>
                    </w:rPr>
                  </w:pPr>
                  <w:r>
                    <w:rPr>
                      <w:color w:val="000000"/>
                      <w:szCs w:val="21"/>
                    </w:rPr>
                    <w:t>◆新设涂覆车间2间(3条涂覆线)：扩建工程</w:t>
                  </w:r>
                </w:p>
                <w:p>
                  <w:pPr>
                    <w:pStyle w:val="3"/>
                    <w:rPr>
                      <w:color w:val="000000"/>
                      <w:szCs w:val="21"/>
                    </w:rPr>
                  </w:pPr>
                  <w:r>
                    <w:rPr>
                      <w:color w:val="000000"/>
                      <w:szCs w:val="21"/>
                    </w:rPr>
                    <w:t>◆新设品质检测区1间：扩建工程</w:t>
                  </w:r>
                </w:p>
                <w:p>
                  <w:pPr>
                    <w:pStyle w:val="3"/>
                    <w:rPr>
                      <w:color w:val="000000"/>
                      <w:szCs w:val="21"/>
                    </w:rPr>
                  </w:pPr>
                  <w:r>
                    <w:rPr>
                      <w:color w:val="000000"/>
                      <w:szCs w:val="21"/>
                    </w:rPr>
                    <w:t>◆新设分切车间1间：扩建工程</w:t>
                  </w:r>
                </w:p>
                <w:p>
                  <w:pPr>
                    <w:pStyle w:val="3"/>
                    <w:rPr>
                      <w:color w:val="000000"/>
                      <w:szCs w:val="21"/>
                    </w:rPr>
                  </w:pPr>
                  <w:r>
                    <w:rPr>
                      <w:color w:val="000000"/>
                      <w:szCs w:val="21"/>
                    </w:rPr>
                    <w:t>◆新设包装车间1间：扩建工程</w:t>
                  </w:r>
                </w:p>
              </w:tc>
            </w:tr>
            <w:tr>
              <w:trPr>
                <w:trHeight w:val="317" w:hRule="atLeast"/>
              </w:trPr>
              <w:tc>
                <w:tcPr>
                  <w:vAlign w:val="center"/>
                  <w:tcW w:w="0" w:type="nil"/>
                </w:tcPr>
                <w:p>
                  <w:pPr>
                    <w:pStyle w:val="3"/>
                    <w:jc w:val="center"/>
                    <w:rPr>
                      <w:color w:val="000000"/>
                      <w:szCs w:val="21"/>
                    </w:rPr>
                  </w:pPr>
                  <w:r>
                    <w:rPr>
                      <w:color w:val="000000"/>
                      <w:szCs w:val="21"/>
                    </w:rPr>
                    <w:t>二</w:t>
                  </w:r>
                </w:p>
              </w:tc>
              <w:tc>
                <w:tcPr>
                  <w:vAlign w:val="center"/>
                  <w:tcW w:w="0" w:type="nil"/>
                </w:tcPr>
                <w:p>
                  <w:pPr>
                    <w:pStyle w:val="3"/>
                    <w:jc w:val="center"/>
                    <w:rPr>
                      <w:color w:val="000000"/>
                      <w:szCs w:val="21"/>
                    </w:rPr>
                  </w:pPr>
                  <w:r>
                    <w:rPr>
                      <w:color w:val="000000"/>
                      <w:szCs w:val="21"/>
                    </w:rPr>
                    <w:t>公辅工程</w:t>
                  </w:r>
                </w:p>
              </w:tc>
              <w:tc>
                <w:tcPr>
                  <w:vAlign w:val="center"/>
                  <w:tcW w:w="0" w:type="nil"/>
                </w:tcPr>
                <w:p>
                  <w:pPr>
                    <w:pStyle w:val="3"/>
                    <w:jc w:val="left"/>
                    <w:rPr>
                      <w:color w:val="000000"/>
                      <w:szCs w:val="21"/>
                    </w:rPr>
                  </w:pPr>
                </w:p>
              </w:tc>
              <w:tc>
                <w:tcPr>
                  <w:vAlign w:val="center"/>
                  <w:tcW w:w="0" w:type="nil"/>
                </w:tcPr>
                <w:p>
                  <w:pPr>
                    <w:pStyle w:val="3"/>
                    <w:jc w:val="left"/>
                    <w:rPr>
                      <w:color w:val="000000"/>
                      <w:szCs w:val="21"/>
                    </w:rPr>
                  </w:pPr>
                </w:p>
              </w:tc>
              <w:tc>
                <w:tcPr>
                  <w:vAlign w:val="center"/>
                  <w:tcW w:w="0" w:type="nil"/>
                </w:tcPr>
                <w:p>
                  <w:pPr>
                    <w:pStyle w:val="3"/>
                    <w:jc w:val="left"/>
                    <w:rPr>
                      <w:color w:val="000000"/>
                      <w:szCs w:val="21"/>
                    </w:rPr>
                  </w:pPr>
                </w:p>
              </w:tc>
            </w:tr>
            <w:tr>
              <w:tc>
                <w:tcPr>
                  <w:vAlign w:val="center"/>
                  <w:tcW w:w="0" w:type="nil"/>
                </w:tcPr>
                <w:p>
                  <w:pPr>
                    <w:pStyle w:val="3"/>
                    <w:jc w:val="center"/>
                    <w:rPr>
                      <w:color w:val="000000"/>
                      <w:szCs w:val="21"/>
                    </w:rPr>
                  </w:pPr>
                  <w:r>
                    <w:rPr>
                      <w:color w:val="000000"/>
                      <w:szCs w:val="21"/>
                    </w:rPr>
                    <w:t>1</w:t>
                  </w:r>
                </w:p>
              </w:tc>
              <w:tc>
                <w:tcPr>
                  <w:vAlign w:val="center"/>
                  <w:tcW w:w="0" w:type="nil"/>
                </w:tcPr>
                <w:p>
                  <w:pPr>
                    <w:pStyle w:val="3"/>
                    <w:jc w:val="center"/>
                    <w:rPr>
                      <w:color w:val="000000"/>
                      <w:szCs w:val="21"/>
                    </w:rPr>
                  </w:pPr>
                  <w:r>
                    <w:rPr>
                      <w:color w:val="000000"/>
                      <w:szCs w:val="21"/>
                    </w:rPr>
                    <w:t>供电系统</w:t>
                  </w:r>
                </w:p>
              </w:tc>
              <w:tc>
                <w:tcPr>
                  <w:vAlign w:val="center"/>
                  <w:tcW w:w="0" w:type="nil"/>
                </w:tcPr>
                <w:p>
                  <w:pPr>
                    <w:pStyle w:val="3"/>
                    <w:jc w:val="left"/>
                    <w:rPr>
                      <w:color w:val="000000"/>
                      <w:szCs w:val="21"/>
                    </w:rPr>
                  </w:pPr>
                  <w:r>
                    <w:rPr>
                      <w:color w:val="000000"/>
                      <w:rFonts w:hAnsi="宋体"/>
                      <w:szCs w:val="21"/>
                    </w:rPr>
                    <w:t>依托租赁厂房</w:t>
                  </w:r>
                  <w:r>
                    <w:rPr>
                      <w:color w:val="000000"/>
                      <w:rFonts w:hAnsi="宋体"/>
                      <w:szCs w:val="21"/>
                    </w:rPr>
                    <w:t>现有供电系统</w:t>
                  </w:r>
                  <w:r>
                    <w:rPr>
                      <w:color w:val="000000"/>
                      <w:rFonts w:hAnsi="宋体"/>
                      <w:szCs w:val="21"/>
                    </w:rPr>
                    <w:t>，现有</w:t>
                  </w:r>
                  <w:r>
                    <w:rPr>
                      <w:color w:val="000000"/>
                      <w:szCs w:val="21"/>
                    </w:rPr>
                    <w:t>配电室位于5幢一层</w:t>
                  </w:r>
                </w:p>
              </w:tc>
              <w:tc>
                <w:tcPr>
                  <w:vAlign w:val="center"/>
                  <w:tcW w:w="0" w:type="nil"/>
                </w:tcPr>
                <w:p>
                  <w:pPr>
                    <w:pStyle w:val="3"/>
                    <w:rPr>
                      <w:color w:val="000000"/>
                      <w:szCs w:val="21"/>
                    </w:rPr>
                  </w:pPr>
                  <w:r>
                    <w:rPr>
                      <w:color w:val="000000"/>
                      <w:rFonts w:hAnsi="宋体"/>
                      <w:szCs w:val="21"/>
                    </w:rPr>
                    <w:t>依托租赁厂房</w:t>
                  </w:r>
                  <w:r>
                    <w:rPr>
                      <w:color w:val="000000"/>
                      <w:rFonts w:hAnsi="宋体"/>
                      <w:szCs w:val="21"/>
                    </w:rPr>
                    <w:t>现有供电系统</w:t>
                  </w:r>
                  <w:r>
                    <w:rPr>
                      <w:color w:val="000000"/>
                      <w:rFonts w:hAnsi="宋体"/>
                      <w:szCs w:val="21"/>
                    </w:rPr>
                    <w:t>，新设</w:t>
                  </w:r>
                  <w:r>
                    <w:rPr>
                      <w:color w:val="000000"/>
                      <w:szCs w:val="21"/>
                    </w:rPr>
                    <w:t>配电室位于4幢一层</w:t>
                  </w:r>
                </w:p>
              </w:tc>
              <w:tc>
                <w:tcPr>
                  <w:vAlign w:val="center"/>
                  <w:tcW w:w="0" w:type="nil"/>
                </w:tcPr>
                <w:p>
                  <w:pPr>
                    <w:pStyle w:val="3"/>
                    <w:jc w:val="left"/>
                    <w:rPr>
                      <w:color w:val="000000"/>
                      <w:szCs w:val="21"/>
                    </w:rPr>
                  </w:pPr>
                  <w:r>
                    <w:rPr>
                      <w:color w:val="000000"/>
                      <w:rFonts w:hAnsi="宋体"/>
                      <w:szCs w:val="21"/>
                    </w:rPr>
                    <w:t>现有</w:t>
                  </w:r>
                  <w:r>
                    <w:rPr>
                      <w:color w:val="000000"/>
                      <w:szCs w:val="21"/>
                    </w:rPr>
                    <w:t>5幢一层配电室</w:t>
                  </w:r>
                </w:p>
                <w:p>
                  <w:pPr>
                    <w:pStyle w:val="3"/>
                    <w:jc w:val="left"/>
                    <w:rPr>
                      <w:color w:val="000000"/>
                      <w:szCs w:val="21"/>
                    </w:rPr>
                  </w:pPr>
                  <w:r>
                    <w:rPr>
                      <w:color w:val="000000"/>
                      <w:rFonts w:hAnsi="宋体"/>
                      <w:szCs w:val="21"/>
                    </w:rPr>
                    <w:t>新设</w:t>
                  </w:r>
                  <w:r>
                    <w:rPr>
                      <w:color w:val="000000"/>
                      <w:szCs w:val="21"/>
                    </w:rPr>
                    <w:t>4幢一层配电室</w:t>
                  </w:r>
                </w:p>
              </w:tc>
            </w:tr>
            <w:tr>
              <w:trPr>
                <w:trHeight w:val="232" w:hRule="atLeast"/>
              </w:trPr>
              <w:tc>
                <w:tcPr>
                  <w:vAlign w:val="center"/>
                  <w:tcW w:w="0" w:type="nil"/>
                </w:tcPr>
                <w:p>
                  <w:pPr>
                    <w:pStyle w:val="3"/>
                    <w:jc w:val="center"/>
                    <w:rPr>
                      <w:color w:val="000000"/>
                      <w:szCs w:val="21"/>
                    </w:rPr>
                  </w:pPr>
                  <w:r>
                    <w:rPr>
                      <w:color w:val="000000"/>
                      <w:szCs w:val="21"/>
                    </w:rPr>
                    <w:t>2</w:t>
                  </w:r>
                </w:p>
              </w:tc>
              <w:tc>
                <w:tcPr>
                  <w:vAlign w:val="center"/>
                  <w:tcW w:w="0" w:type="nil"/>
                </w:tcPr>
                <w:p>
                  <w:pPr>
                    <w:pStyle w:val="3"/>
                    <w:jc w:val="center"/>
                    <w:rPr>
                      <w:color w:val="000000"/>
                      <w:szCs w:val="21"/>
                    </w:rPr>
                  </w:pPr>
                  <w:r>
                    <w:rPr>
                      <w:color w:val="000000"/>
                      <w:szCs w:val="21"/>
                    </w:rPr>
                    <w:t>供水系统</w:t>
                  </w:r>
                </w:p>
              </w:tc>
              <w:tc>
                <w:tcPr>
                  <w:vAlign w:val="center"/>
                  <w:tcW w:w="0" w:type="nil"/>
                </w:tcPr>
                <w:p>
                  <w:pPr>
                    <w:pStyle w:val="3"/>
                    <w:jc w:val="left"/>
                    <w:rPr>
                      <w:color w:val="000000"/>
                      <w:szCs w:val="21"/>
                    </w:rPr>
                  </w:pPr>
                  <w:r>
                    <w:rPr>
                      <w:color w:val="000000"/>
                      <w:rFonts w:hAnsi="宋体"/>
                      <w:szCs w:val="21"/>
                    </w:rPr>
                    <w:t>依托租赁厂房现有供水系统</w:t>
                  </w:r>
                </w:p>
              </w:tc>
              <w:tc>
                <w:tcPr>
                  <w:vAlign w:val="center"/>
                  <w:tcW w:w="0" w:type="nil"/>
                </w:tcPr>
                <w:p>
                  <w:pPr>
                    <w:pStyle w:val="3"/>
                    <w:rPr>
                      <w:color w:val="000000"/>
                      <w:szCs w:val="21"/>
                    </w:rPr>
                  </w:pPr>
                  <w:r>
                    <w:rPr>
                      <w:color w:val="000000"/>
                      <w:rFonts w:hAnsi="宋体"/>
                      <w:szCs w:val="21"/>
                    </w:rPr>
                    <w:t>依托租赁厂房现有供水系统</w:t>
                  </w:r>
                </w:p>
              </w:tc>
              <w:tc>
                <w:tcPr>
                  <w:vAlign w:val="center"/>
                  <w:tcW w:w="0" w:type="nil"/>
                </w:tcPr>
                <w:p>
                  <w:pPr>
                    <w:pStyle w:val="3"/>
                    <w:jc w:val="left"/>
                    <w:rPr>
                      <w:color w:val="000000"/>
                      <w:szCs w:val="21"/>
                    </w:rPr>
                  </w:pPr>
                  <w:r>
                    <w:rPr>
                      <w:color w:val="000000"/>
                      <w:rFonts w:hAnsi="宋体"/>
                      <w:szCs w:val="21"/>
                    </w:rPr>
                    <w:t>现有供水系统</w:t>
                  </w:r>
                </w:p>
              </w:tc>
            </w:tr>
            <w:tr>
              <w:trPr>
                <w:trHeight w:val="232" w:hRule="atLeast"/>
              </w:trPr>
              <w:tc>
                <w:tcPr>
                  <w:vAlign w:val="center"/>
                  <w:tcW w:w="0" w:type="nil"/>
                </w:tcPr>
                <w:p>
                  <w:pPr>
                    <w:pStyle w:val="3"/>
                    <w:jc w:val="center"/>
                    <w:rPr>
                      <w:color w:val="000000"/>
                      <w:szCs w:val="21"/>
                    </w:rPr>
                  </w:pPr>
                  <w:r>
                    <w:rPr>
                      <w:color w:val="000000"/>
                      <w:szCs w:val="21"/>
                    </w:rPr>
                    <w:t>3</w:t>
                  </w:r>
                </w:p>
              </w:tc>
              <w:tc>
                <w:tcPr>
                  <w:vAlign w:val="center"/>
                  <w:tcW w:w="0" w:type="nil"/>
                </w:tcPr>
                <w:p>
                  <w:pPr>
                    <w:pStyle w:val="3"/>
                    <w:jc w:val="center"/>
                    <w:rPr>
                      <w:color w:val="000000"/>
                      <w:szCs w:val="21"/>
                    </w:rPr>
                  </w:pPr>
                  <w:r>
                    <w:rPr>
                      <w:color w:val="000000"/>
                      <w:szCs w:val="21"/>
                    </w:rPr>
                    <w:t>排水系统</w:t>
                  </w:r>
                </w:p>
              </w:tc>
              <w:tc>
                <w:tcPr>
                  <w:vAlign w:val="center"/>
                  <w:tcW w:w="0" w:type="nil"/>
                </w:tcPr>
                <w:p>
                  <w:pPr>
                    <w:pStyle w:val="3"/>
                    <w:rPr>
                      <w:color w:val="000000"/>
                      <w:rFonts w:hAnsi="宋体"/>
                      <w:szCs w:val="21"/>
                    </w:rPr>
                  </w:pPr>
                  <w:r>
                    <w:rPr>
                      <w:color w:val="000000"/>
                      <w:szCs w:val="21"/>
                    </w:rPr>
                    <w:t>依托租赁厂房现有排水系统</w:t>
                  </w:r>
                  <w:r>
                    <w:rPr>
                      <w:color w:val="000000"/>
                      <w:szCs w:val="21"/>
                    </w:rPr>
                    <w:t>，生产废水和生活污水经预处理后</w:t>
                  </w:r>
                  <w:r>
                    <w:rPr>
                      <w:color w:val="000000"/>
                      <w:szCs w:val="21"/>
                    </w:rPr>
                    <w:t>接入</w:t>
                  </w:r>
                  <w:r>
                    <w:rPr>
                      <w:color w:val="000000"/>
                      <w:szCs w:val="21"/>
                    </w:rPr>
                    <w:t>明溪</w:t>
                  </w:r>
                  <w:r>
                    <w:rPr>
                      <w:color w:val="000000"/>
                      <w:szCs w:val="21"/>
                    </w:rPr>
                    <w:t>县污水</w:t>
                  </w:r>
                  <w:r>
                    <w:rPr>
                      <w:color w:val="000000"/>
                      <w:szCs w:val="21"/>
                    </w:rPr>
                    <w:t>城市</w:t>
                  </w:r>
                  <w:r>
                    <w:rPr>
                      <w:color w:val="000000"/>
                      <w:szCs w:val="21"/>
                    </w:rPr>
                    <w:t>处理厂</w:t>
                  </w:r>
                </w:p>
              </w:tc>
              <w:tc>
                <w:tcPr>
                  <w:vAlign w:val="center"/>
                  <w:tcW w:w="0" w:type="nil"/>
                </w:tcPr>
                <w:p>
                  <w:pPr>
                    <w:pStyle w:val="3"/>
                    <w:rPr>
                      <w:color w:val="000000"/>
                      <w:rFonts w:hAnsi="宋体"/>
                      <w:szCs w:val="21"/>
                    </w:rPr>
                  </w:pPr>
                  <w:r>
                    <w:rPr>
                      <w:color w:val="000000"/>
                      <w:rFonts w:hAnsi="宋体"/>
                      <w:szCs w:val="21"/>
                    </w:rPr>
                    <w:t>依托现有</w:t>
                  </w:r>
                </w:p>
              </w:tc>
              <w:tc>
                <w:tcPr>
                  <w:vAlign w:val="center"/>
                  <w:tcW w:w="0" w:type="nil"/>
                </w:tcPr>
                <w:p>
                  <w:pPr>
                    <w:pStyle w:val="3"/>
                    <w:jc w:val="left"/>
                    <w:rPr>
                      <w:color w:val="000000"/>
                      <w:rFonts w:hAnsi="宋体"/>
                      <w:szCs w:val="21"/>
                    </w:rPr>
                  </w:pPr>
                  <w:r>
                    <w:rPr>
                      <w:color w:val="000000"/>
                      <w:rFonts w:hAnsi="宋体"/>
                      <w:szCs w:val="21"/>
                    </w:rPr>
                    <w:t>现有排水系统</w:t>
                  </w:r>
                </w:p>
              </w:tc>
            </w:tr>
            <w:tr>
              <w:tc>
                <w:tcPr>
                  <w:vAlign w:val="center"/>
                  <w:tcW w:w="0" w:type="nil"/>
                </w:tcPr>
                <w:p>
                  <w:pPr>
                    <w:pStyle w:val="3"/>
                    <w:jc w:val="center"/>
                    <w:rPr>
                      <w:color w:val="000000"/>
                      <w:szCs w:val="21"/>
                    </w:rPr>
                  </w:pPr>
                  <w:r>
                    <w:rPr>
                      <w:color w:val="000000"/>
                      <w:szCs w:val="21"/>
                    </w:rPr>
                    <w:t>4</w:t>
                  </w:r>
                </w:p>
              </w:tc>
              <w:tc>
                <w:tcPr>
                  <w:vAlign w:val="center"/>
                  <w:tcW w:w="0" w:type="nil"/>
                </w:tcPr>
                <w:p>
                  <w:pPr>
                    <w:pStyle w:val="3"/>
                    <w:jc w:val="center"/>
                    <w:rPr>
                      <w:color w:val="000000"/>
                      <w:szCs w:val="21"/>
                    </w:rPr>
                  </w:pPr>
                  <w:r>
                    <w:rPr>
                      <w:color w:val="000000"/>
                      <w:szCs w:val="21"/>
                    </w:rPr>
                    <w:t>管理区</w:t>
                  </w:r>
                </w:p>
              </w:tc>
              <w:tc>
                <w:tcPr>
                  <w:vAlign w:val="center"/>
                  <w:tcW w:w="0" w:type="nil"/>
                </w:tcPr>
                <w:p>
                  <w:pPr>
                    <w:pStyle w:val="3"/>
                    <w:jc w:val="left"/>
                    <w:rPr>
                      <w:color w:val="000000"/>
                      <w:szCs w:val="21"/>
                    </w:rPr>
                  </w:pPr>
                  <w:r>
                    <w:rPr>
                      <w:color w:val="000000"/>
                      <w:szCs w:val="21"/>
                    </w:rPr>
                    <w:t>位于5幢二层</w:t>
                  </w:r>
                </w:p>
              </w:tc>
              <w:tc>
                <w:tcPr>
                  <w:vAlign w:val="center"/>
                  <w:tcW w:w="0" w:type="nil"/>
                </w:tcPr>
                <w:p>
                  <w:pPr>
                    <w:pStyle w:val="3"/>
                    <w:rPr>
                      <w:color w:val="000000"/>
                      <w:szCs w:val="21"/>
                    </w:rPr>
                  </w:pPr>
                  <w:r>
                    <w:rPr>
                      <w:color w:val="000000"/>
                      <w:szCs w:val="21"/>
                    </w:rPr>
                    <w:t>依托</w:t>
                  </w:r>
                  <w:r>
                    <w:rPr>
                      <w:color w:val="000000"/>
                      <w:szCs w:val="21"/>
                    </w:rPr>
                    <w:t>现有</w:t>
                  </w:r>
                </w:p>
              </w:tc>
              <w:tc>
                <w:tcPr>
                  <w:vAlign w:val="center"/>
                  <w:tcW w:w="0" w:type="nil"/>
                </w:tcPr>
                <w:p>
                  <w:pPr>
                    <w:pStyle w:val="3"/>
                    <w:rPr>
                      <w:color w:val="000000"/>
                      <w:szCs w:val="21"/>
                    </w:rPr>
                  </w:pPr>
                  <w:r>
                    <w:rPr>
                      <w:color w:val="000000"/>
                      <w:szCs w:val="21"/>
                    </w:rPr>
                    <w:t>现有管理区</w:t>
                  </w:r>
                </w:p>
              </w:tc>
            </w:tr>
            <w:tr>
              <w:tc>
                <w:tcPr>
                  <w:vAlign w:val="center"/>
                  <w:tcW w:w="0" w:type="nil"/>
                </w:tcPr>
                <w:p>
                  <w:pPr>
                    <w:pStyle w:val="3"/>
                    <w:jc w:val="center"/>
                    <w:rPr>
                      <w:color w:val="000000"/>
                      <w:szCs w:val="21"/>
                    </w:rPr>
                  </w:pPr>
                  <w:r>
                    <w:rPr>
                      <w:color w:val="000000"/>
                      <w:szCs w:val="21"/>
                    </w:rPr>
                    <w:t>三</w:t>
                  </w:r>
                </w:p>
              </w:tc>
              <w:tc>
                <w:tcPr>
                  <w:vAlign w:val="center"/>
                  <w:tcW w:w="0" w:type="nil"/>
                </w:tcPr>
                <w:p>
                  <w:pPr>
                    <w:pStyle w:val="3"/>
                    <w:jc w:val="center"/>
                    <w:rPr>
                      <w:color w:val="000000"/>
                      <w:szCs w:val="21"/>
                    </w:rPr>
                  </w:pPr>
                  <w:r>
                    <w:rPr>
                      <w:color w:val="000000"/>
                      <w:szCs w:val="21"/>
                    </w:rPr>
                    <w:t>环保工程</w:t>
                  </w:r>
                </w:p>
              </w:tc>
              <w:tc>
                <w:tcPr>
                  <w:vAlign w:val="center"/>
                  <w:tcW w:w="0" w:type="nil"/>
                </w:tcPr>
                <w:p>
                  <w:pPr>
                    <w:pStyle w:val="3"/>
                    <w:jc w:val="left"/>
                    <w:rPr>
                      <w:color w:val="000000"/>
                      <w:szCs w:val="21"/>
                    </w:rPr>
                  </w:pPr>
                </w:p>
              </w:tc>
              <w:tc>
                <w:tcPr>
                  <w:vAlign w:val="center"/>
                  <w:tcW w:w="0" w:type="nil"/>
                </w:tcPr>
                <w:p>
                  <w:pPr>
                    <w:pStyle w:val="3"/>
                    <w:jc w:val="left"/>
                    <w:rPr>
                      <w:color w:val="000000"/>
                      <w:szCs w:val="21"/>
                    </w:rPr>
                  </w:pPr>
                </w:p>
              </w:tc>
              <w:tc>
                <w:tcPr>
                  <w:vAlign w:val="center"/>
                  <w:tcW w:w="0" w:type="nil"/>
                </w:tcPr>
                <w:p>
                  <w:pPr>
                    <w:pStyle w:val="3"/>
                    <w:jc w:val="left"/>
                    <w:rPr>
                      <w:color w:val="000000"/>
                      <w:szCs w:val="21"/>
                    </w:rPr>
                  </w:pPr>
                </w:p>
              </w:tc>
            </w:tr>
            <w:tr>
              <w:tc>
                <w:tcPr>
                  <w:vAlign w:val="center"/>
                  <w:tcW w:w="0" w:type="nil"/>
                </w:tcPr>
                <w:p>
                  <w:pPr>
                    <w:pStyle w:val="3"/>
                    <w:jc w:val="center"/>
                    <w:rPr>
                      <w:color w:val="000000"/>
                      <w:szCs w:val="21"/>
                    </w:rPr>
                  </w:pPr>
                  <w:r>
                    <w:rPr>
                      <w:color w:val="000000"/>
                      <w:szCs w:val="21"/>
                    </w:rPr>
                    <w:t>1</w:t>
                  </w:r>
                </w:p>
              </w:tc>
              <w:tc>
                <w:tcPr>
                  <w:vAlign w:val="center"/>
                  <w:tcW w:w="0" w:type="nil"/>
                </w:tcPr>
                <w:p>
                  <w:pPr>
                    <w:pStyle w:val="3"/>
                    <w:jc w:val="center"/>
                    <w:rPr>
                      <w:color w:val="000000"/>
                      <w:szCs w:val="21"/>
                    </w:rPr>
                  </w:pPr>
                  <w:r>
                    <w:rPr>
                      <w:color w:val="000000"/>
                      <w:szCs w:val="21"/>
                    </w:rPr>
                    <w:t>设备清洗废水</w:t>
                  </w:r>
                </w:p>
              </w:tc>
              <w:tc>
                <w:tcPr>
                  <w:vAlign w:val="center"/>
                  <w:tcW w:w="0" w:type="nil"/>
                </w:tcPr>
                <w:p>
                  <w:pPr>
                    <w:pStyle w:val="3"/>
                    <w:jc w:val="left"/>
                    <w:rPr>
                      <w:color w:val="000000"/>
                      <w:szCs w:val="21"/>
                    </w:rPr>
                  </w:pPr>
                  <w:r>
                    <w:rPr>
                      <w:color w:val="000000"/>
                      <w:szCs w:val="21"/>
                    </w:rPr>
                    <w:t>2m</w:t>
                  </w:r>
                  <w:r>
                    <w:rPr>
                      <w:color w:val="000000"/>
                      <w:szCs w:val="21"/>
                      <w:vertAlign w:val="superscript"/>
                    </w:rPr>
                    <w:t>3</w:t>
                  </w:r>
                  <w:r>
                    <w:rPr>
                      <w:color w:val="000000"/>
                      <w:szCs w:val="21"/>
                    </w:rPr>
                    <w:t>沉淀池1座</w:t>
                  </w:r>
                </w:p>
                <w:p>
                  <w:pPr>
                    <w:pStyle w:val="3"/>
                    <w:jc w:val="left"/>
                    <w:rPr>
                      <w:color w:val="000000"/>
                      <w:szCs w:val="21"/>
                    </w:rPr>
                  </w:pPr>
                  <w:r>
                    <w:rPr>
                      <w:color w:val="000000"/>
                      <w:szCs w:val="21"/>
                    </w:rPr>
                    <w:t>板框压滤机1台</w:t>
                  </w:r>
                </w:p>
              </w:tc>
              <w:tc>
                <w:tcPr>
                  <w:vAlign w:val="center"/>
                  <w:vMerge w:val="restart"/>
                  <w:tcW w:w="0" w:type="nil"/>
                </w:tcPr>
                <w:p>
                  <w:pPr>
                    <w:pStyle w:val="3"/>
                    <w:jc w:val="left"/>
                    <w:rPr>
                      <w:color w:val="000000"/>
                      <w:szCs w:val="21"/>
                    </w:rPr>
                  </w:pPr>
                  <w:r>
                    <w:rPr>
                      <w:color w:val="000000"/>
                      <w:szCs w:val="21"/>
                    </w:rPr>
                    <w:t>新增沉淀池处理，清洗废水经</w:t>
                  </w:r>
                  <w:r>
                    <w:rPr>
                      <w:color w:val="000000"/>
                      <w:szCs w:val="21"/>
                    </w:rPr>
                    <w:t>板框压滤机</w:t>
                  </w:r>
                  <w:r>
                    <w:rPr>
                      <w:color w:val="000000"/>
                      <w:szCs w:val="21"/>
                    </w:rPr>
                    <w:t>+二级沉淀池（5.5m</w:t>
                  </w:r>
                  <w:r>
                    <w:rPr>
                      <w:color w:val="000000"/>
                      <w:szCs w:val="21"/>
                      <w:vertAlign w:val="superscript"/>
                    </w:rPr>
                    <w:t>3</w:t>
                  </w:r>
                  <w:r>
                    <w:rPr>
                      <w:color w:val="000000"/>
                      <w:szCs w:val="21"/>
                    </w:rPr>
                    <w:t>）处理后</w:t>
                  </w:r>
                  <w:r>
                    <w:rPr>
                      <w:color w:val="000000"/>
                      <w:szCs w:val="21"/>
                    </w:rPr>
                    <w:t>与纯水制备浓水一并经一口沉淀池（</w:t>
                  </w:r>
                  <w:r>
                    <w:rPr>
                      <w:color w:val="000000"/>
                      <w:szCs w:val="21"/>
                    </w:rPr>
                    <w:t>2m</w:t>
                  </w:r>
                  <w:r>
                    <w:rPr>
                      <w:color w:val="000000"/>
                      <w:szCs w:val="21"/>
                      <w:vertAlign w:val="superscript"/>
                    </w:rPr>
                    <w:t>3</w:t>
                  </w:r>
                  <w:r>
                    <w:rPr>
                      <w:color w:val="000000"/>
                      <w:szCs w:val="21"/>
                    </w:rPr>
                    <w:t>）处理</w:t>
                  </w:r>
                </w:p>
              </w:tc>
              <w:tc>
                <w:tcPr>
                  <w:vAlign w:val="center"/>
                  <w:vMerge w:val="restart"/>
                  <w:tcW w:w="0" w:type="nil"/>
                </w:tcPr>
                <w:p>
                  <w:pPr>
                    <w:pStyle w:val="3"/>
                    <w:jc w:val="left"/>
                    <w:rPr>
                      <w:color w:val="000000"/>
                      <w:szCs w:val="21"/>
                    </w:rPr>
                  </w:pPr>
                  <w:r>
                    <w:rPr>
                      <w:color w:val="000000"/>
                      <w:szCs w:val="21"/>
                    </w:rPr>
                    <w:t>清洗废水经</w:t>
                  </w:r>
                  <w:r>
                    <w:rPr>
                      <w:color w:val="000000"/>
                      <w:szCs w:val="21"/>
                    </w:rPr>
                    <w:t>板框压滤机</w:t>
                  </w:r>
                  <w:r>
                    <w:rPr>
                      <w:color w:val="000000"/>
                      <w:szCs w:val="21"/>
                    </w:rPr>
                    <w:t>+二级沉淀池（5.5m</w:t>
                  </w:r>
                  <w:r>
                    <w:rPr>
                      <w:color w:val="000000"/>
                      <w:szCs w:val="21"/>
                      <w:vertAlign w:val="superscript"/>
                    </w:rPr>
                    <w:t>3</w:t>
                  </w:r>
                  <w:r>
                    <w:rPr>
                      <w:color w:val="000000"/>
                      <w:szCs w:val="21"/>
                    </w:rPr>
                    <w:t>）处理后</w:t>
                  </w:r>
                  <w:r>
                    <w:rPr>
                      <w:color w:val="000000"/>
                      <w:szCs w:val="21"/>
                    </w:rPr>
                    <w:t>与纯水制备浓水一并经一口沉淀池（</w:t>
                  </w:r>
                  <w:r>
                    <w:rPr>
                      <w:color w:val="000000"/>
                      <w:szCs w:val="21"/>
                    </w:rPr>
                    <w:t>2m</w:t>
                  </w:r>
                  <w:r>
                    <w:rPr>
                      <w:color w:val="000000"/>
                      <w:szCs w:val="21"/>
                      <w:vertAlign w:val="superscript"/>
                    </w:rPr>
                    <w:t>3</w:t>
                  </w:r>
                  <w:r>
                    <w:rPr>
                      <w:color w:val="000000"/>
                      <w:szCs w:val="21"/>
                    </w:rPr>
                    <w:t>）处理</w:t>
                  </w:r>
                </w:p>
              </w:tc>
            </w:tr>
            <w:tr>
              <w:tc>
                <w:tcPr>
                  <w:vAlign w:val="center"/>
                  <w:tcW w:w="0" w:type="nil"/>
                </w:tcPr>
                <w:p>
                  <w:pPr>
                    <w:pStyle w:val="3"/>
                    <w:jc w:val="center"/>
                    <w:rPr>
                      <w:color w:val="000000"/>
                      <w:szCs w:val="21"/>
                    </w:rPr>
                  </w:pPr>
                  <w:r>
                    <w:rPr>
                      <w:color w:val="000000"/>
                      <w:szCs w:val="21"/>
                    </w:rPr>
                    <w:t>2</w:t>
                  </w:r>
                </w:p>
              </w:tc>
              <w:tc>
                <w:tcPr>
                  <w:vAlign w:val="center"/>
                  <w:tcW w:w="0" w:type="nil"/>
                </w:tcPr>
                <w:p>
                  <w:pPr>
                    <w:pStyle w:val="3"/>
                    <w:jc w:val="center"/>
                    <w:rPr>
                      <w:color w:val="000000"/>
                      <w:szCs w:val="21"/>
                    </w:rPr>
                  </w:pPr>
                  <w:r>
                    <w:rPr>
                      <w:color w:val="000000"/>
                      <w:szCs w:val="21"/>
                    </w:rPr>
                    <w:t>纯水制备浓水</w:t>
                  </w:r>
                </w:p>
              </w:tc>
              <w:tc>
                <w:tcPr>
                  <w:vAlign w:val="center"/>
                  <w:tcW w:w="0" w:type="nil"/>
                </w:tcPr>
                <w:p>
                  <w:pPr>
                    <w:pStyle w:val="3"/>
                    <w:jc w:val="left"/>
                    <w:rPr>
                      <w:color w:val="000000"/>
                      <w:szCs w:val="21"/>
                    </w:rPr>
                  </w:pPr>
                  <w:r>
                    <w:rPr>
                      <w:color w:val="000000"/>
                      <w:szCs w:val="21"/>
                    </w:rPr>
                    <w:t>/</w:t>
                  </w:r>
                </w:p>
              </w:tc>
              <w:tc>
                <w:tcPr>
                  <w:vMerge/>
                </w:tcPr>
                <w:p/>
              </w:tc>
              <w:tc>
                <w:tcPr>
                  <w:vMerge/>
                </w:tcPr>
                <w:p/>
              </w:tc>
            </w:tr>
            <w:tr>
              <w:tc>
                <w:tcPr>
                  <w:vAlign w:val="center"/>
                  <w:tcW w:w="0" w:type="nil"/>
                </w:tcPr>
                <w:p>
                  <w:pPr>
                    <w:pStyle w:val="3"/>
                    <w:jc w:val="center"/>
                    <w:rPr>
                      <w:color w:val="000000"/>
                      <w:szCs w:val="21"/>
                    </w:rPr>
                  </w:pPr>
                  <w:r>
                    <w:rPr>
                      <w:color w:val="000000"/>
                      <w:szCs w:val="21"/>
                    </w:rPr>
                    <w:t>3</w:t>
                  </w:r>
                </w:p>
              </w:tc>
              <w:tc>
                <w:tcPr>
                  <w:vAlign w:val="center"/>
                  <w:tcW w:w="0" w:type="nil"/>
                </w:tcPr>
                <w:p>
                  <w:pPr>
                    <w:pStyle w:val="3"/>
                    <w:jc w:val="center"/>
                    <w:rPr>
                      <w:color w:val="000000"/>
                      <w:szCs w:val="21"/>
                    </w:rPr>
                  </w:pPr>
                  <w:r>
                    <w:rPr>
                      <w:color w:val="000000"/>
                      <w:szCs w:val="21"/>
                    </w:rPr>
                    <w:t>生活污水</w:t>
                  </w:r>
                </w:p>
              </w:tc>
              <w:tc>
                <w:tcPr>
                  <w:vAlign w:val="center"/>
                  <w:tcW w:w="0" w:type="nil"/>
                </w:tcPr>
                <w:p>
                  <w:pPr>
                    <w:pStyle w:val="3"/>
                    <w:jc w:val="left"/>
                    <w:rPr>
                      <w:color w:val="000000"/>
                      <w:szCs w:val="21"/>
                    </w:rPr>
                  </w:pPr>
                  <w:r>
                    <w:rPr>
                      <w:color w:val="000000"/>
                      <w:rFonts w:hAnsi="宋体"/>
                      <w:szCs w:val="21"/>
                    </w:rPr>
                    <w:t>依托租赁厂房现有</w:t>
                  </w:r>
                  <w:r>
                    <w:rPr>
                      <w:color w:val="000000"/>
                      <w:rFonts w:hAnsi="宋体"/>
                    </w:rPr>
                    <w:t>1座</w:t>
                  </w:r>
                  <w:r>
                    <w:rPr>
                      <w:color w:val="000000"/>
                      <w:szCs w:val="21"/>
                    </w:rPr>
                    <w:t>5m</w:t>
                  </w:r>
                  <w:r>
                    <w:rPr>
                      <w:color w:val="000000"/>
                      <w:szCs w:val="21"/>
                      <w:vertAlign w:val="superscript"/>
                    </w:rPr>
                    <w:t>3</w:t>
                  </w:r>
                  <w:r>
                    <w:rPr>
                      <w:color w:val="000000"/>
                      <w:rFonts w:hAnsi="宋体"/>
                    </w:rPr>
                    <w:t>化粪池</w:t>
                  </w:r>
                </w:p>
              </w:tc>
              <w:tc>
                <w:tcPr>
                  <w:vAlign w:val="center"/>
                  <w:tcW w:w="0" w:type="nil"/>
                </w:tcPr>
                <w:p>
                  <w:pPr>
                    <w:pStyle w:val="3"/>
                    <w:jc w:val="left"/>
                    <w:rPr>
                      <w:color w:val="000000"/>
                      <w:szCs w:val="21"/>
                    </w:rPr>
                  </w:pPr>
                  <w:r>
                    <w:rPr>
                      <w:color w:val="000000"/>
                      <w:szCs w:val="21"/>
                    </w:rPr>
                    <w:t>依托现有</w:t>
                  </w:r>
                </w:p>
              </w:tc>
              <w:tc>
                <w:tcPr>
                  <w:vAlign w:val="center"/>
                  <w:tcW w:w="0" w:type="nil"/>
                </w:tcPr>
                <w:p>
                  <w:pPr>
                    <w:pStyle w:val="3"/>
                    <w:jc w:val="left"/>
                    <w:rPr>
                      <w:color w:val="000000"/>
                      <w:szCs w:val="21"/>
                    </w:rPr>
                  </w:pPr>
                  <w:r>
                    <w:rPr>
                      <w:color w:val="000000"/>
                      <w:szCs w:val="21"/>
                    </w:rPr>
                    <w:t>现有化粪池</w:t>
                  </w:r>
                </w:p>
              </w:tc>
            </w:tr>
            <w:tr>
              <w:tc>
                <w:tcPr>
                  <w:vAlign w:val="center"/>
                  <w:tcW w:w="0" w:type="nil"/>
                </w:tcPr>
                <w:p>
                  <w:pPr>
                    <w:pStyle w:val="3"/>
                    <w:jc w:val="center"/>
                    <w:rPr>
                      <w:color w:val="000000"/>
                      <w:szCs w:val="21"/>
                    </w:rPr>
                  </w:pPr>
                  <w:r>
                    <w:rPr>
                      <w:color w:val="000000"/>
                      <w:szCs w:val="21"/>
                    </w:rPr>
                    <w:t>4</w:t>
                  </w:r>
                </w:p>
              </w:tc>
              <w:tc>
                <w:tcPr>
                  <w:vAlign w:val="center"/>
                  <w:tcW w:w="0" w:type="nil"/>
                </w:tcPr>
                <w:p>
                  <w:pPr>
                    <w:pStyle w:val="3"/>
                    <w:jc w:val="center"/>
                    <w:rPr>
                      <w:color w:val="000000"/>
                      <w:szCs w:val="21"/>
                    </w:rPr>
                  </w:pPr>
                  <w:r>
                    <w:rPr>
                      <w:color w:val="000000"/>
                      <w:szCs w:val="21"/>
                    </w:rPr>
                    <w:t>涂覆烘干废气</w:t>
                  </w:r>
                </w:p>
              </w:tc>
              <w:tc>
                <w:tcPr>
                  <w:vAlign w:val="center"/>
                  <w:tcW w:w="0" w:type="nil"/>
                </w:tcPr>
                <w:p>
                  <w:pPr>
                    <w:pStyle w:val="3"/>
                    <w:rPr>
                      <w:color w:val="000000"/>
                      <w:szCs w:val="21"/>
                    </w:rPr>
                  </w:pPr>
                  <w:r>
                    <w:rPr>
                      <w:color w:val="000000"/>
                      <w:szCs w:val="21"/>
                    </w:rPr>
                    <w:t>2座15</w:t>
                  </w:r>
                  <w:r>
                    <w:rPr>
                      <w:color w:val="000000"/>
                      <w:szCs w:val="21"/>
                    </w:rPr>
                    <w:t>m高排气筒(</w:t>
                  </w:r>
                  <w:r>
                    <w:rPr>
                      <w:color w:val="000000"/>
                      <w:szCs w:val="21"/>
                    </w:rPr>
                    <w:t>DA001</w:t>
                  </w:r>
                  <w:r>
                    <w:rPr>
                      <w:color w:val="000000"/>
                      <w:szCs w:val="21"/>
                    </w:rPr>
                    <w:t>)</w:t>
                  </w:r>
                  <w:r>
                    <w:rPr>
                      <w:color w:val="000000"/>
                      <w:szCs w:val="21"/>
                    </w:rPr>
                    <w:t>、(DA002)</w:t>
                  </w:r>
                </w:p>
              </w:tc>
              <w:tc>
                <w:tcPr>
                  <w:vAlign w:val="center"/>
                  <w:tcW w:w="0" w:type="nil"/>
                </w:tcPr>
                <w:p>
                  <w:pPr>
                    <w:pStyle w:val="3"/>
                    <w:rPr>
                      <w:color w:val="000000"/>
                      <w:szCs w:val="21"/>
                    </w:rPr>
                  </w:pPr>
                  <w:r>
                    <w:rPr>
                      <w:color w:val="000000"/>
                      <w:szCs w:val="21"/>
                    </w:rPr>
                    <w:t>新设1座15</w:t>
                  </w:r>
                  <w:r>
                    <w:rPr>
                      <w:color w:val="000000"/>
                      <w:szCs w:val="21"/>
                    </w:rPr>
                    <w:t>m高排气筒(</w:t>
                  </w:r>
                  <w:r>
                    <w:rPr>
                      <w:color w:val="000000"/>
                      <w:szCs w:val="21"/>
                    </w:rPr>
                    <w:t>DA003</w:t>
                  </w:r>
                  <w:r>
                    <w:rPr>
                      <w:color w:val="000000"/>
                      <w:szCs w:val="21"/>
                    </w:rPr>
                    <w:t>)</w:t>
                  </w:r>
                </w:p>
              </w:tc>
              <w:tc>
                <w:tcPr>
                  <w:vAlign w:val="center"/>
                  <w:tcW w:w="0" w:type="nil"/>
                </w:tcPr>
                <w:p>
                  <w:pPr>
                    <w:pStyle w:val="3"/>
                    <w:jc w:val="left"/>
                    <w:rPr>
                      <w:color w:val="000000"/>
                      <w:szCs w:val="21"/>
                    </w:rPr>
                  </w:pPr>
                  <w:r>
                    <w:rPr>
                      <w:color w:val="000000"/>
                      <w:szCs w:val="21"/>
                    </w:rPr>
                    <w:t>现有2座15</w:t>
                  </w:r>
                  <w:r>
                    <w:rPr>
                      <w:color w:val="000000"/>
                      <w:szCs w:val="21"/>
                    </w:rPr>
                    <w:t>m高排气筒(</w:t>
                  </w:r>
                  <w:r>
                    <w:rPr>
                      <w:color w:val="000000"/>
                      <w:szCs w:val="21"/>
                    </w:rPr>
                    <w:t>DA001</w:t>
                  </w:r>
                  <w:r>
                    <w:rPr>
                      <w:color w:val="000000"/>
                      <w:szCs w:val="21"/>
                    </w:rPr>
                    <w:t>)</w:t>
                  </w:r>
                  <w:r>
                    <w:rPr>
                      <w:color w:val="000000"/>
                      <w:szCs w:val="21"/>
                    </w:rPr>
                    <w:t xml:space="preserve">、(DA002) </w:t>
                  </w:r>
                </w:p>
                <w:p>
                  <w:pPr>
                    <w:pStyle w:val="3"/>
                    <w:jc w:val="left"/>
                    <w:rPr>
                      <w:color w:val="000000"/>
                      <w:szCs w:val="21"/>
                    </w:rPr>
                  </w:pPr>
                  <w:r>
                    <w:rPr>
                      <w:color w:val="000000"/>
                      <w:szCs w:val="21"/>
                    </w:rPr>
                    <w:t>新设1座15</w:t>
                  </w:r>
                  <w:r>
                    <w:rPr>
                      <w:color w:val="000000"/>
                      <w:szCs w:val="21"/>
                    </w:rPr>
                    <w:t>m高排气筒(</w:t>
                  </w:r>
                  <w:r>
                    <w:rPr>
                      <w:color w:val="000000"/>
                      <w:szCs w:val="21"/>
                    </w:rPr>
                    <w:t>DA003</w:t>
                  </w:r>
                  <w:r>
                    <w:rPr>
                      <w:color w:val="000000"/>
                      <w:szCs w:val="21"/>
                    </w:rPr>
                    <w:t>)</w:t>
                  </w:r>
                </w:p>
              </w:tc>
            </w:tr>
            <w:tr>
              <w:tc>
                <w:tcPr>
                  <w:vAlign w:val="center"/>
                  <w:tcW w:w="0" w:type="nil"/>
                </w:tcPr>
                <w:p>
                  <w:pPr>
                    <w:pStyle w:val="3"/>
                    <w:jc w:val="center"/>
                    <w:rPr>
                      <w:color w:val="000000"/>
                      <w:szCs w:val="21"/>
                    </w:rPr>
                  </w:pPr>
                  <w:r>
                    <w:rPr>
                      <w:color w:val="000000"/>
                      <w:szCs w:val="21"/>
                    </w:rPr>
                    <w:t>5</w:t>
                  </w:r>
                </w:p>
              </w:tc>
              <w:tc>
                <w:tcPr>
                  <w:vAlign w:val="center"/>
                  <w:tcW w:w="0" w:type="nil"/>
                </w:tcPr>
                <w:p>
                  <w:pPr>
                    <w:pStyle w:val="3"/>
                    <w:jc w:val="center"/>
                    <w:rPr>
                      <w:color w:val="000000"/>
                      <w:szCs w:val="21"/>
                    </w:rPr>
                  </w:pPr>
                  <w:r>
                    <w:rPr>
                      <w:color w:val="000000"/>
                      <w:szCs w:val="21"/>
                    </w:rPr>
                    <w:t>设备噪声</w:t>
                  </w:r>
                </w:p>
              </w:tc>
              <w:tc>
                <w:tcPr>
                  <w:vAlign w:val="center"/>
                  <w:tcW w:w="0" w:type="nil"/>
                </w:tcPr>
                <w:p>
                  <w:pPr>
                    <w:pStyle w:val="3"/>
                    <w:jc w:val="left"/>
                    <w:rPr>
                      <w:color w:val="000000"/>
                      <w:szCs w:val="21"/>
                    </w:rPr>
                  </w:pPr>
                  <w:r>
                    <w:rPr>
                      <w:color w:val="000000"/>
                      <w:szCs w:val="21"/>
                    </w:rPr>
                    <w:t>选用低噪声设备，厂房隔声、减振等。</w:t>
                  </w:r>
                </w:p>
              </w:tc>
              <w:tc>
                <w:tcPr>
                  <w:vAlign w:val="center"/>
                  <w:tcW w:w="0" w:type="nil"/>
                </w:tcPr>
                <w:p>
                  <w:pPr>
                    <w:pStyle w:val="3"/>
                    <w:jc w:val="left"/>
                    <w:rPr>
                      <w:color w:val="000000"/>
                      <w:szCs w:val="21"/>
                    </w:rPr>
                  </w:pPr>
                  <w:r>
                    <w:rPr>
                      <w:color w:val="000000"/>
                      <w:szCs w:val="21"/>
                    </w:rPr>
                    <w:t>选用低噪声设备，厂房隔声、减振等。</w:t>
                  </w:r>
                </w:p>
              </w:tc>
              <w:tc>
                <w:tcPr>
                  <w:vAlign w:val="center"/>
                  <w:tcW w:w="0" w:type="nil"/>
                </w:tcPr>
                <w:p>
                  <w:pPr>
                    <w:pStyle w:val="3"/>
                    <w:jc w:val="left"/>
                    <w:rPr>
                      <w:color w:val="000000"/>
                      <w:szCs w:val="21"/>
                    </w:rPr>
                  </w:pPr>
                  <w:r>
                    <w:rPr>
                      <w:color w:val="000000"/>
                      <w:szCs w:val="21"/>
                    </w:rPr>
                    <w:t>选用低噪声设备，厂房隔声、减振等。</w:t>
                  </w:r>
                </w:p>
              </w:tc>
            </w:tr>
            <w:tr>
              <w:tc>
                <w:tcPr>
                  <w:vAlign w:val="center"/>
                  <w:tcW w:w="0" w:type="nil"/>
                </w:tcPr>
                <w:p>
                  <w:pPr>
                    <w:pStyle w:val="3"/>
                    <w:jc w:val="center"/>
                    <w:rPr>
                      <w:color w:val="000000"/>
                      <w:szCs w:val="21"/>
                    </w:rPr>
                  </w:pPr>
                  <w:r>
                    <w:rPr>
                      <w:color w:val="000000"/>
                      <w:szCs w:val="21"/>
                    </w:rPr>
                    <w:t>6</w:t>
                  </w:r>
                </w:p>
              </w:tc>
              <w:tc>
                <w:tcPr>
                  <w:vAlign w:val="center"/>
                  <w:tcW w:w="0" w:type="nil"/>
                </w:tcPr>
                <w:p>
                  <w:pPr>
                    <w:pStyle w:val="3"/>
                    <w:jc w:val="center"/>
                    <w:rPr>
                      <w:color w:val="000000"/>
                      <w:szCs w:val="21"/>
                    </w:rPr>
                  </w:pPr>
                  <w:r>
                    <w:rPr>
                      <w:color w:val="000000"/>
                      <w:szCs w:val="21"/>
                    </w:rPr>
                    <w:t>一般固废</w:t>
                  </w:r>
                </w:p>
              </w:tc>
              <w:tc>
                <w:tcPr>
                  <w:vAlign w:val="center"/>
                  <w:tcW w:w="0" w:type="nil"/>
                </w:tcPr>
                <w:p>
                  <w:pPr>
                    <w:pStyle w:val="3"/>
                    <w:jc w:val="left"/>
                    <w:rPr>
                      <w:color w:val="000000"/>
                      <w:szCs w:val="21"/>
                    </w:rPr>
                  </w:pPr>
                  <w:r>
                    <w:rPr>
                      <w:color w:val="000000"/>
                      <w:szCs w:val="21"/>
                    </w:rPr>
                    <w:t>设一般固废</w:t>
                  </w:r>
                  <w:r>
                    <w:rPr>
                      <w:color w:val="000000"/>
                      <w:szCs w:val="21"/>
                    </w:rPr>
                    <w:t>贮存库15m</w:t>
                  </w:r>
                  <w:r>
                    <w:rPr>
                      <w:color w:val="000000"/>
                      <w:szCs w:val="21"/>
                      <w:vertAlign w:val="superscript"/>
                    </w:rPr>
                    <w:t>2</w:t>
                  </w:r>
                  <w:r>
                    <w:rPr>
                      <w:color w:val="000000"/>
                      <w:szCs w:val="21"/>
                    </w:rPr>
                    <w:t>，位于</w:t>
                  </w:r>
                  <w:r>
                    <w:rPr>
                      <w:color w:val="000000"/>
                      <w:szCs w:val="21"/>
                    </w:rPr>
                    <w:t>4幢厂房东侧</w:t>
                  </w:r>
                  <w:r>
                    <w:rPr>
                      <w:color w:val="000000"/>
                      <w:szCs w:val="21"/>
                    </w:rPr>
                    <w:t>。</w:t>
                  </w:r>
                </w:p>
                <w:p>
                  <w:pPr>
                    <w:pStyle w:val="3"/>
                    <w:rPr>
                      <w:color w:val="000000"/>
                      <w:szCs w:val="21"/>
                    </w:rPr>
                  </w:pPr>
                  <w:r>
                    <w:rPr>
                      <w:color w:val="000000"/>
                      <w:szCs w:val="21"/>
                    </w:rPr>
                    <w:t>◆废包装材料</w:t>
                  </w:r>
                  <w:r>
                    <w:rPr>
                      <w:color w:val="000000"/>
                      <w:szCs w:val="21"/>
                    </w:rPr>
                    <w:t>：由物资回收公司</w:t>
                  </w:r>
                  <w:r>
                    <w:rPr>
                      <w:color w:val="000000"/>
                      <w:szCs w:val="21"/>
                    </w:rPr>
                    <w:t>回</w:t>
                  </w:r>
                  <w:r>
                    <w:rPr>
                      <w:color w:val="000000"/>
                      <w:szCs w:val="21"/>
                    </w:rPr>
                    <w:t>收</w:t>
                  </w:r>
                  <w:r>
                    <w:rPr>
                      <w:color w:val="000000"/>
                      <w:szCs w:val="21"/>
                    </w:rPr>
                    <w:t>。</w:t>
                  </w:r>
                </w:p>
                <w:p>
                  <w:pPr>
                    <w:pStyle w:val="3"/>
                    <w:jc w:val="left"/>
                    <w:rPr>
                      <w:color w:val="000000"/>
                      <w:szCs w:val="21"/>
                    </w:rPr>
                  </w:pPr>
                  <w:r>
                    <w:rPr>
                      <w:color w:val="000000"/>
                      <w:szCs w:val="21"/>
                    </w:rPr>
                    <w:t>◆</w:t>
                  </w:r>
                  <w:r>
                    <w:rPr>
                      <w:color w:val="000000"/>
                      <w:szCs w:val="21"/>
                    </w:rPr>
                    <w:t>废原料空桶：由厂家回收</w:t>
                  </w:r>
                  <w:r>
                    <w:rPr>
                      <w:color w:val="000000"/>
                      <w:szCs w:val="21"/>
                    </w:rPr>
                    <w:t>。</w:t>
                  </w:r>
                </w:p>
                <w:p>
                  <w:pPr>
                    <w:pStyle w:val="3"/>
                    <w:jc w:val="left"/>
                    <w:rPr>
                      <w:color w:val="000000"/>
                      <w:szCs w:val="21"/>
                    </w:rPr>
                  </w:pPr>
                  <w:r>
                    <w:rPr>
                      <w:color w:val="000000"/>
                      <w:szCs w:val="21"/>
                    </w:rPr>
                    <w:t>◆</w:t>
                  </w:r>
                  <w:r>
                    <w:rPr>
                      <w:color w:val="000000"/>
                      <w:szCs w:val="21"/>
                    </w:rPr>
                    <w:t>隔膜边角料：由厂家回收</w:t>
                  </w:r>
                  <w:r>
                    <w:rPr>
                      <w:color w:val="000000"/>
                      <w:szCs w:val="21"/>
                    </w:rPr>
                    <w:t>。</w:t>
                  </w:r>
                </w:p>
                <w:p>
                  <w:pPr>
                    <w:pStyle w:val="3"/>
                    <w:jc w:val="left"/>
                    <w:rPr>
                      <w:color w:val="000000"/>
                      <w:szCs w:val="21"/>
                    </w:rPr>
                  </w:pPr>
                  <w:r>
                    <w:rPr>
                      <w:color w:val="000000"/>
                      <w:szCs w:val="21"/>
                    </w:rPr>
                    <w:t>◆</w:t>
                  </w:r>
                  <w:r>
                    <w:rPr>
                      <w:color w:val="000000"/>
                      <w:highlight w:val="black"/>
                      <w:szCs w:val="21"/>
                    </w:rPr>
                    <w:t>浆料过滤渣</w:t>
                  </w:r>
                  <w:r>
                    <w:rPr>
                      <w:color w:val="000000"/>
                      <w:highlight w:val="black"/>
                      <w:szCs w:val="21"/>
                    </w:rPr>
                    <w:t>：</w:t>
                  </w:r>
                  <w:r>
                    <w:rPr>
                      <w:color w:val="000000"/>
                      <w:highlight w:val="black"/>
                      <w:szCs w:val="21"/>
                    </w:rPr>
                    <w:t>委托芯科众联新材料(山东)有限公司处置</w:t>
                  </w:r>
                  <w:r>
                    <w:rPr>
                      <w:color w:val="000000"/>
                      <w:highlight w:val="black"/>
                      <w:szCs w:val="21"/>
                    </w:rPr>
                    <w:t>。</w:t>
                  </w:r>
                </w:p>
              </w:tc>
              <w:tc>
                <w:tcPr>
                  <w:vAlign w:val="center"/>
                  <w:tcW w:w="0" w:type="nil"/>
                </w:tcPr>
                <w:p>
                  <w:pPr>
                    <w:pStyle w:val="3"/>
                    <w:jc w:val="left"/>
                    <w:rPr>
                      <w:color w:val="000000"/>
                      <w:szCs w:val="21"/>
                    </w:rPr>
                  </w:pPr>
                  <w:r>
                    <w:rPr>
                      <w:color w:val="000000"/>
                      <w:szCs w:val="21"/>
                    </w:rPr>
                    <w:t>依托现有</w:t>
                  </w:r>
                </w:p>
              </w:tc>
              <w:tc>
                <w:tcPr>
                  <w:vAlign w:val="center"/>
                  <w:tcW w:w="0" w:type="nil"/>
                </w:tcPr>
                <w:p>
                  <w:pPr>
                    <w:pStyle w:val="3"/>
                    <w:jc w:val="left"/>
                    <w:rPr>
                      <w:color w:val="000000"/>
                      <w:szCs w:val="21"/>
                    </w:rPr>
                  </w:pPr>
                  <w:r>
                    <w:rPr>
                      <w:color w:val="000000"/>
                      <w:szCs w:val="21"/>
                    </w:rPr>
                    <w:t>现有的一般固废</w:t>
                  </w:r>
                  <w:r>
                    <w:rPr>
                      <w:color w:val="000000"/>
                      <w:szCs w:val="21"/>
                    </w:rPr>
                    <w:t>贮存库</w:t>
                  </w:r>
                  <w:r>
                    <w:rPr>
                      <w:color w:val="000000"/>
                      <w:szCs w:val="21"/>
                    </w:rPr>
                    <w:t>，</w:t>
                  </w:r>
                  <w:r>
                    <w:rPr>
                      <w:color w:val="000000"/>
                      <w:szCs w:val="21"/>
                    </w:rPr>
                    <w:t>处置利用方式不变。</w:t>
                  </w:r>
                </w:p>
              </w:tc>
            </w:tr>
            <w:tr>
              <w:tc>
                <w:tcPr>
                  <w:vAlign w:val="center"/>
                  <w:tcW w:w="0" w:type="nil"/>
                </w:tcPr>
                <w:p>
                  <w:pPr>
                    <w:pStyle w:val="3"/>
                    <w:jc w:val="center"/>
                    <w:rPr>
                      <w:color w:val="000000"/>
                      <w:szCs w:val="21"/>
                    </w:rPr>
                  </w:pPr>
                  <w:r>
                    <w:rPr>
                      <w:color w:val="000000"/>
                      <w:szCs w:val="21"/>
                    </w:rPr>
                    <w:t>7</w:t>
                  </w:r>
                </w:p>
              </w:tc>
              <w:tc>
                <w:tcPr>
                  <w:vAlign w:val="center"/>
                  <w:tcW w:w="0" w:type="nil"/>
                </w:tcPr>
                <w:p>
                  <w:pPr>
                    <w:pStyle w:val="3"/>
                    <w:jc w:val="center"/>
                    <w:rPr>
                      <w:color w:val="000000"/>
                      <w:szCs w:val="21"/>
                    </w:rPr>
                  </w:pPr>
                  <w:r>
                    <w:rPr>
                      <w:color w:val="000000"/>
                      <w:szCs w:val="21"/>
                    </w:rPr>
                    <w:t>生活垃圾</w:t>
                  </w:r>
                </w:p>
              </w:tc>
              <w:tc>
                <w:tcPr>
                  <w:vAlign w:val="center"/>
                  <w:tcW w:w="0" w:type="nil"/>
                </w:tcPr>
                <w:p>
                  <w:pPr>
                    <w:pStyle w:val="3"/>
                    <w:jc w:val="left"/>
                    <w:rPr>
                      <w:color w:val="000000"/>
                      <w:szCs w:val="21"/>
                    </w:rPr>
                  </w:pPr>
                  <w:r>
                    <w:rPr>
                      <w:color w:val="000000"/>
                      <w:szCs w:val="21"/>
                    </w:rPr>
                    <w:t>桶装收集，</w:t>
                  </w:r>
                  <w:r>
                    <w:rPr>
                      <w:color w:val="000000"/>
                      <w:szCs w:val="21"/>
                    </w:rPr>
                    <w:t>由环卫部门定期清运处置</w:t>
                  </w:r>
                  <w:r>
                    <w:rPr>
                      <w:color w:val="000000"/>
                      <w:szCs w:val="21"/>
                    </w:rPr>
                    <w:t>。</w:t>
                  </w:r>
                </w:p>
              </w:tc>
              <w:tc>
                <w:tcPr>
                  <w:vAlign w:val="center"/>
                  <w:tcW w:w="0" w:type="nil"/>
                </w:tcPr>
                <w:p>
                  <w:pPr>
                    <w:pStyle w:val="3"/>
                    <w:jc w:val="left"/>
                    <w:rPr>
                      <w:color w:val="000000"/>
                      <w:szCs w:val="21"/>
                    </w:rPr>
                  </w:pPr>
                  <w:r>
                    <w:rPr>
                      <w:color w:val="000000"/>
                      <w:szCs w:val="21"/>
                    </w:rPr>
                    <w:t>依托现有</w:t>
                  </w:r>
                </w:p>
              </w:tc>
              <w:tc>
                <w:tcPr>
                  <w:vAlign w:val="center"/>
                  <w:tcW w:w="0" w:type="nil"/>
                </w:tcPr>
                <w:p>
                  <w:pPr>
                    <w:pStyle w:val="3"/>
                    <w:jc w:val="left"/>
                    <w:rPr>
                      <w:color w:val="000000"/>
                      <w:szCs w:val="21"/>
                    </w:rPr>
                  </w:pPr>
                  <w:r>
                    <w:rPr>
                      <w:color w:val="000000"/>
                      <w:szCs w:val="21"/>
                    </w:rPr>
                    <w:t>生活垃圾处置情况不变。</w:t>
                  </w:r>
                </w:p>
              </w:tc>
            </w:tr>
          </w:tbl>
          <w:p>
            <w:pPr>
              <w:pStyle w:val="aaaa"/>
              <w:spacing w:line="240" w:lineRule="auto"/>
            </w:pPr>
          </w:p>
        </w:tc>
      </w:tr>
    </w:tbl>
    <w:p>
      <w:pPr>
        <w:pStyle w:val=""/>
        <w:sectPr>
          <w:footerReference r:id="rId13" w:type="default"/>
          <w:pgSz w:w="16838" w:h="11906"/>
          <w:pgMar w:left="1701" w:right="1701" w:top="1531" w:bottom="1531"/>
        </w:sectPr>
      </w:pPr>
    </w:p>
    <w:tbl>
      <w:tblPr>
        <w:tblBorders>
          <w:top w:val="single" w:sz="8" w:color="000000" w:space="0"/>
          <w:bottom w:val="single" w:sz="8" w:color="000000" w:space="0"/>
          <w:left w:val="single" w:sz="8" w:color="000000" w:space="0"/>
          <w:right w:val="single" w:sz="8" w:color="000000" w:space="0"/>
          <w:insideH w:val="single" w:sz="4" w:color="000000" w:space="0"/>
          <w:insideV w:val="single" w:sz="4" w:color="000000" w:space="0"/>
        </w:tblBorders>
        <w:jc w:val="center"/>
        <w:tblStyle w:val="普通表格"/>
        <w:tblLook w:val="1E0"/>
        <w:tblW w:w="0" w:type="auto"/>
      </w:tblPr>
      <w:tblGrid>
        <w:gridCol w:w="823"/>
        <w:gridCol w:w="8161"/>
      </w:tblGrid>
      <w:tr>
        <w:trPr>
          <w:trHeight w:val="13351" w:hRule="atLeast"/>
        </w:trPr>
        <w:tc>
          <w:tcPr>
            <w:vAlign w:val="center"/>
            <w:tcW w:w="0" w:type="nil"/>
          </w:tcPr>
          <w:p>
            <w:pPr>
              <w:pStyle w:val=""/>
              <w:jc w:val="center"/>
              <w:spacing w:before="0" w:after="0"/>
            </w:pPr>
            <w:r>
              <w:rPr>
                <w:color w:val="000000"/>
                <w:highlight w:val="black"/>
                <w:rFonts w:ascii="Times New Roman" w:hAnsi="Times New Roman"/>
                <w:sz w:val="21"/>
                <w:szCs w:val="21"/>
              </w:rPr>
              <w:t>建设内容</w:t>
            </w:r>
          </w:p>
        </w:tc>
        <w:tc>
          <w:tcPr>
            <w:vAlign w:val="top"/>
            <w:tcW w:w="0" w:type="nil"/>
          </w:tcPr>
          <w:p>
            <w:pPr>
              <w:pStyle w:val="2"/>
              <w:rPr>
                <w:color w:val="000000"/>
                <w:highlight w:val="black"/>
              </w:rPr>
            </w:pPr>
            <w:r>
              <w:rPr>
                <w:color w:val="000000"/>
                <w:highlight w:val="black"/>
              </w:rPr>
              <w:t>2</w:t>
            </w:r>
            <w:r>
              <w:rPr>
                <w:color w:val="000000"/>
                <w:highlight w:val="black"/>
              </w:rPr>
              <w:t>.</w:t>
            </w:r>
            <w:r>
              <w:rPr>
                <w:color w:val="000000"/>
                <w:highlight w:val="black"/>
              </w:rPr>
              <w:t xml:space="preserve">5 </w:t>
            </w:r>
            <w:r>
              <w:rPr>
                <w:color w:val="000000"/>
                <w:highlight w:val="black"/>
              </w:rPr>
              <w:t>原辅材料</w:t>
            </w:r>
            <w:r>
              <w:rPr>
                <w:color w:val="000000"/>
                <w:highlight w:val="black"/>
              </w:rPr>
              <w:t>使用情况</w:t>
            </w:r>
          </w:p>
          <w:p>
            <w:pPr>
              <w:pStyle w:val=""/>
              <w:ind w:firstLine="480"/>
              <w:spacing w:line="360" w:lineRule="auto"/>
              <w:rPr>
                <w:color w:val="000000"/>
                <w:highlight w:val="black"/>
                <w:sz w:val="24"/>
              </w:rPr>
            </w:pPr>
            <w:r>
              <w:rPr>
                <w:color w:val="000000"/>
                <w:highlight w:val="black"/>
                <w:sz w:val="24"/>
              </w:rPr>
              <w:t>(1)原辅材料消耗</w:t>
            </w:r>
          </w:p>
          <w:p>
            <w:pPr>
              <w:pStyle w:val=""/>
              <w:ind w:firstLine="480"/>
              <w:spacing w:line="360" w:lineRule="auto"/>
              <w:rPr>
                <w:color w:val="000000"/>
                <w:highlight w:val="black"/>
                <w:sz w:val="24"/>
              </w:rPr>
            </w:pPr>
            <w:r>
              <w:rPr>
                <w:color w:val="000000"/>
                <w:highlight w:val="black"/>
                <w:sz w:val="24"/>
              </w:rPr>
              <w:t>项目原辅材料</w:t>
            </w:r>
            <w:r>
              <w:rPr>
                <w:color w:val="000000"/>
                <w:highlight w:val="black"/>
                <w:sz w:val="24"/>
              </w:rPr>
              <w:t>消耗情况</w:t>
            </w:r>
            <w:r>
              <w:rPr>
                <w:color w:val="000000"/>
                <w:highlight w:val="black"/>
                <w:sz w:val="24"/>
              </w:rPr>
              <w:t>见表2</w:t>
            </w:r>
            <w:r>
              <w:rPr>
                <w:color w:val="000000"/>
                <w:highlight w:val="black"/>
                <w:sz w:val="24"/>
              </w:rPr>
              <w:t>-2</w:t>
            </w:r>
            <w:r>
              <w:rPr>
                <w:color w:val="000000"/>
                <w:highlight w:val="black"/>
                <w:sz w:val="24"/>
              </w:rPr>
              <w:t>。</w:t>
            </w:r>
          </w:p>
          <w:p>
            <w:pPr>
              <w:pStyle w:val="aaaa"/>
              <w:spacing w:line="240" w:lineRule="auto"/>
              <w:rPr>
                <w:b/>
                <w:color w:val="000000"/>
                <w:highlight w:val="black"/>
                <w:rFonts w:ascii="黑体"/>
              </w:rPr>
            </w:pPr>
            <w:r>
              <w:rPr>
                <w:b/>
                <w:color w:val="000000"/>
                <w:highlight w:val="black"/>
                <w:rFonts w:ascii="黑体"/>
              </w:rPr>
              <w:t>表2</w:t>
            </w:r>
            <w:r>
              <w:rPr>
                <w:b/>
                <w:color w:val="000000"/>
                <w:highlight w:val="black"/>
                <w:rFonts w:ascii="黑体"/>
              </w:rPr>
              <w:t>-2</w:t>
            </w:r>
            <w:r>
              <w:rPr>
                <w:b/>
                <w:color w:val="000000"/>
                <w:highlight w:val="black"/>
                <w:rFonts w:ascii="黑体"/>
              </w:rPr>
              <w:t xml:space="preserve">  原辅材料</w:t>
            </w:r>
            <w:r>
              <w:rPr>
                <w:b/>
                <w:color w:val="000000"/>
                <w:highlight w:val="black"/>
                <w:rFonts w:ascii="黑体"/>
              </w:rPr>
              <w:t>消耗</w:t>
            </w:r>
            <w:r>
              <w:rPr>
                <w:b/>
                <w:color w:val="000000"/>
                <w:highlight w:val="black"/>
                <w:rFonts w:ascii="黑体"/>
              </w:rPr>
              <w:t>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8035" w:type="dxa"/>
            </w:tblPr>
            <w:tblGrid>
              <w:gridCol w:w="392"/>
              <w:gridCol w:w="1893"/>
              <w:gridCol w:w="532"/>
              <w:gridCol w:w="1111"/>
              <w:gridCol w:w="1111"/>
              <w:gridCol w:w="1111"/>
              <w:gridCol w:w="766"/>
              <w:gridCol w:w="1119"/>
            </w:tblGrid>
            <w:tr>
              <w:trPr>
                <w:trHeight w:val="397" w:hRule="atLeast"/>
              </w:trPr>
              <w:tc>
                <w:tcPr>
                  <w:vAlign w:val="center"/>
                  <w:vMerge w:val="restart"/>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序号</w:t>
                  </w:r>
                </w:p>
              </w:tc>
              <w:tc>
                <w:tcPr>
                  <w:vAlign w:val="center"/>
                  <w:vMerge w:val="restart"/>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名称</w:t>
                  </w:r>
                </w:p>
              </w:tc>
              <w:tc>
                <w:tcPr>
                  <w:vAlign w:val="center"/>
                  <w:vMerge w:val="restart"/>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性状</w:t>
                  </w:r>
                </w:p>
              </w:tc>
              <w:tc>
                <w:tcPr>
                  <w:gridSpan w:val="3"/>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消耗量(</w:t>
                  </w:r>
                  <w:r>
                    <w:rPr>
                      <w:color w:val="000000"/>
                      <w:highlight w:val="black"/>
                      <w:sz w:val="21"/>
                      <w:szCs w:val="21"/>
                    </w:rPr>
                    <w:t>t/a</w:t>
                  </w:r>
                  <w:r>
                    <w:rPr>
                      <w:color w:val="000000"/>
                      <w:highlight w:val="black"/>
                      <w:sz w:val="21"/>
                      <w:szCs w:val="21"/>
                    </w:rPr>
                    <w:t>)</w:t>
                  </w:r>
                </w:p>
              </w:tc>
              <w:tc>
                <w:tcPr>
                  <w:vAlign w:val="center"/>
                  <w:vMerge w:val="restart"/>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存储量(</w:t>
                  </w:r>
                  <w:r>
                    <w:rPr>
                      <w:color w:val="000000"/>
                      <w:highlight w:val="black"/>
                      <w:sz w:val="21"/>
                      <w:szCs w:val="21"/>
                    </w:rPr>
                    <w:t>t</w:t>
                  </w:r>
                  <w:r>
                    <w:rPr>
                      <w:color w:val="000000"/>
                      <w:highlight w:val="black"/>
                      <w:sz w:val="21"/>
                      <w:szCs w:val="21"/>
                    </w:rPr>
                    <w:t>)</w:t>
                  </w:r>
                </w:p>
              </w:tc>
              <w:tc>
                <w:tcPr>
                  <w:vAlign w:val="center"/>
                  <w:vMerge w:val="restart"/>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贮存方式</w:t>
                  </w:r>
                </w:p>
              </w:tc>
            </w:tr>
            <w:tr>
              <w:trPr>
                <w:trHeight w:val="309" w:hRule="atLeast"/>
              </w:trPr>
              <w:tc>
                <w:tcPr>
                  <w:vMerge/>
                </w:tcPr>
                <w:p/>
              </w:tc>
              <w:tc>
                <w:tcPr>
                  <w:vMerge/>
                </w:tcPr>
                <w:p/>
              </w:tc>
              <w:tc>
                <w:tcPr>
                  <w:vMerge/>
                </w:tcP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现有</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本项目</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扩建后</w:t>
                  </w:r>
                </w:p>
                <w:p>
                  <w:pPr>
                    <w:pStyle w:val="zhang"/>
                    <w:jc w:val="center"/>
                    <w:ind w:left="0"/>
                    <w:ind w:firstLine="0"/>
                    <w:spacing w:after="0" w:line="240" w:lineRule="auto"/>
                    <w:rPr>
                      <w:color w:val="000000"/>
                      <w:highlight w:val="black"/>
                      <w:sz w:val="21"/>
                      <w:szCs w:val="21"/>
                    </w:rPr>
                  </w:pPr>
                  <w:r>
                    <w:rPr>
                      <w:color w:val="000000"/>
                      <w:highlight w:val="black"/>
                      <w:sz w:val="21"/>
                      <w:szCs w:val="21"/>
                    </w:rPr>
                    <w:t>全厂</w:t>
                  </w:r>
                </w:p>
              </w:tc>
              <w:tc>
                <w:tcPr>
                  <w:vMerge/>
                </w:tcPr>
                <w:p/>
              </w:tc>
              <w:tc>
                <w:tcPr>
                  <w:vMerge/>
                </w:tcPr>
                <w:p/>
              </w:tc>
            </w:tr>
            <w:tr>
              <w:trPr>
                <w:trHeight w:val="397" w:hRule="atLeast"/>
              </w:trPr>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一</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隔膜原料及包材</w:t>
                  </w:r>
                </w:p>
              </w:tc>
              <w:tc>
                <w:tcPr>
                  <w:vAlign w:val="center"/>
                  <w:tcW w:w="0" w:type="nil"/>
                </w:tcPr>
                <w:p>
                  <w:pPr>
                    <w:pStyle w:val="zhang"/>
                    <w:jc w:val="center"/>
                    <w:ind w:left="0"/>
                    <w:ind w:firstLine="0"/>
                    <w:spacing w:after="0" w:line="240" w:lineRule="auto"/>
                    <w:rPr>
                      <w:color w:val="000000"/>
                      <w:highlight w:val="black"/>
                      <w:sz w:val="21"/>
                      <w:szCs w:val="21"/>
                    </w:rPr>
                  </w:pPr>
                </w:p>
              </w:tc>
              <w:tc>
                <w:tcPr>
                  <w:vAlign w:val="center"/>
                  <w:tcW w:w="0" w:type="nil"/>
                </w:tcPr>
                <w:p>
                  <w:pPr>
                    <w:pStyle w:val="zhang"/>
                    <w:jc w:val="center"/>
                    <w:ind w:left="0"/>
                    <w:ind w:firstLine="0"/>
                    <w:spacing w:after="0" w:line="240" w:lineRule="auto"/>
                    <w:rPr>
                      <w:color w:val="000000"/>
                      <w:highlight w:val="black"/>
                      <w:sz w:val="21"/>
                      <w:szCs w:val="21"/>
                    </w:rPr>
                  </w:pPr>
                </w:p>
              </w:tc>
              <w:tc>
                <w:tcPr>
                  <w:vAlign w:val="center"/>
                  <w:tcW w:w="0" w:type="nil"/>
                </w:tcPr>
                <w:p>
                  <w:pPr>
                    <w:pStyle w:val="zhang"/>
                    <w:jc w:val="center"/>
                    <w:ind w:left="0"/>
                    <w:ind w:firstLine="0"/>
                    <w:spacing w:after="0" w:line="240" w:lineRule="auto"/>
                    <w:rPr>
                      <w:color w:val="000000"/>
                      <w:highlight w:val="black"/>
                      <w:sz w:val="21"/>
                      <w:szCs w:val="21"/>
                    </w:rPr>
                  </w:pPr>
                </w:p>
              </w:tc>
              <w:tc>
                <w:tcPr>
                  <w:vAlign w:val="center"/>
                  <w:tcW w:w="0" w:type="nil"/>
                </w:tcPr>
                <w:p>
                  <w:pPr>
                    <w:pStyle w:val="zhang"/>
                    <w:jc w:val="center"/>
                    <w:ind w:left="0"/>
                    <w:ind w:firstLine="0"/>
                    <w:spacing w:after="0" w:line="240" w:lineRule="auto"/>
                    <w:rPr>
                      <w:color w:val="000000"/>
                      <w:highlight w:val="black"/>
                      <w:sz w:val="21"/>
                      <w:szCs w:val="21"/>
                    </w:rPr>
                  </w:pPr>
                </w:p>
              </w:tc>
              <w:tc>
                <w:tcPr>
                  <w:vAlign w:val="center"/>
                  <w:tcW w:w="0" w:type="nil"/>
                </w:tcPr>
                <w:p>
                  <w:pPr>
                    <w:pStyle w:val="zhang"/>
                    <w:jc w:val="center"/>
                    <w:ind w:left="0"/>
                    <w:ind w:firstLine="0"/>
                    <w:spacing w:after="0" w:line="240" w:lineRule="auto"/>
                    <w:rPr>
                      <w:color w:val="000000"/>
                      <w:highlight w:val="black"/>
                      <w:sz w:val="21"/>
                      <w:szCs w:val="21"/>
                    </w:rPr>
                  </w:pPr>
                </w:p>
              </w:tc>
              <w:tc>
                <w:tcPr>
                  <w:vAlign w:val="center"/>
                  <w:tcW w:w="0" w:type="nil"/>
                </w:tcPr>
                <w:p>
                  <w:pPr>
                    <w:pStyle w:val="zhang"/>
                    <w:jc w:val="center"/>
                    <w:ind w:left="0"/>
                    <w:ind w:firstLine="0"/>
                    <w:spacing w:after="0" w:line="240" w:lineRule="auto"/>
                    <w:rPr>
                      <w:color w:val="000000"/>
                      <w:highlight w:val="black"/>
                      <w:sz w:val="21"/>
                      <w:szCs w:val="21"/>
                    </w:rPr>
                  </w:pPr>
                </w:p>
              </w:tc>
            </w:tr>
            <w:tr>
              <w:trPr>
                <w:trHeight w:val="397" w:hRule="atLeast"/>
              </w:trPr>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1</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锂电池隔膜</w:t>
                  </w:r>
                </w:p>
                <w:p>
                  <w:pPr>
                    <w:pStyle w:val="zhang"/>
                    <w:jc w:val="center"/>
                    <w:ind w:left="0"/>
                    <w:ind w:firstLine="0"/>
                    <w:spacing w:after="0" w:line="240" w:lineRule="auto"/>
                    <w:rPr>
                      <w:color w:val="000000"/>
                      <w:highlight w:val="black"/>
                      <w:sz w:val="21"/>
                      <w:szCs w:val="21"/>
                    </w:rPr>
                  </w:pPr>
                  <w:r>
                    <w:rPr>
                      <w:color w:val="000000"/>
                      <w:highlight w:val="black"/>
                      <w:sz w:val="21"/>
                      <w:szCs w:val="21"/>
                    </w:rPr>
                    <w:t>(聚乙烯/聚丙烯膜)</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固态</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3000万m</w:t>
                  </w:r>
                  <w:r>
                    <w:rPr>
                      <w:color w:val="000000"/>
                      <w:highlight w:val="black"/>
                      <w:sz w:val="21"/>
                      <w:szCs w:val="21"/>
                      <w:vertAlign w:val="superscript"/>
                    </w:rPr>
                    <w:t>2</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2500万m</w:t>
                  </w:r>
                  <w:r>
                    <w:rPr>
                      <w:color w:val="000000"/>
                      <w:highlight w:val="black"/>
                      <w:sz w:val="21"/>
                      <w:szCs w:val="21"/>
                      <w:vertAlign w:val="superscript"/>
                    </w:rPr>
                    <w:t>2</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5500万m</w:t>
                  </w:r>
                  <w:r>
                    <w:rPr>
                      <w:color w:val="000000"/>
                      <w:highlight w:val="black"/>
                      <w:sz w:val="21"/>
                      <w:szCs w:val="21"/>
                      <w:vertAlign w:val="superscript"/>
                    </w:rPr>
                    <w:t>2</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500</w:t>
                  </w:r>
                </w:p>
                <w:p>
                  <w:pPr>
                    <w:pStyle w:val="zhang"/>
                    <w:jc w:val="center"/>
                    <w:ind w:left="0"/>
                    <w:ind w:firstLine="0"/>
                    <w:spacing w:after="0" w:line="240" w:lineRule="auto"/>
                    <w:rPr>
                      <w:color w:val="000000"/>
                      <w:highlight w:val="black"/>
                      <w:sz w:val="21"/>
                      <w:szCs w:val="21"/>
                    </w:rPr>
                  </w:pPr>
                  <w:r>
                    <w:rPr>
                      <w:color w:val="000000"/>
                      <w:highlight w:val="black"/>
                      <w:sz w:val="21"/>
                      <w:szCs w:val="21"/>
                    </w:rPr>
                    <w:t>万m</w:t>
                  </w:r>
                  <w:r>
                    <w:rPr>
                      <w:color w:val="000000"/>
                      <w:highlight w:val="black"/>
                      <w:sz w:val="21"/>
                      <w:szCs w:val="21"/>
                      <w:vertAlign w:val="superscript"/>
                    </w:rPr>
                    <w:t>2</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箱装</w:t>
                  </w:r>
                </w:p>
                <w:p>
                  <w:pPr>
                    <w:pStyle w:val="zhang"/>
                    <w:jc w:val="center"/>
                    <w:ind w:left="0"/>
                    <w:ind w:firstLine="0"/>
                    <w:spacing w:after="0" w:line="240" w:lineRule="auto"/>
                    <w:rPr>
                      <w:color w:val="000000"/>
                      <w:highlight w:val="black"/>
                      <w:sz w:val="21"/>
                      <w:szCs w:val="21"/>
                    </w:rPr>
                  </w:pPr>
                  <w:r>
                    <w:rPr>
                      <w:color w:val="000000"/>
                      <w:highlight w:val="black"/>
                      <w:sz w:val="21"/>
                      <w:szCs w:val="21"/>
                    </w:rPr>
                    <w:t>800m</w:t>
                  </w:r>
                  <w:r>
                    <w:rPr>
                      <w:color w:val="000000"/>
                      <w:highlight w:val="black"/>
                      <w:sz w:val="21"/>
                      <w:szCs w:val="21"/>
                      <w:vertAlign w:val="superscript"/>
                    </w:rPr>
                    <w:t>2</w:t>
                  </w:r>
                  <w:r>
                    <w:rPr>
                      <w:color w:val="000000"/>
                      <w:highlight w:val="black"/>
                      <w:sz w:val="21"/>
                      <w:szCs w:val="21"/>
                    </w:rPr>
                    <w:t>/箱</w:t>
                  </w:r>
                </w:p>
              </w:tc>
            </w:tr>
            <w:tr>
              <w:trPr>
                <w:trHeight w:val="397" w:hRule="atLeast"/>
              </w:trPr>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2</w:t>
                  </w:r>
                </w:p>
              </w:tc>
              <w:tc>
                <w:tcPr>
                  <w:vAlign w:val="center"/>
                  <w:tcW w:w="0" w:type="nil"/>
                </w:tcPr>
                <w:p>
                  <w:pPr>
                    <w:pStyle w:val=""/>
                    <w:jc w:val="center"/>
                    <w:rPr>
                      <w:color w:val="000000"/>
                      <w:highlight w:val="black"/>
                    </w:rPr>
                  </w:pPr>
                  <w:r>
                    <w:rPr>
                      <w:color w:val="000000"/>
                      <w:highlight w:val="black"/>
                      <w:szCs w:val="21"/>
                    </w:rPr>
                    <w:t>包装纸箱</w:t>
                  </w:r>
                </w:p>
              </w:tc>
              <w:tc>
                <w:tcPr>
                  <w:vAlign w:val="center"/>
                  <w:tcW w:w="0" w:type="nil"/>
                </w:tcPr>
                <w:p>
                  <w:pPr>
                    <w:pStyle w:val=""/>
                    <w:jc w:val="center"/>
                    <w:rPr>
                      <w:color w:val="000000"/>
                      <w:highlight w:val="black"/>
                      <w:szCs w:val="21"/>
                    </w:rPr>
                  </w:pPr>
                  <w:r>
                    <w:rPr>
                      <w:color w:val="000000"/>
                      <w:highlight w:val="black"/>
                      <w:szCs w:val="21"/>
                    </w:rPr>
                    <w:t>固态</w:t>
                  </w:r>
                </w:p>
              </w:tc>
              <w:tc>
                <w:tcPr>
                  <w:vAlign w:val="center"/>
                  <w:tcW w:w="0" w:type="nil"/>
                </w:tcPr>
                <w:p>
                  <w:pPr>
                    <w:pStyle w:val=""/>
                    <w:jc w:val="center"/>
                    <w:rPr>
                      <w:color w:val="000000"/>
                      <w:highlight w:val="black"/>
                      <w:szCs w:val="21"/>
                    </w:rPr>
                  </w:pPr>
                  <w:r>
                    <w:rPr>
                      <w:color w:val="000000"/>
                      <w:highlight w:val="black"/>
                      <w:szCs w:val="21"/>
                    </w:rPr>
                    <w:t>3万套</w:t>
                  </w:r>
                </w:p>
              </w:tc>
              <w:tc>
                <w:tcPr>
                  <w:vAlign w:val="center"/>
                  <w:tcW w:w="0" w:type="nil"/>
                </w:tcPr>
                <w:p>
                  <w:pPr>
                    <w:pStyle w:val=""/>
                    <w:jc w:val="center"/>
                    <w:rPr>
                      <w:color w:val="000000"/>
                      <w:highlight w:val="black"/>
                      <w:szCs w:val="21"/>
                    </w:rPr>
                  </w:pPr>
                  <w:r>
                    <w:rPr>
                      <w:color w:val="000000"/>
                      <w:highlight w:val="black"/>
                      <w:szCs w:val="21"/>
                    </w:rPr>
                    <w:t>2.5万套</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5.5万套</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捆扎</w:t>
                  </w:r>
                </w:p>
                <w:p>
                  <w:pPr>
                    <w:pStyle w:val="zhang"/>
                    <w:jc w:val="center"/>
                    <w:ind w:left="0"/>
                    <w:ind w:firstLine="0"/>
                    <w:spacing w:after="0" w:line="240" w:lineRule="auto"/>
                    <w:rPr>
                      <w:color w:val="000000"/>
                      <w:highlight w:val="black"/>
                      <w:sz w:val="21"/>
                      <w:szCs w:val="21"/>
                    </w:rPr>
                  </w:pPr>
                  <w:r>
                    <w:rPr>
                      <w:color w:val="000000"/>
                      <w:highlight w:val="black"/>
                      <w:sz w:val="21"/>
                      <w:szCs w:val="21"/>
                    </w:rPr>
                    <w:t>10个/捆</w:t>
                  </w:r>
                </w:p>
              </w:tc>
            </w:tr>
            <w:tr>
              <w:trPr>
                <w:trHeight w:val="397" w:hRule="atLeast"/>
              </w:trPr>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二</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涂覆原料</w:t>
                  </w:r>
                </w:p>
              </w:tc>
              <w:tc>
                <w:tcPr>
                  <w:vAlign w:val="center"/>
                  <w:tcW w:w="0" w:type="nil"/>
                </w:tcPr>
                <w:p>
                  <w:pPr>
                    <w:pStyle w:val="zhang"/>
                    <w:jc w:val="center"/>
                    <w:ind w:left="0"/>
                    <w:ind w:firstLine="0"/>
                    <w:spacing w:after="0" w:line="240" w:lineRule="auto"/>
                    <w:rPr>
                      <w:color w:val="000000"/>
                      <w:highlight w:val="black"/>
                      <w:sz w:val="21"/>
                      <w:szCs w:val="21"/>
                    </w:rPr>
                  </w:pPr>
                </w:p>
              </w:tc>
              <w:tc>
                <w:tcPr>
                  <w:vAlign w:val="center"/>
                  <w:tcW w:w="0" w:type="nil"/>
                </w:tcPr>
                <w:p>
                  <w:pPr>
                    <w:pStyle w:val="zhang"/>
                    <w:jc w:val="center"/>
                    <w:ind w:left="0"/>
                    <w:ind w:firstLine="0"/>
                    <w:spacing w:after="0" w:line="240" w:lineRule="auto"/>
                    <w:rPr>
                      <w:color w:val="000000"/>
                      <w:highlight w:val="black"/>
                      <w:sz w:val="21"/>
                      <w:szCs w:val="21"/>
                    </w:rPr>
                  </w:pPr>
                </w:p>
              </w:tc>
              <w:tc>
                <w:tcPr>
                  <w:vAlign w:val="center"/>
                  <w:tcW w:w="0" w:type="nil"/>
                </w:tcPr>
                <w:p>
                  <w:pPr>
                    <w:pStyle w:val="zhang"/>
                    <w:jc w:val="center"/>
                    <w:ind w:left="0"/>
                    <w:ind w:firstLine="0"/>
                    <w:spacing w:after="0" w:line="240" w:lineRule="auto"/>
                    <w:rPr>
                      <w:color w:val="000000"/>
                      <w:highlight w:val="black"/>
                      <w:sz w:val="21"/>
                      <w:szCs w:val="21"/>
                    </w:rPr>
                  </w:pPr>
                </w:p>
              </w:tc>
              <w:tc>
                <w:tcPr>
                  <w:vAlign w:val="center"/>
                  <w:tcW w:w="0" w:type="nil"/>
                </w:tcPr>
                <w:p>
                  <w:pPr>
                    <w:pStyle w:val="zhang"/>
                    <w:jc w:val="center"/>
                    <w:ind w:left="0"/>
                    <w:ind w:firstLine="0"/>
                    <w:spacing w:after="0" w:line="240" w:lineRule="auto"/>
                    <w:rPr>
                      <w:color w:val="000000"/>
                      <w:highlight w:val="black"/>
                      <w:sz w:val="21"/>
                      <w:szCs w:val="21"/>
                    </w:rPr>
                  </w:pPr>
                </w:p>
              </w:tc>
              <w:tc>
                <w:tcPr>
                  <w:vAlign w:val="center"/>
                  <w:tcW w:w="0" w:type="nil"/>
                </w:tcPr>
                <w:p>
                  <w:pPr>
                    <w:pStyle w:val="zhang"/>
                    <w:jc w:val="center"/>
                    <w:ind w:left="0"/>
                    <w:ind w:firstLine="0"/>
                    <w:spacing w:after="0" w:line="240" w:lineRule="auto"/>
                    <w:rPr>
                      <w:color w:val="000000"/>
                      <w:highlight w:val="black"/>
                      <w:sz w:val="21"/>
                      <w:szCs w:val="21"/>
                    </w:rPr>
                  </w:pPr>
                </w:p>
              </w:tc>
              <w:tc>
                <w:tcPr>
                  <w:vAlign w:val="center"/>
                  <w:tcW w:w="0" w:type="nil"/>
                </w:tcPr>
                <w:p>
                  <w:pPr>
                    <w:pStyle w:val="zhang"/>
                    <w:jc w:val="center"/>
                    <w:ind w:left="0"/>
                    <w:ind w:firstLine="0"/>
                    <w:spacing w:after="0" w:line="240" w:lineRule="auto"/>
                    <w:rPr>
                      <w:color w:val="000000"/>
                      <w:highlight w:val="black"/>
                      <w:sz w:val="21"/>
                      <w:szCs w:val="21"/>
                    </w:rPr>
                  </w:pPr>
                </w:p>
              </w:tc>
            </w:tr>
            <w:tr>
              <w:trPr>
                <w:trHeight w:val="397" w:hRule="atLeast"/>
              </w:trPr>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1</w:t>
                  </w:r>
                </w:p>
              </w:tc>
              <w:tc>
                <w:tcPr>
                  <w:vAlign w:val="center"/>
                  <w:tcW w:w="0" w:type="nil"/>
                </w:tcPr>
                <w:p>
                  <w:pPr>
                    <w:pStyle w:val=""/>
                    <w:jc w:val="center"/>
                    <w:rPr>
                      <w:color w:val="000000"/>
                      <w:highlight w:val="black"/>
                      <w:szCs w:val="21"/>
                    </w:rPr>
                  </w:pPr>
                  <w:r>
                    <w:rPr>
                      <w:color w:val="000000"/>
                      <w:highlight w:val="black"/>
                      <w:szCs w:val="21"/>
                    </w:rPr>
                    <w:t>氧化铝</w:t>
                  </w:r>
                </w:p>
              </w:tc>
              <w:tc>
                <w:tcPr>
                  <w:vAlign w:val="center"/>
                  <w:tcW w:w="0" w:type="nil"/>
                </w:tcPr>
                <w:p>
                  <w:pPr>
                    <w:pStyle w:val=""/>
                    <w:jc w:val="center"/>
                    <w:rPr>
                      <w:color w:val="000000"/>
                      <w:highlight w:val="black"/>
                      <w:szCs w:val="21"/>
                    </w:rPr>
                  </w:pPr>
                  <w:r>
                    <w:rPr>
                      <w:color w:val="000000"/>
                      <w:highlight w:val="black"/>
                      <w:szCs w:val="21"/>
                    </w:rPr>
                    <w:t>固态</w:t>
                  </w:r>
                </w:p>
              </w:tc>
              <w:tc>
                <w:tcPr>
                  <w:vAlign w:val="center"/>
                  <w:tcW w:w="0" w:type="nil"/>
                </w:tcPr>
                <w:p>
                  <w:pPr>
                    <w:pStyle w:val=""/>
                    <w:jc w:val="center"/>
                    <w:rPr>
                      <w:color w:val="000000"/>
                      <w:highlight w:val="black"/>
                      <w:rFonts w:ascii="Times New Roman" w:hAnsi="Times New Roman"/>
                      <w:sz w:val="21"/>
                      <w:szCs w:val="21"/>
                    </w:rPr>
                  </w:pPr>
                  <w:r>
                    <w:rPr>
                      <w:color w:val="000000"/>
                      <w:highlight w:val="black"/>
                      <w:rFonts w:ascii="Times New Roman" w:hAnsi="Times New Roman"/>
                      <w:sz w:val="21"/>
                      <w:szCs w:val="21"/>
                    </w:rPr>
                    <w:t>90</w:t>
                  </w:r>
                </w:p>
              </w:tc>
              <w:tc>
                <w:tcPr>
                  <w:vAlign w:val="center"/>
                  <w:tcW w:w="0" w:type="nil"/>
                </w:tcPr>
                <w:p>
                  <w:pPr>
                    <w:pStyle w:val=""/>
                    <w:jc w:val="center"/>
                    <w:rPr>
                      <w:color w:val="000000"/>
                      <w:highlight w:val="black"/>
                      <w:rFonts w:ascii="Times New Roman" w:hAnsi="Times New Roman"/>
                      <w:sz w:val="21"/>
                      <w:szCs w:val="21"/>
                    </w:rPr>
                  </w:pPr>
                  <w:r>
                    <w:rPr>
                      <w:color w:val="000000"/>
                      <w:highlight w:val="black"/>
                      <w:rFonts w:ascii="Times New Roman" w:hAnsi="Times New Roman"/>
                      <w:sz w:val="21"/>
                      <w:szCs w:val="21"/>
                    </w:rPr>
                    <w:t>75</w:t>
                  </w:r>
                </w:p>
              </w:tc>
              <w:tc>
                <w:tcPr>
                  <w:vAlign w:val="center"/>
                  <w:tcW w:w="0" w:type="nil"/>
                </w:tcPr>
                <w:p>
                  <w:pPr>
                    <w:pStyle w:val=""/>
                    <w:jc w:val="center"/>
                    <w:rPr>
                      <w:color w:val="000000"/>
                      <w:highlight w:val="black"/>
                      <w:rFonts w:ascii="Times New Roman" w:hAnsi="Times New Roman"/>
                      <w:sz w:val="21"/>
                      <w:szCs w:val="21"/>
                    </w:rPr>
                  </w:pPr>
                  <w:r>
                    <w:rPr>
                      <w:color w:val="000000"/>
                      <w:highlight w:val="black"/>
                      <w:rFonts w:ascii="Times New Roman" w:hAnsi="Times New Roman"/>
                      <w:sz w:val="21"/>
                      <w:szCs w:val="21"/>
                    </w:rPr>
                    <w:t>165</w:t>
                  </w:r>
                </w:p>
              </w:tc>
              <w:tc>
                <w:tcPr>
                  <w:vAlign w:val="center"/>
                  <w:tcW w:w="0" w:type="nil"/>
                </w:tcPr>
                <w:p>
                  <w:pPr>
                    <w:pStyle w:val=""/>
                    <w:jc w:val="center"/>
                    <w:rPr>
                      <w:color w:val="000000"/>
                      <w:highlight w:val="black"/>
                      <w:szCs w:val="21"/>
                    </w:rPr>
                  </w:pPr>
                  <w:r>
                    <w:rPr>
                      <w:color w:val="000000"/>
                      <w:highlight w:val="black"/>
                      <w:szCs w:val="21"/>
                    </w:rPr>
                    <w:t>10</w:t>
                  </w:r>
                </w:p>
              </w:tc>
              <w:tc>
                <w:tcPr>
                  <w:vAlign w:val="center"/>
                  <w:tcW w:w="0" w:type="nil"/>
                </w:tcPr>
                <w:p>
                  <w:pPr>
                    <w:pStyle w:val=""/>
                    <w:jc w:val="center"/>
                    <w:rPr>
                      <w:color w:val="000000"/>
                      <w:highlight w:val="black"/>
                      <w:szCs w:val="21"/>
                    </w:rPr>
                  </w:pPr>
                  <w:r>
                    <w:rPr>
                      <w:color w:val="000000"/>
                      <w:highlight w:val="black"/>
                      <w:szCs w:val="21"/>
                    </w:rPr>
                    <w:t>袋装</w:t>
                  </w:r>
                </w:p>
                <w:p>
                  <w:pPr>
                    <w:pStyle w:val=""/>
                    <w:jc w:val="center"/>
                    <w:rPr>
                      <w:color w:val="000000"/>
                      <w:highlight w:val="black"/>
                      <w:szCs w:val="21"/>
                    </w:rPr>
                  </w:pPr>
                  <w:r>
                    <w:rPr>
                      <w:color w:val="000000"/>
                      <w:highlight w:val="black"/>
                      <w:szCs w:val="21"/>
                    </w:rPr>
                    <w:t>25kg/袋</w:t>
                  </w:r>
                </w:p>
              </w:tc>
            </w:tr>
            <w:tr>
              <w:trPr>
                <w:trHeight w:val="397" w:hRule="atLeast"/>
              </w:trPr>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2</w:t>
                  </w:r>
                </w:p>
              </w:tc>
              <w:tc>
                <w:tcPr>
                  <w:vAlign w:val="center"/>
                  <w:tcW w:w="0" w:type="nil"/>
                </w:tcPr>
                <w:p>
                  <w:pPr>
                    <w:pStyle w:val=""/>
                    <w:jc w:val="center"/>
                    <w:rPr>
                      <w:color w:val="000000"/>
                      <w:highlight w:val="black"/>
                    </w:rPr>
                  </w:pPr>
                  <w:r>
                    <w:rPr>
                      <w:color w:val="000000"/>
                      <w:highlight w:val="black"/>
                    </w:rPr>
                    <w:t>羧甲基纤维素</w:t>
                  </w:r>
                </w:p>
                <w:p>
                  <w:pPr>
                    <w:pStyle w:val=""/>
                    <w:jc w:val="center"/>
                    <w:rPr>
                      <w:color w:val="000000"/>
                      <w:highlight w:val="black"/>
                      <w:szCs w:val="21"/>
                    </w:rPr>
                  </w:pPr>
                  <w:r>
                    <w:rPr>
                      <w:color w:val="000000"/>
                      <w:highlight w:val="black"/>
                      <w:szCs w:val="21"/>
                    </w:rPr>
                    <w:t>(陶瓷浆料增稠剂)</w:t>
                  </w:r>
                </w:p>
              </w:tc>
              <w:tc>
                <w:tcPr>
                  <w:vAlign w:val="center"/>
                  <w:tcW w:w="0" w:type="nil"/>
                </w:tcPr>
                <w:p>
                  <w:pPr>
                    <w:pStyle w:val=""/>
                    <w:jc w:val="center"/>
                    <w:rPr>
                      <w:color w:val="000000"/>
                      <w:highlight w:val="black"/>
                      <w:szCs w:val="21"/>
                    </w:rPr>
                  </w:pPr>
                  <w:r>
                    <w:rPr>
                      <w:color w:val="000000"/>
                      <w:highlight w:val="black"/>
                      <w:szCs w:val="21"/>
                    </w:rPr>
                    <w:t>固态</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0.675</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0.563</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1.238</w:t>
                  </w:r>
                </w:p>
              </w:tc>
              <w:tc>
                <w:tcPr>
                  <w:vAlign w:val="center"/>
                  <w:tcW w:w="0" w:type="nil"/>
                </w:tcPr>
                <w:p>
                  <w:pPr>
                    <w:pStyle w:val=""/>
                    <w:jc w:val="center"/>
                    <w:rPr>
                      <w:color w:val="000000"/>
                      <w:highlight w:val="black"/>
                      <w:szCs w:val="21"/>
                    </w:rPr>
                  </w:pPr>
                  <w:r>
                    <w:rPr>
                      <w:color w:val="000000"/>
                      <w:highlight w:val="black"/>
                      <w:szCs w:val="21"/>
                    </w:rPr>
                    <w:t>0.5</w:t>
                  </w:r>
                </w:p>
              </w:tc>
              <w:tc>
                <w:tcPr>
                  <w:vAlign w:val="center"/>
                  <w:tcW w:w="0" w:type="nil"/>
                </w:tcPr>
                <w:p>
                  <w:pPr>
                    <w:pStyle w:val=""/>
                    <w:jc w:val="center"/>
                    <w:rPr>
                      <w:color w:val="000000"/>
                      <w:highlight w:val="black"/>
                      <w:szCs w:val="21"/>
                    </w:rPr>
                  </w:pPr>
                  <w:r>
                    <w:rPr>
                      <w:color w:val="000000"/>
                      <w:highlight w:val="black"/>
                      <w:szCs w:val="21"/>
                    </w:rPr>
                    <w:t>袋装</w:t>
                  </w:r>
                </w:p>
                <w:p>
                  <w:pPr>
                    <w:pStyle w:val=""/>
                    <w:jc w:val="center"/>
                    <w:rPr>
                      <w:color w:val="000000"/>
                      <w:highlight w:val="black"/>
                      <w:szCs w:val="21"/>
                    </w:rPr>
                  </w:pPr>
                  <w:r>
                    <w:rPr>
                      <w:color w:val="000000"/>
                      <w:highlight w:val="black"/>
                      <w:szCs w:val="21"/>
                    </w:rPr>
                    <w:t>25kg/袋</w:t>
                  </w:r>
                </w:p>
              </w:tc>
            </w:tr>
            <w:tr>
              <w:trPr>
                <w:trHeight w:val="411" w:hRule="atLeast"/>
              </w:trPr>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3</w:t>
                  </w:r>
                </w:p>
              </w:tc>
              <w:tc>
                <w:tcPr>
                  <w:vAlign w:val="center"/>
                  <w:tcW w:w="0" w:type="nil"/>
                </w:tcPr>
                <w:p>
                  <w:pPr>
                    <w:pStyle w:val=""/>
                    <w:jc w:val="center"/>
                    <w:rPr>
                      <w:color w:val="000000"/>
                      <w:highlight w:val="black"/>
                      <w:rFonts w:ascii="Times New Roman" w:hAnsi="Times New Roman"/>
                      <w:sz w:val="21"/>
                      <w:szCs w:val="21"/>
                    </w:rPr>
                  </w:pPr>
                  <w:r>
                    <w:rPr>
                      <w:color w:val="000000"/>
                      <w:highlight w:val="black"/>
                      <w:rFonts w:ascii="Times New Roman" w:hAnsi="Times New Roman"/>
                      <w:sz w:val="21"/>
                      <w:szCs w:val="21"/>
                    </w:rPr>
                    <w:t>聚丙烯酸钠盐</w:t>
                  </w:r>
                </w:p>
                <w:p>
                  <w:pPr>
                    <w:pStyle w:val=""/>
                    <w:jc w:val="center"/>
                    <w:rPr>
                      <w:color w:val="000000"/>
                      <w:highlight w:val="black"/>
                      <w:rFonts w:ascii="Times New Roman" w:hAnsi="Times New Roman"/>
                      <w:sz w:val="21"/>
                      <w:szCs w:val="21"/>
                    </w:rPr>
                  </w:pPr>
                  <w:r>
                    <w:rPr>
                      <w:color w:val="000000"/>
                      <w:highlight w:val="black"/>
                      <w:rFonts w:ascii="Times New Roman" w:hAnsi="Times New Roman"/>
                      <w:sz w:val="21"/>
                      <w:szCs w:val="21"/>
                    </w:rPr>
                    <w:t>(陶瓷浆料分散剂)</w:t>
                  </w:r>
                </w:p>
              </w:tc>
              <w:tc>
                <w:tcPr>
                  <w:vAlign w:val="center"/>
                  <w:tcW w:w="0" w:type="nil"/>
                </w:tcPr>
                <w:p>
                  <w:pPr>
                    <w:pStyle w:val=""/>
                    <w:jc w:val="center"/>
                    <w:rPr>
                      <w:color w:val="000000"/>
                      <w:highlight w:val="black"/>
                      <w:szCs w:val="21"/>
                    </w:rPr>
                  </w:pPr>
                  <w:r>
                    <w:rPr>
                      <w:color w:val="000000"/>
                      <w:highlight w:val="black"/>
                      <w:szCs w:val="21"/>
                    </w:rPr>
                    <w:t>液态</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0.6</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0.5</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1.1</w:t>
                  </w:r>
                </w:p>
              </w:tc>
              <w:tc>
                <w:tcPr>
                  <w:vAlign w:val="center"/>
                  <w:tcW w:w="0" w:type="nil"/>
                </w:tcPr>
                <w:p>
                  <w:pPr>
                    <w:pStyle w:val=""/>
                    <w:jc w:val="center"/>
                    <w:rPr>
                      <w:color w:val="000000"/>
                      <w:highlight w:val="black"/>
                      <w:szCs w:val="21"/>
                    </w:rPr>
                  </w:pPr>
                  <w:r>
                    <w:rPr>
                      <w:color w:val="000000"/>
                      <w:highlight w:val="black"/>
                      <w:szCs w:val="21"/>
                    </w:rPr>
                    <w:t>0.675</w:t>
                  </w:r>
                </w:p>
              </w:tc>
              <w:tc>
                <w:tcPr>
                  <w:vAlign w:val="center"/>
                  <w:tcW w:w="0" w:type="nil"/>
                </w:tcPr>
                <w:p>
                  <w:pPr>
                    <w:pStyle w:val=""/>
                    <w:jc w:val="center"/>
                    <w:rPr>
                      <w:color w:val="000000"/>
                      <w:highlight w:val="black"/>
                      <w:szCs w:val="21"/>
                    </w:rPr>
                  </w:pPr>
                  <w:r>
                    <w:rPr>
                      <w:color w:val="000000"/>
                      <w:highlight w:val="black"/>
                      <w:szCs w:val="21"/>
                    </w:rPr>
                    <w:t>桶装</w:t>
                  </w:r>
                </w:p>
                <w:p>
                  <w:pPr>
                    <w:pStyle w:val=""/>
                    <w:jc w:val="center"/>
                    <w:rPr>
                      <w:color w:val="000000"/>
                      <w:highlight w:val="black"/>
                      <w:szCs w:val="21"/>
                    </w:rPr>
                  </w:pPr>
                  <w:r>
                    <w:rPr>
                      <w:color w:val="000000"/>
                      <w:highlight w:val="black"/>
                      <w:szCs w:val="21"/>
                    </w:rPr>
                    <w:t>25kg/桶</w:t>
                  </w:r>
                </w:p>
              </w:tc>
            </w:tr>
            <w:tr>
              <w:trPr>
                <w:trHeight w:val="411" w:hRule="atLeast"/>
              </w:trPr>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4</w:t>
                  </w:r>
                </w:p>
              </w:tc>
              <w:tc>
                <w:tcPr>
                  <w:vAlign w:val="center"/>
                  <w:tcW w:w="0" w:type="nil"/>
                </w:tcPr>
                <w:p>
                  <w:pPr>
                    <w:pStyle w:val=""/>
                    <w:jc w:val="center"/>
                    <w:rPr>
                      <w:color w:val="000000"/>
                      <w:highlight w:val="black"/>
                    </w:rPr>
                  </w:pPr>
                  <w:r>
                    <w:rPr>
                      <w:color w:val="000000"/>
                      <w:highlight w:val="black"/>
                    </w:rPr>
                    <w:t>聚丙烯酸酯</w:t>
                  </w:r>
                </w:p>
                <w:p>
                  <w:pPr>
                    <w:pStyle w:val=""/>
                    <w:jc w:val="center"/>
                    <w:rPr>
                      <w:color w:val="000000"/>
                      <w:highlight w:val="black"/>
                    </w:rPr>
                  </w:pPr>
                  <w:r>
                    <w:rPr>
                      <w:color w:val="000000"/>
                      <w:highlight w:val="black"/>
                      <w:szCs w:val="21"/>
                    </w:rPr>
                    <w:t>(陶瓷浆料粘结剂)</w:t>
                  </w:r>
                </w:p>
              </w:tc>
              <w:tc>
                <w:tcPr>
                  <w:vAlign w:val="center"/>
                  <w:tcW w:w="0" w:type="nil"/>
                </w:tcPr>
                <w:p>
                  <w:pPr>
                    <w:pStyle w:val=""/>
                    <w:jc w:val="center"/>
                    <w:rPr>
                      <w:color w:val="000000"/>
                      <w:highlight w:val="black"/>
                      <w:szCs w:val="21"/>
                    </w:rPr>
                  </w:pPr>
                  <w:r>
                    <w:rPr>
                      <w:color w:val="000000"/>
                      <w:highlight w:val="black"/>
                      <w:szCs w:val="21"/>
                    </w:rPr>
                    <w:t>液态</w:t>
                  </w:r>
                </w:p>
              </w:tc>
              <w:tc>
                <w:tcPr>
                  <w:vAlign w:val="center"/>
                  <w:tcW w:w="0" w:type="nil"/>
                </w:tcPr>
                <w:p>
                  <w:pPr>
                    <w:pStyle w:val=""/>
                    <w:jc w:val="center"/>
                    <w:rPr>
                      <w:color w:val="000000"/>
                      <w:highlight w:val="black"/>
                      <w:szCs w:val="21"/>
                    </w:rPr>
                  </w:pPr>
                  <w:r>
                    <w:rPr>
                      <w:color w:val="000000"/>
                      <w:highlight w:val="black"/>
                      <w:szCs w:val="21"/>
                    </w:rPr>
                    <w:t>1</w:t>
                  </w:r>
                  <w:r>
                    <w:rPr>
                      <w:color w:val="000000"/>
                      <w:highlight w:val="black"/>
                      <w:szCs w:val="21"/>
                    </w:rPr>
                    <w:t>1.7</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9.75</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21.45</w:t>
                  </w:r>
                </w:p>
              </w:tc>
              <w:tc>
                <w:tcPr>
                  <w:vAlign w:val="center"/>
                  <w:tcW w:w="0" w:type="nil"/>
                </w:tcPr>
                <w:p>
                  <w:pPr>
                    <w:pStyle w:val=""/>
                    <w:jc w:val="center"/>
                    <w:rPr>
                      <w:color w:val="000000"/>
                      <w:highlight w:val="black"/>
                      <w:szCs w:val="21"/>
                    </w:rPr>
                  </w:pPr>
                  <w:r>
                    <w:rPr>
                      <w:color w:val="000000"/>
                      <w:highlight w:val="black"/>
                      <w:szCs w:val="21"/>
                    </w:rPr>
                    <w:t>1.35</w:t>
                  </w:r>
                </w:p>
              </w:tc>
              <w:tc>
                <w:tcPr>
                  <w:vAlign w:val="center"/>
                  <w:tcW w:w="0" w:type="nil"/>
                </w:tcPr>
                <w:p>
                  <w:pPr>
                    <w:pStyle w:val=""/>
                    <w:jc w:val="center"/>
                    <w:rPr>
                      <w:color w:val="000000"/>
                      <w:highlight w:val="black"/>
                      <w:szCs w:val="21"/>
                    </w:rPr>
                  </w:pPr>
                  <w:r>
                    <w:rPr>
                      <w:color w:val="000000"/>
                      <w:highlight w:val="black"/>
                      <w:szCs w:val="21"/>
                    </w:rPr>
                    <w:t>桶装</w:t>
                  </w:r>
                </w:p>
                <w:p>
                  <w:pPr>
                    <w:pStyle w:val=""/>
                    <w:jc w:val="center"/>
                    <w:rPr>
                      <w:color w:val="000000"/>
                      <w:highlight w:val="black"/>
                      <w:szCs w:val="21"/>
                    </w:rPr>
                  </w:pPr>
                  <w:r>
                    <w:rPr>
                      <w:color w:val="000000"/>
                      <w:highlight w:val="black"/>
                      <w:szCs w:val="21"/>
                    </w:rPr>
                    <w:t>25kg/桶</w:t>
                  </w:r>
                </w:p>
              </w:tc>
            </w:tr>
            <w:tr>
              <w:trPr>
                <w:trHeight w:val="438" w:hRule="atLeast"/>
              </w:trPr>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5</w:t>
                  </w:r>
                </w:p>
              </w:tc>
              <w:tc>
                <w:tcPr>
                  <w:vAlign w:val="center"/>
                  <w:tcW w:w="0" w:type="nil"/>
                </w:tcPr>
                <w:p>
                  <w:pPr>
                    <w:pStyle w:val=""/>
                    <w:jc w:val="center"/>
                    <w:rPr>
                      <w:color w:val="000000"/>
                      <w:highlight w:val="black"/>
                    </w:rPr>
                  </w:pPr>
                  <w:r>
                    <w:rPr>
                      <w:color w:val="000000"/>
                      <w:highlight w:val="black"/>
                    </w:rPr>
                    <w:t>聚氧乙烯醚</w:t>
                  </w:r>
                </w:p>
                <w:p>
                  <w:pPr>
                    <w:pStyle w:val=""/>
                    <w:jc w:val="center"/>
                    <w:rPr>
                      <w:color w:val="000000"/>
                      <w:highlight w:val="black"/>
                    </w:rPr>
                  </w:pPr>
                  <w:r>
                    <w:rPr>
                      <w:color w:val="000000"/>
                      <w:highlight w:val="black"/>
                      <w:szCs w:val="21"/>
                    </w:rPr>
                    <w:t>(陶瓷浆料润湿剂)</w:t>
                  </w:r>
                </w:p>
              </w:tc>
              <w:tc>
                <w:tcPr>
                  <w:vAlign w:val="center"/>
                  <w:tcW w:w="0" w:type="nil"/>
                </w:tcPr>
                <w:p>
                  <w:pPr>
                    <w:pStyle w:val=""/>
                    <w:jc w:val="center"/>
                    <w:rPr>
                      <w:color w:val="000000"/>
                      <w:highlight w:val="black"/>
                      <w:szCs w:val="21"/>
                    </w:rPr>
                  </w:pPr>
                  <w:r>
                    <w:rPr>
                      <w:color w:val="000000"/>
                      <w:highlight w:val="black"/>
                      <w:szCs w:val="21"/>
                    </w:rPr>
                    <w:t>液态</w:t>
                  </w:r>
                </w:p>
              </w:tc>
              <w:tc>
                <w:tcPr>
                  <w:vAlign w:val="center"/>
                  <w:tcW w:w="0" w:type="nil"/>
                </w:tcPr>
                <w:p>
                  <w:pPr>
                    <w:pStyle w:val=""/>
                    <w:jc w:val="center"/>
                    <w:rPr>
                      <w:color w:val="000000"/>
                      <w:highlight w:val="black"/>
                      <w:szCs w:val="21"/>
                    </w:rPr>
                  </w:pPr>
                  <w:r>
                    <w:rPr>
                      <w:color w:val="000000"/>
                      <w:highlight w:val="black"/>
                      <w:szCs w:val="21"/>
                    </w:rPr>
                    <w:t>0.711</w:t>
                  </w:r>
                </w:p>
              </w:tc>
              <w:tc>
                <w:tcPr>
                  <w:vAlign w:val="center"/>
                  <w:tcW w:w="0" w:type="nil"/>
                </w:tcPr>
                <w:p>
                  <w:pPr>
                    <w:pStyle w:val=""/>
                    <w:jc w:val="center"/>
                    <w:rPr>
                      <w:color w:val="000000"/>
                      <w:highlight w:val="black"/>
                      <w:szCs w:val="21"/>
                    </w:rPr>
                  </w:pPr>
                  <w:r>
                    <w:rPr>
                      <w:color w:val="000000"/>
                      <w:highlight w:val="black"/>
                      <w:szCs w:val="21"/>
                    </w:rPr>
                    <w:t>0.592</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1.303</w:t>
                  </w:r>
                </w:p>
              </w:tc>
              <w:tc>
                <w:tcPr>
                  <w:vAlign w:val="center"/>
                  <w:tcW w:w="0" w:type="nil"/>
                </w:tcPr>
                <w:p>
                  <w:pPr>
                    <w:pStyle w:val=""/>
                    <w:jc w:val="center"/>
                    <w:rPr>
                      <w:color w:val="000000"/>
                      <w:highlight w:val="black"/>
                      <w:szCs w:val="21"/>
                    </w:rPr>
                  </w:pPr>
                  <w:r>
                    <w:rPr>
                      <w:color w:val="000000"/>
                      <w:highlight w:val="black"/>
                      <w:szCs w:val="21"/>
                    </w:rPr>
                    <w:t>0.675</w:t>
                  </w:r>
                </w:p>
              </w:tc>
              <w:tc>
                <w:tcPr>
                  <w:vAlign w:val="center"/>
                  <w:tcW w:w="0" w:type="nil"/>
                </w:tcPr>
                <w:p>
                  <w:pPr>
                    <w:pStyle w:val=""/>
                    <w:jc w:val="center"/>
                    <w:rPr>
                      <w:color w:val="000000"/>
                      <w:highlight w:val="black"/>
                      <w:szCs w:val="21"/>
                    </w:rPr>
                  </w:pPr>
                  <w:r>
                    <w:rPr>
                      <w:color w:val="000000"/>
                      <w:highlight w:val="black"/>
                      <w:szCs w:val="21"/>
                    </w:rPr>
                    <w:t>桶装</w:t>
                  </w:r>
                </w:p>
                <w:p>
                  <w:pPr>
                    <w:pStyle w:val=""/>
                    <w:jc w:val="center"/>
                    <w:rPr>
                      <w:color w:val="000000"/>
                      <w:highlight w:val="black"/>
                      <w:szCs w:val="21"/>
                    </w:rPr>
                  </w:pPr>
                  <w:r>
                    <w:rPr>
                      <w:color w:val="000000"/>
                      <w:highlight w:val="black"/>
                      <w:szCs w:val="21"/>
                    </w:rPr>
                    <w:t>25kg/桶</w:t>
                  </w:r>
                </w:p>
              </w:tc>
            </w:tr>
            <w:tr>
              <w:trPr>
                <w:trHeight w:val="438" w:hRule="atLeast"/>
              </w:trPr>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6</w:t>
                  </w:r>
                </w:p>
              </w:tc>
              <w:tc>
                <w:tcPr>
                  <w:vAlign w:val="center"/>
                  <w:tcW w:w="0" w:type="nil"/>
                </w:tcPr>
                <w:p>
                  <w:pPr>
                    <w:pStyle w:val=""/>
                    <w:jc w:val="center"/>
                    <w:rPr>
                      <w:color w:val="000000"/>
                      <w:highlight w:val="black"/>
                    </w:rPr>
                  </w:pPr>
                  <w:r>
                    <w:rPr>
                      <w:color w:val="000000"/>
                      <w:highlight w:val="black"/>
                    </w:rPr>
                    <w:t>聚偏氟乙烯</w:t>
                  </w:r>
                </w:p>
                <w:p>
                  <w:pPr>
                    <w:pStyle w:val=""/>
                    <w:jc w:val="center"/>
                    <w:rPr>
                      <w:color w:val="000000"/>
                      <w:highlight w:val="black"/>
                      <w:szCs w:val="21"/>
                    </w:rPr>
                  </w:pPr>
                  <w:r>
                    <w:rPr>
                      <w:color w:val="000000"/>
                      <w:highlight w:val="black"/>
                      <w:szCs w:val="21"/>
                    </w:rPr>
                    <w:t>(PVDF浆料)</w:t>
                  </w:r>
                </w:p>
                <w:p>
                  <w:pPr>
                    <w:pStyle w:val=""/>
                    <w:jc w:val="center"/>
                    <w:rPr>
                      <w:color w:val="000000"/>
                      <w:highlight w:val="black"/>
                    </w:rPr>
                  </w:pPr>
                  <w:r>
                    <w:rPr>
                      <w:color w:val="000000"/>
                      <w:highlight w:val="black"/>
                      <w:szCs w:val="21"/>
                    </w:rPr>
                    <w:t>(凝胶材料)</w:t>
                  </w:r>
                </w:p>
              </w:tc>
              <w:tc>
                <w:tcPr>
                  <w:vAlign w:val="center"/>
                  <w:tcW w:w="0" w:type="nil"/>
                </w:tcPr>
                <w:p>
                  <w:pPr>
                    <w:pStyle w:val=""/>
                    <w:jc w:val="center"/>
                    <w:rPr>
                      <w:color w:val="000000"/>
                      <w:highlight w:val="black"/>
                      <w:szCs w:val="21"/>
                    </w:rPr>
                  </w:pPr>
                  <w:r>
                    <w:rPr>
                      <w:color w:val="000000"/>
                      <w:highlight w:val="black"/>
                      <w:szCs w:val="21"/>
                    </w:rPr>
                    <w:t>液态</w:t>
                  </w:r>
                </w:p>
              </w:tc>
              <w:tc>
                <w:tcPr>
                  <w:vAlign w:val="center"/>
                  <w:tcW w:w="0" w:type="nil"/>
                </w:tcPr>
                <w:p>
                  <w:pPr>
                    <w:pStyle w:val=""/>
                    <w:jc w:val="center"/>
                    <w:rPr>
                      <w:color w:val="000000"/>
                      <w:highlight w:val="black"/>
                      <w:szCs w:val="21"/>
                    </w:rPr>
                  </w:pPr>
                  <w:r>
                    <w:rPr>
                      <w:color w:val="000000"/>
                      <w:highlight w:val="black"/>
                      <w:szCs w:val="21"/>
                    </w:rPr>
                    <w:t>5.7</w:t>
                  </w:r>
                </w:p>
              </w:tc>
              <w:tc>
                <w:tcPr>
                  <w:vAlign w:val="center"/>
                  <w:tcW w:w="0" w:type="nil"/>
                </w:tcPr>
                <w:p>
                  <w:pPr>
                    <w:pStyle w:val=""/>
                    <w:jc w:val="center"/>
                    <w:rPr>
                      <w:color w:val="000000"/>
                      <w:highlight w:val="black"/>
                      <w:szCs w:val="21"/>
                    </w:rPr>
                  </w:pPr>
                  <w:r>
                    <w:rPr>
                      <w:color w:val="000000"/>
                      <w:highlight w:val="black"/>
                      <w:szCs w:val="21"/>
                    </w:rPr>
                    <w:t>4.7</w:t>
                  </w:r>
                </w:p>
              </w:tc>
              <w:tc>
                <w:tcPr>
                  <w:vAlign w:val="center"/>
                  <w:tcW w:w="0" w:type="nil"/>
                </w:tcPr>
                <w:p>
                  <w:pPr>
                    <w:pStyle w:val="zhang"/>
                    <w:jc w:val="center"/>
                    <w:ind w:left="0"/>
                    <w:ind w:firstLine="0"/>
                    <w:spacing w:after="0" w:line="240" w:lineRule="auto"/>
                    <w:rPr>
                      <w:color w:val="000000"/>
                      <w:highlight w:val="black"/>
                      <w:sz w:val="21"/>
                      <w:szCs w:val="21"/>
                    </w:rPr>
                  </w:pPr>
                  <w:r>
                    <w:rPr>
                      <w:color w:val="000000"/>
                      <w:highlight w:val="black"/>
                      <w:sz w:val="21"/>
                      <w:szCs w:val="21"/>
                    </w:rPr>
                    <w:t>10.4</w:t>
                  </w:r>
                </w:p>
              </w:tc>
              <w:tc>
                <w:tcPr>
                  <w:vAlign w:val="center"/>
                  <w:tcW w:w="0" w:type="nil"/>
                </w:tcPr>
                <w:p>
                  <w:pPr>
                    <w:pStyle w:val=""/>
                    <w:jc w:val="center"/>
                    <w:rPr>
                      <w:color w:val="000000"/>
                      <w:highlight w:val="black"/>
                      <w:szCs w:val="21"/>
                    </w:rPr>
                  </w:pPr>
                  <w:r>
                    <w:rPr>
                      <w:color w:val="000000"/>
                      <w:highlight w:val="black"/>
                      <w:szCs w:val="21"/>
                    </w:rPr>
                    <w:t>0.36</w:t>
                  </w:r>
                </w:p>
              </w:tc>
              <w:tc>
                <w:tcPr>
                  <w:vAlign w:val="center"/>
                  <w:tcW w:w="0" w:type="nil"/>
                </w:tcPr>
                <w:p>
                  <w:pPr>
                    <w:pStyle w:val=""/>
                    <w:jc w:val="center"/>
                    <w:rPr>
                      <w:color w:val="000000"/>
                      <w:highlight w:val="black"/>
                      <w:szCs w:val="21"/>
                    </w:rPr>
                  </w:pPr>
                  <w:r>
                    <w:rPr>
                      <w:color w:val="000000"/>
                      <w:highlight w:val="black"/>
                      <w:szCs w:val="21"/>
                    </w:rPr>
                    <w:t>桶装</w:t>
                  </w:r>
                </w:p>
                <w:p>
                  <w:pPr>
                    <w:pStyle w:val=""/>
                    <w:jc w:val="center"/>
                    <w:rPr>
                      <w:color w:val="000000"/>
                      <w:highlight w:val="black"/>
                      <w:szCs w:val="21"/>
                    </w:rPr>
                  </w:pPr>
                  <w:r>
                    <w:rPr>
                      <w:color w:val="000000"/>
                      <w:highlight w:val="black"/>
                      <w:szCs w:val="21"/>
                    </w:rPr>
                    <w:t>20kg/桶</w:t>
                  </w:r>
                </w:p>
              </w:tc>
            </w:tr>
          </w:tbl>
          <w:p>
            <w:pPr>
              <w:pStyle w:val=""/>
              <w:ind w:firstLine="480"/>
              <w:contextualSpacing/>
              <w:spacing w:line="360" w:lineRule="auto"/>
              <w:rPr>
                <w:color w:val="000000"/>
                <w:highlight w:val="black"/>
                <w:sz w:val="24"/>
              </w:rPr>
            </w:pPr>
            <w:r>
              <w:rPr>
                <w:color w:val="000000"/>
                <w:highlight w:val="black"/>
                <w:sz w:val="24"/>
              </w:rPr>
              <w:t>(2)涂覆原料</w:t>
            </w:r>
            <w:r>
              <w:rPr>
                <w:color w:val="000000"/>
                <w:highlight w:val="black"/>
                <w:sz w:val="24"/>
              </w:rPr>
              <w:t>理化性质</w:t>
            </w:r>
          </w:p>
          <w:p>
            <w:pPr>
              <w:pStyle w:val="111111"/>
              <w:rPr>
                <w:color w:val="000000"/>
                <w:highlight w:val="black"/>
              </w:rPr>
            </w:pPr>
            <w:r>
              <w:rPr>
                <w:color w:val="000000"/>
                <w:highlight w:val="black"/>
              </w:rPr>
              <w:t>项目涂覆原料理化性质</w:t>
            </w:r>
            <w:r>
              <w:rPr>
                <w:color w:val="000000"/>
                <w:highlight w:val="black"/>
              </w:rPr>
              <w:t>见表</w:t>
            </w:r>
            <w:r>
              <w:rPr>
                <w:color w:val="000000"/>
                <w:highlight w:val="black"/>
              </w:rPr>
              <w:t>2-3</w:t>
            </w:r>
            <w:r>
              <w:rPr>
                <w:color w:val="000000"/>
                <w:highlight w:val="black"/>
              </w:rPr>
              <w:t>。</w:t>
            </w:r>
          </w:p>
          <w:p>
            <w:pPr>
              <w:pStyle w:val=""/>
              <w:jc w:val="center"/>
              <w:rPr>
                <w:color w:val="000000"/>
                <w:highlight w:val="black"/>
                <w:sz w:val="24"/>
              </w:rPr>
            </w:pPr>
            <w:r>
              <w:rPr>
                <w:color w:val="000000"/>
                <w:highlight w:val="black"/>
                <w:sz w:val="24"/>
              </w:rPr>
              <w:t>表2</w:t>
            </w:r>
            <w:r>
              <w:rPr>
                <w:color w:val="000000"/>
                <w:highlight w:val="black"/>
                <w:sz w:val="24"/>
              </w:rPr>
              <w:t>-3</w:t>
            </w:r>
            <w:r>
              <w:rPr>
                <w:color w:val="000000"/>
                <w:highlight w:val="black"/>
                <w:sz w:val="24"/>
              </w:rPr>
              <w:t xml:space="preserve">  </w:t>
            </w:r>
            <w:r>
              <w:rPr>
                <w:color w:val="000000"/>
                <w:highlight w:val="black"/>
                <w:sz w:val="24"/>
              </w:rPr>
              <w:t>涂覆原料</w:t>
            </w:r>
            <w:r>
              <w:rPr>
                <w:color w:val="000000"/>
                <w:highlight w:val="black"/>
                <w:sz w:val="24"/>
              </w:rPr>
              <w:t>成份及理化性质一览表</w:t>
            </w:r>
          </w:p>
          <w:tbl>
            <w:tblPr>
              <w:tblBorders>
                <w:top w:val="single" w:sz="12" w:color="000000" w:space="0"/>
                <w:bottom w:val="single" w:sz="12" w:color="000000" w:space="0"/>
                <w:left w:val="nil" w:sz="2" w:color="000000" w:space="0"/>
                <w:right w:val="nil" w:sz="2" w:color="000000" w:space="0"/>
                <w:insideH w:val="single" w:sz="6" w:color="000000" w:space="0"/>
                <w:insideV w:val="single" w:sz="6" w:color="000000" w:space="0"/>
              </w:tblBorders>
              <w:tblStyle w:val="普通表格"/>
              <w:tblLook w:val="1E0"/>
              <w:tblW w:w="5000" w:type="pct"/>
            </w:tblPr>
            <w:tblGrid>
              <w:gridCol w:w="940"/>
              <w:gridCol w:w="2162"/>
              <w:gridCol w:w="3617"/>
              <w:gridCol w:w="1226"/>
            </w:tblGrid>
            <w:tr>
              <w:trPr>
                <w:trHeight w:val="340" w:hRule="exact"/>
              </w:trPr>
              <w:tc>
                <w:tcPr>
                  <w:vAlign w:val="center"/>
                  <w:tcW w:w="0" w:type="nil"/>
                </w:tcPr>
                <w:p>
                  <w:pPr>
                    <w:pStyle w:val=""/>
                    <w:jc w:val="center"/>
                    <w:rPr>
                      <w:color w:val="000000"/>
                      <w:highlight w:val="black"/>
                      <w:szCs w:val="21"/>
                    </w:rPr>
                  </w:pPr>
                  <w:r>
                    <w:rPr>
                      <w:color w:val="000000"/>
                      <w:highlight w:val="black"/>
                      <w:rFonts w:hAnsi="宋体"/>
                      <w:szCs w:val="21"/>
                    </w:rPr>
                    <w:t>名称</w:t>
                  </w:r>
                </w:p>
              </w:tc>
              <w:tc>
                <w:tcPr>
                  <w:vAlign w:val="center"/>
                  <w:tcW w:w="0" w:type="nil"/>
                </w:tcPr>
                <w:p>
                  <w:pPr>
                    <w:pStyle w:val=""/>
                    <w:jc w:val="center"/>
                    <w:rPr>
                      <w:color w:val="000000"/>
                      <w:highlight w:val="black"/>
                      <w:szCs w:val="21"/>
                    </w:rPr>
                  </w:pPr>
                  <w:r>
                    <w:rPr>
                      <w:color w:val="000000"/>
                      <w:highlight w:val="black"/>
                      <w:rFonts w:hAnsi="宋体"/>
                      <w:szCs w:val="21"/>
                    </w:rPr>
                    <w:t>组成成份</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rFonts w:hAnsi="宋体"/>
                      <w:szCs w:val="21"/>
                    </w:rPr>
                    <w:t>理化性质</w:t>
                  </w:r>
                </w:p>
              </w:tc>
              <w:tc>
                <w:tcPr>
                  <w:tcBorders>
                    <w:left w:val="single" w:sz="4" w:color="000000" w:space="0"/>
                  </w:tcBorders>
                  <w:vAlign w:val="center"/>
                  <w:tcW w:w="0" w:type="nil"/>
                </w:tcPr>
                <w:p>
                  <w:pPr>
                    <w:pStyle w:val=""/>
                    <w:jc w:val="center"/>
                    <w:rPr>
                      <w:color w:val="000000"/>
                      <w:highlight w:val="black"/>
                      <w:szCs w:val="21"/>
                    </w:rPr>
                  </w:pPr>
                  <w:r>
                    <w:rPr>
                      <w:color w:val="000000"/>
                      <w:highlight w:val="black"/>
                      <w:szCs w:val="21"/>
                    </w:rPr>
                    <w:t>备注</w:t>
                  </w:r>
                </w:p>
              </w:tc>
            </w:tr>
            <w:tr>
              <w:trPr>
                <w:trHeight w:val="1139" w:hRule="exact"/>
              </w:trPr>
              <w:tc>
                <w:tcPr>
                  <w:tcBorders>
                    <w:bottom w:val="single" w:sz="4" w:color="000000" w:space="0"/>
                  </w:tcBorders>
                  <w:vAlign w:val="center"/>
                  <w:tcW w:w="0" w:type="nil"/>
                </w:tcPr>
                <w:p>
                  <w:pPr>
                    <w:pStyle w:val=""/>
                    <w:jc w:val="center"/>
                    <w:rPr>
                      <w:color w:val="000000"/>
                      <w:highlight w:val="black"/>
                      <w:szCs w:val="21"/>
                    </w:rPr>
                  </w:pPr>
                  <w:r>
                    <w:rPr>
                      <w:color w:val="000000"/>
                      <w:highlight w:val="black"/>
                      <w:szCs w:val="21"/>
                    </w:rPr>
                    <w:t>氧化铝</w:t>
                  </w:r>
                </w:p>
              </w:tc>
              <w:tc>
                <w:tcPr>
                  <w:tcBorders>
                    <w:bottom w:val="single" w:sz="4" w:color="000000" w:space="0"/>
                  </w:tcBorders>
                  <w:vAlign w:val="center"/>
                  <w:tcW w:w="0" w:type="nil"/>
                </w:tcPr>
                <w:p>
                  <w:pPr>
                    <w:pStyle w:val=""/>
                    <w:jc w:val="center"/>
                    <w:rPr>
                      <w:color w:val="000000"/>
                      <w:highlight w:val="black"/>
                      <w:szCs w:val="21"/>
                    </w:rPr>
                  </w:pPr>
                  <w:r>
                    <w:rPr>
                      <w:color w:val="000000"/>
                      <w:highlight w:val="black"/>
                      <w:rFonts w:hAnsi="宋体"/>
                      <w:szCs w:val="21"/>
                    </w:rPr>
                    <w:t>/</w:t>
                  </w:r>
                </w:p>
              </w:tc>
              <w:tc>
                <w:tcPr>
                  <w:tcBorders>
                    <w:bottom w:val="single" w:sz="4" w:color="000000" w:space="0"/>
                    <w:right w:val="single" w:sz="4" w:color="000000" w:space="0"/>
                  </w:tcBorders>
                  <w:vAlign w:val="center"/>
                  <w:tcW w:w="0" w:type="nil"/>
                </w:tcPr>
                <w:p>
                  <w:pPr>
                    <w:pStyle w:val=""/>
                    <w:rPr>
                      <w:color w:val="000000"/>
                      <w:highlight w:val="black"/>
                      <w:szCs w:val="21"/>
                    </w:rPr>
                  </w:pPr>
                  <w:r>
                    <w:rPr>
                      <w:color w:val="000000"/>
                      <w:highlight w:val="black"/>
                      <w:rFonts w:hAnsi="宋体"/>
                      <w:szCs w:val="21"/>
                    </w:rPr>
                    <w:t>白色无定形粉末状，无臭、无味、质极硬，易吸潮而不潮解(灼烧过的不吸湿)，两性氧化物，能溶于无机酸和碱性溶液中，几乎不溶于水及非极性有机溶剂。相对密度为4.0，熔点2050℃。</w:t>
                  </w:r>
                </w:p>
              </w:tc>
              <w:tc>
                <w:tcPr>
                  <w:tcBorders>
                    <w:bottom w:val="single" w:sz="4" w:color="000000" w:space="0"/>
                    <w:left w:val="single" w:sz="4" w:color="000000" w:space="0"/>
                  </w:tcBorders>
                  <w:vAlign w:val="center"/>
                  <w:tcW w:w="0" w:type="nil"/>
                </w:tcPr>
                <w:p>
                  <w:pPr>
                    <w:pStyle w:val=""/>
                    <w:jc w:val="center"/>
                    <w:rPr>
                      <w:color w:val="000000"/>
                      <w:highlight w:val="black"/>
                      <w:szCs w:val="21"/>
                    </w:rPr>
                  </w:pPr>
                  <w:r>
                    <w:rPr>
                      <w:color w:val="000000"/>
                      <w:highlight w:val="black"/>
                      <w:szCs w:val="21"/>
                    </w:rPr>
                    <w:t>/</w:t>
                  </w:r>
                </w:p>
              </w:tc>
            </w:tr>
            <w:tr>
              <w:trPr>
                <w:trHeight w:val="1700" w:hRule="exact"/>
              </w:trPr>
              <w:tc>
                <w:tcPr>
                  <w:tcBorders>
                    <w:top w:val="single" w:sz="4" w:color="000000" w:space="0"/>
                  </w:tcBorders>
                  <w:vAlign w:val="center"/>
                  <w:tcW w:w="0" w:type="nil"/>
                </w:tcPr>
                <w:p>
                  <w:pPr>
                    <w:pStyle w:val=""/>
                    <w:jc w:val="center"/>
                    <w:rPr>
                      <w:color w:val="000000"/>
                      <w:highlight w:val="black"/>
                      <w:szCs w:val="21"/>
                    </w:rPr>
                  </w:pPr>
                  <w:r>
                    <w:rPr>
                      <w:color w:val="000000"/>
                      <w:highlight w:val="black"/>
                      <w:szCs w:val="21"/>
                    </w:rPr>
                    <w:t>聚丙烯</w:t>
                  </w:r>
                </w:p>
                <w:p>
                  <w:pPr>
                    <w:pStyle w:val=""/>
                    <w:jc w:val="center"/>
                    <w:rPr>
                      <w:color w:val="000000"/>
                      <w:highlight w:val="black"/>
                      <w:szCs w:val="21"/>
                    </w:rPr>
                  </w:pPr>
                  <w:r>
                    <w:rPr>
                      <w:color w:val="000000"/>
                      <w:highlight w:val="black"/>
                      <w:szCs w:val="21"/>
                    </w:rPr>
                    <w:t>酸钠盐</w:t>
                  </w:r>
                </w:p>
              </w:tc>
              <w:tc>
                <w:tcPr>
                  <w:tcBorders>
                    <w:top w:val="single" w:sz="4" w:color="000000" w:space="0"/>
                  </w:tcBorders>
                  <w:vAlign w:val="center"/>
                  <w:tcW w:w="0" w:type="nil"/>
                </w:tcPr>
                <w:p>
                  <w:pPr>
                    <w:pStyle w:val=""/>
                    <w:jc w:val="center"/>
                    <w:rPr>
                      <w:color w:val="000000"/>
                      <w:highlight w:val="black"/>
                      <w:rFonts w:hAnsi="宋体"/>
                      <w:szCs w:val="21"/>
                    </w:rPr>
                  </w:pPr>
                  <w:r>
                    <w:rPr>
                      <w:color w:val="000000"/>
                      <w:highlight w:val="black"/>
                      <w:rFonts w:hAnsi="宋体"/>
                      <w:szCs w:val="21"/>
                    </w:rPr>
                    <w:t>钳段共聚丙烯酸钠盐43~47%、水53~57%</w:t>
                  </w:r>
                </w:p>
              </w:tc>
              <w:tc>
                <w:tcPr>
                  <w:tcBorders>
                    <w:top w:val="single" w:sz="4" w:color="000000" w:space="0"/>
                    <w:right w:val="single" w:sz="4" w:color="000000" w:space="0"/>
                  </w:tcBorders>
                  <w:vAlign w:val="center"/>
                  <w:tcW w:w="0" w:type="nil"/>
                </w:tcPr>
                <w:p>
                  <w:pPr>
                    <w:pStyle w:val=""/>
                    <w:rPr>
                      <w:color w:val="000000"/>
                      <w:highlight w:val="black"/>
                      <w:rFonts w:hAnsi="宋体"/>
                      <w:szCs w:val="21"/>
                    </w:rPr>
                  </w:pPr>
                  <w:r>
                    <w:rPr>
                      <w:color w:val="000000"/>
                      <w:highlight w:val="black"/>
                      <w:rFonts w:hAnsi="宋体"/>
                      <w:szCs w:val="21"/>
                    </w:rPr>
                    <w:t>无色透明液体，轻微气味，pH值为6.0~8.0，沸点为100℃，蒸汽压为2.4kPa，比重(水=1)1.02~1.10估计值，粘度值200~1200mPa.s，固体含量43~47%，如正确使用不会分解，可以任意比例跟水混溶。</w:t>
                  </w:r>
                </w:p>
              </w:tc>
              <w:tc>
                <w:tcPr>
                  <w:tcBorders>
                    <w:top w:val="single" w:sz="4" w:color="000000" w:space="0"/>
                    <w:left w:val="single" w:sz="4" w:color="000000" w:space="0"/>
                  </w:tcBorders>
                  <w:vAlign w:val="center"/>
                  <w:tcW w:w="0" w:type="nil"/>
                </w:tcPr>
                <w:p>
                  <w:pPr>
                    <w:pStyle w:val=""/>
                    <w:jc w:val="center"/>
                    <w:rPr>
                      <w:color w:val="000000"/>
                      <w:highlight w:val="black"/>
                      <w:szCs w:val="21"/>
                    </w:rPr>
                  </w:pPr>
                  <w:r>
                    <w:rPr>
                      <w:color w:val="000000"/>
                      <w:highlight w:val="black"/>
                      <w:szCs w:val="21"/>
                    </w:rPr>
                    <w:t>MSDS</w:t>
                  </w:r>
                </w:p>
                <w:p>
                  <w:pPr>
                    <w:pStyle w:val=""/>
                    <w:jc w:val="center"/>
                    <w:rPr>
                      <w:color w:val="000000"/>
                      <w:highlight w:val="black"/>
                      <w:rFonts w:hAnsi="宋体"/>
                      <w:szCs w:val="21"/>
                    </w:rPr>
                  </w:pPr>
                  <w:r>
                    <w:rPr>
                      <w:color w:val="000000"/>
                      <w:highlight w:val="black"/>
                      <w:szCs w:val="21"/>
                    </w:rPr>
                    <w:t>见附件9-1</w:t>
                  </w:r>
                </w:p>
              </w:tc>
            </w:tr>
            <w:tr>
              <w:trPr>
                <w:trHeight w:val="1394" w:hRule="exact"/>
              </w:trPr>
              <w:tc>
                <w:tcPr>
                  <w:tcBorders>
                    <w:top w:val="single" w:sz="4" w:color="000000" w:space="0"/>
                  </w:tcBorders>
                  <w:vAlign w:val="center"/>
                  <w:tcW w:w="0" w:type="nil"/>
                </w:tcPr>
                <w:p>
                  <w:pPr>
                    <w:pStyle w:val=""/>
                    <w:jc w:val="center"/>
                    <w:rPr>
                      <w:color w:val="000000"/>
                      <w:highlight w:val="black"/>
                      <w:szCs w:val="21"/>
                    </w:rPr>
                  </w:pPr>
                  <w:r>
                    <w:rPr>
                      <w:color w:val="000000"/>
                      <w:highlight w:val="black"/>
                      <w:szCs w:val="21"/>
                    </w:rPr>
                    <w:t>聚丙烯</w:t>
                  </w:r>
                </w:p>
                <w:p>
                  <w:pPr>
                    <w:pStyle w:val=""/>
                    <w:jc w:val="center"/>
                    <w:rPr>
                      <w:color w:val="000000"/>
                      <w:highlight w:val="black"/>
                      <w:szCs w:val="21"/>
                    </w:rPr>
                  </w:pPr>
                  <w:r>
                    <w:rPr>
                      <w:color w:val="000000"/>
                      <w:highlight w:val="black"/>
                      <w:szCs w:val="21"/>
                    </w:rPr>
                    <w:t>酸酯</w:t>
                  </w:r>
                </w:p>
              </w:tc>
              <w:tc>
                <w:tcPr>
                  <w:tcBorders>
                    <w:top w:val="single" w:sz="4" w:color="000000" w:space="0"/>
                  </w:tcBorders>
                  <w:vAlign w:val="center"/>
                  <w:tcW w:w="0" w:type="nil"/>
                </w:tcPr>
                <w:p>
                  <w:pPr>
                    <w:pStyle w:val=""/>
                    <w:jc w:val="center"/>
                    <w:rPr>
                      <w:color w:val="000000"/>
                      <w:highlight w:val="black"/>
                      <w:szCs w:val="21"/>
                    </w:rPr>
                  </w:pPr>
                  <w:r>
                    <w:rPr>
                      <w:color w:val="000000"/>
                      <w:highlight w:val="black"/>
                      <w:rFonts w:hAnsi="宋体"/>
                      <w:szCs w:val="21"/>
                    </w:rPr>
                    <w:t>丙烯酸酯共聚物39~41%、水59~61%</w:t>
                  </w:r>
                </w:p>
              </w:tc>
              <w:tc>
                <w:tcPr>
                  <w:tcBorders>
                    <w:top w:val="single" w:sz="4" w:color="000000" w:space="0"/>
                    <w:right w:val="single" w:sz="4" w:color="000000" w:space="0"/>
                  </w:tcBorders>
                  <w:vAlign w:val="center"/>
                  <w:tcW w:w="0" w:type="nil"/>
                </w:tcPr>
                <w:p>
                  <w:pPr>
                    <w:pStyle w:val=""/>
                    <w:rPr>
                      <w:color w:val="000000"/>
                      <w:highlight w:val="black"/>
                      <w:szCs w:val="21"/>
                    </w:rPr>
                  </w:pPr>
                  <w:r>
                    <w:rPr>
                      <w:color w:val="000000"/>
                      <w:highlight w:val="black"/>
                      <w:szCs w:val="21"/>
                    </w:rPr>
                    <w:t>白色液体乳液，轻微气味，凝固点为0℃，pH值为7.0~8.0，</w:t>
                  </w:r>
                  <w:r>
                    <w:rPr>
                      <w:color w:val="000000"/>
                      <w:highlight w:val="black"/>
                      <w:rFonts w:hAnsi="宋体"/>
                      <w:szCs w:val="21"/>
                    </w:rPr>
                    <w:t>沸点100℃，</w:t>
                  </w:r>
                  <w:r>
                    <w:rPr>
                      <w:color w:val="000000"/>
                      <w:highlight w:val="black"/>
                      <w:szCs w:val="21"/>
                    </w:rPr>
                    <w:t>蒸汽压2.4kPa，比重(水=1)1.02~1.10估计值，粘度1.000~4.000mPa.s，如正确使用不会分解，可以按任意比例跟水</w:t>
                  </w:r>
                  <w:r>
                    <w:rPr>
                      <w:color w:val="000000"/>
                      <w:highlight w:val="black"/>
                      <w:rFonts w:hAnsi="宋体"/>
                      <w:szCs w:val="21"/>
                    </w:rPr>
                    <w:t>混溶。</w:t>
                  </w:r>
                </w:p>
              </w:tc>
              <w:tc>
                <w:tcPr>
                  <w:tcBorders>
                    <w:top w:val="single" w:sz="4" w:color="000000" w:space="0"/>
                    <w:left w:val="single" w:sz="4" w:color="000000" w:space="0"/>
                  </w:tcBorders>
                  <w:vAlign w:val="center"/>
                  <w:tcW w:w="0" w:type="nil"/>
                </w:tcPr>
                <w:p>
                  <w:pPr>
                    <w:pStyle w:val=""/>
                    <w:jc w:val="center"/>
                    <w:rPr>
                      <w:color w:val="000000"/>
                      <w:highlight w:val="black"/>
                      <w:szCs w:val="21"/>
                    </w:rPr>
                  </w:pPr>
                  <w:r>
                    <w:rPr>
                      <w:color w:val="000000"/>
                      <w:highlight w:val="black"/>
                      <w:szCs w:val="21"/>
                    </w:rPr>
                    <w:t>MSDS</w:t>
                  </w:r>
                </w:p>
                <w:p>
                  <w:pPr>
                    <w:pStyle w:val=""/>
                    <w:jc w:val="center"/>
                    <w:rPr>
                      <w:color w:val="000000"/>
                      <w:highlight w:val="black"/>
                      <w:szCs w:val="21"/>
                    </w:rPr>
                  </w:pPr>
                  <w:r>
                    <w:rPr>
                      <w:color w:val="000000"/>
                      <w:highlight w:val="black"/>
                      <w:szCs w:val="21"/>
                    </w:rPr>
                    <w:t>见附件9-2</w:t>
                  </w:r>
                </w:p>
              </w:tc>
            </w:tr>
            <w:tr>
              <w:trPr>
                <w:trHeight w:val="1394" w:hRule="exact"/>
              </w:trPr>
              <w:tc>
                <w:tcPr>
                  <w:tcBorders>
                    <w:top w:val="single" w:sz="4" w:color="000000" w:space="0"/>
                  </w:tcBorders>
                  <w:vAlign w:val="center"/>
                  <w:tcW w:w="0" w:type="nil"/>
                </w:tcPr>
                <w:p>
                  <w:pPr>
                    <w:pStyle w:val=""/>
                    <w:jc w:val="center"/>
                    <w:rPr>
                      <w:color w:val="000000"/>
                      <w:highlight w:val="black"/>
                      <w:szCs w:val="21"/>
                    </w:rPr>
                  </w:pPr>
                  <w:r>
                    <w:rPr>
                      <w:color w:val="000000"/>
                      <w:highlight w:val="black"/>
                      <w:szCs w:val="21"/>
                    </w:rPr>
                    <w:t>聚氧</w:t>
                  </w:r>
                </w:p>
                <w:p>
                  <w:pPr>
                    <w:pStyle w:val=""/>
                    <w:jc w:val="center"/>
                    <w:rPr>
                      <w:color w:val="000000"/>
                      <w:highlight w:val="black"/>
                      <w:szCs w:val="21"/>
                    </w:rPr>
                  </w:pPr>
                  <w:r>
                    <w:rPr>
                      <w:color w:val="000000"/>
                      <w:highlight w:val="black"/>
                      <w:szCs w:val="21"/>
                    </w:rPr>
                    <w:t>乙烯醚</w:t>
                  </w:r>
                </w:p>
              </w:tc>
              <w:tc>
                <w:tcPr>
                  <w:tcBorders>
                    <w:top w:val="single" w:sz="4" w:color="000000" w:space="0"/>
                  </w:tcBorders>
                  <w:vAlign w:val="center"/>
                  <w:tcW w:w="0" w:type="nil"/>
                </w:tcPr>
                <w:p>
                  <w:pPr>
                    <w:pStyle w:val=""/>
                    <w:jc w:val="center"/>
                    <w:rPr>
                      <w:color w:val="000000"/>
                      <w:highlight w:val="black"/>
                      <w:rFonts w:hAnsi="宋体"/>
                      <w:szCs w:val="21"/>
                    </w:rPr>
                  </w:pPr>
                  <w:r>
                    <w:rPr>
                      <w:color w:val="000000"/>
                      <w:highlight w:val="black"/>
                      <w:rFonts w:hAnsi="宋体"/>
                      <w:szCs w:val="21"/>
                    </w:rPr>
                    <w:t>聚氧乙烯醚18~22%</w:t>
                  </w:r>
                </w:p>
                <w:p>
                  <w:pPr>
                    <w:pStyle w:val=""/>
                    <w:jc w:val="center"/>
                    <w:rPr>
                      <w:color w:val="000000"/>
                      <w:highlight w:val="black"/>
                      <w:rFonts w:hAnsi="宋体"/>
                      <w:szCs w:val="21"/>
                    </w:rPr>
                  </w:pPr>
                  <w:r>
                    <w:rPr>
                      <w:color w:val="000000"/>
                      <w:highlight w:val="black"/>
                      <w:rFonts w:hAnsi="宋体"/>
                      <w:szCs w:val="21"/>
                    </w:rPr>
                    <w:t>水78~82%</w:t>
                  </w:r>
                </w:p>
              </w:tc>
              <w:tc>
                <w:tcPr>
                  <w:tcBorders>
                    <w:top w:val="single" w:sz="4" w:color="000000" w:space="0"/>
                    <w:right w:val="single" w:sz="4" w:color="000000" w:space="0"/>
                  </w:tcBorders>
                  <w:vAlign w:val="center"/>
                  <w:tcW w:w="0" w:type="nil"/>
                </w:tcPr>
                <w:p>
                  <w:pPr>
                    <w:pStyle w:val=""/>
                    <w:rPr>
                      <w:color w:val="000000"/>
                      <w:highlight w:val="black"/>
                      <w:rFonts w:hAnsi="宋体"/>
                      <w:szCs w:val="21"/>
                    </w:rPr>
                  </w:pPr>
                  <w:r>
                    <w:rPr>
                      <w:color w:val="000000"/>
                      <w:highlight w:val="black"/>
                      <w:rFonts w:hAnsi="宋体"/>
                      <w:szCs w:val="21"/>
                    </w:rPr>
                    <w:t>无色液体，有轻微气味，凝固点为0℃，pH值7.0~8.0，沸点100℃，蒸汽压2.4kPa，比重(水=1)1.02~1.10估计值，粘度＜100mPa.s，如正确使用不会分解，可以任意比例跟水混溶。</w:t>
                  </w:r>
                </w:p>
              </w:tc>
              <w:tc>
                <w:tcPr>
                  <w:tcBorders>
                    <w:top w:val="single" w:sz="4" w:color="000000" w:space="0"/>
                    <w:left w:val="single" w:sz="4" w:color="000000" w:space="0"/>
                  </w:tcBorders>
                  <w:vAlign w:val="center"/>
                  <w:tcW w:w="0" w:type="nil"/>
                </w:tcPr>
                <w:p>
                  <w:pPr>
                    <w:pStyle w:val=""/>
                    <w:jc w:val="center"/>
                    <w:rPr>
                      <w:color w:val="000000"/>
                      <w:highlight w:val="black"/>
                      <w:szCs w:val="21"/>
                    </w:rPr>
                  </w:pPr>
                  <w:r>
                    <w:rPr>
                      <w:color w:val="000000"/>
                      <w:highlight w:val="black"/>
                      <w:szCs w:val="21"/>
                    </w:rPr>
                    <w:t>MSDS</w:t>
                  </w:r>
                </w:p>
                <w:p>
                  <w:pPr>
                    <w:pStyle w:val=""/>
                    <w:jc w:val="center"/>
                    <w:rPr>
                      <w:color w:val="000000"/>
                      <w:highlight w:val="black"/>
                      <w:szCs w:val="21"/>
                    </w:rPr>
                  </w:pPr>
                  <w:r>
                    <w:rPr>
                      <w:color w:val="000000"/>
                      <w:highlight w:val="black"/>
                      <w:szCs w:val="21"/>
                    </w:rPr>
                    <w:t>见附件9-3</w:t>
                  </w:r>
                </w:p>
              </w:tc>
            </w:tr>
            <w:tr>
              <w:trPr>
                <w:trHeight w:val="1952" w:hRule="exact"/>
              </w:trPr>
              <w:tc>
                <w:tcPr>
                  <w:vAlign w:val="center"/>
                  <w:tcW w:w="0" w:type="nil"/>
                </w:tcPr>
                <w:p>
                  <w:pPr>
                    <w:pStyle w:val=""/>
                    <w:jc w:val="center"/>
                    <w:rPr>
                      <w:color w:val="000000"/>
                      <w:highlight w:val="black"/>
                      <w:szCs w:val="21"/>
                    </w:rPr>
                  </w:pPr>
                  <w:r>
                    <w:rPr>
                      <w:color w:val="000000"/>
                      <w:highlight w:val="black"/>
                      <w:szCs w:val="21"/>
                    </w:rPr>
                    <w:t>羧甲基</w:t>
                  </w:r>
                </w:p>
                <w:p>
                  <w:pPr>
                    <w:pStyle w:val=""/>
                    <w:jc w:val="center"/>
                    <w:rPr>
                      <w:color w:val="000000"/>
                      <w:highlight w:val="black"/>
                      <w:szCs w:val="21"/>
                    </w:rPr>
                  </w:pPr>
                  <w:r>
                    <w:rPr>
                      <w:color w:val="000000"/>
                      <w:highlight w:val="black"/>
                      <w:szCs w:val="21"/>
                    </w:rPr>
                    <w:t>纤维素</w:t>
                  </w:r>
                </w:p>
              </w:tc>
              <w:tc>
                <w:tcPr>
                  <w:vAlign w:val="center"/>
                  <w:tcW w:w="0" w:type="nil"/>
                </w:tcPr>
                <w:p>
                  <w:pPr>
                    <w:pStyle w:val=""/>
                    <w:jc w:val="center"/>
                    <w:rPr>
                      <w:color w:val="000000"/>
                      <w:highlight w:val="black"/>
                      <w:szCs w:val="21"/>
                    </w:rPr>
                  </w:pPr>
                  <w:r>
                    <w:rPr>
                      <w:color w:val="000000"/>
                      <w:highlight w:val="black"/>
                      <w:rFonts w:hAnsi="宋体"/>
                      <w:szCs w:val="21"/>
                    </w:rPr>
                    <w:t>/</w:t>
                  </w:r>
                </w:p>
              </w:tc>
              <w:tc>
                <w:tcPr>
                  <w:tcBorders>
                    <w:right w:val="single" w:sz="4" w:color="000000" w:space="0"/>
                  </w:tcBorders>
                  <w:vAlign w:val="center"/>
                  <w:tcW w:w="0" w:type="nil"/>
                </w:tcPr>
                <w:p>
                  <w:pPr>
                    <w:pStyle w:val=""/>
                    <w:rPr>
                      <w:color w:val="000000"/>
                      <w:highlight w:val="black"/>
                      <w:szCs w:val="21"/>
                    </w:rPr>
                  </w:pPr>
                  <w:r>
                    <w:rPr>
                      <w:color w:val="000000"/>
                      <w:highlight w:val="black"/>
                      <w:szCs w:val="21"/>
                    </w:rPr>
                    <w:t>白色或微黄色絮状纤维粉末或白色粉末，无臭无味，无毒，易溶于冷水或热水，不溶于乙醇、乙醚、异丙醇、丙酮等有机溶剂，可溶于含水60%的乙醇或丙酮溶液，有吸湿性，对光热稳定，展读随温度升高而降低，变色温度227℃，炭化温度252℃</w:t>
                  </w:r>
                </w:p>
              </w:tc>
              <w:tc>
                <w:tcPr>
                  <w:tcBorders>
                    <w:left w:val="single" w:sz="4" w:color="000000" w:space="0"/>
                  </w:tcBorders>
                  <w:vAlign w:val="center"/>
                  <w:tcW w:w="0" w:type="nil"/>
                </w:tcPr>
                <w:p>
                  <w:pPr>
                    <w:pStyle w:val=""/>
                    <w:jc w:val="center"/>
                    <w:rPr>
                      <w:color w:val="000000"/>
                      <w:highlight w:val="black"/>
                      <w:szCs w:val="21"/>
                    </w:rPr>
                  </w:pPr>
                  <w:r>
                    <w:rPr>
                      <w:color w:val="000000"/>
                      <w:highlight w:val="black"/>
                      <w:szCs w:val="21"/>
                    </w:rPr>
                    <w:t>/</w:t>
                  </w:r>
                </w:p>
              </w:tc>
            </w:tr>
          </w:tbl>
          <w:p>
            <w:pPr>
              <w:pStyle w:val="2"/>
              <w:rPr>
                <w:color w:val="000000"/>
                <w:highlight w:val="black"/>
              </w:rPr>
            </w:pPr>
            <w:r>
              <w:rPr>
                <w:color w:val="000000"/>
                <w:highlight w:val="black"/>
              </w:rPr>
              <w:t>2.</w:t>
            </w:r>
            <w:r>
              <w:rPr>
                <w:color w:val="000000"/>
                <w:highlight w:val="black"/>
              </w:rPr>
              <w:t xml:space="preserve">6 </w:t>
            </w:r>
            <w:r>
              <w:rPr>
                <w:color w:val="000000"/>
                <w:highlight w:val="black"/>
              </w:rPr>
              <w:t>主要生产设备</w:t>
            </w:r>
          </w:p>
          <w:p>
            <w:pPr>
              <w:pStyle w:val=""/>
              <w:ind w:firstLine="480"/>
              <w:spacing w:line="360" w:lineRule="auto"/>
              <w:rPr>
                <w:color w:val="000000"/>
                <w:highlight w:val="black"/>
              </w:rPr>
            </w:pPr>
            <w:r>
              <w:rPr>
                <w:color w:val="000000"/>
                <w:highlight w:val="black"/>
                <w:sz w:val="24"/>
              </w:rPr>
              <w:t>项目主要生产设备见表2-</w:t>
            </w:r>
            <w:r>
              <w:rPr>
                <w:color w:val="000000"/>
                <w:highlight w:val="black"/>
                <w:sz w:val="24"/>
              </w:rPr>
              <w:t>4</w:t>
            </w:r>
            <w:r>
              <w:rPr>
                <w:color w:val="000000"/>
                <w:highlight w:val="black"/>
                <w:sz w:val="24"/>
              </w:rPr>
              <w:t>。</w:t>
            </w:r>
          </w:p>
          <w:p>
            <w:pPr>
              <w:pStyle w:val=""/>
              <w:jc w:val="center"/>
              <w:rPr>
                <w:color w:val="000000"/>
                <w:highlight w:val="black"/>
                <w:sz w:val="24"/>
              </w:rPr>
            </w:pPr>
            <w:r>
              <w:rPr>
                <w:color w:val="000000"/>
                <w:highlight w:val="black"/>
                <w:sz w:val="24"/>
              </w:rPr>
              <w:t>表2-</w:t>
            </w:r>
            <w:r>
              <w:rPr>
                <w:color w:val="000000"/>
                <w:highlight w:val="black"/>
                <w:sz w:val="24"/>
              </w:rPr>
              <w:t>4  项</w:t>
            </w:r>
            <w:r>
              <w:rPr>
                <w:color w:val="000000"/>
                <w:highlight w:val="black"/>
                <w:sz w:val="24"/>
              </w:rPr>
              <w:t>目主要</w:t>
            </w:r>
            <w:r>
              <w:rPr>
                <w:color w:val="000000"/>
                <w:highlight w:val="black"/>
                <w:sz w:val="24"/>
              </w:rPr>
              <w:t>生产</w:t>
            </w:r>
            <w:r>
              <w:rPr>
                <w:color w:val="000000"/>
                <w:highlight w:val="black"/>
                <w:sz w:val="24"/>
              </w:rPr>
              <w:t>设备一览表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7764" w:type="dxa"/>
            </w:tblPr>
            <w:tblGrid>
              <w:gridCol w:w="723"/>
              <w:gridCol w:w="1756"/>
              <w:gridCol w:w="1902"/>
              <w:gridCol w:w="895"/>
              <w:gridCol w:w="1009"/>
              <w:gridCol w:w="1479"/>
            </w:tblGrid>
            <w:tr>
              <w:trPr>
                <w:trHeight w:val="30" w:hRule="atLeast"/>
              </w:trPr>
              <w:tc>
                <w:tcPr>
                  <w:vAlign w:val="center"/>
                  <w:vMerge w:val="restart"/>
                  <w:tcW w:w="0" w:type="nil"/>
                </w:tcPr>
                <w:p>
                  <w:pPr>
                    <w:pStyle w:val=""/>
                    <w:jc w:val="center"/>
                    <w:rPr>
                      <w:color w:val="000000"/>
                      <w:highlight w:val="black"/>
                      <w:szCs w:val="21"/>
                    </w:rPr>
                  </w:pPr>
                  <w:r>
                    <w:rPr>
                      <w:color w:val="000000"/>
                      <w:highlight w:val="black"/>
                      <w:szCs w:val="21"/>
                    </w:rPr>
                    <w:t>序号</w:t>
                  </w:r>
                </w:p>
              </w:tc>
              <w:tc>
                <w:tcPr>
                  <w:vAlign w:val="center"/>
                  <w:vMerge w:val="restart"/>
                  <w:tcW w:w="0" w:type="nil"/>
                </w:tcPr>
                <w:p>
                  <w:pPr>
                    <w:pStyle w:val=""/>
                    <w:jc w:val="center"/>
                    <w:rPr>
                      <w:color w:val="000000"/>
                      <w:highlight w:val="black"/>
                      <w:szCs w:val="21"/>
                    </w:rPr>
                  </w:pPr>
                  <w:r>
                    <w:rPr>
                      <w:color w:val="000000"/>
                      <w:highlight w:val="black"/>
                      <w:szCs w:val="21"/>
                    </w:rPr>
                    <w:t>设备</w:t>
                  </w:r>
                  <w:r>
                    <w:rPr>
                      <w:color w:val="000000"/>
                      <w:highlight w:val="black"/>
                      <w:szCs w:val="21"/>
                    </w:rPr>
                    <w:t>名称</w:t>
                  </w:r>
                </w:p>
              </w:tc>
              <w:tc>
                <w:tcPr>
                  <w:vAlign w:val="center"/>
                  <w:vMerge w:val="restart"/>
                  <w:tcW w:w="0" w:type="nil"/>
                </w:tcPr>
                <w:p>
                  <w:pPr>
                    <w:pStyle w:val=""/>
                    <w:jc w:val="center"/>
                    <w:rPr>
                      <w:color w:val="000000"/>
                      <w:highlight w:val="black"/>
                      <w:szCs w:val="21"/>
                    </w:rPr>
                  </w:pPr>
                  <w:r>
                    <w:rPr>
                      <w:color w:val="000000"/>
                      <w:highlight w:val="black"/>
                      <w:szCs w:val="21"/>
                    </w:rPr>
                    <w:t>型号</w:t>
                  </w:r>
                </w:p>
              </w:tc>
              <w:tc>
                <w:tcPr>
                  <w:gridSpan w:val="3"/>
                  <w:vAlign w:val="center"/>
                  <w:tcW w:w="0" w:type="nil"/>
                </w:tcPr>
                <w:p>
                  <w:pPr>
                    <w:pStyle w:val=""/>
                    <w:jc w:val="center"/>
                    <w:rPr>
                      <w:color w:val="000000"/>
                      <w:highlight w:val="black"/>
                      <w:szCs w:val="21"/>
                    </w:rPr>
                  </w:pPr>
                  <w:r>
                    <w:rPr>
                      <w:color w:val="000000"/>
                      <w:highlight w:val="black"/>
                      <w:szCs w:val="21"/>
                    </w:rPr>
                    <w:t>数量</w:t>
                  </w:r>
                  <w:r>
                    <w:rPr>
                      <w:color w:val="000000"/>
                      <w:highlight w:val="black"/>
                      <w:szCs w:val="21"/>
                    </w:rPr>
                    <w:t>(台/套/条)</w:t>
                  </w:r>
                </w:p>
              </w:tc>
            </w:tr>
            <w:tr>
              <w:trPr>
                <w:trHeight w:val="50" w:hRule="atLeast"/>
              </w:trPr>
              <w:tc>
                <w:tcPr>
                  <w:vMerge/>
                </w:tcPr>
                <w:p/>
              </w:tc>
              <w:tc>
                <w:tcPr>
                  <w:vMerge/>
                </w:tcPr>
                <w:p/>
              </w:tc>
              <w:tc>
                <w:tcPr>
                  <w:vMerge/>
                </w:tcPr>
                <w:p/>
              </w:tc>
              <w:tc>
                <w:tcPr>
                  <w:vAlign w:val="center"/>
                  <w:tcW w:w="0" w:type="nil"/>
                </w:tcPr>
                <w:p>
                  <w:pPr>
                    <w:pStyle w:val=""/>
                    <w:jc w:val="center"/>
                    <w:rPr>
                      <w:color w:val="000000"/>
                      <w:highlight w:val="black"/>
                      <w:szCs w:val="21"/>
                    </w:rPr>
                  </w:pPr>
                  <w:r>
                    <w:rPr>
                      <w:color w:val="000000"/>
                      <w:highlight w:val="black"/>
                      <w:szCs w:val="21"/>
                    </w:rPr>
                    <w:t>现有</w:t>
                  </w:r>
                </w:p>
              </w:tc>
              <w:tc>
                <w:tcPr>
                  <w:vAlign w:val="center"/>
                  <w:tcW w:w="0" w:type="nil"/>
                </w:tcPr>
                <w:p>
                  <w:pPr>
                    <w:pStyle w:val=""/>
                    <w:jc w:val="center"/>
                    <w:rPr>
                      <w:color w:val="000000"/>
                      <w:highlight w:val="black"/>
                      <w:szCs w:val="21"/>
                    </w:rPr>
                  </w:pPr>
                  <w:r>
                    <w:rPr>
                      <w:color w:val="000000"/>
                      <w:highlight w:val="black"/>
                      <w:szCs w:val="21"/>
                    </w:rPr>
                    <w:t>本项目</w:t>
                  </w:r>
                </w:p>
              </w:tc>
              <w:tc>
                <w:tcPr>
                  <w:vAlign w:val="center"/>
                  <w:tcW w:w="0" w:type="nil"/>
                </w:tcPr>
                <w:p>
                  <w:pPr>
                    <w:pStyle w:val=""/>
                    <w:jc w:val="center"/>
                    <w:rPr>
                      <w:b/>
                      <w:color w:val="000000"/>
                      <w:highlight w:val="black"/>
                      <w:szCs w:val="21"/>
                    </w:rPr>
                  </w:pPr>
                  <w:r>
                    <w:rPr>
                      <w:color w:val="000000"/>
                      <w:highlight w:val="black"/>
                      <w:szCs w:val="21"/>
                    </w:rPr>
                    <w:t>扩建</w:t>
                  </w:r>
                  <w:r>
                    <w:rPr>
                      <w:color w:val="000000"/>
                      <w:highlight w:val="black"/>
                      <w:szCs w:val="21"/>
                    </w:rPr>
                    <w:t>后</w:t>
                  </w:r>
                  <w:r>
                    <w:rPr>
                      <w:color w:val="000000"/>
                      <w:highlight w:val="black"/>
                      <w:szCs w:val="21"/>
                    </w:rPr>
                    <w:t>全厂</w:t>
                  </w:r>
                </w:p>
              </w:tc>
            </w:tr>
            <w:tr>
              <w:trPr>
                <w:trHeight w:val="280" w:hRule="atLeast"/>
              </w:trPr>
              <w:tc>
                <w:tcPr>
                  <w:vAlign w:val="center"/>
                  <w:tcW w:w="0" w:type="nil"/>
                </w:tcPr>
                <w:p>
                  <w:pPr>
                    <w:pStyle w:val=""/>
                    <w:jc w:val="center"/>
                    <w:rPr>
                      <w:color w:val="000000"/>
                      <w:highlight w:val="black"/>
                      <w:szCs w:val="21"/>
                    </w:rPr>
                  </w:pPr>
                  <w:r>
                    <w:rPr>
                      <w:color w:val="000000"/>
                      <w:highlight w:val="black"/>
                      <w:szCs w:val="21"/>
                    </w:rPr>
                    <w:t>1</w:t>
                  </w:r>
                </w:p>
              </w:tc>
              <w:tc>
                <w:tcPr>
                  <w:vAlign w:val="center"/>
                  <w:tcW w:w="0" w:type="nil"/>
                </w:tcPr>
                <w:p>
                  <w:pPr>
                    <w:pStyle w:val=""/>
                    <w:jc w:val="center"/>
                    <w:rPr>
                      <w:color w:val="000000"/>
                      <w:highlight w:val="black"/>
                      <w:szCs w:val="21"/>
                    </w:rPr>
                  </w:pPr>
                  <w:r>
                    <w:rPr>
                      <w:color w:val="000000"/>
                      <w:highlight w:val="black"/>
                      <w:szCs w:val="21"/>
                    </w:rPr>
                    <w:t>浆料搅拌机</w:t>
                  </w:r>
                </w:p>
              </w:tc>
              <w:tc>
                <w:tcPr>
                  <w:vAlign w:val="center"/>
                  <w:tcW w:w="0" w:type="nil"/>
                </w:tcPr>
                <w:p>
                  <w:pPr>
                    <w:pStyle w:val=""/>
                    <w:jc w:val="center"/>
                    <w:rPr>
                      <w:color w:val="000000"/>
                      <w:highlight w:val="black"/>
                      <w:szCs w:val="21"/>
                    </w:rPr>
                  </w:pPr>
                  <w:r>
                    <w:rPr>
                      <w:color w:val="000000"/>
                      <w:highlight w:val="black"/>
                      <w:szCs w:val="21"/>
                    </w:rPr>
                    <w:t>100L/200L双行星分散轮封闭式</w:t>
                  </w:r>
                </w:p>
              </w:tc>
              <w:tc>
                <w:tcPr>
                  <w:vAlign w:val="center"/>
                  <w:tcW w:w="0" w:type="nil"/>
                </w:tcPr>
                <w:p>
                  <w:pPr>
                    <w:pStyle w:val=""/>
                    <w:jc w:val="center"/>
                    <w:rPr>
                      <w:color w:val="000000"/>
                      <w:highlight w:val="black"/>
                      <w:szCs w:val="21"/>
                    </w:rPr>
                  </w:pPr>
                  <w:r>
                    <w:rPr>
                      <w:color w:val="000000"/>
                      <w:highlight w:val="black"/>
                      <w:szCs w:val="21"/>
                    </w:rPr>
                    <w:t>3</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3</w:t>
                  </w:r>
                </w:p>
              </w:tc>
            </w:tr>
            <w:tr>
              <w:trPr>
                <w:trHeight w:val="284" w:hRule="atLeast"/>
              </w:trPr>
              <w:tc>
                <w:tcPr>
                  <w:vAlign w:val="center"/>
                  <w:tcW w:w="0" w:type="nil"/>
                </w:tcPr>
                <w:p>
                  <w:pPr>
                    <w:pStyle w:val=""/>
                    <w:jc w:val="center"/>
                    <w:rPr>
                      <w:color w:val="000000"/>
                      <w:highlight w:val="black"/>
                      <w:szCs w:val="21"/>
                    </w:rPr>
                  </w:pPr>
                  <w:r>
                    <w:rPr>
                      <w:color w:val="000000"/>
                      <w:highlight w:val="black"/>
                      <w:szCs w:val="21"/>
                    </w:rPr>
                    <w:t>2</w:t>
                  </w:r>
                </w:p>
              </w:tc>
              <w:tc>
                <w:tcPr>
                  <w:vAlign w:val="center"/>
                  <w:tcW w:w="0" w:type="nil"/>
                </w:tcPr>
                <w:p>
                  <w:pPr>
                    <w:pStyle w:val=""/>
                    <w:jc w:val="center"/>
                    <w:rPr>
                      <w:color w:val="000000"/>
                      <w:highlight w:val="black"/>
                      <w:szCs w:val="21"/>
                    </w:rPr>
                  </w:pPr>
                  <w:r>
                    <w:rPr>
                      <w:color w:val="000000"/>
                      <w:highlight w:val="black"/>
                      <w:szCs w:val="21"/>
                    </w:rPr>
                    <w:t>浆料研磨机</w:t>
                  </w:r>
                </w:p>
              </w:tc>
              <w:tc>
                <w:tcPr>
                  <w:vAlign w:val="center"/>
                  <w:tcW w:w="0" w:type="nil"/>
                </w:tcPr>
                <w:p>
                  <w:pPr>
                    <w:pStyle w:val=""/>
                    <w:jc w:val="center"/>
                    <w:rPr>
                      <w:color w:val="000000"/>
                      <w:highlight w:val="black"/>
                      <w:szCs w:val="21"/>
                    </w:rPr>
                  </w:pPr>
                  <w:r>
                    <w:rPr>
                      <w:color w:val="000000"/>
                      <w:highlight w:val="black"/>
                      <w:szCs w:val="21"/>
                    </w:rPr>
                    <w:t>NCP-10</w:t>
                  </w:r>
                </w:p>
              </w:tc>
              <w:tc>
                <w:tcPr>
                  <w:vAlign w:val="center"/>
                  <w:tcW w:w="0" w:type="nil"/>
                </w:tcPr>
                <w:p>
                  <w:pPr>
                    <w:pStyle w:val=""/>
                    <w:jc w:val="center"/>
                    <w:rPr>
                      <w:color w:val="000000"/>
                      <w:highlight w:val="black"/>
                      <w:szCs w:val="21"/>
                    </w:rPr>
                  </w:pPr>
                  <w:r>
                    <w:rPr>
                      <w:color w:val="000000"/>
                      <w:highlight w:val="black"/>
                      <w:szCs w:val="21"/>
                    </w:rPr>
                    <w:t>2</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2</w:t>
                  </w:r>
                </w:p>
              </w:tc>
            </w:tr>
            <w:tr>
              <w:trPr>
                <w:trHeight w:val="280" w:hRule="atLeast"/>
              </w:trPr>
              <w:tc>
                <w:tcPr>
                  <w:vAlign w:val="center"/>
                  <w:tcW w:w="0" w:type="nil"/>
                </w:tcPr>
                <w:p>
                  <w:pPr>
                    <w:pStyle w:val=""/>
                    <w:jc w:val="center"/>
                    <w:rPr>
                      <w:color w:val="000000"/>
                      <w:highlight w:val="black"/>
                      <w:szCs w:val="21"/>
                    </w:rPr>
                  </w:pPr>
                  <w:r>
                    <w:rPr>
                      <w:color w:val="000000"/>
                      <w:highlight w:val="black"/>
                      <w:szCs w:val="21"/>
                    </w:rPr>
                    <w:t>3</w:t>
                  </w:r>
                </w:p>
              </w:tc>
              <w:tc>
                <w:tcPr>
                  <w:vAlign w:val="center"/>
                  <w:tcW w:w="0" w:type="nil"/>
                </w:tcPr>
                <w:p>
                  <w:pPr>
                    <w:pStyle w:val=""/>
                    <w:jc w:val="center"/>
                    <w:rPr>
                      <w:color w:val="000000"/>
                      <w:highlight w:val="black"/>
                      <w:szCs w:val="21"/>
                    </w:rPr>
                  </w:pPr>
                  <w:r>
                    <w:rPr>
                      <w:color w:val="000000"/>
                      <w:highlight w:val="black"/>
                      <w:szCs w:val="21"/>
                    </w:rPr>
                    <w:t>除铁过滤系统</w:t>
                  </w:r>
                </w:p>
              </w:tc>
              <w:tc>
                <w:tcPr>
                  <w:vAlign w:val="center"/>
                  <w:tcW w:w="0" w:type="nil"/>
                </w:tcPr>
                <w:p>
                  <w:pPr>
                    <w:pStyle w:val=""/>
                    <w:jc w:val="center"/>
                    <w:rPr>
                      <w:color w:val="000000"/>
                      <w:highlight w:val="black"/>
                      <w:szCs w:val="21"/>
                    </w:rPr>
                  </w:pPr>
                  <w:r>
                    <w:rPr>
                      <w:color w:val="000000"/>
                      <w:highlight w:val="black"/>
                      <w:szCs w:val="21"/>
                    </w:rPr>
                    <w:t>单管路动态过滤</w:t>
                  </w:r>
                </w:p>
              </w:tc>
              <w:tc>
                <w:tcPr>
                  <w:vAlign w:val="center"/>
                  <w:tcW w:w="0" w:type="nil"/>
                </w:tcPr>
                <w:p>
                  <w:pPr>
                    <w:pStyle w:val=""/>
                    <w:jc w:val="center"/>
                    <w:rPr>
                      <w:color w:val="000000"/>
                      <w:highlight w:val="black"/>
                      <w:szCs w:val="21"/>
                    </w:rPr>
                  </w:pPr>
                  <w:r>
                    <w:rPr>
                      <w:color w:val="000000"/>
                      <w:highlight w:val="black"/>
                      <w:szCs w:val="21"/>
                    </w:rPr>
                    <w:t>1</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1</w:t>
                  </w:r>
                </w:p>
              </w:tc>
            </w:tr>
            <w:tr>
              <w:trPr>
                <w:trHeight w:val="280" w:hRule="atLeast"/>
              </w:trPr>
              <w:tc>
                <w:tcPr>
                  <w:vAlign w:val="center"/>
                  <w:tcW w:w="0" w:type="nil"/>
                </w:tcPr>
                <w:p>
                  <w:pPr>
                    <w:pStyle w:val=""/>
                    <w:jc w:val="center"/>
                    <w:rPr>
                      <w:color w:val="000000"/>
                      <w:highlight w:val="black"/>
                      <w:szCs w:val="21"/>
                    </w:rPr>
                  </w:pPr>
                  <w:r>
                    <w:rPr>
                      <w:color w:val="000000"/>
                      <w:highlight w:val="black"/>
                      <w:szCs w:val="21"/>
                    </w:rPr>
                    <w:t>4</w:t>
                  </w:r>
                </w:p>
              </w:tc>
              <w:tc>
                <w:tcPr>
                  <w:vAlign w:val="center"/>
                  <w:tcW w:w="0" w:type="nil"/>
                </w:tcPr>
                <w:p>
                  <w:pPr>
                    <w:pStyle w:val=""/>
                    <w:jc w:val="center"/>
                    <w:rPr>
                      <w:color w:val="000000"/>
                      <w:highlight w:val="black"/>
                      <w:szCs w:val="21"/>
                    </w:rPr>
                  </w:pPr>
                  <w:r>
                    <w:rPr>
                      <w:color w:val="000000"/>
                      <w:highlight w:val="black"/>
                      <w:szCs w:val="21"/>
                    </w:rPr>
                    <w:t>供料搅拌罐</w:t>
                  </w:r>
                </w:p>
              </w:tc>
              <w:tc>
                <w:tcPr>
                  <w:vAlign w:val="center"/>
                  <w:tcW w:w="0" w:type="nil"/>
                </w:tcPr>
                <w:p>
                  <w:pPr>
                    <w:pStyle w:val=""/>
                    <w:jc w:val="center"/>
                    <w:rPr>
                      <w:color w:val="000000"/>
                      <w:highlight w:val="black"/>
                      <w:szCs w:val="21"/>
                    </w:rPr>
                  </w:pPr>
                  <w:r>
                    <w:rPr>
                      <w:color w:val="000000"/>
                      <w:highlight w:val="black"/>
                      <w:szCs w:val="21"/>
                    </w:rPr>
                    <w:t>KR-ZKJ-13-06-05</w:t>
                  </w:r>
                </w:p>
              </w:tc>
              <w:tc>
                <w:tcPr>
                  <w:vAlign w:val="center"/>
                  <w:tcW w:w="0" w:type="nil"/>
                </w:tcPr>
                <w:p>
                  <w:pPr>
                    <w:pStyle w:val=""/>
                    <w:jc w:val="center"/>
                    <w:rPr>
                      <w:color w:val="000000"/>
                      <w:highlight w:val="black"/>
                      <w:szCs w:val="21"/>
                    </w:rPr>
                  </w:pPr>
                  <w:r>
                    <w:rPr>
                      <w:color w:val="000000"/>
                      <w:highlight w:val="black"/>
                      <w:szCs w:val="21"/>
                    </w:rPr>
                    <w:t>5</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5</w:t>
                  </w:r>
                </w:p>
              </w:tc>
            </w:tr>
            <w:tr>
              <w:trPr>
                <w:trHeight w:val="280" w:hRule="atLeast"/>
              </w:trPr>
              <w:tc>
                <w:tcPr>
                  <w:vAlign w:val="center"/>
                  <w:tcW w:w="0" w:type="nil"/>
                </w:tcPr>
                <w:p>
                  <w:pPr>
                    <w:pStyle w:val=""/>
                    <w:jc w:val="center"/>
                    <w:rPr>
                      <w:color w:val="000000"/>
                      <w:highlight w:val="black"/>
                      <w:szCs w:val="21"/>
                    </w:rPr>
                  </w:pPr>
                  <w:r>
                    <w:rPr>
                      <w:color w:val="000000"/>
                      <w:highlight w:val="black"/>
                      <w:szCs w:val="21"/>
                    </w:rPr>
                    <w:t>5</w:t>
                  </w:r>
                </w:p>
              </w:tc>
              <w:tc>
                <w:tcPr>
                  <w:vAlign w:val="center"/>
                  <w:tcW w:w="0" w:type="nil"/>
                </w:tcPr>
                <w:p>
                  <w:pPr>
                    <w:pStyle w:val=""/>
                    <w:jc w:val="center"/>
                    <w:rPr>
                      <w:color w:val="000000"/>
                      <w:highlight w:val="black"/>
                      <w:szCs w:val="21"/>
                    </w:rPr>
                  </w:pPr>
                  <w:r>
                    <w:rPr>
                      <w:color w:val="000000"/>
                      <w:highlight w:val="black"/>
                      <w:szCs w:val="21"/>
                    </w:rPr>
                    <w:t>半自动复卷机</w:t>
                  </w:r>
                </w:p>
              </w:tc>
              <w:tc>
                <w:tcPr>
                  <w:vAlign w:val="center"/>
                  <w:tcW w:w="0" w:type="nil"/>
                </w:tcPr>
                <w:p>
                  <w:pPr>
                    <w:pStyle w:val=""/>
                    <w:jc w:val="center"/>
                    <w:rPr>
                      <w:color w:val="000000"/>
                      <w:highlight w:val="black"/>
                      <w:szCs w:val="21"/>
                    </w:rPr>
                  </w:pPr>
                  <w:r>
                    <w:rPr>
                      <w:color w:val="000000"/>
                      <w:highlight w:val="black"/>
                      <w:szCs w:val="21"/>
                    </w:rPr>
                    <w:t>MKCM-1300</w:t>
                  </w:r>
                </w:p>
              </w:tc>
              <w:tc>
                <w:tcPr>
                  <w:vAlign w:val="center"/>
                  <w:tcW w:w="0" w:type="nil"/>
                </w:tcPr>
                <w:p>
                  <w:pPr>
                    <w:pStyle w:val=""/>
                    <w:jc w:val="center"/>
                    <w:rPr>
                      <w:color w:val="000000"/>
                      <w:highlight w:val="black"/>
                      <w:szCs w:val="21"/>
                    </w:rPr>
                  </w:pPr>
                  <w:r>
                    <w:rPr>
                      <w:color w:val="000000"/>
                      <w:highlight w:val="black"/>
                      <w:szCs w:val="21"/>
                    </w:rPr>
                    <w:t>1</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1</w:t>
                  </w:r>
                </w:p>
              </w:tc>
            </w:tr>
            <w:tr>
              <w:trPr>
                <w:trHeight w:val="90" w:hRule="atLeast"/>
              </w:trPr>
              <w:tc>
                <w:tcPr>
                  <w:vAlign w:val="center"/>
                  <w:tcW w:w="0" w:type="nil"/>
                </w:tcPr>
                <w:p>
                  <w:pPr>
                    <w:pStyle w:val=""/>
                    <w:jc w:val="center"/>
                    <w:rPr>
                      <w:color w:val="000000"/>
                      <w:highlight w:val="black"/>
                      <w:szCs w:val="21"/>
                    </w:rPr>
                  </w:pPr>
                  <w:r>
                    <w:rPr>
                      <w:color w:val="000000"/>
                      <w:highlight w:val="black"/>
                      <w:szCs w:val="21"/>
                    </w:rPr>
                    <w:t>6</w:t>
                  </w:r>
                </w:p>
              </w:tc>
              <w:tc>
                <w:tcPr>
                  <w:vAlign w:val="center"/>
                  <w:tcW w:w="0" w:type="nil"/>
                </w:tcPr>
                <w:p>
                  <w:pPr>
                    <w:pStyle w:val=""/>
                    <w:jc w:val="center"/>
                    <w:rPr>
                      <w:color w:val="000000"/>
                      <w:highlight w:val="black"/>
                      <w:szCs w:val="21"/>
                    </w:rPr>
                  </w:pPr>
                  <w:r>
                    <w:rPr>
                      <w:color w:val="000000"/>
                      <w:highlight w:val="black"/>
                      <w:szCs w:val="21"/>
                    </w:rPr>
                    <w:t>隔膜涂覆线</w:t>
                  </w:r>
                </w:p>
              </w:tc>
              <w:tc>
                <w:tcPr>
                  <w:vAlign w:val="center"/>
                  <w:tcW w:w="0" w:type="nil"/>
                </w:tcPr>
                <w:p>
                  <w:pPr>
                    <w:pStyle w:val=""/>
                    <w:jc w:val="center"/>
                    <w:rPr>
                      <w:color w:val="000000"/>
                      <w:highlight w:val="black"/>
                      <w:szCs w:val="21"/>
                    </w:rPr>
                  </w:pPr>
                  <w:r>
                    <w:rPr>
                      <w:color w:val="000000"/>
                      <w:highlight w:val="black"/>
                      <w:szCs w:val="21"/>
                    </w:rPr>
                    <w:t>YH700TBIA</w:t>
                  </w:r>
                </w:p>
              </w:tc>
              <w:tc>
                <w:tcPr>
                  <w:vAlign w:val="center"/>
                  <w:tcW w:w="0" w:type="nil"/>
                </w:tcPr>
                <w:p>
                  <w:pPr>
                    <w:pStyle w:val=""/>
                    <w:jc w:val="center"/>
                    <w:rPr>
                      <w:color w:val="000000"/>
                      <w:highlight w:val="black"/>
                      <w:szCs w:val="21"/>
                    </w:rPr>
                  </w:pPr>
                  <w:r>
                    <w:rPr>
                      <w:color w:val="000000"/>
                      <w:highlight w:val="black"/>
                      <w:szCs w:val="21"/>
                    </w:rPr>
                    <w:t>2</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2</w:t>
                  </w:r>
                </w:p>
              </w:tc>
            </w:tr>
            <w:tr>
              <w:trPr>
                <w:trHeight w:val="280" w:hRule="atLeast"/>
              </w:trPr>
              <w:tc>
                <w:tcPr>
                  <w:vAlign w:val="center"/>
                  <w:tcW w:w="0" w:type="nil"/>
                </w:tcPr>
                <w:p>
                  <w:pPr>
                    <w:pStyle w:val=""/>
                    <w:jc w:val="center"/>
                    <w:rPr>
                      <w:color w:val="000000"/>
                      <w:highlight w:val="black"/>
                      <w:szCs w:val="21"/>
                    </w:rPr>
                  </w:pPr>
                  <w:r>
                    <w:rPr>
                      <w:color w:val="000000"/>
                      <w:highlight w:val="black"/>
                      <w:szCs w:val="21"/>
                    </w:rPr>
                    <w:t>7</w:t>
                  </w:r>
                </w:p>
              </w:tc>
              <w:tc>
                <w:tcPr>
                  <w:vAlign w:val="center"/>
                  <w:tcW w:w="0" w:type="nil"/>
                </w:tcPr>
                <w:p>
                  <w:pPr>
                    <w:pStyle w:val=""/>
                    <w:jc w:val="center"/>
                    <w:rPr>
                      <w:color w:val="000000"/>
                      <w:highlight w:val="black"/>
                      <w:szCs w:val="21"/>
                    </w:rPr>
                  </w:pPr>
                  <w:r>
                    <w:rPr>
                      <w:color w:val="000000"/>
                      <w:highlight w:val="black"/>
                      <w:szCs w:val="21"/>
                    </w:rPr>
                    <w:t>隔膜涂覆线</w:t>
                  </w:r>
                </w:p>
              </w:tc>
              <w:tc>
                <w:tcPr>
                  <w:vAlign w:val="center"/>
                  <w:tcW w:w="0" w:type="nil"/>
                </w:tcPr>
                <w:p>
                  <w:pPr>
                    <w:pStyle w:val=""/>
                    <w:jc w:val="center"/>
                    <w:rPr>
                      <w:color w:val="000000"/>
                      <w:highlight w:val="black"/>
                      <w:szCs w:val="21"/>
                    </w:rPr>
                  </w:pPr>
                  <w:r>
                    <w:rPr>
                      <w:color w:val="000000"/>
                      <w:highlight w:val="black"/>
                      <w:szCs w:val="21"/>
                    </w:rPr>
                    <w:t>ZL-GM750-12</w:t>
                  </w:r>
                </w:p>
              </w:tc>
              <w:tc>
                <w:tcPr>
                  <w:vAlign w:val="center"/>
                  <w:tcW w:w="0" w:type="nil"/>
                </w:tcPr>
                <w:p>
                  <w:pPr>
                    <w:pStyle w:val=""/>
                    <w:jc w:val="center"/>
                    <w:rPr>
                      <w:color w:val="000000"/>
                      <w:highlight w:val="black"/>
                      <w:szCs w:val="21"/>
                    </w:rPr>
                  </w:pPr>
                  <w:r>
                    <w:rPr>
                      <w:color w:val="000000"/>
                      <w:highlight w:val="black"/>
                      <w:szCs w:val="21"/>
                    </w:rPr>
                    <w:t>2</w:t>
                  </w:r>
                </w:p>
              </w:tc>
              <w:tc>
                <w:tcPr>
                  <w:vAlign w:val="center"/>
                  <w:tcW w:w="0" w:type="nil"/>
                </w:tcPr>
                <w:p>
                  <w:pPr>
                    <w:pStyle w:val=""/>
                    <w:jc w:val="center"/>
                    <w:rPr>
                      <w:color w:val="000000"/>
                      <w:highlight w:val="black"/>
                      <w:szCs w:val="21"/>
                    </w:rPr>
                  </w:pPr>
                  <w:r>
                    <w:rPr>
                      <w:color w:val="000000"/>
                      <w:highlight w:val="black"/>
                      <w:szCs w:val="21"/>
                    </w:rPr>
                    <w:t>2</w:t>
                  </w:r>
                </w:p>
              </w:tc>
              <w:tc>
                <w:tcPr>
                  <w:vAlign w:val="center"/>
                  <w:tcW w:w="0" w:type="nil"/>
                </w:tcPr>
                <w:p>
                  <w:pPr>
                    <w:pStyle w:val=""/>
                    <w:jc w:val="center"/>
                    <w:rPr>
                      <w:color w:val="000000"/>
                      <w:highlight w:val="black"/>
                      <w:szCs w:val="21"/>
                    </w:rPr>
                  </w:pPr>
                  <w:r>
                    <w:rPr>
                      <w:color w:val="000000"/>
                      <w:highlight w:val="black"/>
                      <w:szCs w:val="21"/>
                    </w:rPr>
                    <w:t>4</w:t>
                  </w:r>
                </w:p>
              </w:tc>
            </w:tr>
            <w:tr>
              <w:trPr>
                <w:trHeight w:val="280" w:hRule="atLeast"/>
              </w:trPr>
              <w:tc>
                <w:tcPr>
                  <w:vAlign w:val="center"/>
                  <w:tcW w:w="0" w:type="nil"/>
                </w:tcPr>
                <w:p>
                  <w:pPr>
                    <w:pStyle w:val=""/>
                    <w:jc w:val="center"/>
                    <w:rPr>
                      <w:color w:val="000000"/>
                      <w:highlight w:val="black"/>
                      <w:szCs w:val="21"/>
                    </w:rPr>
                  </w:pPr>
                  <w:r>
                    <w:rPr>
                      <w:color w:val="000000"/>
                      <w:highlight w:val="black"/>
                      <w:szCs w:val="21"/>
                    </w:rPr>
                    <w:t>8</w:t>
                  </w:r>
                </w:p>
              </w:tc>
              <w:tc>
                <w:tcPr>
                  <w:vAlign w:val="center"/>
                  <w:tcW w:w="0" w:type="nil"/>
                </w:tcPr>
                <w:p>
                  <w:pPr>
                    <w:pStyle w:val=""/>
                    <w:jc w:val="center"/>
                    <w:rPr>
                      <w:color w:val="000000"/>
                      <w:highlight w:val="black"/>
                      <w:szCs w:val="21"/>
                    </w:rPr>
                  </w:pPr>
                  <w:r>
                    <w:rPr>
                      <w:color w:val="000000"/>
                      <w:highlight w:val="black"/>
                      <w:szCs w:val="21"/>
                    </w:rPr>
                    <w:t>高速隔膜涂覆线</w:t>
                  </w:r>
                </w:p>
              </w:tc>
              <w:tc>
                <w:tcPr>
                  <w:vAlign w:val="center"/>
                  <w:tcW w:w="0" w:type="nil"/>
                </w:tcPr>
                <w:p>
                  <w:pPr>
                    <w:pStyle w:val=""/>
                    <w:jc w:val="center"/>
                    <w:rPr>
                      <w:color w:val="000000"/>
                      <w:highlight w:val="black"/>
                      <w:rFonts w:ascii="宋体" w:hAnsi="宋体"/>
                      <w:szCs w:val="21"/>
                    </w:rPr>
                  </w:pPr>
                  <w:r>
                    <w:rPr>
                      <w:color w:val="000000"/>
                      <w:highlight w:val="black"/>
                      <w:szCs w:val="21"/>
                    </w:rPr>
                    <w:t>KTB650-20</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1</w:t>
                  </w:r>
                </w:p>
              </w:tc>
              <w:tc>
                <w:tcPr>
                  <w:vAlign w:val="center"/>
                  <w:tcW w:w="0" w:type="nil"/>
                </w:tcPr>
                <w:p>
                  <w:pPr>
                    <w:pStyle w:val=""/>
                    <w:jc w:val="center"/>
                    <w:rPr>
                      <w:color w:val="000000"/>
                      <w:highlight w:val="black"/>
                      <w:szCs w:val="21"/>
                    </w:rPr>
                  </w:pPr>
                  <w:r>
                    <w:rPr>
                      <w:color w:val="000000"/>
                      <w:highlight w:val="black"/>
                      <w:szCs w:val="21"/>
                    </w:rPr>
                    <w:t>1</w:t>
                  </w:r>
                </w:p>
              </w:tc>
            </w:tr>
            <w:tr>
              <w:trPr>
                <w:trHeight w:val="280" w:hRule="atLeast"/>
              </w:trPr>
              <w:tc>
                <w:tcPr>
                  <w:vAlign w:val="center"/>
                  <w:tcW w:w="0" w:type="nil"/>
                </w:tcPr>
                <w:p>
                  <w:pPr>
                    <w:pStyle w:val=""/>
                    <w:jc w:val="center"/>
                    <w:rPr>
                      <w:color w:val="000000"/>
                      <w:highlight w:val="black"/>
                      <w:szCs w:val="21"/>
                    </w:rPr>
                  </w:pPr>
                  <w:r>
                    <w:rPr>
                      <w:color w:val="000000"/>
                      <w:highlight w:val="black"/>
                      <w:szCs w:val="21"/>
                    </w:rPr>
                    <w:t>9</w:t>
                  </w:r>
                </w:p>
              </w:tc>
              <w:tc>
                <w:tcPr>
                  <w:vAlign w:val="center"/>
                  <w:tcW w:w="0" w:type="nil"/>
                </w:tcPr>
                <w:p>
                  <w:pPr>
                    <w:pStyle w:val=""/>
                    <w:jc w:val="center"/>
                    <w:rPr>
                      <w:color w:val="000000"/>
                      <w:highlight w:val="black"/>
                      <w:szCs w:val="21"/>
                    </w:rPr>
                  </w:pPr>
                  <w:r>
                    <w:rPr>
                      <w:color w:val="000000"/>
                      <w:highlight w:val="black"/>
                      <w:szCs w:val="21"/>
                    </w:rPr>
                    <w:t>拉伸测试仪</w:t>
                  </w:r>
                </w:p>
              </w:tc>
              <w:tc>
                <w:tcPr>
                  <w:vAlign w:val="center"/>
                  <w:tcW w:w="0" w:type="nil"/>
                </w:tcPr>
                <w:p>
                  <w:pPr>
                    <w:pStyle w:val=""/>
                    <w:jc w:val="center"/>
                    <w:rPr>
                      <w:color w:val="000000"/>
                      <w:highlight w:val="black"/>
                      <w:szCs w:val="21"/>
                    </w:rPr>
                  </w:pPr>
                  <w:r>
                    <w:rPr>
                      <w:color w:val="000000"/>
                      <w:highlight w:val="black"/>
                      <w:szCs w:val="21"/>
                    </w:rPr>
                    <w:t>4110N(精准)</w:t>
                  </w:r>
                </w:p>
              </w:tc>
              <w:tc>
                <w:tcPr>
                  <w:vAlign w:val="center"/>
                  <w:tcW w:w="0" w:type="nil"/>
                </w:tcPr>
                <w:p>
                  <w:pPr>
                    <w:pStyle w:val=""/>
                    <w:jc w:val="center"/>
                    <w:rPr>
                      <w:color w:val="000000"/>
                      <w:highlight w:val="black"/>
                      <w:szCs w:val="21"/>
                    </w:rPr>
                  </w:pPr>
                  <w:r>
                    <w:rPr>
                      <w:color w:val="000000"/>
                      <w:highlight w:val="black"/>
                      <w:szCs w:val="21"/>
                    </w:rPr>
                    <w:t>2</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2</w:t>
                  </w:r>
                </w:p>
              </w:tc>
            </w:tr>
            <w:tr>
              <w:trPr>
                <w:trHeight w:val="280" w:hRule="atLeast"/>
              </w:trPr>
              <w:tc>
                <w:tcPr>
                  <w:vAlign w:val="center"/>
                  <w:tcW w:w="0" w:type="nil"/>
                </w:tcPr>
                <w:p>
                  <w:pPr>
                    <w:pStyle w:val=""/>
                    <w:jc w:val="center"/>
                    <w:rPr>
                      <w:color w:val="000000"/>
                      <w:highlight w:val="black"/>
                      <w:szCs w:val="21"/>
                    </w:rPr>
                  </w:pPr>
                  <w:r>
                    <w:rPr>
                      <w:color w:val="000000"/>
                      <w:highlight w:val="black"/>
                      <w:szCs w:val="21"/>
                    </w:rPr>
                    <w:t>10</w:t>
                  </w:r>
                </w:p>
              </w:tc>
              <w:tc>
                <w:tcPr>
                  <w:vAlign w:val="center"/>
                  <w:tcW w:w="0" w:type="nil"/>
                </w:tcPr>
                <w:p>
                  <w:pPr>
                    <w:pStyle w:val=""/>
                    <w:jc w:val="center"/>
                    <w:rPr>
                      <w:color w:val="000000"/>
                      <w:highlight w:val="black"/>
                      <w:szCs w:val="21"/>
                    </w:rPr>
                  </w:pPr>
                  <w:r>
                    <w:rPr>
                      <w:color w:val="000000"/>
                      <w:highlight w:val="black"/>
                      <w:szCs w:val="21"/>
                    </w:rPr>
                    <w:t>针刺测试仪</w:t>
                  </w:r>
                </w:p>
              </w:tc>
              <w:tc>
                <w:tcPr>
                  <w:vAlign w:val="center"/>
                  <w:tcW w:w="0" w:type="nil"/>
                </w:tcPr>
                <w:p>
                  <w:pPr>
                    <w:pStyle w:val=""/>
                    <w:jc w:val="center"/>
                    <w:rPr>
                      <w:color w:val="000000"/>
                      <w:highlight w:val="black"/>
                      <w:szCs w:val="21"/>
                    </w:rPr>
                  </w:pPr>
                  <w:r>
                    <w:rPr>
                      <w:color w:val="000000"/>
                      <w:highlight w:val="black"/>
                      <w:szCs w:val="21"/>
                    </w:rPr>
                    <w:t>BLY2510</w:t>
                  </w:r>
                </w:p>
              </w:tc>
              <w:tc>
                <w:tcPr>
                  <w:vAlign w:val="center"/>
                  <w:tcW w:w="0" w:type="nil"/>
                </w:tcPr>
                <w:p>
                  <w:pPr>
                    <w:pStyle w:val=""/>
                    <w:jc w:val="center"/>
                    <w:rPr>
                      <w:color w:val="000000"/>
                      <w:highlight w:val="black"/>
                      <w:szCs w:val="21"/>
                    </w:rPr>
                  </w:pPr>
                  <w:r>
                    <w:rPr>
                      <w:color w:val="000000"/>
                      <w:highlight w:val="black"/>
                      <w:szCs w:val="21"/>
                    </w:rPr>
                    <w:t>1</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1</w:t>
                  </w:r>
                </w:p>
              </w:tc>
            </w:tr>
            <w:tr>
              <w:trPr>
                <w:trHeight w:val="364" w:hRule="atLeast"/>
              </w:trPr>
              <w:tc>
                <w:tcPr>
                  <w:vAlign w:val="center"/>
                  <w:tcW w:w="0" w:type="nil"/>
                </w:tcPr>
                <w:p>
                  <w:pPr>
                    <w:pStyle w:val=""/>
                    <w:jc w:val="center"/>
                    <w:rPr>
                      <w:color w:val="000000"/>
                      <w:highlight w:val="black"/>
                      <w:szCs w:val="21"/>
                    </w:rPr>
                  </w:pPr>
                  <w:r>
                    <w:rPr>
                      <w:color w:val="000000"/>
                      <w:highlight w:val="black"/>
                      <w:szCs w:val="21"/>
                    </w:rPr>
                    <w:t>11</w:t>
                  </w:r>
                </w:p>
              </w:tc>
              <w:tc>
                <w:tcPr>
                  <w:vAlign w:val="center"/>
                  <w:tcW w:w="0" w:type="nil"/>
                </w:tcPr>
                <w:p>
                  <w:pPr>
                    <w:pStyle w:val=""/>
                    <w:jc w:val="center"/>
                    <w:rPr>
                      <w:color w:val="000000"/>
                      <w:highlight w:val="black"/>
                      <w:szCs w:val="21"/>
                    </w:rPr>
                  </w:pPr>
                  <w:r>
                    <w:rPr>
                      <w:color w:val="000000"/>
                      <w:highlight w:val="black"/>
                      <w:szCs w:val="21"/>
                    </w:rPr>
                    <w:t>厚度测试仪</w:t>
                  </w:r>
                </w:p>
              </w:tc>
              <w:tc>
                <w:tcPr>
                  <w:vAlign w:val="center"/>
                  <w:tcW w:w="0" w:type="nil"/>
                </w:tcPr>
                <w:p>
                  <w:pPr>
                    <w:pStyle w:val=""/>
                    <w:jc w:val="center"/>
                    <w:rPr>
                      <w:color w:val="000000"/>
                      <w:highlight w:val="black"/>
                      <w:szCs w:val="21"/>
                    </w:rPr>
                  </w:pPr>
                  <w:r>
                    <w:rPr>
                      <w:color w:val="000000"/>
                      <w:highlight w:val="black"/>
                      <w:szCs w:val="21"/>
                    </w:rPr>
                    <w:t>CHY-C2</w:t>
                  </w:r>
                </w:p>
              </w:tc>
              <w:tc>
                <w:tcPr>
                  <w:vAlign w:val="center"/>
                  <w:tcW w:w="0" w:type="nil"/>
                </w:tcPr>
                <w:p>
                  <w:pPr>
                    <w:pStyle w:val=""/>
                    <w:jc w:val="center"/>
                    <w:rPr>
                      <w:color w:val="000000"/>
                      <w:highlight w:val="black"/>
                      <w:szCs w:val="21"/>
                    </w:rPr>
                  </w:pPr>
                  <w:r>
                    <w:rPr>
                      <w:color w:val="000000"/>
                      <w:highlight w:val="black"/>
                      <w:szCs w:val="21"/>
                    </w:rPr>
                    <w:t>3</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3</w:t>
                  </w:r>
                </w:p>
              </w:tc>
            </w:tr>
            <w:tr>
              <w:trPr>
                <w:trHeight w:val="364" w:hRule="atLeast"/>
              </w:trPr>
              <w:tc>
                <w:tcPr>
                  <w:vAlign w:val="center"/>
                  <w:tcW w:w="0" w:type="nil"/>
                </w:tcPr>
                <w:p>
                  <w:pPr>
                    <w:pStyle w:val=""/>
                    <w:jc w:val="center"/>
                    <w:rPr>
                      <w:color w:val="000000"/>
                      <w:highlight w:val="black"/>
                      <w:szCs w:val="21"/>
                    </w:rPr>
                  </w:pPr>
                  <w:r>
                    <w:rPr>
                      <w:color w:val="000000"/>
                      <w:highlight w:val="black"/>
                      <w:szCs w:val="21"/>
                    </w:rPr>
                    <w:t>12</w:t>
                  </w:r>
                </w:p>
              </w:tc>
              <w:tc>
                <w:tcPr>
                  <w:vAlign w:val="center"/>
                  <w:tcW w:w="0" w:type="nil"/>
                </w:tcPr>
                <w:p>
                  <w:pPr>
                    <w:pStyle w:val=""/>
                    <w:jc w:val="center"/>
                    <w:rPr>
                      <w:color w:val="000000"/>
                      <w:highlight w:val="black"/>
                      <w:szCs w:val="21"/>
                    </w:rPr>
                  </w:pPr>
                  <w:r>
                    <w:rPr>
                      <w:color w:val="000000"/>
                      <w:highlight w:val="black"/>
                      <w:szCs w:val="21"/>
                    </w:rPr>
                    <w:t>透气度测试仪</w:t>
                  </w:r>
                </w:p>
              </w:tc>
              <w:tc>
                <w:tcPr>
                  <w:vAlign w:val="center"/>
                  <w:tcW w:w="0" w:type="nil"/>
                </w:tcPr>
                <w:p>
                  <w:pPr>
                    <w:pStyle w:val=""/>
                    <w:jc w:val="center"/>
                    <w:rPr>
                      <w:color w:val="000000"/>
                      <w:highlight w:val="black"/>
                      <w:szCs w:val="21"/>
                    </w:rPr>
                  </w:pPr>
                  <w:r>
                    <w:rPr>
                      <w:color w:val="000000"/>
                      <w:highlight w:val="black"/>
                      <w:szCs w:val="21"/>
                    </w:rPr>
                    <w:t>4H210-08</w:t>
                  </w:r>
                </w:p>
              </w:tc>
              <w:tc>
                <w:tcPr>
                  <w:vAlign w:val="center"/>
                  <w:tcW w:w="0" w:type="nil"/>
                </w:tcPr>
                <w:p>
                  <w:pPr>
                    <w:pStyle w:val=""/>
                    <w:jc w:val="center"/>
                    <w:rPr>
                      <w:color w:val="000000"/>
                      <w:highlight w:val="black"/>
                      <w:szCs w:val="21"/>
                    </w:rPr>
                  </w:pPr>
                  <w:r>
                    <w:rPr>
                      <w:color w:val="000000"/>
                      <w:highlight w:val="black"/>
                      <w:szCs w:val="21"/>
                    </w:rPr>
                    <w:t>3</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3</w:t>
                  </w:r>
                </w:p>
              </w:tc>
            </w:tr>
            <w:tr>
              <w:trPr>
                <w:trHeight w:val="280" w:hRule="atLeast"/>
              </w:trPr>
              <w:tc>
                <w:tcPr>
                  <w:vAlign w:val="center"/>
                  <w:tcW w:w="0" w:type="nil"/>
                </w:tcPr>
                <w:p>
                  <w:pPr>
                    <w:pStyle w:val=""/>
                    <w:jc w:val="center"/>
                    <w:rPr>
                      <w:color w:val="000000"/>
                      <w:highlight w:val="black"/>
                      <w:szCs w:val="21"/>
                    </w:rPr>
                  </w:pPr>
                  <w:r>
                    <w:rPr>
                      <w:color w:val="000000"/>
                      <w:highlight w:val="black"/>
                      <w:szCs w:val="21"/>
                    </w:rPr>
                    <w:t>13</w:t>
                  </w:r>
                </w:p>
              </w:tc>
              <w:tc>
                <w:tcPr>
                  <w:vAlign w:val="center"/>
                  <w:tcW w:w="0" w:type="nil"/>
                </w:tcPr>
                <w:p>
                  <w:pPr>
                    <w:pStyle w:val=""/>
                    <w:jc w:val="center"/>
                    <w:rPr>
                      <w:color w:val="000000"/>
                      <w:highlight w:val="black"/>
                      <w:szCs w:val="21"/>
                    </w:rPr>
                  </w:pPr>
                  <w:r>
                    <w:rPr>
                      <w:color w:val="000000"/>
                      <w:highlight w:val="black"/>
                      <w:szCs w:val="21"/>
                    </w:rPr>
                    <w:t>热收缩测试烤箱</w:t>
                  </w:r>
                </w:p>
              </w:tc>
              <w:tc>
                <w:tcPr>
                  <w:vAlign w:val="center"/>
                  <w:tcW w:w="0" w:type="nil"/>
                </w:tcPr>
                <w:p>
                  <w:pPr>
                    <w:pStyle w:val=""/>
                    <w:jc w:val="center"/>
                    <w:rPr>
                      <w:color w:val="000000"/>
                      <w:highlight w:val="black"/>
                      <w:szCs w:val="21"/>
                    </w:rPr>
                  </w:pPr>
                  <w:r>
                    <w:rPr>
                      <w:color w:val="000000"/>
                      <w:highlight w:val="black"/>
                      <w:szCs w:val="21"/>
                    </w:rPr>
                    <w:t>101WA</w:t>
                  </w:r>
                </w:p>
              </w:tc>
              <w:tc>
                <w:tcPr>
                  <w:vAlign w:val="center"/>
                  <w:tcW w:w="0" w:type="nil"/>
                </w:tcPr>
                <w:p>
                  <w:pPr>
                    <w:pStyle w:val=""/>
                    <w:jc w:val="center"/>
                    <w:rPr>
                      <w:color w:val="000000"/>
                      <w:highlight w:val="black"/>
                      <w:szCs w:val="21"/>
                    </w:rPr>
                  </w:pPr>
                  <w:r>
                    <w:rPr>
                      <w:color w:val="000000"/>
                      <w:highlight w:val="black"/>
                      <w:szCs w:val="21"/>
                    </w:rPr>
                    <w:t>2</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2</w:t>
                  </w:r>
                </w:p>
              </w:tc>
            </w:tr>
            <w:tr>
              <w:trPr>
                <w:trHeight w:val="285" w:hRule="atLeast"/>
              </w:trPr>
              <w:tc>
                <w:tcPr>
                  <w:vAlign w:val="center"/>
                  <w:tcW w:w="0" w:type="nil"/>
                </w:tcPr>
                <w:p>
                  <w:pPr>
                    <w:pStyle w:val=""/>
                    <w:jc w:val="center"/>
                    <w:rPr>
                      <w:color w:val="000000"/>
                      <w:highlight w:val="black"/>
                      <w:szCs w:val="21"/>
                    </w:rPr>
                  </w:pPr>
                  <w:r>
                    <w:rPr>
                      <w:color w:val="000000"/>
                      <w:highlight w:val="black"/>
                      <w:szCs w:val="21"/>
                    </w:rPr>
                    <w:t>14</w:t>
                  </w:r>
                </w:p>
              </w:tc>
              <w:tc>
                <w:tcPr>
                  <w:vAlign w:val="center"/>
                  <w:tcW w:w="0" w:type="nil"/>
                </w:tcPr>
                <w:p>
                  <w:pPr>
                    <w:pStyle w:val=""/>
                    <w:jc w:val="center"/>
                    <w:rPr>
                      <w:color w:val="000000"/>
                      <w:highlight w:val="black"/>
                      <w:rFonts w:ascii="宋体" w:hAnsi="宋体"/>
                      <w:sz w:val="24"/>
                    </w:rPr>
                  </w:pPr>
                  <w:r>
                    <w:rPr>
                      <w:color w:val="000000"/>
                      <w:highlight w:val="black"/>
                      <w:szCs w:val="21"/>
                    </w:rPr>
                    <w:t>隔膜分切机</w:t>
                  </w:r>
                </w:p>
              </w:tc>
              <w:tc>
                <w:tcPr>
                  <w:vAlign w:val="center"/>
                  <w:tcW w:w="0" w:type="nil"/>
                </w:tcPr>
                <w:p>
                  <w:pPr>
                    <w:pStyle w:val=""/>
                    <w:jc w:val="center"/>
                    <w:rPr>
                      <w:color w:val="000000"/>
                      <w:highlight w:val="black"/>
                      <w:szCs w:val="21"/>
                    </w:rPr>
                  </w:pPr>
                  <w:r>
                    <w:rPr>
                      <w:color w:val="000000"/>
                      <w:highlight w:val="black"/>
                      <w:szCs w:val="21"/>
                    </w:rPr>
                    <w:t>GADE-HM-800L</w:t>
                  </w:r>
                </w:p>
              </w:tc>
              <w:tc>
                <w:tcPr>
                  <w:vAlign w:val="center"/>
                  <w:tcW w:w="0" w:type="nil"/>
                </w:tcPr>
                <w:p>
                  <w:pPr>
                    <w:pStyle w:val=""/>
                    <w:jc w:val="center"/>
                    <w:rPr>
                      <w:color w:val="000000"/>
                      <w:highlight w:val="black"/>
                      <w:szCs w:val="21"/>
                    </w:rPr>
                  </w:pPr>
                  <w:r>
                    <w:rPr>
                      <w:color w:val="000000"/>
                      <w:highlight w:val="black"/>
                      <w:szCs w:val="21"/>
                    </w:rPr>
                    <w:t>6</w:t>
                  </w:r>
                </w:p>
              </w:tc>
              <w:tc>
                <w:tcPr>
                  <w:vAlign w:val="center"/>
                  <w:tcW w:w="0" w:type="nil"/>
                </w:tcPr>
                <w:p>
                  <w:pPr>
                    <w:pStyle w:val=""/>
                    <w:jc w:val="center"/>
                    <w:rPr>
                      <w:color w:val="000000"/>
                      <w:highlight w:val="black"/>
                      <w:szCs w:val="21"/>
                    </w:rPr>
                  </w:pPr>
                  <w:r>
                    <w:rPr>
                      <w:color w:val="000000"/>
                      <w:highlight w:val="black"/>
                      <w:szCs w:val="21"/>
                    </w:rPr>
                    <w:t>2</w:t>
                  </w:r>
                </w:p>
              </w:tc>
              <w:tc>
                <w:tcPr>
                  <w:vAlign w:val="center"/>
                  <w:tcW w:w="0" w:type="nil"/>
                </w:tcPr>
                <w:p>
                  <w:pPr>
                    <w:pStyle w:val=""/>
                    <w:jc w:val="center"/>
                    <w:rPr>
                      <w:color w:val="000000"/>
                      <w:highlight w:val="black"/>
                      <w:szCs w:val="21"/>
                    </w:rPr>
                  </w:pPr>
                  <w:r>
                    <w:rPr>
                      <w:color w:val="000000"/>
                      <w:highlight w:val="black"/>
                      <w:szCs w:val="21"/>
                    </w:rPr>
                    <w:t>8</w:t>
                  </w:r>
                </w:p>
              </w:tc>
            </w:tr>
            <w:tr>
              <w:trPr>
                <w:trHeight w:val="90" w:hRule="atLeast"/>
              </w:trPr>
              <w:tc>
                <w:tcPr>
                  <w:vAlign w:val="center"/>
                  <w:tcW w:w="0" w:type="nil"/>
                </w:tcPr>
                <w:p>
                  <w:pPr>
                    <w:pStyle w:val=""/>
                    <w:jc w:val="center"/>
                    <w:rPr>
                      <w:color w:val="000000"/>
                      <w:highlight w:val="black"/>
                      <w:szCs w:val="21"/>
                    </w:rPr>
                  </w:pPr>
                  <w:r>
                    <w:rPr>
                      <w:color w:val="000000"/>
                      <w:highlight w:val="black"/>
                      <w:szCs w:val="21"/>
                    </w:rPr>
                    <w:t>15</w:t>
                  </w:r>
                </w:p>
              </w:tc>
              <w:tc>
                <w:tcPr>
                  <w:vAlign w:val="center"/>
                  <w:tcW w:w="0" w:type="nil"/>
                </w:tcPr>
                <w:p>
                  <w:pPr>
                    <w:pStyle w:val=""/>
                    <w:jc w:val="center"/>
                    <w:rPr>
                      <w:color w:val="000000"/>
                      <w:highlight w:val="black"/>
                      <w:szCs w:val="21"/>
                    </w:rPr>
                  </w:pPr>
                  <w:r>
                    <w:rPr>
                      <w:color w:val="000000"/>
                      <w:highlight w:val="black"/>
                      <w:szCs w:val="21"/>
                    </w:rPr>
                    <w:t>隔膜改裁机</w:t>
                  </w:r>
                </w:p>
              </w:tc>
              <w:tc>
                <w:tcPr>
                  <w:vAlign w:val="center"/>
                  <w:tcW w:w="0" w:type="nil"/>
                </w:tcPr>
                <w:p>
                  <w:pPr>
                    <w:pStyle w:val=""/>
                    <w:jc w:val="center"/>
                    <w:rPr>
                      <w:color w:val="000000"/>
                      <w:highlight w:val="black"/>
                      <w:szCs w:val="21"/>
                    </w:rPr>
                  </w:pPr>
                  <w:r>
                    <w:rPr>
                      <w:color w:val="000000"/>
                      <w:highlight w:val="black"/>
                      <w:szCs w:val="21"/>
                    </w:rPr>
                    <w:t>GADE-HM-400L</w:t>
                  </w:r>
                </w:p>
              </w:tc>
              <w:tc>
                <w:tcPr>
                  <w:vAlign w:val="center"/>
                  <w:tcW w:w="0" w:type="nil"/>
                </w:tcPr>
                <w:p>
                  <w:pPr>
                    <w:pStyle w:val=""/>
                    <w:jc w:val="center"/>
                    <w:rPr>
                      <w:color w:val="000000"/>
                      <w:highlight w:val="black"/>
                      <w:szCs w:val="21"/>
                    </w:rPr>
                  </w:pPr>
                  <w:r>
                    <w:rPr>
                      <w:color w:val="000000"/>
                      <w:highlight w:val="black"/>
                      <w:szCs w:val="21"/>
                    </w:rPr>
                    <w:t>8</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8</w:t>
                  </w:r>
                </w:p>
              </w:tc>
            </w:tr>
            <w:tr>
              <w:trPr>
                <w:trHeight w:val="90" w:hRule="atLeast"/>
              </w:trPr>
              <w:tc>
                <w:tcPr>
                  <w:vAlign w:val="center"/>
                  <w:tcW w:w="0" w:type="nil"/>
                </w:tcPr>
                <w:p>
                  <w:pPr>
                    <w:pStyle w:val=""/>
                    <w:jc w:val="center"/>
                    <w:rPr>
                      <w:color w:val="000000"/>
                      <w:highlight w:val="black"/>
                      <w:szCs w:val="21"/>
                    </w:rPr>
                  </w:pPr>
                  <w:r>
                    <w:rPr>
                      <w:color w:val="000000"/>
                      <w:highlight w:val="black"/>
                      <w:szCs w:val="21"/>
                    </w:rPr>
                    <w:t>16</w:t>
                  </w:r>
                </w:p>
              </w:tc>
              <w:tc>
                <w:tcPr>
                  <w:vAlign w:val="center"/>
                  <w:tcW w:w="0" w:type="nil"/>
                </w:tcPr>
                <w:p>
                  <w:pPr>
                    <w:pStyle w:val=""/>
                    <w:jc w:val="center"/>
                    <w:rPr>
                      <w:color w:val="000000"/>
                      <w:highlight w:val="black"/>
                      <w:szCs w:val="21"/>
                    </w:rPr>
                  </w:pPr>
                  <w:r>
                    <w:rPr>
                      <w:color w:val="000000"/>
                      <w:highlight w:val="black"/>
                      <w:szCs w:val="21"/>
                    </w:rPr>
                    <w:t>半自动切台</w:t>
                  </w:r>
                </w:p>
              </w:tc>
              <w:tc>
                <w:tcPr>
                  <w:vAlign w:val="center"/>
                  <w:tcW w:w="0" w:type="nil"/>
                </w:tcPr>
                <w:p>
                  <w:pPr>
                    <w:pStyle w:val=""/>
                    <w:jc w:val="center"/>
                    <w:rPr>
                      <w:color w:val="000000"/>
                      <w:highlight w:val="black"/>
                      <w:szCs w:val="21"/>
                    </w:rPr>
                  </w:pPr>
                  <w:r>
                    <w:rPr>
                      <w:color w:val="000000"/>
                      <w:highlight w:val="black"/>
                      <w:szCs w:val="21"/>
                    </w:rPr>
                    <w:t>S-SC 100X175</w:t>
                  </w:r>
                </w:p>
              </w:tc>
              <w:tc>
                <w:tcPr>
                  <w:vAlign w:val="center"/>
                  <w:tcW w:w="0" w:type="nil"/>
                </w:tcPr>
                <w:p>
                  <w:pPr>
                    <w:pStyle w:val=""/>
                    <w:jc w:val="center"/>
                    <w:rPr>
                      <w:color w:val="000000"/>
                      <w:highlight w:val="black"/>
                      <w:szCs w:val="21"/>
                    </w:rPr>
                  </w:pPr>
                  <w:r>
                    <w:rPr>
                      <w:color w:val="000000"/>
                      <w:highlight w:val="black"/>
                      <w:szCs w:val="21"/>
                    </w:rPr>
                    <w:t>1</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1</w:t>
                  </w:r>
                </w:p>
              </w:tc>
            </w:tr>
            <w:tr>
              <w:trPr>
                <w:trHeight w:val="364" w:hRule="atLeast"/>
              </w:trPr>
              <w:tc>
                <w:tcPr>
                  <w:vAlign w:val="center"/>
                  <w:tcW w:w="0" w:type="nil"/>
                </w:tcPr>
                <w:p>
                  <w:pPr>
                    <w:pStyle w:val=""/>
                    <w:jc w:val="center"/>
                    <w:rPr>
                      <w:color w:val="000000"/>
                      <w:highlight w:val="black"/>
                      <w:szCs w:val="21"/>
                    </w:rPr>
                  </w:pPr>
                  <w:r>
                    <w:rPr>
                      <w:color w:val="000000"/>
                      <w:highlight w:val="black"/>
                      <w:szCs w:val="21"/>
                    </w:rPr>
                    <w:t>17</w:t>
                  </w:r>
                </w:p>
              </w:tc>
              <w:tc>
                <w:tcPr>
                  <w:vAlign w:val="center"/>
                  <w:tcW w:w="0" w:type="nil"/>
                </w:tcPr>
                <w:p>
                  <w:pPr>
                    <w:pStyle w:val=""/>
                    <w:jc w:val="center"/>
                    <w:rPr>
                      <w:color w:val="000000"/>
                      <w:highlight w:val="black"/>
                      <w:szCs w:val="21"/>
                    </w:rPr>
                  </w:pPr>
                  <w:r>
                    <w:rPr>
                      <w:color w:val="000000"/>
                      <w:highlight w:val="black"/>
                      <w:szCs w:val="21"/>
                    </w:rPr>
                    <w:t>真空包装机</w:t>
                  </w:r>
                </w:p>
              </w:tc>
              <w:tc>
                <w:tcPr>
                  <w:vAlign w:val="center"/>
                  <w:tcW w:w="0" w:type="nil"/>
                </w:tcPr>
                <w:p>
                  <w:pPr>
                    <w:pStyle w:val=""/>
                    <w:jc w:val="center"/>
                    <w:rPr>
                      <w:color w:val="000000"/>
                      <w:highlight w:val="black"/>
                      <w:szCs w:val="21"/>
                    </w:rPr>
                  </w:pPr>
                  <w:r>
                    <w:rPr>
                      <w:color w:val="000000"/>
                      <w:highlight w:val="black"/>
                      <w:szCs w:val="21"/>
                    </w:rPr>
                    <w:t>TS-600</w:t>
                  </w:r>
                </w:p>
              </w:tc>
              <w:tc>
                <w:tcPr>
                  <w:vAlign w:val="center"/>
                  <w:tcW w:w="0" w:type="nil"/>
                </w:tcPr>
                <w:p>
                  <w:pPr>
                    <w:pStyle w:val=""/>
                    <w:jc w:val="center"/>
                    <w:rPr>
                      <w:color w:val="000000"/>
                      <w:highlight w:val="black"/>
                      <w:szCs w:val="21"/>
                    </w:rPr>
                  </w:pPr>
                  <w:r>
                    <w:rPr>
                      <w:color w:val="000000"/>
                      <w:highlight w:val="black"/>
                      <w:szCs w:val="21"/>
                    </w:rPr>
                    <w:t>2</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2</w:t>
                  </w:r>
                </w:p>
              </w:tc>
            </w:tr>
            <w:tr>
              <w:trPr>
                <w:trHeight w:val="364" w:hRule="atLeast"/>
              </w:trPr>
              <w:tc>
                <w:tcPr>
                  <w:vAlign w:val="center"/>
                  <w:tcW w:w="0" w:type="nil"/>
                </w:tcPr>
                <w:p>
                  <w:pPr>
                    <w:pStyle w:val=""/>
                    <w:jc w:val="center"/>
                    <w:rPr>
                      <w:color w:val="000000"/>
                      <w:highlight w:val="black"/>
                      <w:szCs w:val="21"/>
                    </w:rPr>
                  </w:pPr>
                  <w:r>
                    <w:rPr>
                      <w:color w:val="000000"/>
                      <w:highlight w:val="black"/>
                      <w:szCs w:val="21"/>
                    </w:rPr>
                    <w:t>18</w:t>
                  </w:r>
                </w:p>
              </w:tc>
              <w:tc>
                <w:tcPr>
                  <w:vAlign w:val="center"/>
                  <w:tcW w:w="0" w:type="nil"/>
                </w:tcPr>
                <w:p>
                  <w:pPr>
                    <w:pStyle w:val=""/>
                    <w:jc w:val="center"/>
                    <w:rPr>
                      <w:color w:val="000000"/>
                      <w:highlight w:val="black"/>
                      <w:szCs w:val="21"/>
                    </w:rPr>
                  </w:pPr>
                  <w:r>
                    <w:rPr>
                      <w:color w:val="000000"/>
                      <w:highlight w:val="black"/>
                      <w:szCs w:val="21"/>
                    </w:rPr>
                    <w:t>空压机</w:t>
                  </w:r>
                </w:p>
              </w:tc>
              <w:tc>
                <w:tcPr>
                  <w:vAlign w:val="center"/>
                  <w:tcW w:w="0" w:type="nil"/>
                </w:tcPr>
                <w:p>
                  <w:pPr>
                    <w:pStyle w:val=""/>
                    <w:jc w:val="center"/>
                    <w:rPr>
                      <w:color w:val="000000"/>
                      <w:highlight w:val="black"/>
                      <w:szCs w:val="21"/>
                    </w:rPr>
                  </w:pPr>
                </w:p>
              </w:tc>
              <w:tc>
                <w:tcPr>
                  <w:vAlign w:val="center"/>
                  <w:tcW w:w="0" w:type="nil"/>
                </w:tcPr>
                <w:p>
                  <w:pPr>
                    <w:pStyle w:val=""/>
                    <w:jc w:val="center"/>
                    <w:rPr>
                      <w:color w:val="000000"/>
                      <w:highlight w:val="black"/>
                      <w:szCs w:val="21"/>
                    </w:rPr>
                  </w:pPr>
                  <w:r>
                    <w:rPr>
                      <w:color w:val="000000"/>
                      <w:highlight w:val="black"/>
                      <w:szCs w:val="21"/>
                    </w:rPr>
                    <w:t>2</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2</w:t>
                  </w:r>
                </w:p>
              </w:tc>
            </w:tr>
            <w:tr>
              <w:trPr>
                <w:trHeight w:val="364" w:hRule="atLeast"/>
              </w:trPr>
              <w:tc>
                <w:tcPr>
                  <w:vAlign w:val="center"/>
                  <w:tcW w:w="0" w:type="nil"/>
                </w:tcPr>
                <w:p>
                  <w:pPr>
                    <w:pStyle w:val=""/>
                    <w:jc w:val="center"/>
                    <w:rPr>
                      <w:color w:val="000000"/>
                      <w:highlight w:val="black"/>
                      <w:szCs w:val="21"/>
                    </w:rPr>
                  </w:pPr>
                  <w:r>
                    <w:rPr>
                      <w:color w:val="000000"/>
                      <w:highlight w:val="black"/>
                      <w:szCs w:val="21"/>
                    </w:rPr>
                    <w:t>19</w:t>
                  </w:r>
                </w:p>
              </w:tc>
              <w:tc>
                <w:tcPr>
                  <w:vAlign w:val="center"/>
                  <w:tcW w:w="0" w:type="nil"/>
                </w:tcPr>
                <w:p>
                  <w:pPr>
                    <w:pStyle w:val=""/>
                    <w:jc w:val="center"/>
                    <w:rPr>
                      <w:color w:val="000000"/>
                      <w:highlight w:val="black"/>
                      <w:szCs w:val="21"/>
                    </w:rPr>
                  </w:pPr>
                  <w:r>
                    <w:rPr>
                      <w:color w:val="000000"/>
                      <w:highlight w:val="black"/>
                      <w:szCs w:val="21"/>
                    </w:rPr>
                    <w:t>纯水设备</w:t>
                  </w:r>
                </w:p>
              </w:tc>
              <w:tc>
                <w:tcPr>
                  <w:vAlign w:val="center"/>
                  <w:tcW w:w="0" w:type="nil"/>
                </w:tcPr>
                <w:p>
                  <w:pPr>
                    <w:pStyle w:val=""/>
                    <w:jc w:val="center"/>
                    <w:rPr>
                      <w:color w:val="000000"/>
                      <w:highlight w:val="black"/>
                      <w:szCs w:val="21"/>
                    </w:rPr>
                  </w:pPr>
                  <w:r>
                    <w:rPr>
                      <w:color w:val="000000"/>
                      <w:highlight w:val="black"/>
                      <w:szCs w:val="21"/>
                    </w:rPr>
                    <w:t>BK-600B</w:t>
                  </w:r>
                </w:p>
              </w:tc>
              <w:tc>
                <w:tcPr>
                  <w:vAlign w:val="center"/>
                  <w:tcW w:w="0" w:type="nil"/>
                </w:tcPr>
                <w:p>
                  <w:pPr>
                    <w:pStyle w:val=""/>
                    <w:jc w:val="center"/>
                    <w:rPr>
                      <w:color w:val="000000"/>
                      <w:highlight w:val="black"/>
                      <w:szCs w:val="21"/>
                    </w:rPr>
                  </w:pPr>
                  <w:r>
                    <w:rPr>
                      <w:color w:val="000000"/>
                      <w:highlight w:val="black"/>
                      <w:szCs w:val="21"/>
                    </w:rPr>
                    <w:t>1</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1</w:t>
                  </w:r>
                </w:p>
              </w:tc>
            </w:tr>
            <w:tr>
              <w:trPr>
                <w:trHeight w:val="360" w:hRule="atLeast"/>
              </w:trPr>
              <w:tc>
                <w:tcPr>
                  <w:vAlign w:val="center"/>
                  <w:tcW w:w="0" w:type="nil"/>
                </w:tcPr>
                <w:p>
                  <w:pPr>
                    <w:pStyle w:val=""/>
                    <w:jc w:val="center"/>
                    <w:rPr>
                      <w:color w:val="000000"/>
                      <w:highlight w:val="black"/>
                      <w:szCs w:val="21"/>
                    </w:rPr>
                  </w:pPr>
                  <w:r>
                    <w:rPr>
                      <w:color w:val="000000"/>
                      <w:highlight w:val="black"/>
                      <w:szCs w:val="21"/>
                    </w:rPr>
                    <w:t>20</w:t>
                  </w:r>
                </w:p>
              </w:tc>
              <w:tc>
                <w:tcPr>
                  <w:vAlign w:val="center"/>
                  <w:tcW w:w="0" w:type="nil"/>
                </w:tcPr>
                <w:p>
                  <w:pPr>
                    <w:pStyle w:val=""/>
                    <w:jc w:val="center"/>
                    <w:rPr>
                      <w:color w:val="000000"/>
                      <w:highlight w:val="black"/>
                      <w:szCs w:val="21"/>
                    </w:rPr>
                  </w:pPr>
                  <w:r>
                    <w:rPr>
                      <w:color w:val="000000"/>
                      <w:highlight w:val="black"/>
                      <w:szCs w:val="21"/>
                    </w:rPr>
                    <w:t>冷水机</w:t>
                  </w:r>
                </w:p>
              </w:tc>
              <w:tc>
                <w:tcPr>
                  <w:vAlign w:val="center"/>
                  <w:tcW w:w="0" w:type="nil"/>
                </w:tcPr>
                <w:p>
                  <w:pPr>
                    <w:pStyle w:val=""/>
                    <w:jc w:val="center"/>
                    <w:rPr>
                      <w:color w:val="000000"/>
                      <w:highlight w:val="black"/>
                      <w:szCs w:val="21"/>
                    </w:rPr>
                  </w:pPr>
                  <w:r>
                    <w:rPr>
                      <w:color w:val="000000"/>
                      <w:highlight w:val="black"/>
                      <w:szCs w:val="21"/>
                    </w:rPr>
                    <w:t>10匹风冷</w:t>
                  </w:r>
                </w:p>
              </w:tc>
              <w:tc>
                <w:tcPr>
                  <w:vAlign w:val="center"/>
                  <w:tcW w:w="0" w:type="nil"/>
                </w:tcPr>
                <w:p>
                  <w:pPr>
                    <w:pStyle w:val=""/>
                    <w:jc w:val="center"/>
                    <w:rPr>
                      <w:color w:val="000000"/>
                      <w:highlight w:val="black"/>
                      <w:szCs w:val="21"/>
                    </w:rPr>
                  </w:pPr>
                  <w:r>
                    <w:rPr>
                      <w:color w:val="000000"/>
                      <w:highlight w:val="black"/>
                      <w:szCs w:val="21"/>
                    </w:rPr>
                    <w:t>1</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1</w:t>
                  </w:r>
                </w:p>
              </w:tc>
            </w:tr>
            <w:tr>
              <w:trPr>
                <w:trHeight w:val="364" w:hRule="atLeast"/>
              </w:trPr>
              <w:tc>
                <w:tcPr>
                  <w:vAlign w:val="center"/>
                  <w:tcW w:w="0" w:type="nil"/>
                </w:tcPr>
                <w:p>
                  <w:pPr>
                    <w:pStyle w:val=""/>
                    <w:jc w:val="center"/>
                    <w:rPr>
                      <w:color w:val="000000"/>
                      <w:highlight w:val="black"/>
                      <w:szCs w:val="21"/>
                    </w:rPr>
                  </w:pPr>
                  <w:r>
                    <w:rPr>
                      <w:color w:val="000000"/>
                      <w:highlight w:val="black"/>
                      <w:szCs w:val="21"/>
                    </w:rPr>
                    <w:t>21</w:t>
                  </w:r>
                </w:p>
              </w:tc>
              <w:tc>
                <w:tcPr>
                  <w:vAlign w:val="center"/>
                  <w:tcW w:w="0" w:type="nil"/>
                </w:tcPr>
                <w:p>
                  <w:pPr>
                    <w:pStyle w:val=""/>
                    <w:jc w:val="center"/>
                    <w:rPr>
                      <w:color w:val="000000"/>
                      <w:highlight w:val="black"/>
                      <w:szCs w:val="21"/>
                    </w:rPr>
                  </w:pPr>
                  <w:r>
                    <w:rPr>
                      <w:color w:val="000000"/>
                      <w:highlight w:val="black"/>
                      <w:szCs w:val="21"/>
                    </w:rPr>
                    <w:t>万分之一级</w:t>
                  </w:r>
                </w:p>
                <w:p>
                  <w:pPr>
                    <w:pStyle w:val=""/>
                    <w:jc w:val="center"/>
                    <w:rPr>
                      <w:color w:val="000000"/>
                      <w:highlight w:val="black"/>
                      <w:szCs w:val="21"/>
                    </w:rPr>
                  </w:pPr>
                  <w:r>
                    <w:rPr>
                      <w:color w:val="000000"/>
                      <w:highlight w:val="black"/>
                      <w:szCs w:val="21"/>
                    </w:rPr>
                    <w:t>电子天平</w:t>
                  </w:r>
                </w:p>
              </w:tc>
              <w:tc>
                <w:tcPr>
                  <w:vAlign w:val="center"/>
                  <w:tcW w:w="0" w:type="nil"/>
                </w:tcPr>
                <w:p>
                  <w:pPr>
                    <w:pStyle w:val=""/>
                    <w:jc w:val="center"/>
                    <w:rPr>
                      <w:color w:val="000000"/>
                      <w:highlight w:val="black"/>
                      <w:szCs w:val="21"/>
                    </w:rPr>
                  </w:pPr>
                  <w:r>
                    <w:rPr>
                      <w:color w:val="000000"/>
                      <w:highlight w:val="black"/>
                      <w:szCs w:val="21"/>
                    </w:rPr>
                    <w:t>JJ24BC</w:t>
                  </w:r>
                </w:p>
              </w:tc>
              <w:tc>
                <w:tcPr>
                  <w:vAlign w:val="center"/>
                  <w:tcW w:w="0" w:type="nil"/>
                </w:tcPr>
                <w:p>
                  <w:pPr>
                    <w:pStyle w:val=""/>
                    <w:jc w:val="center"/>
                    <w:rPr>
                      <w:color w:val="000000"/>
                      <w:highlight w:val="black"/>
                      <w:szCs w:val="21"/>
                    </w:rPr>
                  </w:pPr>
                  <w:r>
                    <w:rPr>
                      <w:color w:val="000000"/>
                      <w:highlight w:val="black"/>
                      <w:szCs w:val="21"/>
                    </w:rPr>
                    <w:t>3</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szCs w:val="21"/>
                    </w:rPr>
                  </w:pPr>
                  <w:r>
                    <w:rPr>
                      <w:color w:val="000000"/>
                      <w:highlight w:val="black"/>
                      <w:szCs w:val="21"/>
                    </w:rPr>
                    <w:t>3</w:t>
                  </w:r>
                </w:p>
              </w:tc>
            </w:tr>
          </w:tbl>
          <w:p>
            <w:pPr>
              <w:pStyle w:val="2"/>
              <w:rPr>
                <w:color w:val="000000"/>
                <w:highlight w:val="black"/>
              </w:rPr>
            </w:pPr>
            <w:r>
              <w:rPr>
                <w:color w:val="000000"/>
                <w:highlight w:val="black"/>
              </w:rPr>
              <w:t>2.</w:t>
            </w:r>
            <w:r>
              <w:rPr>
                <w:color w:val="000000"/>
                <w:highlight w:val="black"/>
              </w:rPr>
              <w:t>7</w:t>
            </w:r>
            <w:r>
              <w:rPr>
                <w:color w:val="000000"/>
                <w:highlight w:val="black"/>
              </w:rPr>
              <w:t xml:space="preserve"> 水平衡分析</w:t>
            </w:r>
          </w:p>
          <w:p>
            <w:pPr>
              <w:pStyle w:val=""/>
              <w:jc w:val="both"/>
              <w:ind w:firstLine="480"/>
              <w:spacing w:before="0" w:after="0" w:line="360" w:lineRule="auto"/>
              <w:rPr>
                <w:color w:val="000000"/>
                <w:highlight w:val="black"/>
                <w:rFonts w:ascii="Times New Roman" w:hAnsi="Times New Roman"/>
              </w:rPr>
            </w:pPr>
            <w:r>
              <w:rPr>
                <w:color w:val="000000"/>
                <w:highlight w:val="black"/>
                <w:rFonts w:ascii="Times New Roman" w:hAnsi="Times New Roman"/>
              </w:rPr>
              <w:t>项目用水主要为生活用水</w:t>
            </w:r>
            <w:r>
              <w:rPr>
                <w:color w:val="000000"/>
                <w:highlight w:val="black"/>
                <w:rFonts w:ascii="Times New Roman" w:hAnsi="Times New Roman"/>
              </w:rPr>
              <w:t>、纯水制备用水</w:t>
            </w:r>
            <w:r>
              <w:rPr>
                <w:color w:val="000000"/>
                <w:highlight w:val="black"/>
                <w:rFonts w:ascii="Times New Roman" w:hAnsi="Times New Roman"/>
              </w:rPr>
              <w:t>、</w:t>
            </w:r>
            <w:r>
              <w:rPr>
                <w:color w:val="000000"/>
                <w:highlight w:val="black"/>
                <w:rFonts w:ascii="Times New Roman" w:hAnsi="Times New Roman"/>
              </w:rPr>
              <w:t>设备清洗用水</w:t>
            </w:r>
            <w:r>
              <w:rPr>
                <w:color w:val="000000"/>
                <w:highlight w:val="black"/>
                <w:rFonts w:ascii="Times New Roman" w:hAnsi="Times New Roman"/>
              </w:rPr>
              <w:t>。</w:t>
            </w:r>
          </w:p>
          <w:p>
            <w:pPr>
              <w:pStyle w:val="111111"/>
              <w:rPr>
                <w:color w:val="000000"/>
                <w:highlight w:val="black"/>
              </w:rPr>
            </w:pPr>
            <w:r>
              <w:rPr>
                <w:color w:val="000000"/>
                <w:highlight w:val="black"/>
              </w:rPr>
              <w:t>(1)</w:t>
            </w:r>
            <w:r>
              <w:rPr>
                <w:color w:val="000000"/>
                <w:highlight w:val="black"/>
              </w:rPr>
              <w:t>生活用</w:t>
            </w:r>
            <w:r>
              <w:rPr>
                <w:color w:val="000000"/>
                <w:highlight w:val="black"/>
              </w:rPr>
              <w:t>排</w:t>
            </w:r>
            <w:r>
              <w:rPr>
                <w:color w:val="000000"/>
                <w:highlight w:val="black"/>
              </w:rPr>
              <w:t>水</w:t>
            </w:r>
          </w:p>
          <w:p>
            <w:pPr>
              <w:pStyle w:val="111111"/>
              <w:ind w:firstLine="464"/>
              <w:rPr>
                <w:color w:val="000000"/>
                <w:highlight w:val="black"/>
              </w:rPr>
            </w:pPr>
            <w:r>
              <w:rPr>
                <w:color w:val="000000"/>
                <w:highlight w:val="black"/>
              </w:rPr>
              <w:t>现有工程劳动定员55人，生活用水量5.5吨/日，生活污水产生量4.7吨/日</w:t>
            </w:r>
            <w:r>
              <w:rPr>
                <w:color w:val="000000"/>
                <w:highlight w:val="black"/>
              </w:rPr>
              <w:t>。</w:t>
            </w:r>
          </w:p>
          <w:p>
            <w:pPr>
              <w:pStyle w:val="111111"/>
              <w:ind w:firstLine="464"/>
              <w:rPr>
                <w:color w:val="000000"/>
                <w:highlight w:val="black"/>
              </w:rPr>
            </w:pPr>
            <w:r>
              <w:rPr>
                <w:color w:val="000000"/>
                <w:highlight w:val="black"/>
              </w:rPr>
              <w:t>本次扩建劳动定员增加27人，生活用水量增加2.7吨/日，生活污水产生量增加2.3吨/日</w:t>
            </w:r>
            <w:r>
              <w:rPr>
                <w:color w:val="000000"/>
                <w:highlight w:val="black"/>
              </w:rPr>
              <w:t>。</w:t>
            </w:r>
          </w:p>
          <w:p>
            <w:pPr>
              <w:pStyle w:val="111111"/>
              <w:ind w:firstLine="464"/>
              <w:rPr>
                <w:color w:val="000000"/>
                <w:highlight w:val="black"/>
              </w:rPr>
            </w:pPr>
            <w:r>
              <w:rPr>
                <w:color w:val="000000"/>
                <w:highlight w:val="black"/>
              </w:rPr>
              <w:t>本次扩建后劳动定员82人，生活用水量8.2吨/日，生活污水产生量7.0吨/日。</w:t>
            </w:r>
          </w:p>
          <w:p>
            <w:pPr>
              <w:pStyle w:val="111111"/>
              <w:rPr>
                <w:color w:val="000000"/>
                <w:highlight w:val="black"/>
              </w:rPr>
            </w:pPr>
            <w:r>
              <w:rPr>
                <w:color w:val="000000"/>
                <w:highlight w:val="black"/>
              </w:rPr>
              <w:t>生活污水</w:t>
            </w:r>
            <w:r>
              <w:rPr>
                <w:color w:val="000000"/>
                <w:highlight w:val="black"/>
              </w:rPr>
              <w:t>经</w:t>
            </w:r>
            <w:r>
              <w:rPr>
                <w:color w:val="000000"/>
                <w:highlight w:val="black"/>
              </w:rPr>
              <w:t>现有</w:t>
            </w:r>
            <w:r>
              <w:rPr>
                <w:color w:val="000000"/>
                <w:highlight w:val="black"/>
              </w:rPr>
              <w:t>化粪池</w:t>
            </w:r>
            <w:r>
              <w:rPr>
                <w:color w:val="000000"/>
                <w:highlight w:val="black"/>
              </w:rPr>
              <w:t>预</w:t>
            </w:r>
            <w:r>
              <w:rPr>
                <w:color w:val="000000"/>
                <w:highlight w:val="black"/>
              </w:rPr>
              <w:t>处理后</w:t>
            </w:r>
            <w:r>
              <w:rPr>
                <w:color w:val="000000"/>
                <w:highlight w:val="black"/>
              </w:rPr>
              <w:t>接入明溪县</w:t>
            </w:r>
            <w:r>
              <w:rPr>
                <w:color w:val="000000"/>
                <w:highlight w:val="black"/>
              </w:rPr>
              <w:t>城市</w:t>
            </w:r>
            <w:r>
              <w:rPr>
                <w:color w:val="000000"/>
                <w:highlight w:val="black"/>
              </w:rPr>
              <w:t>污水处理厂</w:t>
            </w:r>
            <w:r>
              <w:rPr>
                <w:color w:val="000000"/>
                <w:highlight w:val="black"/>
              </w:rPr>
              <w:t>处理</w:t>
            </w:r>
            <w:r>
              <w:rPr>
                <w:color w:val="000000"/>
                <w:highlight w:val="black"/>
              </w:rPr>
              <w:t>。</w:t>
            </w:r>
          </w:p>
          <w:p>
            <w:pPr>
              <w:pStyle w:val="111111"/>
              <w:rPr>
                <w:color w:val="000000"/>
                <w:highlight w:val="black"/>
              </w:rPr>
            </w:pPr>
            <w:r>
              <w:rPr>
                <w:color w:val="000000"/>
                <w:highlight w:val="black"/>
              </w:rPr>
              <w:t>(2)纯水制备</w:t>
            </w:r>
            <w:r>
              <w:rPr>
                <w:color w:val="000000"/>
                <w:highlight w:val="black"/>
              </w:rPr>
              <w:t>用</w:t>
            </w:r>
            <w:r>
              <w:rPr>
                <w:color w:val="000000"/>
                <w:highlight w:val="black"/>
              </w:rPr>
              <w:t>排</w:t>
            </w:r>
            <w:r>
              <w:rPr>
                <w:color w:val="000000"/>
                <w:highlight w:val="black"/>
              </w:rPr>
              <w:t>水</w:t>
            </w:r>
          </w:p>
          <w:p>
            <w:pPr>
              <w:pStyle w:val="111111"/>
              <w:rPr>
                <w:color w:val="000000"/>
                <w:highlight w:val="black"/>
              </w:rPr>
            </w:pPr>
            <w:r>
              <w:rPr>
                <w:color w:val="000000"/>
                <w:highlight w:val="black"/>
              </w:rPr>
              <w:t>项目涂覆原料采用纯水配制成浆料，纯水制备工艺为RO反渗透，纯水产率60%。</w:t>
            </w:r>
          </w:p>
          <w:p>
            <w:pPr>
              <w:pStyle w:val="111111"/>
              <w:rPr>
                <w:color w:val="000000"/>
                <w:highlight w:val="black"/>
              </w:rPr>
            </w:pPr>
            <w:r>
              <w:rPr>
                <w:color w:val="000000"/>
                <w:highlight w:val="black"/>
              </w:rPr>
              <w:t>现有工程纯水用量0.6吨/日，纯水制备</w:t>
            </w:r>
            <w:r>
              <w:rPr>
                <w:color w:val="000000"/>
                <w:highlight w:val="black"/>
              </w:rPr>
              <w:t>用水</w:t>
            </w:r>
            <w:r>
              <w:rPr>
                <w:color w:val="000000"/>
                <w:highlight w:val="black"/>
              </w:rPr>
              <w:t>量1吨/日，浓水产生量0.4吨/日。</w:t>
            </w:r>
          </w:p>
          <w:p>
            <w:pPr>
              <w:pStyle w:val="111111"/>
              <w:rPr>
                <w:color w:val="000000"/>
                <w:highlight w:val="black"/>
              </w:rPr>
            </w:pPr>
            <w:r>
              <w:rPr>
                <w:color w:val="000000"/>
                <w:highlight w:val="black"/>
              </w:rPr>
              <w:t>本次扩建纯水用量增加0.6吨/日，纯水制备</w:t>
            </w:r>
            <w:r>
              <w:rPr>
                <w:color w:val="000000"/>
                <w:highlight w:val="black"/>
              </w:rPr>
              <w:t>用水</w:t>
            </w:r>
            <w:r>
              <w:rPr>
                <w:color w:val="000000"/>
                <w:highlight w:val="black"/>
              </w:rPr>
              <w:t>量增加1吨/日，浓水产生量增加0.4吨/日。</w:t>
            </w:r>
          </w:p>
          <w:p>
            <w:pPr>
              <w:pStyle w:val="111111"/>
              <w:rPr>
                <w:color w:val="000000"/>
                <w:highlight w:val="black"/>
              </w:rPr>
            </w:pPr>
            <w:r>
              <w:rPr>
                <w:color w:val="000000"/>
                <w:highlight w:val="black"/>
              </w:rPr>
              <w:t>本次扩建后纯水用量1.2吨/日，纯水制备</w:t>
            </w:r>
            <w:r>
              <w:rPr>
                <w:color w:val="000000"/>
                <w:highlight w:val="black"/>
              </w:rPr>
              <w:t>用水</w:t>
            </w:r>
            <w:r>
              <w:rPr>
                <w:color w:val="000000"/>
                <w:highlight w:val="black"/>
              </w:rPr>
              <w:t>量2吨/日，浓水产生量0.8吨/日。</w:t>
            </w:r>
          </w:p>
          <w:p>
            <w:pPr>
              <w:pStyle w:val="111111"/>
              <w:rPr>
                <w:color w:val="000000"/>
                <w:highlight w:val="black"/>
              </w:rPr>
            </w:pPr>
            <w:r>
              <w:rPr>
                <w:color w:val="000000"/>
                <w:highlight w:val="black"/>
              </w:rPr>
              <w:t>纯水制备产生浓水</w:t>
            </w:r>
            <w:r>
              <w:rPr>
                <w:color w:val="000000"/>
                <w:highlight w:val="black"/>
              </w:rPr>
              <w:t>经</w:t>
            </w:r>
            <w:r>
              <w:rPr>
                <w:color w:val="000000"/>
                <w:highlight w:val="black"/>
              </w:rPr>
              <w:t>沉淀池预</w:t>
            </w:r>
            <w:r>
              <w:rPr>
                <w:color w:val="000000"/>
                <w:highlight w:val="black"/>
              </w:rPr>
              <w:t>处理后</w:t>
            </w:r>
            <w:r>
              <w:rPr>
                <w:color w:val="000000"/>
                <w:highlight w:val="black"/>
              </w:rPr>
              <w:t>接入明溪县</w:t>
            </w:r>
            <w:r>
              <w:rPr>
                <w:color w:val="000000"/>
                <w:highlight w:val="black"/>
              </w:rPr>
              <w:t>城市</w:t>
            </w:r>
            <w:r>
              <w:rPr>
                <w:color w:val="000000"/>
                <w:highlight w:val="black"/>
              </w:rPr>
              <w:t>污水处理厂</w:t>
            </w:r>
            <w:r>
              <w:rPr>
                <w:color w:val="000000"/>
                <w:highlight w:val="black"/>
              </w:rPr>
              <w:t>处理</w:t>
            </w:r>
            <w:r>
              <w:rPr>
                <w:color w:val="000000"/>
                <w:highlight w:val="black"/>
              </w:rPr>
              <w:t>。</w:t>
            </w:r>
          </w:p>
          <w:p>
            <w:pPr>
              <w:pStyle w:val="111111"/>
              <w:rPr>
                <w:color w:val="000000"/>
                <w:highlight w:val="black"/>
              </w:rPr>
            </w:pPr>
            <w:r>
              <w:rPr>
                <w:color w:val="000000"/>
                <w:highlight w:val="black"/>
              </w:rPr>
              <w:t>(3)设备清洗用排水</w:t>
            </w:r>
          </w:p>
          <w:p>
            <w:pPr>
              <w:pStyle w:val="111111"/>
              <w:rPr>
                <w:color w:val="000000"/>
                <w:highlight w:val="black"/>
              </w:rPr>
            </w:pPr>
            <w:r>
              <w:rPr>
                <w:color w:val="000000"/>
                <w:highlight w:val="black"/>
              </w:rPr>
              <w:t>项目浆料搅拌机、浆料研磨机、除铁过滤系统、供料搅拌罐等制浆设备每日采用自来水清洗一次。</w:t>
            </w:r>
          </w:p>
          <w:p>
            <w:pPr>
              <w:pStyle w:val="111111"/>
              <w:rPr>
                <w:color w:val="000000"/>
                <w:highlight w:val="black"/>
              </w:rPr>
            </w:pPr>
            <w:r>
              <w:rPr>
                <w:color w:val="000000"/>
                <w:highlight w:val="black"/>
              </w:rPr>
              <w:t>现有工程设备清洗用水量2吨/日，产生设备清洗废水量1.9吨/日。</w:t>
            </w:r>
          </w:p>
          <w:p>
            <w:pPr>
              <w:pStyle w:val="Default"/>
              <w:ind w:firstLine="480"/>
              <w:rPr>
                <w:b/>
                <w:color w:val="000000"/>
                <w:highlight w:val="black"/>
                <w:rFonts w:ascii="Times New Roman"/>
              </w:rPr>
            </w:pPr>
            <w:r>
              <w:rPr>
                <w:b/>
                <w:color w:val="000000"/>
                <w:highlight w:val="black"/>
                <w:rFonts w:ascii="Times New Roman"/>
              </w:rPr>
              <w:t>本次扩建，制浆设备依托现有，不会增加设备清洗用排水量。</w:t>
            </w:r>
          </w:p>
          <w:p>
            <w:pPr>
              <w:pStyle w:val="Default"/>
              <w:ind w:firstLine="480"/>
              <w:rPr>
                <w:b/>
                <w:color w:val="000000"/>
                <w:highlight w:val="black"/>
                <w:rFonts w:ascii="Times New Roman"/>
              </w:rPr>
            </w:pPr>
            <w:r>
              <w:rPr>
                <w:b/>
                <w:color w:val="000000"/>
                <w:highlight w:val="black"/>
                <w:rFonts w:ascii="Times New Roman"/>
              </w:rPr>
              <w:t>设备清洗废水经现有</w:t>
            </w:r>
            <w:r>
              <w:rPr>
                <w:color w:val="000000"/>
                <w:highlight w:val="black"/>
              </w:rPr>
              <w:t>板框压滤机</w:t>
            </w:r>
            <w:r>
              <w:rPr>
                <w:color w:val="000000"/>
                <w:highlight w:val="black"/>
              </w:rPr>
              <w:t>+三级</w:t>
            </w:r>
            <w:r>
              <w:rPr>
                <w:b/>
                <w:color w:val="000000"/>
                <w:highlight w:val="black"/>
                <w:rFonts w:ascii="Times New Roman"/>
              </w:rPr>
              <w:t>沉淀池预处理后接入明溪县</w:t>
            </w:r>
            <w:r>
              <w:rPr>
                <w:b/>
                <w:color w:val="000000"/>
                <w:highlight w:val="black"/>
                <w:rFonts w:ascii="Times New Roman"/>
              </w:rPr>
              <w:t>城市</w:t>
            </w:r>
            <w:r>
              <w:rPr>
                <w:b/>
                <w:color w:val="000000"/>
                <w:highlight w:val="black"/>
                <w:rFonts w:ascii="Times New Roman"/>
              </w:rPr>
              <w:t>污水处理厂处理。</w:t>
            </w:r>
          </w:p>
          <w:p>
            <w:pPr>
              <w:pStyle w:val="111111"/>
              <w:rPr>
                <w:color w:val="000000"/>
                <w:highlight w:val="black"/>
              </w:rPr>
            </w:pPr>
            <w:r>
              <w:rPr>
                <w:color w:val="000000"/>
                <w:highlight w:val="black"/>
              </w:rPr>
              <w:t>(4)现有工程水平衡</w:t>
            </w:r>
            <w:r>
              <w:rPr>
                <w:color w:val="000000"/>
                <w:highlight w:val="black"/>
              </w:rPr>
              <w:t>见</w:t>
            </w:r>
            <w:r>
              <w:rPr>
                <w:color w:val="000000"/>
                <w:highlight w:val="black"/>
              </w:rPr>
              <w:t>图</w:t>
            </w:r>
            <w:r>
              <w:rPr>
                <w:color w:val="000000"/>
                <w:highlight w:val="black"/>
              </w:rPr>
              <w:t>2</w:t>
            </w:r>
            <w:r>
              <w:rPr>
                <w:color w:val="000000"/>
                <w:highlight w:val="black"/>
              </w:rPr>
              <w:t>-1，扩建后水平衡见图2-2。</w:t>
            </w:r>
          </w:p>
          <w:p>
            <w:pPr>
              <w:pStyle w:val="111111"/>
              <w:rPr>
                <w:color w:val="000000"/>
                <w:highlight w:val="black"/>
              </w:rPr>
            </w:pPr>
          </w:p>
          <w:p>
            <w:pPr>
              <w:pStyle w:val=""/>
              <w:jc w:val="center"/>
              <w:ind w:firstLine="0"/>
              <w:spacing w:before="120"/>
              <w:rPr>
                <w:color w:val="000000"/>
                <w:highlight w:val="black"/>
              </w:rPr>
            </w:pPr>
          </w:p>
          <w:p>
            <w:pPr>
              <w:pStyle w:val=""/>
              <w:jc w:val="center"/>
              <w:ind w:firstLine="0"/>
              <w:spacing w:before="120"/>
              <w:rPr>
                <w:color w:val="000000"/>
                <w:highlight w:val="black"/>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jc w:val="center"/>
              <w:spacing w:line="360" w:lineRule="auto"/>
              <w:rPr>
                <w:color w:val="000000"/>
                <w:highlight w:val="black"/>
              </w:rPr>
            </w:pPr>
            <w:r>
              <w:rPr>
                <w:color w:val="000000"/>
                <w:highlight w:val="black"/>
                <w:rFonts w:ascii="黑体"/>
                <w:sz w:val="24"/>
              </w:rPr>
              <w:t>图2-1  现有工程水平衡图(吨/日)</w:t>
            </w:r>
          </w:p>
          <w:p>
            <w:pPr>
              <w:pStyle w:val="111111"/>
              <w:rPr>
                <w:color w:val="000000"/>
                <w:highlight w:val="black"/>
              </w:rPr>
            </w:pPr>
          </w:p>
          <w:p>
            <w:pPr>
              <w:pStyle w:val=""/>
              <w:ind w:firstLine="480"/>
              <w:spacing w:before="120" w:line="240" w:lineRule="auto"/>
              <w:rPr>
                <w:color w:val="000000"/>
                <w:highlight w:val="black"/>
                <w:sz w:val="28"/>
              </w:rPr>
            </w:pPr>
          </w:p>
          <w:p>
            <w:pPr>
              <w:pStyle w:val=""/>
              <w:jc w:val="center"/>
              <w:ind w:firstLine="0"/>
              <w:spacing w:before="120"/>
              <w:rPr>
                <w:color w:val="000000"/>
                <w:highlight w:val="black"/>
              </w:rPr>
            </w:pPr>
          </w:p>
          <w:p>
            <w:pPr>
              <w:pStyle w:val=""/>
              <w:jc w:val="center"/>
              <w:ind w:firstLine="0"/>
              <w:spacing w:before="120"/>
              <w:rPr>
                <w:color w:val="000000"/>
                <w:highlight w:val="black"/>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jc w:val="center"/>
              <w:spacing w:line="360" w:lineRule="auto"/>
              <w:rPr>
                <w:color w:val="000000"/>
                <w:highlight w:val="black"/>
                <w:rFonts w:ascii="黑体"/>
                <w:sz w:val="24"/>
              </w:rPr>
            </w:pPr>
            <w:r>
              <w:rPr>
                <w:color w:val="000000"/>
                <w:highlight w:val="black"/>
                <w:rFonts w:ascii="黑体"/>
                <w:sz w:val="24"/>
              </w:rPr>
              <w:t>图2-2  扩建后水平衡图(吨/日)</w:t>
            </w:r>
          </w:p>
          <w:p>
            <w:pPr>
              <w:pStyle w:val="111111"/>
              <w:rPr>
                <w:color w:val="000000"/>
                <w:highlight w:val="black"/>
              </w:rPr>
            </w:pPr>
          </w:p>
          <w:p>
            <w:pPr>
              <w:pStyle w:val=""/>
            </w:pPr>
          </w:p>
        </w:tc>
      </w:tr>
      <w:tr>
        <w:trPr>
          <w:trHeight w:val="397" w:hRule="atLeast"/>
        </w:trPr>
        <w:tc>
          <w:tcPr>
            <w:vAlign w:val="center"/>
            <w:tcW w:w="0" w:type="nil"/>
          </w:tcPr>
          <w:p>
            <w:pPr>
              <w:pStyle w:val=""/>
              <w:jc w:val="center"/>
              <w:spacing w:before="0" w:after="0"/>
            </w:pPr>
            <w:r>
              <w:rPr>
                <w:color w:val="000000"/>
                <w:highlight w:val="black"/>
                <w:rFonts w:ascii="Times New Roman" w:hAnsi="Times New Roman"/>
                <w:sz w:val="21"/>
                <w:szCs w:val="21"/>
              </w:rPr>
              <w:t>工艺流程和产排污环节</w:t>
            </w:r>
          </w:p>
        </w:tc>
        <w:tc>
          <w:tcPr>
            <w:vAlign w:val="top"/>
            <w:tcW w:w="0" w:type="nil"/>
          </w:tcPr>
          <w:p>
            <w:pPr>
              <w:pStyle w:val="2"/>
              <w:rPr>
                <w:color w:val="000000"/>
                <w:highlight w:val="black"/>
              </w:rPr>
            </w:pPr>
            <w:r>
              <w:rPr>
                <w:color w:val="000000"/>
                <w:highlight w:val="black"/>
              </w:rPr>
              <w:t>2.</w:t>
            </w:r>
            <w:r>
              <w:rPr>
                <w:color w:val="000000"/>
                <w:highlight w:val="black"/>
              </w:rPr>
              <w:t xml:space="preserve">8 </w:t>
            </w:r>
            <w:r>
              <w:rPr>
                <w:color w:val="000000"/>
                <w:highlight w:val="black"/>
              </w:rPr>
              <w:t>生产工艺</w:t>
            </w:r>
          </w:p>
          <w:p>
            <w:pPr>
              <w:pStyle w:val=""/>
              <w:ind w:firstLine="480"/>
              <w:spacing w:line="360" w:lineRule="auto"/>
              <w:rPr>
                <w:color w:val="000000"/>
                <w:highlight w:val="black"/>
                <w:sz w:val="24"/>
              </w:rPr>
            </w:pPr>
            <w:r>
              <w:rPr>
                <w:color w:val="000000"/>
                <w:highlight w:val="black"/>
                <w:sz w:val="24"/>
              </w:rPr>
              <w:t>(1)生产工艺流程</w:t>
            </w:r>
          </w:p>
          <w:p>
            <w:pPr>
              <w:pStyle w:val=""/>
              <w:ind w:firstLine="420"/>
              <w:spacing w:line="360" w:lineRule="auto"/>
              <w:rPr>
                <w:color w:val="000000"/>
                <w:highlight w:val="black"/>
                <w:sz w:val="24"/>
              </w:rPr>
            </w:pPr>
            <w:r>
              <w:rPr>
                <w:color w:val="000000"/>
                <w:highlight w:val="black"/>
                <w:sz w:val="24"/>
              </w:rPr>
              <w:t>锂电池隔膜涂覆</w:t>
            </w:r>
            <w:r>
              <w:rPr>
                <w:color w:val="000000"/>
                <w:highlight w:val="black"/>
                <w:sz w:val="24"/>
              </w:rPr>
              <w:t>生产工艺流程见图</w:t>
            </w:r>
            <w:r>
              <w:rPr>
                <w:color w:val="000000"/>
                <w:highlight w:val="black"/>
                <w:sz w:val="24"/>
              </w:rPr>
              <w:t>2-3。</w:t>
            </w:r>
          </w:p>
          <w:p>
            <w:pPr>
              <w:pStyle w:val=""/>
              <w:ind w:firstLine="420"/>
              <w:spacing w:line="360" w:lineRule="auto"/>
              <w:rPr>
                <w:color w:val="000000"/>
                <w:highlight w:val="black"/>
                <w:sz w:val="24"/>
              </w:rPr>
            </w:pPr>
          </w:p>
          <w:p>
            <w:pPr>
              <w:pStyle w:val=""/>
              <w:ind w:firstLine="480"/>
              <w:spacing w:line="360" w:lineRule="auto"/>
              <w:rPr>
                <w:color w:val="000000"/>
                <w:highlight w:val="black"/>
                <w:sz w:val="24"/>
              </w:rPr>
            </w:pPr>
          </w:p>
          <w:p>
            <w:pPr>
              <w:pStyle w:val=""/>
              <w:ind w:firstLine="480"/>
              <w:spacing w:line="360" w:lineRule="auto"/>
              <w:rPr>
                <w:color w:val="000000"/>
                <w:highlight w:val="black"/>
                <w:sz w:val="24"/>
              </w:rPr>
            </w:pPr>
          </w:p>
          <w:p>
            <w:pPr>
              <w:pStyle w:val=""/>
              <w:ind w:firstLine="480"/>
              <w:spacing w:line="360" w:lineRule="auto"/>
              <w:rPr>
                <w:color w:val="000000"/>
                <w:highlight w:val="black"/>
                <w:sz w:val="24"/>
              </w:rPr>
            </w:pPr>
          </w:p>
          <w:p>
            <w:pPr>
              <w:pStyle w:val=""/>
              <w:jc w:val="center"/>
              <w:ind w:firstLine="0"/>
              <w:spacing w:before="120"/>
              <w:rPr>
                <w:color w:val="000000"/>
                <w:highlight w:val="black"/>
              </w:rPr>
            </w:pPr>
          </w:p>
          <w:p>
            <w:pPr>
              <w:pStyle w:val=""/>
              <w:jc w:val="center"/>
              <w:ind w:firstLine="0"/>
              <w:spacing w:before="120"/>
              <w:rPr>
                <w:color w:val="000000"/>
                <w:highlight w:val="black"/>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spacing w:line="360" w:lineRule="auto"/>
              <w:rPr>
                <w:color w:val="000000"/>
                <w:highlight w:val="black"/>
                <w:sz w:val="28"/>
              </w:rPr>
            </w:pPr>
          </w:p>
          <w:p>
            <w:pPr>
              <w:pStyle w:val=""/>
              <w:ind w:firstLine="480"/>
              <w:spacing w:line="360" w:lineRule="auto"/>
              <w:rPr>
                <w:color w:val="000000"/>
                <w:highlight w:val="black"/>
                <w:sz w:val="24"/>
              </w:rPr>
            </w:pPr>
          </w:p>
          <w:p>
            <w:pPr>
              <w:pStyle w:val=""/>
              <w:ind w:firstLine="480"/>
              <w:spacing w:line="360" w:lineRule="auto"/>
              <w:rPr>
                <w:color w:val="000000"/>
                <w:highlight w:val="black"/>
                <w:sz w:val="24"/>
              </w:rPr>
            </w:pPr>
          </w:p>
          <w:p>
            <w:pPr>
              <w:pStyle w:val=""/>
              <w:ind w:firstLine="480"/>
              <w:spacing w:line="360" w:lineRule="auto"/>
              <w:rPr>
                <w:color w:val="000000"/>
                <w:highlight w:val="black"/>
                <w:sz w:val="24"/>
              </w:rPr>
            </w:pPr>
          </w:p>
          <w:p>
            <w:pPr>
              <w:pStyle w:val=""/>
              <w:ind w:firstLine="480"/>
              <w:spacing w:line="360" w:lineRule="auto"/>
              <w:rPr>
                <w:color w:val="000000"/>
                <w:highlight w:val="black"/>
                <w:sz w:val="24"/>
              </w:rPr>
            </w:pPr>
          </w:p>
          <w:p>
            <w:pPr>
              <w:pStyle w:val=""/>
              <w:ind w:firstLine="480"/>
              <w:spacing w:line="360" w:lineRule="auto"/>
              <w:rPr>
                <w:color w:val="000000"/>
                <w:highlight w:val="black"/>
                <w:sz w:val="24"/>
              </w:rPr>
            </w:pPr>
          </w:p>
          <w:p>
            <w:pPr>
              <w:pStyle w:val=""/>
              <w:ind w:firstLine="480"/>
              <w:spacing w:line="360" w:lineRule="auto"/>
              <w:rPr>
                <w:color w:val="000000"/>
                <w:highlight w:val="black"/>
                <w:sz w:val="24"/>
              </w:rPr>
            </w:pPr>
          </w:p>
          <w:p>
            <w:pPr>
              <w:pStyle w:val=""/>
              <w:ind w:firstLine="480"/>
              <w:spacing w:line="360" w:lineRule="auto"/>
              <w:rPr>
                <w:color w:val="000000"/>
                <w:highlight w:val="black"/>
                <w:sz w:val="24"/>
              </w:rPr>
            </w:pPr>
          </w:p>
          <w:p>
            <w:pPr>
              <w:pStyle w:val=""/>
              <w:ind w:firstLine="480"/>
              <w:spacing w:line="360" w:lineRule="auto"/>
              <w:rPr>
                <w:color w:val="000000"/>
                <w:highlight w:val="black"/>
                <w:sz w:val="24"/>
              </w:rPr>
            </w:pPr>
          </w:p>
          <w:p>
            <w:pPr>
              <w:pStyle w:val=""/>
              <w:rPr>
                <w:color w:val="000000"/>
                <w:highlight w:val="black"/>
              </w:rPr>
            </w:pPr>
          </w:p>
          <w:p>
            <w:pPr>
              <w:pStyle w:val=""/>
              <w:jc w:val="center"/>
              <w:spacing w:line="360" w:lineRule="auto"/>
              <w:rPr>
                <w:color w:val="000000"/>
                <w:highlight w:val="black"/>
                <w:rFonts w:ascii="黑体"/>
                <w:sz w:val="24"/>
              </w:rPr>
            </w:pPr>
            <w:r>
              <w:rPr>
                <w:color w:val="000000"/>
                <w:highlight w:val="black"/>
                <w:rFonts w:ascii="黑体"/>
                <w:sz w:val="24"/>
              </w:rPr>
              <w:t>图2-3  锂电池隔膜涂覆生产工艺流程图</w:t>
            </w:r>
          </w:p>
          <w:p>
            <w:pPr>
              <w:pStyle w:val=""/>
              <w:spacing w:line="360" w:lineRule="auto"/>
              <w:rPr>
                <w:color w:val="000000"/>
                <w:highlight w:val="black"/>
                <w:sz w:val="24"/>
              </w:rPr>
            </w:pPr>
          </w:p>
          <w:p>
            <w:pPr>
              <w:pStyle w:val=""/>
              <w:rPr>
                <w:color w:val="000000"/>
                <w:highlight w:val="black"/>
              </w:rPr>
            </w:pPr>
          </w:p>
          <w:p>
            <w:pPr>
              <w:pStyle w:val=""/>
              <w:ind w:firstLine="480"/>
              <w:spacing w:line="360" w:lineRule="auto"/>
              <w:rPr>
                <w:color w:val="000000"/>
                <w:highlight w:val="black"/>
                <w:sz w:val="24"/>
              </w:rPr>
            </w:pPr>
            <w:r>
              <w:rPr>
                <w:color w:val="000000"/>
                <w:highlight w:val="black"/>
                <w:sz w:val="24"/>
              </w:rPr>
              <w:t>(2)工艺流程简述</w:t>
            </w:r>
          </w:p>
          <w:p>
            <w:pPr>
              <w:pStyle w:val=""/>
              <w:jc w:val="left"/>
              <w:ind w:firstLine="480"/>
              <w:spacing w:line="360" w:lineRule="auto"/>
              <w:rPr>
                <w:color w:val="000000"/>
                <w:highlight w:val="black"/>
                <w:sz w:val="24"/>
              </w:rPr>
            </w:pPr>
            <w:r>
              <w:rPr>
                <w:color w:val="000000"/>
                <w:highlight w:val="black"/>
                <w:rFonts w:hAnsi="宋体"/>
                <w:sz w:val="24"/>
              </w:rPr>
              <w:t>配料制浆</w:t>
            </w:r>
            <w:r>
              <w:rPr>
                <w:color w:val="000000"/>
                <w:highlight w:val="black"/>
                <w:sz w:val="24"/>
              </w:rPr>
              <w:t>：将</w:t>
            </w:r>
            <w:r>
              <w:rPr>
                <w:color w:val="000000"/>
                <w:highlight w:val="black"/>
                <w:rFonts w:hAnsi="宋体"/>
                <w:sz w:val="24"/>
              </w:rPr>
              <w:t>涂覆原料</w:t>
            </w:r>
            <w:r>
              <w:rPr>
                <w:color w:val="000000"/>
                <w:highlight w:val="black"/>
                <w:rFonts w:hAnsi="宋体"/>
                <w:sz w:val="24"/>
              </w:rPr>
              <w:t>(氧化铝、羧甲基纤维素、</w:t>
            </w:r>
            <w:r>
              <w:rPr>
                <w:color w:val="000000"/>
                <w:highlight w:val="black"/>
                <w:rFonts w:hAnsi="宋体"/>
                <w:sz w:val="24"/>
              </w:rPr>
              <w:t>聚丙烯酸钠盐、</w:t>
            </w:r>
            <w:r>
              <w:rPr>
                <w:color w:val="000000"/>
                <w:highlight w:val="black"/>
                <w:rFonts w:hAnsi="宋体"/>
                <w:sz w:val="24"/>
              </w:rPr>
              <w:t>聚丙烯酸酯、</w:t>
            </w:r>
            <w:r>
              <w:rPr>
                <w:color w:val="000000"/>
                <w:highlight w:val="black"/>
                <w:rFonts w:hAnsi="宋体"/>
                <w:sz w:val="24"/>
              </w:rPr>
              <w:t>聚氧乙烯醚)</w:t>
            </w:r>
            <w:r>
              <w:rPr>
                <w:color w:val="000000"/>
                <w:highlight w:val="black"/>
                <w:rFonts w:hAnsi="宋体"/>
                <w:sz w:val="24"/>
              </w:rPr>
              <w:t>和纯水按配比计量后，人工加入浆料搅拌机经密闭搅拌均匀后，经浆料研磨机研磨成乳液，再经</w:t>
            </w:r>
            <w:r>
              <w:rPr>
                <w:color w:val="000000"/>
                <w:highlight w:val="black"/>
                <w:rFonts w:hAnsi="宋体"/>
                <w:sz w:val="24"/>
              </w:rPr>
              <w:t>除铁过滤制成陶瓷浆料</w:t>
            </w:r>
            <w:r>
              <w:rPr>
                <w:color w:val="000000"/>
                <w:highlight w:val="black"/>
                <w:rFonts w:hAnsi="宋体"/>
                <w:sz w:val="24"/>
              </w:rPr>
              <w:t>，装入供料搅拌罐送隔膜</w:t>
            </w:r>
            <w:r>
              <w:rPr>
                <w:color w:val="000000"/>
                <w:highlight w:val="black"/>
                <w:rFonts w:hAnsi="宋体"/>
                <w:sz w:val="24"/>
              </w:rPr>
              <w:t>涂覆</w:t>
            </w:r>
            <w:r>
              <w:rPr>
                <w:color w:val="000000"/>
                <w:highlight w:val="black"/>
                <w:rFonts w:hAnsi="宋体"/>
                <w:sz w:val="24"/>
              </w:rPr>
              <w:t>线涂覆使用</w:t>
            </w:r>
            <w:r>
              <w:rPr>
                <w:color w:val="000000"/>
                <w:highlight w:val="black"/>
                <w:rFonts w:hAnsi="宋体"/>
                <w:sz w:val="24"/>
              </w:rPr>
              <w:t>。</w:t>
            </w:r>
          </w:p>
          <w:p>
            <w:pPr>
              <w:pStyle w:val=""/>
              <w:jc w:val="left"/>
              <w:ind w:firstLine="480"/>
              <w:spacing w:line="360" w:lineRule="auto"/>
              <w:rPr>
                <w:color w:val="000000"/>
                <w:highlight w:val="black"/>
                <w:sz w:val="24"/>
              </w:rPr>
            </w:pPr>
            <w:r>
              <w:rPr>
                <w:color w:val="000000"/>
                <w:highlight w:val="black"/>
                <w:rFonts w:hAnsi="宋体"/>
                <w:sz w:val="24"/>
              </w:rPr>
              <w:t>隔膜涂覆：</w:t>
            </w:r>
            <w:r>
              <w:rPr>
                <w:color w:val="000000"/>
                <w:highlight w:val="black"/>
                <w:rFonts w:hAnsi="宋体"/>
                <w:sz w:val="24"/>
              </w:rPr>
              <w:t>将锂电池隔膜送涂覆线进行浆料涂覆和烘干。先</w:t>
            </w:r>
            <w:r>
              <w:rPr>
                <w:color w:val="000000"/>
                <w:highlight w:val="black"/>
                <w:rFonts w:hAnsi="宋体"/>
                <w:sz w:val="24"/>
              </w:rPr>
              <w:t>调试网纹涂覆辊，保证涂层均匀厚度一致</w:t>
            </w:r>
            <w:r>
              <w:rPr>
                <w:color w:val="000000"/>
                <w:highlight w:val="black"/>
                <w:rFonts w:hAnsi="宋体"/>
                <w:sz w:val="24"/>
              </w:rPr>
              <w:t>；</w:t>
            </w:r>
            <w:r>
              <w:rPr>
                <w:color w:val="000000"/>
                <w:highlight w:val="black"/>
                <w:rFonts w:hAnsi="宋体"/>
                <w:sz w:val="24"/>
              </w:rPr>
              <w:t>开机试涂取</w:t>
            </w:r>
            <w:r>
              <w:rPr>
                <w:color w:val="000000"/>
                <w:highlight w:val="black"/>
                <w:sz w:val="24"/>
              </w:rPr>
              <w:t>1</w:t>
            </w:r>
            <w:r>
              <w:rPr>
                <w:color w:val="000000"/>
                <w:highlight w:val="black"/>
                <w:rFonts w:hAnsi="宋体"/>
                <w:sz w:val="24"/>
              </w:rPr>
              <w:t>米左右样品，经品质检测合格后正式生产。涂覆后的湿隔膜在涂覆机内进行干燥，温度一般设定在</w:t>
            </w:r>
            <w:r>
              <w:rPr>
                <w:color w:val="000000"/>
                <w:highlight w:val="black"/>
                <w:sz w:val="24"/>
              </w:rPr>
              <w:t>40-55</w:t>
            </w:r>
            <w:r>
              <w:rPr>
                <w:color w:val="000000"/>
                <w:highlight w:val="black"/>
                <w:rFonts w:hAnsi="宋体"/>
                <w:sz w:val="24"/>
              </w:rPr>
              <w:t>℃之间。干燥后的隔膜经张力调整和自动纠偏后收卷</w:t>
            </w:r>
            <w:r>
              <w:rPr>
                <w:color w:val="000000"/>
                <w:highlight w:val="black"/>
                <w:rFonts w:hAnsi="宋体"/>
                <w:sz w:val="24"/>
              </w:rPr>
              <w:t>，产生的烘干废气</w:t>
            </w:r>
            <w:r>
              <w:rPr>
                <w:color w:val="000000"/>
                <w:highlight w:val="black"/>
                <w:rFonts w:hAnsi="宋体"/>
                <w:sz w:val="24"/>
              </w:rPr>
              <w:t>经管道收集后</w:t>
            </w:r>
            <w:r>
              <w:rPr>
                <w:color w:val="000000"/>
                <w:highlight w:val="black"/>
                <w:rFonts w:hAnsi="宋体"/>
                <w:sz w:val="24"/>
              </w:rPr>
              <w:t>由15m高排气筒排放</w:t>
            </w:r>
            <w:r>
              <w:rPr>
                <w:color w:val="000000"/>
                <w:highlight w:val="black"/>
                <w:rFonts w:hAnsi="宋体"/>
                <w:sz w:val="24"/>
              </w:rPr>
              <w:t>。</w:t>
            </w:r>
          </w:p>
          <w:p>
            <w:pPr>
              <w:pStyle w:val=""/>
              <w:jc w:val="left"/>
              <w:ind w:firstLine="480"/>
              <w:spacing w:line="360" w:lineRule="auto"/>
              <w:rPr>
                <w:color w:val="000000"/>
                <w:highlight w:val="black"/>
                <w:sz w:val="24"/>
              </w:rPr>
            </w:pPr>
            <w:r>
              <w:rPr>
                <w:color w:val="000000"/>
                <w:highlight w:val="black"/>
                <w:rFonts w:hAnsi="宋体"/>
                <w:sz w:val="24"/>
              </w:rPr>
              <w:t>品质检测</w:t>
            </w:r>
            <w:r>
              <w:rPr>
                <w:color w:val="000000"/>
                <w:highlight w:val="black"/>
                <w:sz w:val="24"/>
              </w:rPr>
              <w:t>：</w:t>
            </w:r>
            <w:r>
              <w:rPr>
                <w:color w:val="000000"/>
                <w:highlight w:val="black"/>
                <w:rFonts w:hAnsi="宋体"/>
                <w:sz w:val="24"/>
              </w:rPr>
              <w:t>涂后成品对外观进行检查，再取</w:t>
            </w:r>
            <w:r>
              <w:rPr>
                <w:color w:val="000000"/>
                <w:highlight w:val="black"/>
                <w:sz w:val="24"/>
              </w:rPr>
              <w:t>1-2</w:t>
            </w:r>
            <w:r>
              <w:rPr>
                <w:color w:val="000000"/>
                <w:highlight w:val="black"/>
                <w:rFonts w:hAnsi="宋体"/>
                <w:sz w:val="24"/>
              </w:rPr>
              <w:t>米测试性能指标和留样存档。测试合格</w:t>
            </w:r>
            <w:r>
              <w:rPr>
                <w:color w:val="000000"/>
                <w:highlight w:val="black"/>
                <w:rFonts w:hAnsi="宋体"/>
                <w:sz w:val="24"/>
              </w:rPr>
              <w:t>成品</w:t>
            </w:r>
            <w:r>
              <w:rPr>
                <w:color w:val="000000"/>
                <w:highlight w:val="black"/>
                <w:rFonts w:hAnsi="宋体"/>
                <w:sz w:val="24"/>
              </w:rPr>
              <w:t>将数据打印到标签纸贴与</w:t>
            </w:r>
            <w:r>
              <w:rPr>
                <w:color w:val="000000"/>
                <w:highlight w:val="black"/>
                <w:rFonts w:hAnsi="宋体"/>
                <w:sz w:val="24"/>
              </w:rPr>
              <w:t>成品</w:t>
            </w:r>
            <w:r>
              <w:rPr>
                <w:color w:val="000000"/>
                <w:highlight w:val="black"/>
                <w:rFonts w:hAnsi="宋体"/>
                <w:sz w:val="24"/>
              </w:rPr>
              <w:t>表面。</w:t>
            </w:r>
          </w:p>
          <w:p>
            <w:pPr>
              <w:pStyle w:val=""/>
              <w:jc w:val="left"/>
              <w:ind w:firstLine="480"/>
              <w:spacing w:line="360" w:lineRule="auto"/>
              <w:rPr>
                <w:color w:val="000000"/>
                <w:highlight w:val="black"/>
                <w:sz w:val="24"/>
              </w:rPr>
            </w:pPr>
            <w:r>
              <w:rPr>
                <w:color w:val="000000"/>
                <w:highlight w:val="black"/>
                <w:rFonts w:hAnsi="宋体"/>
                <w:sz w:val="24"/>
              </w:rPr>
              <w:t>规格分切</w:t>
            </w:r>
            <w:r>
              <w:rPr>
                <w:color w:val="000000"/>
                <w:highlight w:val="black"/>
                <w:sz w:val="24"/>
              </w:rPr>
              <w:t>：</w:t>
            </w:r>
            <w:r>
              <w:rPr>
                <w:color w:val="000000"/>
                <w:highlight w:val="black"/>
                <w:rFonts w:hAnsi="宋体"/>
                <w:sz w:val="24"/>
              </w:rPr>
              <w:t>按客户下单规格取隔膜母卷，计算配刀，分切</w:t>
            </w:r>
            <w:r>
              <w:rPr>
                <w:color w:val="000000"/>
                <w:highlight w:val="black"/>
                <w:rFonts w:hAnsi="宋体"/>
                <w:sz w:val="24"/>
              </w:rPr>
              <w:t>(分切机、改裁机)</w:t>
            </w:r>
            <w:r>
              <w:rPr>
                <w:color w:val="000000"/>
                <w:highlight w:val="black"/>
                <w:rFonts w:hAnsi="宋体"/>
                <w:sz w:val="24"/>
              </w:rPr>
              <w:t>成指定宽的规格产品。</w:t>
            </w:r>
          </w:p>
          <w:p>
            <w:pPr>
              <w:pStyle w:val=""/>
              <w:jc w:val="left"/>
              <w:ind w:firstLine="480"/>
              <w:spacing w:line="360" w:lineRule="auto"/>
              <w:rPr>
                <w:b/>
                <w:color w:val="000000"/>
                <w:highlight w:val="black"/>
                <w:sz w:val="24"/>
              </w:rPr>
            </w:pPr>
            <w:r>
              <w:rPr>
                <w:color w:val="000000"/>
                <w:highlight w:val="black"/>
                <w:rFonts w:hAnsi="宋体"/>
                <w:sz w:val="24"/>
              </w:rPr>
              <w:t>产品包装</w:t>
            </w:r>
            <w:r>
              <w:rPr>
                <w:color w:val="000000"/>
                <w:highlight w:val="black"/>
                <w:sz w:val="24"/>
              </w:rPr>
              <w:t>：</w:t>
            </w:r>
            <w:r>
              <w:rPr>
                <w:color w:val="000000"/>
                <w:highlight w:val="black"/>
                <w:rFonts w:hAnsi="宋体"/>
                <w:sz w:val="24"/>
              </w:rPr>
              <w:t>规格</w:t>
            </w:r>
            <w:r>
              <w:rPr>
                <w:color w:val="000000"/>
                <w:highlight w:val="black"/>
                <w:rFonts w:hAnsi="宋体"/>
                <w:sz w:val="24"/>
              </w:rPr>
              <w:t>成品</w:t>
            </w:r>
            <w:r>
              <w:rPr>
                <w:color w:val="000000"/>
                <w:highlight w:val="black"/>
                <w:rFonts w:hAnsi="宋体"/>
                <w:sz w:val="24"/>
              </w:rPr>
              <w:t>进行出货检测，要求外观、弧形达到标准。合格</w:t>
            </w:r>
            <w:r>
              <w:rPr>
                <w:color w:val="000000"/>
                <w:highlight w:val="black"/>
                <w:rFonts w:hAnsi="宋体"/>
                <w:sz w:val="24"/>
              </w:rPr>
              <w:t>成品</w:t>
            </w:r>
            <w:r>
              <w:rPr>
                <w:color w:val="000000"/>
                <w:highlight w:val="black"/>
                <w:rFonts w:hAnsi="宋体"/>
                <w:sz w:val="24"/>
              </w:rPr>
              <w:t>贴上规格标签，安装纸芯套包装袋两侧安装提卡最后装入公司定制纸箱。外箱粘贴产品数据标签。</w:t>
            </w:r>
          </w:p>
          <w:p>
            <w:pPr>
              <w:pStyle w:val=""/>
              <w:ind w:firstLine="480"/>
              <w:spacing w:line="360" w:lineRule="auto"/>
              <w:rPr>
                <w:color w:val="000000"/>
                <w:highlight w:val="black"/>
              </w:rPr>
            </w:pPr>
            <w:r>
              <w:rPr>
                <w:color w:val="000000"/>
                <w:highlight w:val="black"/>
                <w:sz w:val="24"/>
              </w:rPr>
              <w:t>(3)</w:t>
            </w:r>
            <w:r>
              <w:rPr>
                <w:color w:val="000000"/>
                <w:highlight w:val="black"/>
                <w:sz w:val="24"/>
              </w:rPr>
              <w:t>产污环节分析见表2-</w:t>
            </w:r>
            <w:r>
              <w:rPr>
                <w:color w:val="000000"/>
                <w:highlight w:val="black"/>
                <w:sz w:val="24"/>
              </w:rPr>
              <w:t>5。</w:t>
            </w:r>
          </w:p>
          <w:p>
            <w:pPr>
              <w:pStyle w:val=""/>
              <w:jc w:val="center"/>
              <w:rPr>
                <w:color w:val="000000"/>
                <w:highlight w:val="black"/>
                <w:sz w:val="24"/>
              </w:rPr>
            </w:pPr>
            <w:r>
              <w:rPr>
                <w:color w:val="000000"/>
                <w:highlight w:val="black"/>
                <w:sz w:val="24"/>
              </w:rPr>
              <w:t>表2-</w:t>
            </w:r>
            <w:r>
              <w:rPr>
                <w:color w:val="000000"/>
                <w:highlight w:val="black"/>
                <w:sz w:val="24"/>
              </w:rPr>
              <w:t>5</w:t>
            </w:r>
            <w:r>
              <w:rPr>
                <w:color w:val="000000"/>
                <w:highlight w:val="black"/>
                <w:sz w:val="24"/>
              </w:rPr>
              <w:t xml:space="preserve">  项目产污环节一览表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5000" w:type="pct"/>
            </w:tblPr>
            <w:tblGrid>
              <w:gridCol w:w="682"/>
              <w:gridCol w:w="1589"/>
              <w:gridCol w:w="1565"/>
              <w:gridCol w:w="4109"/>
            </w:tblGrid>
            <w:tr>
              <w:trPr>
                <w:trHeight w:val="397" w:hRule="atLeast"/>
              </w:trPr>
              <w:tc>
                <w:tcPr>
                  <w:vAlign w:val="center"/>
                  <w:tcW w:w="0" w:type="nil"/>
                </w:tcPr>
                <w:p>
                  <w:pPr>
                    <w:pStyle w:val=""/>
                    <w:jc w:val="center"/>
                    <w:rPr>
                      <w:color w:val="000000"/>
                      <w:highlight w:val="black"/>
                      <w:szCs w:val="21"/>
                    </w:rPr>
                  </w:pPr>
                  <w:r>
                    <w:rPr>
                      <w:color w:val="000000"/>
                      <w:highlight w:val="black"/>
                      <w:szCs w:val="21"/>
                    </w:rPr>
                    <w:t>序号</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污染来源</w:t>
                  </w:r>
                </w:p>
              </w:tc>
              <w:tc>
                <w:tcPr>
                  <w:tcBorders>
                    <w:left w:val="single" w:sz="4" w:color="000000" w:space="0"/>
                    <w:right w:val="single" w:sz="4" w:color="000000" w:space="0"/>
                  </w:tcBorders>
                  <w:vAlign w:val="center"/>
                  <w:tcW w:w="0" w:type="nil"/>
                </w:tcPr>
                <w:p>
                  <w:pPr>
                    <w:pStyle w:val=""/>
                    <w:jc w:val="center"/>
                    <w:rPr>
                      <w:color w:val="000000"/>
                      <w:highlight w:val="black"/>
                      <w:szCs w:val="21"/>
                    </w:rPr>
                  </w:pPr>
                  <w:r>
                    <w:rPr>
                      <w:color w:val="000000"/>
                      <w:highlight w:val="black"/>
                      <w:szCs w:val="21"/>
                    </w:rPr>
                    <w:t>主要污染物</w:t>
                  </w:r>
                </w:p>
              </w:tc>
              <w:tc>
                <w:tcPr>
                  <w:tcBorders>
                    <w:left w:val="single" w:sz="4" w:color="000000" w:space="0"/>
                  </w:tcBorders>
                  <w:vAlign w:val="center"/>
                  <w:tcW w:w="0" w:type="nil"/>
                </w:tcPr>
                <w:p>
                  <w:pPr>
                    <w:pStyle w:val=""/>
                    <w:jc w:val="center"/>
                    <w:rPr>
                      <w:color w:val="000000"/>
                      <w:highlight w:val="black"/>
                      <w:szCs w:val="21"/>
                    </w:rPr>
                  </w:pPr>
                  <w:r>
                    <w:rPr>
                      <w:color w:val="000000"/>
                      <w:highlight w:val="black"/>
                      <w:szCs w:val="21"/>
                    </w:rPr>
                    <w:t>环保措施</w:t>
                  </w:r>
                </w:p>
              </w:tc>
            </w:tr>
            <w:tr>
              <w:trPr>
                <w:trHeight w:val="50" w:hRule="atLeast"/>
              </w:trPr>
              <w:tc>
                <w:tcPr>
                  <w:vAlign w:val="center"/>
                  <w:tcW w:w="0" w:type="nil"/>
                </w:tcPr>
                <w:p>
                  <w:pPr>
                    <w:pStyle w:val=""/>
                    <w:jc w:val="center"/>
                    <w:rPr>
                      <w:color w:val="000000"/>
                      <w:highlight w:val="black"/>
                      <w:szCs w:val="21"/>
                    </w:rPr>
                  </w:pPr>
                  <w:r>
                    <w:rPr>
                      <w:color w:val="000000"/>
                      <w:highlight w:val="black"/>
                      <w:szCs w:val="21"/>
                    </w:rPr>
                    <w:t>一</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废气</w:t>
                  </w:r>
                </w:p>
              </w:tc>
              <w:tc>
                <w:tcPr>
                  <w:tcBorders>
                    <w:left w:val="single" w:sz="4" w:color="000000" w:space="0"/>
                    <w:right w:val="single" w:sz="4" w:color="000000" w:space="0"/>
                  </w:tcBorders>
                  <w:vAlign w:val="center"/>
                  <w:tcW w:w="0" w:type="nil"/>
                </w:tcPr>
                <w:p>
                  <w:pPr>
                    <w:pStyle w:val=""/>
                    <w:jc w:val="center"/>
                    <w:rPr>
                      <w:color w:val="000000"/>
                      <w:highlight w:val="black"/>
                      <w:szCs w:val="21"/>
                    </w:rPr>
                  </w:pPr>
                </w:p>
              </w:tc>
              <w:tc>
                <w:tcPr>
                  <w:tcBorders>
                    <w:left w:val="single" w:sz="4" w:color="000000" w:space="0"/>
                  </w:tcBorders>
                  <w:vAlign w:val="center"/>
                  <w:tcW w:w="0" w:type="nil"/>
                </w:tcPr>
                <w:p>
                  <w:pPr>
                    <w:pStyle w:val=""/>
                    <w:jc w:val="center"/>
                    <w:rPr>
                      <w:color w:val="000000"/>
                      <w:highlight w:val="black"/>
                    </w:rPr>
                  </w:pPr>
                </w:p>
              </w:tc>
            </w:tr>
            <w:tr>
              <w:trPr>
                <w:trHeight w:val="50" w:hRule="atLeast"/>
              </w:trPr>
              <w:tc>
                <w:tcPr>
                  <w:vAlign w:val="center"/>
                  <w:tcW w:w="0" w:type="nil"/>
                </w:tcPr>
                <w:p>
                  <w:pPr>
                    <w:pStyle w:val=""/>
                    <w:jc w:val="center"/>
                    <w:rPr>
                      <w:color w:val="000000"/>
                      <w:highlight w:val="black"/>
                      <w:szCs w:val="21"/>
                    </w:rPr>
                  </w:pPr>
                  <w:r>
                    <w:rPr>
                      <w:color w:val="000000"/>
                      <w:highlight w:val="black"/>
                      <w:szCs w:val="21"/>
                    </w:rPr>
                    <w:t>1</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涂覆烘干废气</w:t>
                  </w:r>
                </w:p>
              </w:tc>
              <w:tc>
                <w:tcPr>
                  <w:tcBorders>
                    <w:left w:val="single" w:sz="4" w:color="000000" w:space="0"/>
                    <w:right w:val="single" w:sz="4" w:color="000000" w:space="0"/>
                  </w:tcBorders>
                  <w:vAlign w:val="center"/>
                  <w:tcW w:w="0" w:type="nil"/>
                </w:tcPr>
                <w:p>
                  <w:pPr>
                    <w:pStyle w:val=""/>
                    <w:jc w:val="center"/>
                    <w:rPr>
                      <w:color w:val="000000"/>
                      <w:highlight w:val="black"/>
                      <w:szCs w:val="21"/>
                    </w:rPr>
                  </w:pPr>
                  <w:r>
                    <w:rPr>
                      <w:color w:val="000000"/>
                      <w:highlight w:val="black"/>
                      <w:szCs w:val="21"/>
                    </w:rPr>
                    <w:t>VOCs</w:t>
                  </w:r>
                </w:p>
              </w:tc>
              <w:tc>
                <w:tcPr>
                  <w:tcBorders>
                    <w:left w:val="single" w:sz="4" w:color="000000" w:space="0"/>
                  </w:tcBorders>
                  <w:vAlign w:val="center"/>
                  <w:tcW w:w="0" w:type="nil"/>
                </w:tcPr>
                <w:p>
                  <w:pPr>
                    <w:pStyle w:val=""/>
                    <w:jc w:val="left"/>
                    <w:rPr>
                      <w:color w:val="000000"/>
                      <w:highlight w:val="black"/>
                      <w:szCs w:val="21"/>
                    </w:rPr>
                  </w:pPr>
                  <w:r>
                    <w:rPr>
                      <w:color w:val="000000"/>
                      <w:highlight w:val="black"/>
                    </w:rPr>
                    <w:t>经管道收集后由</w:t>
                  </w:r>
                  <w:r>
                    <w:rPr>
                      <w:color w:val="000000"/>
                      <w:highlight w:val="black"/>
                    </w:rPr>
                    <w:t>15m高排气筒</w:t>
                  </w:r>
                  <w:r>
                    <w:rPr>
                      <w:color w:val="000000"/>
                      <w:highlight w:val="black"/>
                    </w:rPr>
                    <w:t>排放</w:t>
                  </w:r>
                </w:p>
              </w:tc>
            </w:tr>
            <w:tr>
              <w:trPr>
                <w:trHeight w:val="83" w:hRule="atLeast"/>
              </w:trPr>
              <w:tc>
                <w:tcPr>
                  <w:vAlign w:val="center"/>
                  <w:tcW w:w="0" w:type="nil"/>
                </w:tcPr>
                <w:p>
                  <w:pPr>
                    <w:pStyle w:val=""/>
                    <w:jc w:val="center"/>
                    <w:rPr>
                      <w:color w:val="000000"/>
                      <w:highlight w:val="black"/>
                      <w:szCs w:val="21"/>
                    </w:rPr>
                  </w:pPr>
                  <w:r>
                    <w:rPr>
                      <w:color w:val="000000"/>
                      <w:highlight w:val="black"/>
                      <w:szCs w:val="21"/>
                    </w:rPr>
                    <w:t>二</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废水</w:t>
                  </w:r>
                </w:p>
              </w:tc>
              <w:tc>
                <w:tcPr>
                  <w:tcBorders>
                    <w:left w:val="single" w:sz="4" w:color="000000" w:space="0"/>
                    <w:right w:val="single" w:sz="4" w:color="000000" w:space="0"/>
                  </w:tcBorders>
                  <w:vAlign w:val="center"/>
                  <w:tcW w:w="0" w:type="nil"/>
                </w:tcPr>
                <w:p>
                  <w:pPr>
                    <w:pStyle w:val=""/>
                    <w:jc w:val="center"/>
                    <w:rPr>
                      <w:color w:val="000000"/>
                      <w:highlight w:val="black"/>
                      <w:szCs w:val="21"/>
                    </w:rPr>
                  </w:pPr>
                </w:p>
              </w:tc>
              <w:tc>
                <w:tcPr>
                  <w:tcBorders>
                    <w:left w:val="single" w:sz="4" w:color="000000" w:space="0"/>
                  </w:tcBorders>
                  <w:vAlign w:val="center"/>
                  <w:tcW w:w="0" w:type="nil"/>
                </w:tcPr>
                <w:p>
                  <w:pPr>
                    <w:pStyle w:val=""/>
                    <w:jc w:val="left"/>
                    <w:rPr>
                      <w:color w:val="000000"/>
                      <w:highlight w:val="black"/>
                      <w:szCs w:val="21"/>
                    </w:rPr>
                  </w:pPr>
                </w:p>
              </w:tc>
            </w:tr>
            <w:tr>
              <w:trPr>
                <w:trHeight w:val="102" w:hRule="atLeast"/>
              </w:trPr>
              <w:tc>
                <w:tcPr>
                  <w:vAlign w:val="center"/>
                  <w:tcW w:w="0" w:type="nil"/>
                </w:tcPr>
                <w:p>
                  <w:pPr>
                    <w:pStyle w:val=""/>
                    <w:jc w:val="center"/>
                    <w:rPr>
                      <w:color w:val="000000"/>
                      <w:highlight w:val="black"/>
                      <w:szCs w:val="21"/>
                    </w:rPr>
                  </w:pPr>
                  <w:r>
                    <w:rPr>
                      <w:color w:val="000000"/>
                      <w:highlight w:val="black"/>
                      <w:szCs w:val="21"/>
                    </w:rPr>
                    <w:t>1</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生活污水</w:t>
                  </w:r>
                </w:p>
              </w:tc>
              <w:tc>
                <w:tcPr>
                  <w:tcBorders>
                    <w:left w:val="single" w:sz="4" w:color="000000" w:space="0"/>
                    <w:right w:val="single" w:sz="4" w:color="000000" w:space="0"/>
                  </w:tcBorders>
                  <w:vAlign w:val="center"/>
                  <w:tcW w:w="0" w:type="nil"/>
                </w:tcPr>
                <w:p>
                  <w:pPr>
                    <w:pStyle w:val=""/>
                    <w:jc w:val="center"/>
                    <w:rPr>
                      <w:color w:val="000000"/>
                      <w:highlight w:val="black"/>
                      <w:szCs w:val="21"/>
                    </w:rPr>
                  </w:pPr>
                  <w:r>
                    <w:rPr>
                      <w:color w:val="000000"/>
                      <w:highlight w:val="black"/>
                      <w:szCs w:val="21"/>
                    </w:rPr>
                    <w:t>SS、COD、</w:t>
                  </w:r>
                  <w:r>
                    <w:rPr>
                      <w:color w:val="000000"/>
                      <w:highlight w:val="black"/>
                      <w:szCs w:val="21"/>
                    </w:rPr>
                    <w:t>BOD</w:t>
                  </w:r>
                  <w:r>
                    <w:rPr>
                      <w:color w:val="000000"/>
                      <w:highlight w:val="black"/>
                      <w:szCs w:val="21"/>
                      <w:vertAlign w:val="subscript"/>
                    </w:rPr>
                    <w:t>5</w:t>
                  </w:r>
                  <w:r>
                    <w:rPr>
                      <w:color w:val="000000"/>
                      <w:highlight w:val="black"/>
                      <w:szCs w:val="21"/>
                    </w:rPr>
                    <w:t>、</w:t>
                  </w:r>
                  <w:r>
                    <w:rPr>
                      <w:color w:val="000000"/>
                      <w:highlight w:val="black"/>
                      <w:szCs w:val="21"/>
                    </w:rPr>
                    <w:t>氨氮</w:t>
                  </w:r>
                </w:p>
              </w:tc>
              <w:tc>
                <w:tcPr>
                  <w:tcBorders>
                    <w:left w:val="single" w:sz="4" w:color="000000" w:space="0"/>
                  </w:tcBorders>
                  <w:vAlign w:val="center"/>
                  <w:tcW w:w="0" w:type="nil"/>
                </w:tcPr>
                <w:p>
                  <w:pPr>
                    <w:pStyle w:val=""/>
                    <w:jc w:val="left"/>
                    <w:rPr>
                      <w:color w:val="000000"/>
                      <w:highlight w:val="black"/>
                      <w:szCs w:val="21"/>
                    </w:rPr>
                  </w:pPr>
                  <w:r>
                    <w:rPr>
                      <w:color w:val="000000"/>
                      <w:highlight w:val="black"/>
                      <w:szCs w:val="21"/>
                    </w:rPr>
                    <w:t>经化粪池处理后</w:t>
                  </w:r>
                  <w:r>
                    <w:rPr>
                      <w:color w:val="000000"/>
                      <w:highlight w:val="black"/>
                      <w:szCs w:val="21"/>
                    </w:rPr>
                    <w:t>接入明溪县</w:t>
                  </w:r>
                  <w:r>
                    <w:rPr>
                      <w:color w:val="000000"/>
                      <w:highlight w:val="black"/>
                      <w:szCs w:val="21"/>
                    </w:rPr>
                    <w:t>城市</w:t>
                  </w:r>
                  <w:r>
                    <w:rPr>
                      <w:color w:val="000000"/>
                      <w:highlight w:val="black"/>
                      <w:szCs w:val="21"/>
                    </w:rPr>
                    <w:t>污水</w:t>
                  </w:r>
                  <w:r>
                    <w:rPr>
                      <w:color w:val="000000"/>
                      <w:highlight w:val="black"/>
                      <w:szCs w:val="21"/>
                    </w:rPr>
                    <w:t>处理</w:t>
                  </w:r>
                  <w:r>
                    <w:rPr>
                      <w:color w:val="000000"/>
                      <w:highlight w:val="black"/>
                      <w:szCs w:val="21"/>
                    </w:rPr>
                    <w:t>厂</w:t>
                  </w:r>
                </w:p>
              </w:tc>
            </w:tr>
            <w:tr>
              <w:trPr>
                <w:trHeight w:val="180" w:hRule="atLeast"/>
              </w:trPr>
              <w:tc>
                <w:tcPr>
                  <w:vAlign w:val="center"/>
                  <w:tcW w:w="0" w:type="nil"/>
                </w:tcPr>
                <w:p>
                  <w:pPr>
                    <w:pStyle w:val=""/>
                    <w:jc w:val="center"/>
                    <w:rPr>
                      <w:color w:val="000000"/>
                      <w:highlight w:val="black"/>
                      <w:szCs w:val="21"/>
                    </w:rPr>
                  </w:pPr>
                  <w:r>
                    <w:rPr>
                      <w:color w:val="000000"/>
                      <w:highlight w:val="black"/>
                      <w:szCs w:val="21"/>
                    </w:rPr>
                    <w:t>2</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设备清洗废水</w:t>
                  </w:r>
                </w:p>
              </w:tc>
              <w:tc>
                <w:tcPr>
                  <w:tcBorders>
                    <w:left w:val="single" w:sz="4" w:color="000000" w:space="0"/>
                    <w:right w:val="single" w:sz="4" w:color="000000" w:space="0"/>
                  </w:tcBorders>
                  <w:vAlign w:val="center"/>
                  <w:tcW w:w="0" w:type="nil"/>
                </w:tcPr>
                <w:p>
                  <w:pPr>
                    <w:pStyle w:val=""/>
                    <w:jc w:val="center"/>
                    <w:rPr>
                      <w:color w:val="000000"/>
                      <w:highlight w:val="black"/>
                      <w:szCs w:val="21"/>
                    </w:rPr>
                  </w:pPr>
                  <w:r>
                    <w:rPr>
                      <w:color w:val="000000"/>
                      <w:highlight w:val="black"/>
                      <w:szCs w:val="21"/>
                    </w:rPr>
                    <w:t>SS、COD、氨氮</w:t>
                  </w:r>
                </w:p>
              </w:tc>
              <w:tc>
                <w:tcPr>
                  <w:tcBorders>
                    <w:left w:val="single" w:sz="4" w:color="000000" w:space="0"/>
                  </w:tcBorders>
                  <w:vAlign w:val="center"/>
                  <w:tcW w:w="0" w:type="nil"/>
                </w:tcPr>
                <w:p>
                  <w:pPr>
                    <w:pStyle w:val=""/>
                    <w:jc w:val="left"/>
                    <w:rPr>
                      <w:color w:val="000000"/>
                      <w:highlight w:val="black"/>
                      <w:szCs w:val="21"/>
                    </w:rPr>
                  </w:pPr>
                  <w:r>
                    <w:rPr>
                      <w:color w:val="000000"/>
                      <w:highlight w:val="black"/>
                      <w:szCs w:val="21"/>
                    </w:rPr>
                    <w:t>经</w:t>
                  </w:r>
                  <w:r>
                    <w:rPr>
                      <w:color w:val="000000"/>
                      <w:highlight w:val="black"/>
                    </w:rPr>
                    <w:t>板框压滤机</w:t>
                  </w:r>
                  <w:r>
                    <w:rPr>
                      <w:color w:val="000000"/>
                      <w:highlight w:val="black"/>
                    </w:rPr>
                    <w:t>+三级</w:t>
                  </w:r>
                  <w:r>
                    <w:rPr>
                      <w:color w:val="000000"/>
                      <w:highlight w:val="black"/>
                      <w:szCs w:val="21"/>
                    </w:rPr>
                    <w:t>沉淀池</w:t>
                  </w:r>
                  <w:r>
                    <w:rPr>
                      <w:color w:val="000000"/>
                      <w:highlight w:val="black"/>
                      <w:szCs w:val="21"/>
                    </w:rPr>
                    <w:t>处理后接入明溪县</w:t>
                  </w:r>
                  <w:r>
                    <w:rPr>
                      <w:color w:val="000000"/>
                      <w:highlight w:val="black"/>
                      <w:szCs w:val="21"/>
                    </w:rPr>
                    <w:t>城市</w:t>
                  </w:r>
                  <w:r>
                    <w:rPr>
                      <w:color w:val="000000"/>
                      <w:highlight w:val="black"/>
                      <w:szCs w:val="21"/>
                    </w:rPr>
                    <w:t>污水处理厂</w:t>
                  </w:r>
                </w:p>
              </w:tc>
            </w:tr>
            <w:tr>
              <w:trPr>
                <w:trHeight w:val="50" w:hRule="atLeast"/>
              </w:trPr>
              <w:tc>
                <w:tcPr>
                  <w:vAlign w:val="center"/>
                  <w:tcW w:w="0" w:type="nil"/>
                </w:tcPr>
                <w:p>
                  <w:pPr>
                    <w:pStyle w:val=""/>
                    <w:jc w:val="center"/>
                    <w:rPr>
                      <w:color w:val="000000"/>
                      <w:highlight w:val="black"/>
                      <w:szCs w:val="21"/>
                    </w:rPr>
                  </w:pPr>
                  <w:r>
                    <w:rPr>
                      <w:color w:val="000000"/>
                      <w:highlight w:val="black"/>
                      <w:szCs w:val="21"/>
                    </w:rPr>
                    <w:t>3</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纯水制备浓水</w:t>
                  </w:r>
                </w:p>
              </w:tc>
              <w:tc>
                <w:tcPr>
                  <w:tcBorders>
                    <w:left w:val="single" w:sz="4" w:color="000000" w:space="0"/>
                    <w:right w:val="single" w:sz="4" w:color="000000" w:space="0"/>
                  </w:tcBorders>
                  <w:vAlign w:val="center"/>
                  <w:tcW w:w="0" w:type="nil"/>
                </w:tcPr>
                <w:p>
                  <w:pPr>
                    <w:pStyle w:val=""/>
                    <w:jc w:val="center"/>
                    <w:rPr>
                      <w:color w:val="000000"/>
                      <w:highlight w:val="black"/>
                      <w:szCs w:val="21"/>
                    </w:rPr>
                  </w:pPr>
                  <w:r>
                    <w:rPr>
                      <w:color w:val="000000"/>
                      <w:highlight w:val="black"/>
                      <w:szCs w:val="21"/>
                    </w:rPr>
                    <w:t>SS、COD、氨氮</w:t>
                  </w:r>
                </w:p>
              </w:tc>
              <w:tc>
                <w:tcPr>
                  <w:tcBorders>
                    <w:left w:val="single" w:sz="4" w:color="000000" w:space="0"/>
                  </w:tcBorders>
                  <w:vAlign w:val="center"/>
                  <w:tcW w:w="0" w:type="nil"/>
                </w:tcPr>
                <w:p>
                  <w:pPr>
                    <w:pStyle w:val=""/>
                    <w:jc w:val="left"/>
                    <w:rPr>
                      <w:color w:val="000000"/>
                      <w:highlight w:val="black"/>
                      <w:szCs w:val="21"/>
                    </w:rPr>
                  </w:pPr>
                  <w:r>
                    <w:rPr>
                      <w:color w:val="000000"/>
                      <w:highlight w:val="black"/>
                      <w:szCs w:val="21"/>
                    </w:rPr>
                    <w:t>经沉淀池</w:t>
                  </w:r>
                  <w:r>
                    <w:rPr>
                      <w:color w:val="000000"/>
                      <w:highlight w:val="black"/>
                      <w:szCs w:val="21"/>
                    </w:rPr>
                    <w:t>处理后接入明溪县</w:t>
                  </w:r>
                  <w:r>
                    <w:rPr>
                      <w:color w:val="000000"/>
                      <w:highlight w:val="black"/>
                      <w:szCs w:val="21"/>
                    </w:rPr>
                    <w:t>城市</w:t>
                  </w:r>
                  <w:r>
                    <w:rPr>
                      <w:color w:val="000000"/>
                      <w:highlight w:val="black"/>
                      <w:szCs w:val="21"/>
                    </w:rPr>
                    <w:t>污水处理厂</w:t>
                  </w:r>
                </w:p>
              </w:tc>
            </w:tr>
            <w:tr>
              <w:trPr>
                <w:trHeight w:val="74" w:hRule="atLeast"/>
              </w:trPr>
              <w:tc>
                <w:tcPr>
                  <w:vAlign w:val="center"/>
                  <w:tcW w:w="0" w:type="nil"/>
                </w:tcPr>
                <w:p>
                  <w:pPr>
                    <w:pStyle w:val=""/>
                    <w:jc w:val="center"/>
                    <w:rPr>
                      <w:color w:val="000000"/>
                      <w:highlight w:val="black"/>
                      <w:szCs w:val="21"/>
                    </w:rPr>
                  </w:pPr>
                  <w:r>
                    <w:rPr>
                      <w:color w:val="000000"/>
                      <w:highlight w:val="black"/>
                      <w:szCs w:val="21"/>
                    </w:rPr>
                    <w:t>三</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噪声</w:t>
                  </w:r>
                </w:p>
              </w:tc>
              <w:tc>
                <w:tcPr>
                  <w:tcBorders>
                    <w:left w:val="single" w:sz="4" w:color="000000" w:space="0"/>
                    <w:right w:val="single" w:sz="4" w:color="000000" w:space="0"/>
                  </w:tcBorders>
                  <w:vAlign w:val="center"/>
                  <w:tcW w:w="0" w:type="nil"/>
                </w:tcPr>
                <w:p>
                  <w:pPr>
                    <w:pStyle w:val=""/>
                    <w:jc w:val="center"/>
                    <w:rPr>
                      <w:color w:val="000000"/>
                      <w:highlight w:val="black"/>
                      <w:szCs w:val="21"/>
                    </w:rPr>
                  </w:pPr>
                  <w:r>
                    <w:rPr>
                      <w:color w:val="000000"/>
                      <w:highlight w:val="black"/>
                      <w:szCs w:val="21"/>
                    </w:rPr>
                    <w:t>leq</w:t>
                  </w:r>
                </w:p>
              </w:tc>
              <w:tc>
                <w:tcPr>
                  <w:tcBorders>
                    <w:left w:val="single" w:sz="4" w:color="000000" w:space="0"/>
                  </w:tcBorders>
                  <w:vAlign w:val="center"/>
                  <w:tcW w:w="0" w:type="nil"/>
                </w:tcPr>
                <w:p>
                  <w:pPr>
                    <w:pStyle w:val=""/>
                    <w:rPr>
                      <w:color w:val="000000"/>
                      <w:highlight w:val="black"/>
                      <w:szCs w:val="21"/>
                    </w:rPr>
                  </w:pPr>
                  <w:r>
                    <w:rPr>
                      <w:color w:val="000000"/>
                      <w:highlight w:val="black"/>
                      <w:rFonts w:hAnsi="宋体"/>
                      <w:szCs w:val="21"/>
                    </w:rPr>
                    <w:t>选用低噪声设备，厂房隔声、减振等</w:t>
                  </w:r>
                </w:p>
              </w:tc>
            </w:tr>
            <w:tr>
              <w:trPr>
                <w:trHeight w:val="50" w:hRule="atLeast"/>
              </w:trPr>
              <w:tc>
                <w:tcPr>
                  <w:vAlign w:val="center"/>
                  <w:tcW w:w="0" w:type="nil"/>
                </w:tcPr>
                <w:p>
                  <w:pPr>
                    <w:pStyle w:val=""/>
                    <w:jc w:val="center"/>
                    <w:rPr>
                      <w:color w:val="000000"/>
                      <w:highlight w:val="black"/>
                      <w:szCs w:val="21"/>
                    </w:rPr>
                  </w:pPr>
                  <w:r>
                    <w:rPr>
                      <w:color w:val="000000"/>
                      <w:highlight w:val="black"/>
                      <w:szCs w:val="21"/>
                    </w:rPr>
                    <w:t>四</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一般工业固废</w:t>
                  </w:r>
                </w:p>
              </w:tc>
              <w:tc>
                <w:tcPr>
                  <w:tcBorders>
                    <w:left w:val="single" w:sz="4" w:color="000000" w:space="0"/>
                    <w:right w:val="single" w:sz="4" w:color="000000" w:space="0"/>
                  </w:tcBorders>
                  <w:vAlign w:val="center"/>
                  <w:tcW w:w="0" w:type="nil"/>
                </w:tcPr>
                <w:p>
                  <w:pPr>
                    <w:pStyle w:val=""/>
                    <w:jc w:val="center"/>
                    <w:rPr>
                      <w:color w:val="000000"/>
                      <w:highlight w:val="black"/>
                      <w:szCs w:val="21"/>
                    </w:rPr>
                  </w:pPr>
                </w:p>
              </w:tc>
              <w:tc>
                <w:tcPr>
                  <w:tcBorders>
                    <w:left w:val="single" w:sz="4" w:color="000000" w:space="0"/>
                  </w:tcBorders>
                  <w:vAlign w:val="center"/>
                  <w:tcW w:w="0" w:type="nil"/>
                </w:tcPr>
                <w:p>
                  <w:pPr>
                    <w:pStyle w:val=""/>
                    <w:jc w:val="center"/>
                    <w:rPr>
                      <w:color w:val="000000"/>
                      <w:highlight w:val="black"/>
                      <w:szCs w:val="21"/>
                    </w:rPr>
                  </w:pPr>
                </w:p>
              </w:tc>
            </w:tr>
            <w:tr>
              <w:trPr>
                <w:trHeight w:val="50" w:hRule="atLeast"/>
              </w:trPr>
              <w:tc>
                <w:tcPr>
                  <w:vAlign w:val="center"/>
                  <w:tcW w:w="0" w:type="nil"/>
                </w:tcPr>
                <w:p>
                  <w:pPr>
                    <w:pStyle w:val=""/>
                    <w:jc w:val="center"/>
                    <w:rPr>
                      <w:color w:val="000000"/>
                      <w:highlight w:val="black"/>
                      <w:szCs w:val="21"/>
                    </w:rPr>
                  </w:pPr>
                  <w:r>
                    <w:rPr>
                      <w:color w:val="000000"/>
                      <w:highlight w:val="black"/>
                      <w:szCs w:val="21"/>
                    </w:rPr>
                    <w:t>1</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废包装材料</w:t>
                  </w:r>
                </w:p>
              </w:tc>
              <w:tc>
                <w:tcPr>
                  <w:tcBorders>
                    <w:left w:val="single" w:sz="4" w:color="000000" w:space="0"/>
                    <w:right w:val="single" w:sz="4" w:color="000000" w:space="0"/>
                  </w:tcBorders>
                  <w:vAlign w:val="center"/>
                  <w:tcW w:w="0" w:type="nil"/>
                </w:tcPr>
                <w:p>
                  <w:pPr>
                    <w:pStyle w:val=""/>
                    <w:jc w:val="center"/>
                    <w:rPr>
                      <w:color w:val="000000"/>
                      <w:highlight w:val="black"/>
                      <w:szCs w:val="21"/>
                    </w:rPr>
                  </w:pPr>
                  <w:r>
                    <w:rPr>
                      <w:color w:val="000000"/>
                      <w:highlight w:val="black"/>
                      <w:szCs w:val="21"/>
                    </w:rPr>
                    <w:t>/</w:t>
                  </w:r>
                </w:p>
              </w:tc>
              <w:tc>
                <w:tcPr>
                  <w:tcBorders>
                    <w:left w:val="single" w:sz="4" w:color="000000" w:space="0"/>
                  </w:tcBorders>
                  <w:vAlign w:val="center"/>
                  <w:tcW w:w="0" w:type="nil"/>
                </w:tcPr>
                <w:p>
                  <w:pPr>
                    <w:pStyle w:val=""/>
                    <w:rPr>
                      <w:color w:val="000000"/>
                      <w:highlight w:val="black"/>
                      <w:szCs w:val="21"/>
                    </w:rPr>
                  </w:pPr>
                  <w:r>
                    <w:rPr>
                      <w:color w:val="000000"/>
                      <w:highlight w:val="black"/>
                      <w:szCs w:val="21"/>
                    </w:rPr>
                    <w:t>由物资回收公司</w:t>
                  </w:r>
                  <w:r>
                    <w:rPr>
                      <w:color w:val="000000"/>
                      <w:highlight w:val="black"/>
                      <w:szCs w:val="21"/>
                    </w:rPr>
                    <w:t>回</w:t>
                  </w:r>
                  <w:r>
                    <w:rPr>
                      <w:color w:val="000000"/>
                      <w:highlight w:val="black"/>
                      <w:szCs w:val="21"/>
                    </w:rPr>
                    <w:t>收</w:t>
                  </w:r>
                </w:p>
              </w:tc>
            </w:tr>
            <w:tr>
              <w:trPr>
                <w:trHeight w:val="50" w:hRule="atLeast"/>
              </w:trPr>
              <w:tc>
                <w:tcPr>
                  <w:vAlign w:val="center"/>
                  <w:tcW w:w="0" w:type="nil"/>
                </w:tcPr>
                <w:p>
                  <w:pPr>
                    <w:pStyle w:val=""/>
                    <w:jc w:val="center"/>
                    <w:rPr>
                      <w:color w:val="000000"/>
                      <w:highlight w:val="black"/>
                      <w:szCs w:val="21"/>
                    </w:rPr>
                  </w:pPr>
                  <w:r>
                    <w:rPr>
                      <w:color w:val="000000"/>
                      <w:highlight w:val="black"/>
                      <w:szCs w:val="21"/>
                    </w:rPr>
                    <w:t>2</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废原料空桶</w:t>
                  </w:r>
                </w:p>
              </w:tc>
              <w:tc>
                <w:tcPr>
                  <w:tcBorders>
                    <w:left w:val="single" w:sz="4" w:color="000000" w:space="0"/>
                    <w:right w:val="single" w:sz="4" w:color="000000" w:space="0"/>
                  </w:tcBorders>
                  <w:vAlign w:val="center"/>
                  <w:tcW w:w="0" w:type="nil"/>
                </w:tcPr>
                <w:p>
                  <w:pPr>
                    <w:pStyle w:val=""/>
                    <w:jc w:val="center"/>
                    <w:rPr>
                      <w:color w:val="000000"/>
                      <w:highlight w:val="black"/>
                      <w:szCs w:val="21"/>
                    </w:rPr>
                  </w:pPr>
                  <w:r>
                    <w:rPr>
                      <w:color w:val="000000"/>
                      <w:highlight w:val="black"/>
                      <w:szCs w:val="21"/>
                    </w:rPr>
                    <w:t>/</w:t>
                  </w:r>
                </w:p>
              </w:tc>
              <w:tc>
                <w:tcPr>
                  <w:tcBorders>
                    <w:left w:val="single" w:sz="4" w:color="000000" w:space="0"/>
                  </w:tcBorders>
                  <w:vAlign w:val="center"/>
                  <w:tcW w:w="0" w:type="nil"/>
                </w:tcPr>
                <w:p>
                  <w:pPr>
                    <w:pStyle w:val=""/>
                    <w:rPr>
                      <w:color w:val="000000"/>
                      <w:highlight w:val="black"/>
                      <w:szCs w:val="21"/>
                    </w:rPr>
                  </w:pPr>
                  <w:r>
                    <w:rPr>
                      <w:color w:val="000000"/>
                      <w:highlight w:val="black"/>
                      <w:szCs w:val="21"/>
                    </w:rPr>
                    <w:t>由厂家回收</w:t>
                  </w:r>
                </w:p>
              </w:tc>
            </w:tr>
            <w:tr>
              <w:trPr>
                <w:trHeight w:val="50" w:hRule="atLeast"/>
              </w:trPr>
              <w:tc>
                <w:tcPr>
                  <w:vAlign w:val="center"/>
                  <w:tcW w:w="0" w:type="nil"/>
                </w:tcPr>
                <w:p>
                  <w:pPr>
                    <w:pStyle w:val=""/>
                    <w:jc w:val="center"/>
                    <w:rPr>
                      <w:color w:val="000000"/>
                      <w:highlight w:val="black"/>
                      <w:szCs w:val="21"/>
                    </w:rPr>
                  </w:pPr>
                  <w:r>
                    <w:rPr>
                      <w:color w:val="000000"/>
                      <w:highlight w:val="black"/>
                      <w:szCs w:val="21"/>
                    </w:rPr>
                    <w:t>3</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隔膜边角料</w:t>
                  </w:r>
                </w:p>
              </w:tc>
              <w:tc>
                <w:tcPr>
                  <w:tcBorders>
                    <w:left w:val="single" w:sz="4" w:color="000000" w:space="0"/>
                    <w:right w:val="single" w:sz="4" w:color="000000" w:space="0"/>
                  </w:tcBorders>
                  <w:vAlign w:val="center"/>
                  <w:tcW w:w="0" w:type="nil"/>
                </w:tcPr>
                <w:p>
                  <w:pPr>
                    <w:pStyle w:val=""/>
                    <w:jc w:val="center"/>
                    <w:rPr>
                      <w:color w:val="000000"/>
                      <w:highlight w:val="black"/>
                      <w:szCs w:val="21"/>
                    </w:rPr>
                  </w:pPr>
                  <w:r>
                    <w:rPr>
                      <w:color w:val="000000"/>
                      <w:highlight w:val="black"/>
                      <w:szCs w:val="21"/>
                    </w:rPr>
                    <w:t>/</w:t>
                  </w:r>
                </w:p>
              </w:tc>
              <w:tc>
                <w:tcPr>
                  <w:tcBorders>
                    <w:left w:val="single" w:sz="4" w:color="000000" w:space="0"/>
                  </w:tcBorders>
                  <w:vAlign w:val="center"/>
                  <w:tcW w:w="0" w:type="nil"/>
                </w:tcPr>
                <w:p>
                  <w:pPr>
                    <w:pStyle w:val=""/>
                    <w:rPr>
                      <w:color w:val="000000"/>
                      <w:highlight w:val="black"/>
                      <w:szCs w:val="21"/>
                    </w:rPr>
                  </w:pPr>
                  <w:r>
                    <w:rPr>
                      <w:color w:val="000000"/>
                      <w:highlight w:val="black"/>
                      <w:szCs w:val="21"/>
                    </w:rPr>
                    <w:t>由厂家回收</w:t>
                  </w:r>
                </w:p>
              </w:tc>
            </w:tr>
            <w:tr>
              <w:trPr>
                <w:trHeight w:val="50" w:hRule="atLeast"/>
              </w:trPr>
              <w:tc>
                <w:tcPr>
                  <w:vAlign w:val="center"/>
                  <w:tcW w:w="0" w:type="nil"/>
                </w:tcPr>
                <w:p>
                  <w:pPr>
                    <w:pStyle w:val=""/>
                    <w:jc w:val="center"/>
                    <w:rPr>
                      <w:color w:val="000000"/>
                      <w:highlight w:val="black"/>
                      <w:szCs w:val="21"/>
                    </w:rPr>
                  </w:pPr>
                  <w:r>
                    <w:rPr>
                      <w:color w:val="000000"/>
                      <w:highlight w:val="black"/>
                      <w:szCs w:val="21"/>
                    </w:rPr>
                    <w:t>4</w:t>
                  </w:r>
                </w:p>
              </w:tc>
              <w:tc>
                <w:tcPr>
                  <w:tcBorders>
                    <w:right w:val="single" w:sz="4" w:color="000000" w:space="0"/>
                  </w:tcBorders>
                  <w:vAlign w:val="center"/>
                  <w:tcW w:w="0" w:type="nil"/>
                </w:tcPr>
                <w:p>
                  <w:pPr>
                    <w:pStyle w:val=""/>
                    <w:jc w:val="center"/>
                    <w:rPr>
                      <w:color w:val="000000"/>
                      <w:highlight w:val="black"/>
                      <w:szCs w:val="21"/>
                    </w:rPr>
                  </w:pPr>
                  <w:r>
                    <w:rPr>
                      <w:color w:val="000000"/>
                      <w:highlight w:val="black"/>
                      <w:szCs w:val="21"/>
                    </w:rPr>
                    <w:t>浆料过滤渣</w:t>
                  </w:r>
                </w:p>
              </w:tc>
              <w:tc>
                <w:tcPr>
                  <w:tcBorders>
                    <w:left w:val="single" w:sz="4" w:color="000000" w:space="0"/>
                    <w:right w:val="single" w:sz="4" w:color="000000" w:space="0"/>
                  </w:tcBorders>
                  <w:vAlign w:val="center"/>
                  <w:tcW w:w="0" w:type="nil"/>
                </w:tcPr>
                <w:p>
                  <w:pPr>
                    <w:pStyle w:val=""/>
                    <w:jc w:val="center"/>
                    <w:rPr>
                      <w:color w:val="000000"/>
                      <w:highlight w:val="black"/>
                      <w:szCs w:val="21"/>
                    </w:rPr>
                  </w:pPr>
                  <w:r>
                    <w:rPr>
                      <w:color w:val="000000"/>
                      <w:highlight w:val="black"/>
                      <w:szCs w:val="21"/>
                    </w:rPr>
                    <w:t>/</w:t>
                  </w:r>
                </w:p>
              </w:tc>
              <w:tc>
                <w:tcPr>
                  <w:tcBorders>
                    <w:left w:val="single" w:sz="4" w:color="000000" w:space="0"/>
                  </w:tcBorders>
                  <w:vAlign w:val="center"/>
                  <w:tcW w:w="0" w:type="nil"/>
                </w:tcPr>
                <w:p>
                  <w:pPr>
                    <w:pStyle w:val=""/>
                    <w:rPr>
                      <w:color w:val="000000"/>
                      <w:highlight w:val="black"/>
                      <w:szCs w:val="21"/>
                    </w:rPr>
                  </w:pPr>
                  <w:r>
                    <w:rPr>
                      <w:color w:val="000000"/>
                      <w:highlight w:val="black"/>
                      <w:szCs w:val="21"/>
                    </w:rPr>
                    <w:t>委托芯科众联新材料(山东)有限公司处置</w:t>
                  </w:r>
                </w:p>
              </w:tc>
            </w:tr>
          </w:tbl>
          <w:p>
            <w:pPr>
              <w:pStyle w:val=""/>
            </w:pPr>
          </w:p>
        </w:tc>
      </w:tr>
      <w:tr>
        <w:trPr>
          <w:trHeight w:val="12141" w:hRule="atLeast"/>
        </w:trPr>
        <w:tc>
          <w:tcPr>
            <w:vAlign w:val="center"/>
            <w:tcW w:w="0" w:type="nil"/>
          </w:tcPr>
          <w:p>
            <w:pPr>
              <w:pStyle w:val=""/>
              <w:jc w:val="center"/>
              <w:spacing w:before="0" w:after="0"/>
            </w:pPr>
            <w:r>
              <w:rPr>
                <w:color w:val="000000"/>
                <w:highlight w:val="black"/>
                <w:rFonts w:ascii="Times New Roman" w:hAnsi="Times New Roman"/>
                <w:sz w:val="21"/>
                <w:szCs w:val="21"/>
              </w:rPr>
              <w:t>与项目有关的原有环境污染问题</w:t>
            </w:r>
          </w:p>
        </w:tc>
        <w:tc>
          <w:tcPr>
            <w:vAlign w:val="top"/>
            <w:tcW w:w="0" w:type="nil"/>
          </w:tcPr>
          <w:p>
            <w:pPr>
              <w:pStyle w:val="2"/>
              <w:rPr>
                <w:color w:val="000000"/>
                <w:highlight w:val="black"/>
              </w:rPr>
            </w:pPr>
            <w:r>
              <w:rPr>
                <w:color w:val="000000"/>
                <w:highlight w:val="black"/>
              </w:rPr>
              <w:t>2.</w:t>
            </w:r>
            <w:r>
              <w:rPr>
                <w:color w:val="000000"/>
                <w:highlight w:val="black"/>
              </w:rPr>
              <w:t>9 现有</w:t>
            </w:r>
            <w:r>
              <w:rPr>
                <w:color w:val="000000"/>
                <w:highlight w:val="black"/>
              </w:rPr>
              <w:t>工程回顾性评价</w:t>
            </w:r>
          </w:p>
          <w:p>
            <w:pPr>
              <w:pStyle w:val=""/>
              <w:spacing w:line="360" w:lineRule="auto"/>
              <w:rPr>
                <w:b/>
                <w:color w:val="000000"/>
                <w:highlight w:val="black"/>
                <w:sz w:val="24"/>
              </w:rPr>
            </w:pPr>
            <w:r>
              <w:rPr>
                <w:b/>
                <w:color w:val="000000"/>
                <w:highlight w:val="black"/>
                <w:sz w:val="24"/>
              </w:rPr>
              <w:t>2.</w:t>
            </w:r>
            <w:r>
              <w:rPr>
                <w:b/>
                <w:color w:val="000000"/>
                <w:highlight w:val="black"/>
                <w:sz w:val="24"/>
              </w:rPr>
              <w:t>9</w:t>
            </w:r>
            <w:r>
              <w:rPr>
                <w:b/>
                <w:color w:val="000000"/>
                <w:highlight w:val="black"/>
                <w:sz w:val="24"/>
              </w:rPr>
              <w:t xml:space="preserve">.1 </w:t>
            </w:r>
            <w:r>
              <w:rPr>
                <w:b/>
                <w:color w:val="000000"/>
                <w:highlight w:val="black"/>
                <w:sz w:val="24"/>
              </w:rPr>
              <w:t>现有</w:t>
            </w:r>
            <w:r>
              <w:rPr>
                <w:b/>
                <w:color w:val="000000"/>
                <w:highlight w:val="black"/>
                <w:sz w:val="24"/>
              </w:rPr>
              <w:t>工程</w:t>
            </w:r>
            <w:r>
              <w:rPr>
                <w:b/>
                <w:color w:val="000000"/>
                <w:highlight w:val="black"/>
                <w:sz w:val="24"/>
              </w:rPr>
              <w:t>概况</w:t>
            </w:r>
          </w:p>
          <w:p>
            <w:pPr>
              <w:pStyle w:val=""/>
              <w:jc w:val="left"/>
              <w:ind w:firstLine="480"/>
              <w:spacing w:line="360" w:lineRule="auto"/>
              <w:rPr>
                <w:color w:val="000000"/>
                <w:highlight w:val="black"/>
                <w:sz w:val="24"/>
              </w:rPr>
            </w:pPr>
            <w:r>
              <w:rPr>
                <w:color w:val="000000"/>
                <w:highlight w:val="black"/>
                <w:sz w:val="24"/>
              </w:rPr>
              <w:t>(1)</w:t>
            </w:r>
            <w:r>
              <w:rPr>
                <w:color w:val="000000"/>
                <w:highlight w:val="black"/>
                <w:sz w:val="24"/>
              </w:rPr>
              <w:t>现有工程环境影响评价、竣工环境保护验收、排污许可手续等履行情况见表2</w:t>
            </w:r>
            <w:r>
              <w:rPr>
                <w:color w:val="000000"/>
                <w:highlight w:val="black"/>
                <w:sz w:val="24"/>
              </w:rPr>
              <w:t>-6。</w:t>
            </w:r>
          </w:p>
          <w:p>
            <w:pPr>
              <w:pStyle w:val=""/>
              <w:jc w:val="center"/>
              <w:rPr>
                <w:color w:val="000000"/>
                <w:highlight w:val="black"/>
                <w:sz w:val="24"/>
              </w:rPr>
            </w:pPr>
            <w:r>
              <w:rPr>
                <w:color w:val="000000"/>
                <w:highlight w:val="black"/>
                <w:sz w:val="24"/>
              </w:rPr>
              <w:t>表2-</w:t>
            </w:r>
            <w:r>
              <w:rPr>
                <w:color w:val="000000"/>
                <w:highlight w:val="black"/>
                <w:sz w:val="24"/>
              </w:rPr>
              <w:t>6</w:t>
            </w:r>
            <w:r>
              <w:rPr>
                <w:color w:val="000000"/>
                <w:highlight w:val="black"/>
                <w:sz w:val="24"/>
              </w:rPr>
              <w:t xml:space="preserve">  现有</w:t>
            </w:r>
            <w:r>
              <w:rPr>
                <w:color w:val="000000"/>
                <w:highlight w:val="black"/>
                <w:sz w:val="24"/>
              </w:rPr>
              <w:t>工程</w:t>
            </w:r>
            <w:r>
              <w:rPr>
                <w:color w:val="000000"/>
                <w:highlight w:val="black"/>
                <w:sz w:val="24"/>
              </w:rPr>
              <w:t>环评、验收、排污许可证情况一览表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网格型"/>
              <w:tblLook w:val="1E0"/>
              <w:tblW w:w="7835" w:type="dxa"/>
            </w:tblPr>
            <w:tblGrid>
              <w:gridCol w:w="1480"/>
              <w:gridCol w:w="6355"/>
            </w:tblGrid>
            <w:tr>
              <w:trPr>
                <w:trHeight w:val="330" w:hRule="atLeast"/>
              </w:trPr>
              <w:tc>
                <w:tcPr>
                  <w:vAlign w:val="center"/>
                  <w:tcW w:w="0" w:type="nil"/>
                </w:tcPr>
                <w:p>
                  <w:pPr>
                    <w:pStyle w:val=""/>
                    <w:jc w:val="center"/>
                    <w:rPr>
                      <w:color w:val="000000"/>
                      <w:highlight w:val="black"/>
                      <w:szCs w:val="21"/>
                    </w:rPr>
                  </w:pPr>
                  <w:r>
                    <w:rPr>
                      <w:color w:val="000000"/>
                      <w:highlight w:val="black"/>
                      <w:szCs w:val="21"/>
                    </w:rPr>
                    <w:t>项目名称</w:t>
                  </w:r>
                </w:p>
              </w:tc>
              <w:tc>
                <w:tcPr>
                  <w:vAlign w:val="center"/>
                  <w:tcW w:w="0" w:type="nil"/>
                </w:tcPr>
                <w:p>
                  <w:pPr>
                    <w:pStyle w:val=""/>
                    <w:rPr>
                      <w:color w:val="000000"/>
                      <w:highlight w:val="black"/>
                      <w:szCs w:val="21"/>
                    </w:rPr>
                  </w:pPr>
                  <w:r>
                    <w:rPr>
                      <w:color w:val="000000"/>
                      <w:highlight w:val="black"/>
                      <w:szCs w:val="21"/>
                    </w:rPr>
                    <w:t>福建康墨新能源科技有限公司明溪锂电池隔膜生产项目</w:t>
                  </w:r>
                </w:p>
              </w:tc>
            </w:tr>
            <w:tr>
              <w:trPr>
                <w:trHeight w:val="330" w:hRule="atLeast"/>
              </w:trPr>
              <w:tc>
                <w:tcPr>
                  <w:vAlign w:val="center"/>
                  <w:tcW w:w="0" w:type="nil"/>
                </w:tcPr>
                <w:p>
                  <w:pPr>
                    <w:pStyle w:val=""/>
                    <w:jc w:val="center"/>
                    <w:rPr>
                      <w:color w:val="000000"/>
                      <w:highlight w:val="black"/>
                      <w:szCs w:val="21"/>
                    </w:rPr>
                  </w:pPr>
                  <w:r>
                    <w:rPr>
                      <w:color w:val="000000"/>
                      <w:highlight w:val="black"/>
                      <w:szCs w:val="21"/>
                    </w:rPr>
                    <w:t>建设地点</w:t>
                  </w:r>
                </w:p>
              </w:tc>
              <w:tc>
                <w:tcPr>
                  <w:vAlign w:val="center"/>
                  <w:tcW w:w="0" w:type="nil"/>
                </w:tcPr>
                <w:p>
                  <w:pPr>
                    <w:pStyle w:val=""/>
                    <w:rPr>
                      <w:color w:val="000000"/>
                      <w:highlight w:val="black"/>
                      <w:szCs w:val="21"/>
                    </w:rPr>
                  </w:pPr>
                  <w:r>
                    <w:rPr>
                      <w:color w:val="000000"/>
                      <w:highlight w:val="black"/>
                      <w:szCs w:val="21"/>
                    </w:rPr>
                    <w:t>福建明溪经济开发区A区28号4幢一层、5幢</w:t>
                  </w:r>
                </w:p>
                <w:p>
                  <w:pPr>
                    <w:pStyle w:val=""/>
                    <w:rPr>
                      <w:color w:val="000000"/>
                      <w:highlight w:val="black"/>
                      <w:szCs w:val="21"/>
                    </w:rPr>
                  </w:pPr>
                  <w:r>
                    <w:rPr>
                      <w:color w:val="000000"/>
                      <w:highlight w:val="black"/>
                      <w:szCs w:val="21"/>
                    </w:rPr>
                    <w:t>(租赁明溪县明盛气动工具产业园开发管理有限公司现有厂房)</w:t>
                  </w:r>
                </w:p>
              </w:tc>
            </w:tr>
            <w:tr>
              <w:trPr>
                <w:trHeight w:val="330" w:hRule="atLeast"/>
              </w:trPr>
              <w:tc>
                <w:tcPr>
                  <w:vAlign w:val="center"/>
                  <w:tcW w:w="0" w:type="nil"/>
                </w:tcPr>
                <w:p>
                  <w:pPr>
                    <w:pStyle w:val=""/>
                    <w:jc w:val="center"/>
                    <w:rPr>
                      <w:color w:val="000000"/>
                      <w:highlight w:val="black"/>
                      <w:szCs w:val="21"/>
                    </w:rPr>
                  </w:pPr>
                  <w:r>
                    <w:rPr>
                      <w:color w:val="000000"/>
                      <w:highlight w:val="black"/>
                      <w:szCs w:val="21"/>
                    </w:rPr>
                    <w:t>生产规模</w:t>
                  </w:r>
                </w:p>
              </w:tc>
              <w:tc>
                <w:tcPr>
                  <w:vAlign w:val="center"/>
                  <w:tcW w:w="0" w:type="nil"/>
                </w:tcPr>
                <w:p>
                  <w:pPr>
                    <w:pStyle w:val=""/>
                    <w:rPr>
                      <w:color w:val="000000"/>
                      <w:highlight w:val="black"/>
                      <w:szCs w:val="21"/>
                    </w:rPr>
                  </w:pPr>
                  <w:r>
                    <w:rPr>
                      <w:color w:val="000000"/>
                      <w:highlight w:val="black"/>
                      <w:szCs w:val="21"/>
                    </w:rPr>
                    <w:t>年</w:t>
                  </w:r>
                  <w:r>
                    <w:rPr>
                      <w:color w:val="000000"/>
                      <w:highlight w:val="black"/>
                      <w:szCs w:val="21"/>
                    </w:rPr>
                    <w:t>涂覆</w:t>
                  </w:r>
                  <w:r>
                    <w:rPr>
                      <w:color w:val="000000"/>
                      <w:highlight w:val="black"/>
                      <w:szCs w:val="21"/>
                    </w:rPr>
                    <w:t>锂电池隔膜3000万</w:t>
                  </w:r>
                  <w:r>
                    <w:rPr>
                      <w:color w:val="000000"/>
                      <w:highlight w:val="black"/>
                      <w:szCs w:val="21"/>
                    </w:rPr>
                    <w:t>平方米</w:t>
                  </w:r>
                </w:p>
              </w:tc>
            </w:tr>
            <w:tr>
              <w:trPr>
                <w:trHeight w:val="330" w:hRule="atLeast"/>
              </w:trPr>
              <w:tc>
                <w:tcPr>
                  <w:vAlign w:val="center"/>
                  <w:tcW w:w="0" w:type="nil"/>
                </w:tcPr>
                <w:p>
                  <w:pPr>
                    <w:pStyle w:val=""/>
                    <w:jc w:val="center"/>
                    <w:rPr>
                      <w:color w:val="000000"/>
                      <w:highlight w:val="black"/>
                      <w:szCs w:val="21"/>
                    </w:rPr>
                  </w:pPr>
                  <w:r>
                    <w:rPr>
                      <w:color w:val="000000"/>
                      <w:highlight w:val="black"/>
                      <w:szCs w:val="21"/>
                    </w:rPr>
                    <w:t>环评情况</w:t>
                  </w:r>
                </w:p>
              </w:tc>
              <w:tc>
                <w:tcPr>
                  <w:vAlign w:val="center"/>
                  <w:tcW w:w="0" w:type="nil"/>
                </w:tcPr>
                <w:p>
                  <w:pPr>
                    <w:pStyle w:val=""/>
                    <w:rPr>
                      <w:color w:val="000000"/>
                      <w:highlight w:val="black"/>
                      <w:szCs w:val="21"/>
                    </w:rPr>
                  </w:pPr>
                  <w:r>
                    <w:rPr>
                      <w:color w:val="000000"/>
                      <w:highlight w:val="black"/>
                      <w:szCs w:val="21"/>
                    </w:rPr>
                    <w:t>《福建康墨新能源科技有限公司明溪锂电池隔膜生产项目环境影响评价报告表》于2019年12月5日取得三明市生态环境局批复(明环评告明[2019]7号)</w:t>
                  </w:r>
                </w:p>
              </w:tc>
            </w:tr>
            <w:tr>
              <w:trPr>
                <w:trHeight w:val="330" w:hRule="atLeast"/>
              </w:trPr>
              <w:tc>
                <w:tcPr>
                  <w:vAlign w:val="center"/>
                  <w:tcW w:w="0" w:type="nil"/>
                </w:tcPr>
                <w:p>
                  <w:pPr>
                    <w:pStyle w:val=""/>
                    <w:jc w:val="center"/>
                    <w:rPr>
                      <w:color w:val="000000"/>
                      <w:highlight w:val="black"/>
                      <w:szCs w:val="21"/>
                    </w:rPr>
                  </w:pPr>
                  <w:r>
                    <w:rPr>
                      <w:color w:val="000000"/>
                      <w:highlight w:val="black"/>
                      <w:szCs w:val="21"/>
                    </w:rPr>
                    <w:t>验收情况</w:t>
                  </w:r>
                </w:p>
              </w:tc>
              <w:tc>
                <w:tcPr>
                  <w:vAlign w:val="center"/>
                  <w:tcW w:w="0" w:type="nil"/>
                </w:tcPr>
                <w:p>
                  <w:pPr>
                    <w:pStyle w:val=""/>
                    <w:rPr>
                      <w:color w:val="000000"/>
                      <w:highlight w:val="black"/>
                      <w:szCs w:val="21"/>
                    </w:rPr>
                  </w:pPr>
                  <w:r>
                    <w:rPr>
                      <w:color w:val="000000"/>
                      <w:highlight w:val="black"/>
                      <w:szCs w:val="21"/>
                    </w:rPr>
                    <w:t>项目于2021年12月24日通过自主环保验收</w:t>
                  </w:r>
                </w:p>
              </w:tc>
            </w:tr>
            <w:tr>
              <w:trPr>
                <w:trHeight w:val="330" w:hRule="atLeast"/>
              </w:trPr>
              <w:tc>
                <w:tcPr>
                  <w:vAlign w:val="center"/>
                  <w:tcW w:w="0" w:type="nil"/>
                </w:tcPr>
                <w:p>
                  <w:pPr>
                    <w:pStyle w:val=""/>
                    <w:jc w:val="center"/>
                    <w:rPr>
                      <w:color w:val="000000"/>
                      <w:highlight w:val="black"/>
                      <w:szCs w:val="21"/>
                    </w:rPr>
                  </w:pPr>
                  <w:r>
                    <w:rPr>
                      <w:color w:val="000000"/>
                      <w:highlight w:val="black"/>
                      <w:szCs w:val="21"/>
                    </w:rPr>
                    <w:t>排污许可情况</w:t>
                  </w:r>
                </w:p>
              </w:tc>
              <w:tc>
                <w:tcPr>
                  <w:vAlign w:val="center"/>
                  <w:tcW w:w="0" w:type="nil"/>
                </w:tcPr>
                <w:p>
                  <w:pPr>
                    <w:pStyle w:val=""/>
                    <w:rPr>
                      <w:color w:val="000000"/>
                      <w:highlight w:val="black"/>
                      <w:szCs w:val="21"/>
                    </w:rPr>
                  </w:pPr>
                  <w:r>
                    <w:rPr>
                      <w:color w:val="000000"/>
                      <w:highlight w:val="black"/>
                      <w:szCs w:val="21"/>
                    </w:rPr>
                    <w:t>公司于2021年12月22日取得固定污染源排污登记回执(登记编号91350421MA32EMHU46001X)</w:t>
                  </w:r>
                </w:p>
              </w:tc>
            </w:tr>
          </w:tbl>
          <w:p>
            <w:pPr>
              <w:pStyle w:val=""/>
              <w:ind w:firstLine="480"/>
              <w:spacing w:before="120" w:line="360" w:lineRule="auto"/>
              <w:rPr>
                <w:color w:val="000000"/>
                <w:highlight w:val="black"/>
                <w:sz w:val="24"/>
              </w:rPr>
            </w:pPr>
            <w:r>
              <w:rPr>
                <w:color w:val="000000"/>
                <w:highlight w:val="black"/>
                <w:sz w:val="24"/>
              </w:rPr>
              <w:t>(2)现有工程项目组成见表2-1。</w:t>
            </w:r>
          </w:p>
          <w:p>
            <w:pPr>
              <w:pStyle w:val=""/>
              <w:ind w:firstLine="480"/>
              <w:spacing w:line="360" w:lineRule="auto"/>
              <w:rPr>
                <w:color w:val="000000"/>
                <w:highlight w:val="black"/>
                <w:sz w:val="24"/>
              </w:rPr>
            </w:pPr>
            <w:r>
              <w:rPr>
                <w:color w:val="000000"/>
                <w:highlight w:val="black"/>
                <w:sz w:val="24"/>
              </w:rPr>
              <w:t>(3)现有工程生产车间布置详见附图</w:t>
            </w:r>
            <w:r>
              <w:rPr>
                <w:color w:val="000000"/>
                <w:highlight w:val="black"/>
                <w:sz w:val="24"/>
              </w:rPr>
              <w:t>三</w:t>
            </w:r>
            <w:r>
              <w:rPr>
                <w:color w:val="000000"/>
                <w:highlight w:val="black"/>
                <w:sz w:val="24"/>
              </w:rPr>
              <w:t>。</w:t>
            </w:r>
          </w:p>
          <w:p>
            <w:pPr>
              <w:pStyle w:val=""/>
              <w:ind w:firstLine="480"/>
              <w:spacing w:line="360" w:lineRule="auto"/>
              <w:rPr>
                <w:color w:val="000000"/>
                <w:highlight w:val="black"/>
                <w:sz w:val="24"/>
              </w:rPr>
            </w:pPr>
            <w:r>
              <w:rPr>
                <w:color w:val="000000"/>
                <w:highlight w:val="black"/>
                <w:sz w:val="24"/>
              </w:rPr>
              <w:t>(4)现有工程原辅材料消耗情况见表2-2。</w:t>
            </w:r>
          </w:p>
          <w:p>
            <w:pPr>
              <w:pStyle w:val=""/>
              <w:ind w:firstLine="480"/>
              <w:spacing w:line="360" w:lineRule="auto"/>
              <w:rPr>
                <w:color w:val="000000"/>
                <w:highlight w:val="black"/>
                <w:sz w:val="24"/>
              </w:rPr>
            </w:pPr>
            <w:r>
              <w:rPr>
                <w:color w:val="000000"/>
                <w:highlight w:val="black"/>
                <w:sz w:val="24"/>
              </w:rPr>
              <w:t>(5)现有工程</w:t>
            </w:r>
            <w:r>
              <w:rPr>
                <w:color w:val="000000"/>
                <w:highlight w:val="black"/>
                <w:sz w:val="24"/>
              </w:rPr>
              <w:t>主要生产设备见表2-</w:t>
            </w:r>
            <w:r>
              <w:rPr>
                <w:color w:val="000000"/>
                <w:highlight w:val="black"/>
                <w:sz w:val="24"/>
              </w:rPr>
              <w:t>4。</w:t>
            </w:r>
          </w:p>
          <w:p>
            <w:pPr>
              <w:pStyle w:val=""/>
              <w:ind w:firstLine="480"/>
              <w:spacing w:line="360" w:lineRule="auto"/>
              <w:rPr>
                <w:color w:val="000000"/>
                <w:highlight w:val="black"/>
                <w:sz w:val="24"/>
              </w:rPr>
            </w:pPr>
            <w:r>
              <w:rPr>
                <w:color w:val="000000"/>
                <w:highlight w:val="black"/>
                <w:sz w:val="24"/>
              </w:rPr>
              <w:t>(6)现有工程水平衡见图2-1。</w:t>
            </w:r>
          </w:p>
          <w:p>
            <w:pPr>
              <w:pStyle w:val=""/>
              <w:ind w:firstLine="480"/>
              <w:spacing w:line="360" w:lineRule="auto"/>
              <w:rPr>
                <w:color w:val="000000"/>
                <w:highlight w:val="black"/>
                <w:sz w:val="24"/>
              </w:rPr>
            </w:pPr>
            <w:r>
              <w:rPr>
                <w:color w:val="000000"/>
                <w:highlight w:val="black"/>
                <w:sz w:val="24"/>
              </w:rPr>
              <w:t>(7)现有工程生产工艺在</w:t>
            </w:r>
            <w:r>
              <w:rPr>
                <w:color w:val="000000"/>
                <w:highlight w:val="black"/>
                <w:sz w:val="24"/>
              </w:rPr>
              <w:t>扩建</w:t>
            </w:r>
            <w:r>
              <w:rPr>
                <w:color w:val="000000"/>
                <w:highlight w:val="black"/>
                <w:sz w:val="24"/>
              </w:rPr>
              <w:t>前后不变，详见2.8节。</w:t>
            </w:r>
          </w:p>
          <w:p>
            <w:pPr>
              <w:pStyle w:val=""/>
              <w:ind w:firstLine="480"/>
              <w:spacing w:line="360" w:lineRule="auto"/>
              <w:rPr>
                <w:color w:val="000000"/>
                <w:highlight w:val="black"/>
                <w:sz w:val="24"/>
              </w:rPr>
            </w:pPr>
            <w:r>
              <w:rPr>
                <w:color w:val="000000"/>
                <w:highlight w:val="black"/>
                <w:sz w:val="24"/>
              </w:rPr>
              <w:t>(8)现有工程产污环节及治理措施见表2-1。</w:t>
            </w:r>
          </w:p>
          <w:p>
            <w:pPr>
              <w:pStyle w:val=""/>
              <w:spacing w:line="360" w:lineRule="auto"/>
              <w:rPr>
                <w:b/>
                <w:color w:val="000000"/>
                <w:highlight w:val="black"/>
                <w:sz w:val="24"/>
              </w:rPr>
            </w:pPr>
            <w:r>
              <w:rPr>
                <w:b/>
                <w:color w:val="000000"/>
                <w:highlight w:val="black"/>
                <w:sz w:val="24"/>
              </w:rPr>
              <w:t>2.</w:t>
            </w:r>
            <w:r>
              <w:rPr>
                <w:b/>
                <w:color w:val="000000"/>
                <w:highlight w:val="black"/>
                <w:sz w:val="24"/>
              </w:rPr>
              <w:t>9</w:t>
            </w:r>
            <w:r>
              <w:rPr>
                <w:b/>
                <w:color w:val="000000"/>
                <w:highlight w:val="black"/>
                <w:sz w:val="24"/>
              </w:rPr>
              <w:t>.</w:t>
            </w:r>
            <w:r>
              <w:rPr>
                <w:b/>
                <w:color w:val="000000"/>
                <w:highlight w:val="black"/>
                <w:sz w:val="24"/>
              </w:rPr>
              <w:t>2 污染物排放</w:t>
            </w:r>
            <w:r>
              <w:rPr>
                <w:b/>
                <w:color w:val="000000"/>
                <w:highlight w:val="black"/>
                <w:sz w:val="24"/>
              </w:rPr>
              <w:t>现状</w:t>
            </w:r>
          </w:p>
          <w:p>
            <w:pPr>
              <w:pStyle w:val=""/>
              <w:jc w:val="left"/>
              <w:ind w:firstLine="480"/>
              <w:spacing w:line="360" w:lineRule="auto"/>
              <w:rPr>
                <w:color w:val="000000"/>
                <w:highlight w:val="black"/>
                <w:sz w:val="24"/>
              </w:rPr>
            </w:pPr>
            <w:r>
              <w:rPr>
                <w:color w:val="000000"/>
                <w:highlight w:val="black"/>
                <w:sz w:val="24"/>
              </w:rPr>
              <w:t>(1)</w:t>
            </w:r>
            <w:r>
              <w:rPr>
                <w:color w:val="000000"/>
                <w:highlight w:val="black"/>
                <w:sz w:val="24"/>
              </w:rPr>
              <w:t>生产废水</w:t>
            </w:r>
          </w:p>
          <w:p>
            <w:pPr>
              <w:pStyle w:val=""/>
              <w:jc w:val="left"/>
              <w:ind w:firstLine="480"/>
              <w:spacing w:line="360" w:lineRule="auto"/>
              <w:rPr>
                <w:color w:val="000000"/>
                <w:highlight w:val="black"/>
                <w:sz w:val="24"/>
              </w:rPr>
            </w:pPr>
            <w:r>
              <w:rPr>
                <w:color w:val="000000"/>
                <w:highlight w:val="black"/>
                <w:sz w:val="24"/>
              </w:rPr>
              <w:t>现有工程生产废水来源于设备清洗废水和纯水制备浓水，设备清洗废水产生量1.9吨/日、纯水制备浓水产生量0.4吨/日。</w:t>
            </w:r>
            <w:r>
              <w:rPr>
                <w:color w:val="000000"/>
                <w:highlight w:val="black"/>
                <w:sz w:val="24"/>
              </w:rPr>
              <w:t>生产废水</w:t>
            </w:r>
            <w:r>
              <w:rPr>
                <w:color w:val="000000"/>
                <w:highlight w:val="black"/>
                <w:sz w:val="24"/>
                <w:szCs w:val="24"/>
              </w:rPr>
              <w:t>经</w:t>
            </w:r>
            <w:r>
              <w:rPr>
                <w:color w:val="000000"/>
                <w:highlight w:val="black"/>
                <w:sz w:val="24"/>
                <w:szCs w:val="24"/>
              </w:rPr>
              <w:t>板框压滤机</w:t>
            </w:r>
            <w:r>
              <w:rPr>
                <w:color w:val="000000"/>
                <w:highlight w:val="black"/>
                <w:sz w:val="24"/>
                <w:szCs w:val="24"/>
              </w:rPr>
              <w:t>+沉淀池</w:t>
            </w:r>
            <w:r>
              <w:rPr>
                <w:color w:val="000000"/>
                <w:highlight w:val="black"/>
                <w:sz w:val="24"/>
                <w:szCs w:val="24"/>
              </w:rPr>
              <w:t>预处理后</w:t>
            </w:r>
            <w:r>
              <w:rPr>
                <w:color w:val="000000"/>
                <w:highlight w:val="black"/>
                <w:sz w:val="24"/>
                <w:szCs w:val="24"/>
              </w:rPr>
              <w:t>接入明溪县</w:t>
            </w:r>
            <w:r>
              <w:rPr>
                <w:color w:val="000000"/>
                <w:highlight w:val="black"/>
                <w:sz w:val="24"/>
                <w:szCs w:val="24"/>
              </w:rPr>
              <w:t>城市</w:t>
            </w:r>
            <w:r>
              <w:rPr>
                <w:color w:val="000000"/>
                <w:highlight w:val="black"/>
                <w:sz w:val="24"/>
                <w:szCs w:val="24"/>
              </w:rPr>
              <w:t>污水处理厂处理。</w:t>
            </w:r>
          </w:p>
          <w:p>
            <w:pPr>
              <w:pStyle w:val=""/>
              <w:jc w:val="both"/>
              <w:ind w:firstLine="480"/>
              <w:spacing w:line="360" w:lineRule="auto"/>
              <w:rPr>
                <w:color w:val="000000"/>
                <w:highlight w:val="black"/>
                <w:sz w:val="24"/>
              </w:rPr>
            </w:pPr>
            <w:r>
              <w:rPr>
                <w:color w:val="000000"/>
                <w:highlight w:val="black"/>
                <w:sz w:val="24"/>
              </w:rPr>
              <w:t>根据现有工程验收监测报告，现有工程生产废水排放水质情况见表2-7。根据表2-7：现有工程生产废水排放浓度符合明溪县</w:t>
            </w:r>
            <w:r>
              <w:rPr>
                <w:color w:val="000000"/>
                <w:highlight w:val="black"/>
                <w:sz w:val="24"/>
              </w:rPr>
              <w:t>城市</w:t>
            </w:r>
            <w:r>
              <w:rPr>
                <w:color w:val="000000"/>
                <w:highlight w:val="black"/>
                <w:sz w:val="24"/>
              </w:rPr>
              <w:t>污水处理厂接管标准要求即《污水综合排放标准》(GB8978-1996)表4中三级标准(氨氮参照《污水排入城镇下水道水质标准》(GB/T31962-2015)表1中B级标准)。</w:t>
            </w:r>
          </w:p>
          <w:p>
            <w:pPr>
              <w:pStyle w:val=""/>
              <w:jc w:val="left"/>
              <w:ind w:firstLine="480"/>
              <w:spacing w:line="360" w:lineRule="auto"/>
              <w:rPr>
                <w:color w:val="000000"/>
                <w:highlight w:val="black"/>
                <w:sz w:val="24"/>
              </w:rPr>
            </w:pPr>
            <w:r>
              <w:rPr>
                <w:color w:val="000000"/>
                <w:highlight w:val="black"/>
                <w:sz w:val="24"/>
              </w:rPr>
              <w:t>现有工程生产废水主要污染物排放量见表2-8。根据表2-8：现有工程生产废水主要污染物排放量(排入环境水体) COD 0.042吨/年、氨氮0.006吨/年。</w:t>
            </w:r>
          </w:p>
          <w:p>
            <w:pPr>
              <w:pStyle w:val=""/>
              <w:jc w:val="center"/>
              <w:rPr>
                <w:color w:val="000000"/>
                <w:highlight w:val="black"/>
                <w:sz w:val="24"/>
              </w:rPr>
            </w:pPr>
            <w:r>
              <w:rPr>
                <w:color w:val="000000"/>
                <w:highlight w:val="black"/>
                <w:sz w:val="24"/>
              </w:rPr>
              <w:t>表2-</w:t>
            </w:r>
            <w:r>
              <w:rPr>
                <w:color w:val="000000"/>
                <w:highlight w:val="black"/>
                <w:sz w:val="24"/>
              </w:rPr>
              <w:t xml:space="preserve">7  </w:t>
            </w:r>
            <w:r>
              <w:rPr>
                <w:color w:val="000000"/>
                <w:highlight w:val="black"/>
                <w:sz w:val="24"/>
              </w:rPr>
              <w:t>现有工程</w:t>
            </w:r>
            <w:r>
              <w:rPr>
                <w:color w:val="000000"/>
                <w:highlight w:val="black"/>
                <w:sz w:val="24"/>
              </w:rPr>
              <w:t>生产</w:t>
            </w:r>
            <w:r>
              <w:rPr>
                <w:color w:val="000000"/>
                <w:highlight w:val="black"/>
                <w:sz w:val="24"/>
              </w:rPr>
              <w:t>废水排放</w:t>
            </w:r>
            <w:r>
              <w:rPr>
                <w:color w:val="000000"/>
                <w:highlight w:val="black"/>
                <w:sz w:val="24"/>
              </w:rPr>
              <w:t>水质</w:t>
            </w:r>
            <w:r>
              <w:rPr>
                <w:color w:val="000000"/>
                <w:highlight w:val="black"/>
                <w:sz w:val="24"/>
              </w:rPr>
              <w:t>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网格型"/>
              <w:tblLook w:val="1E0"/>
              <w:tblW w:w="7827" w:type="dxa"/>
            </w:tblPr>
            <w:tblGrid>
              <w:gridCol w:w="2121"/>
              <w:gridCol w:w="1426"/>
              <w:gridCol w:w="1427"/>
              <w:gridCol w:w="1426"/>
              <w:gridCol w:w="1427"/>
            </w:tblGrid>
            <w:tr>
              <w:trPr>
                <w:trHeight w:val="173"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项目</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pH(无量纲)</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SS</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COD</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NH</w:t>
                  </w:r>
                  <w:r>
                    <w:rPr>
                      <w:color w:val="000000"/>
                      <w:highlight w:val="black"/>
                      <w:sz w:val="21"/>
                      <w:szCs w:val="21"/>
                      <w:vertAlign w:val="subscript"/>
                    </w:rPr>
                    <w:t>3</w:t>
                  </w:r>
                  <w:r>
                    <w:rPr>
                      <w:color w:val="000000"/>
                      <w:highlight w:val="black"/>
                      <w:sz w:val="21"/>
                      <w:szCs w:val="21"/>
                    </w:rPr>
                    <w:t>-N</w:t>
                  </w:r>
                </w:p>
              </w:tc>
            </w:tr>
            <w:tr>
              <w:trPr>
                <w:trHeight w:val="241"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纳管</w:t>
                  </w:r>
                  <w:r>
                    <w:rPr>
                      <w:color w:val="000000"/>
                      <w:highlight w:val="black"/>
                      <w:sz w:val="21"/>
                      <w:szCs w:val="21"/>
                    </w:rPr>
                    <w:t>排放浓度(mg/L)</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6.45</w:t>
                  </w:r>
                  <w:r>
                    <w:rPr>
                      <w:color w:val="000000"/>
                      <w:highlight w:val="black"/>
                      <w:sz w:val="21"/>
                      <w:szCs w:val="21"/>
                    </w:rPr>
                    <w:t>~</w:t>
                  </w:r>
                  <w:r>
                    <w:rPr>
                      <w:color w:val="000000"/>
                      <w:highlight w:val="black"/>
                      <w:sz w:val="21"/>
                      <w:szCs w:val="21"/>
                    </w:rPr>
                    <w:t>6.62</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11~12</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38</w:t>
                  </w:r>
                  <w:r>
                    <w:rPr>
                      <w:color w:val="000000"/>
                      <w:highlight w:val="black"/>
                      <w:sz w:val="21"/>
                      <w:szCs w:val="21"/>
                    </w:rPr>
                    <w:t>~4</w:t>
                  </w:r>
                  <w:r>
                    <w:rPr>
                      <w:color w:val="000000"/>
                      <w:highlight w:val="black"/>
                      <w:sz w:val="21"/>
                      <w:szCs w:val="21"/>
                    </w:rPr>
                    <w:t>5</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0.466</w:t>
                  </w:r>
                  <w:r>
                    <w:rPr>
                      <w:color w:val="000000"/>
                      <w:highlight w:val="black"/>
                      <w:sz w:val="21"/>
                      <w:szCs w:val="21"/>
                    </w:rPr>
                    <w:t>~</w:t>
                  </w:r>
                  <w:r>
                    <w:rPr>
                      <w:color w:val="000000"/>
                      <w:highlight w:val="black"/>
                      <w:sz w:val="21"/>
                      <w:szCs w:val="21"/>
                    </w:rPr>
                    <w:t>0.518</w:t>
                  </w:r>
                </w:p>
              </w:tc>
            </w:tr>
            <w:tr>
              <w:trPr>
                <w:trHeight w:val="241"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标准限值(mg/L)</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6-9</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≤400</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≤500</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≤45</w:t>
                  </w:r>
                </w:p>
              </w:tc>
            </w:tr>
            <w:tr>
              <w:trPr>
                <w:trHeight w:val="241"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达标情况</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达标</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达标</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达标</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达标</w:t>
                  </w:r>
                </w:p>
              </w:tc>
            </w:tr>
            <w:tr>
              <w:trPr>
                <w:trHeight w:val="241" w:hRule="atLeast"/>
              </w:trPr>
              <w:tc>
                <w:tcPr>
                  <w:gridSpan w:val="5"/>
                  <w:vAlign w:val="center"/>
                  <w:tcW w:w="0" w:type="nil"/>
                </w:tcPr>
                <w:p>
                  <w:pPr>
                    <w:pStyle w:val="0"/>
                    <w:ind w:firstLine="0"/>
                    <w:spacing w:line="240" w:lineRule="auto"/>
                    <w:rPr>
                      <w:color w:val="000000"/>
                      <w:highlight w:val="black"/>
                      <w:sz w:val="21"/>
                      <w:szCs w:val="21"/>
                    </w:rPr>
                  </w:pPr>
                  <w:r>
                    <w:rPr>
                      <w:color w:val="000000"/>
                      <w:highlight w:val="black"/>
                      <w:sz w:val="21"/>
                      <w:szCs w:val="21"/>
                    </w:rPr>
                    <w:t>备注1：监测时间为2021年10月21日~10月22日</w:t>
                  </w:r>
                </w:p>
                <w:p>
                  <w:pPr>
                    <w:pStyle w:val="0"/>
                    <w:ind w:firstLine="0"/>
                    <w:spacing w:line="240" w:lineRule="auto"/>
                    <w:rPr>
                      <w:color w:val="000000"/>
                      <w:highlight w:val="black"/>
                      <w:sz w:val="21"/>
                      <w:szCs w:val="21"/>
                    </w:rPr>
                  </w:pPr>
                  <w:r>
                    <w:rPr>
                      <w:color w:val="000000"/>
                      <w:highlight w:val="black"/>
                      <w:sz w:val="21"/>
                      <w:szCs w:val="21"/>
                    </w:rPr>
                    <w:t>备注2：排放标准执行《污水综合排放标准》(GB8978-1996)表4中三级标准(氨氮参照《污水排入城镇下水道水质标准》(GB/T31962-2015)表1中B级标准)</w:t>
                  </w:r>
                </w:p>
              </w:tc>
            </w:tr>
          </w:tbl>
          <w:p>
            <w:pPr>
              <w:pStyle w:val=""/>
              <w:jc w:val="center"/>
              <w:rPr>
                <w:color w:val="000000"/>
                <w:highlight w:val="black"/>
                <w:sz w:val="24"/>
              </w:rPr>
            </w:pPr>
            <w:r>
              <w:rPr>
                <w:color w:val="000000"/>
                <w:highlight w:val="black"/>
                <w:sz w:val="24"/>
              </w:rPr>
              <w:t>表2-</w:t>
            </w:r>
            <w:r>
              <w:rPr>
                <w:color w:val="000000"/>
                <w:highlight w:val="black"/>
                <w:sz w:val="24"/>
              </w:rPr>
              <w:t xml:space="preserve">8  </w:t>
            </w:r>
            <w:r>
              <w:rPr>
                <w:color w:val="000000"/>
                <w:highlight w:val="black"/>
                <w:sz w:val="24"/>
              </w:rPr>
              <w:t>现有工程</w:t>
            </w:r>
            <w:r>
              <w:rPr>
                <w:color w:val="000000"/>
                <w:highlight w:val="black"/>
                <w:sz w:val="24"/>
              </w:rPr>
              <w:t>生产</w:t>
            </w:r>
            <w:r>
              <w:rPr>
                <w:color w:val="000000"/>
                <w:highlight w:val="black"/>
                <w:sz w:val="24"/>
              </w:rPr>
              <w:t>废水</w:t>
            </w:r>
            <w:r>
              <w:rPr>
                <w:color w:val="000000"/>
                <w:highlight w:val="black"/>
                <w:sz w:val="24"/>
              </w:rPr>
              <w:t>主要污染物排放量</w:t>
            </w:r>
            <w:r>
              <w:rPr>
                <w:color w:val="000000"/>
                <w:highlight w:val="black"/>
                <w:sz w:val="24"/>
              </w:rPr>
              <w:t>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网格型"/>
              <w:tblLook w:val="1E0"/>
              <w:tblW w:w="7803" w:type="dxa"/>
            </w:tblPr>
            <w:tblGrid>
              <w:gridCol w:w="2095"/>
              <w:gridCol w:w="1427"/>
              <w:gridCol w:w="1427"/>
              <w:gridCol w:w="1427"/>
              <w:gridCol w:w="1427"/>
            </w:tblGrid>
            <w:tr>
              <w:trPr>
                <w:trHeight w:val="173"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项目</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SS</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COD</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NH</w:t>
                  </w:r>
                  <w:r>
                    <w:rPr>
                      <w:color w:val="000000"/>
                      <w:highlight w:val="black"/>
                      <w:sz w:val="21"/>
                      <w:szCs w:val="21"/>
                      <w:vertAlign w:val="subscript"/>
                    </w:rPr>
                    <w:t>3</w:t>
                  </w:r>
                  <w:r>
                    <w:rPr>
                      <w:color w:val="000000"/>
                      <w:highlight w:val="black"/>
                      <w:sz w:val="21"/>
                      <w:szCs w:val="21"/>
                    </w:rPr>
                    <w:t>-N</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废水量</w:t>
                  </w:r>
                </w:p>
              </w:tc>
            </w:tr>
            <w:tr>
              <w:trPr>
                <w:trHeight w:val="173"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纳管排放浓度</w:t>
                  </w:r>
                  <w:r>
                    <w:rPr>
                      <w:color w:val="000000"/>
                      <w:highlight w:val="black"/>
                      <w:sz w:val="21"/>
                      <w:szCs w:val="21"/>
                    </w:rPr>
                    <w:t>(mg/L)</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＜400</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＜500</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＜45</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2.3吨/日</w:t>
                  </w:r>
                </w:p>
              </w:tc>
            </w:tr>
            <w:tr>
              <w:trPr>
                <w:trHeight w:val="173"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纳管量</w:t>
                  </w:r>
                  <w:r>
                    <w:rPr>
                      <w:color w:val="000000"/>
                      <w:highlight w:val="black"/>
                      <w:sz w:val="21"/>
                      <w:szCs w:val="21"/>
                    </w:rPr>
                    <w:t>(</w:t>
                  </w:r>
                  <w:r>
                    <w:rPr>
                      <w:color w:val="000000"/>
                      <w:highlight w:val="black"/>
                      <w:sz w:val="21"/>
                      <w:szCs w:val="21"/>
                    </w:rPr>
                    <w:t>吨</w:t>
                  </w:r>
                  <w:r>
                    <w:rPr>
                      <w:color w:val="000000"/>
                      <w:highlight w:val="black"/>
                      <w:sz w:val="21"/>
                      <w:szCs w:val="21"/>
                    </w:rPr>
                    <w:t>/</w:t>
                  </w:r>
                  <w:r>
                    <w:rPr>
                      <w:color w:val="000000"/>
                      <w:highlight w:val="black"/>
                      <w:sz w:val="21"/>
                      <w:szCs w:val="21"/>
                    </w:rPr>
                    <w:t>年</w:t>
                  </w:r>
                  <w:r>
                    <w:rPr>
                      <w:color w:val="000000"/>
                      <w:highlight w:val="black"/>
                      <w:sz w:val="21"/>
                      <w:szCs w:val="21"/>
                    </w:rPr>
                    <w:t>)</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0.276</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0.345</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0.031</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690</w:t>
                  </w:r>
                </w:p>
              </w:tc>
            </w:tr>
            <w:tr>
              <w:trPr>
                <w:trHeight w:val="241"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排放浓度(mg/L)</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＜20</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＜60</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＜8</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2.3吨/日</w:t>
                  </w:r>
                </w:p>
              </w:tc>
            </w:tr>
            <w:tr>
              <w:trPr>
                <w:trHeight w:val="241"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排放量</w:t>
                  </w:r>
                  <w:r>
                    <w:rPr>
                      <w:color w:val="000000"/>
                      <w:highlight w:val="black"/>
                      <w:sz w:val="21"/>
                      <w:szCs w:val="21"/>
                    </w:rPr>
                    <w:t>(</w:t>
                  </w:r>
                  <w:r>
                    <w:rPr>
                      <w:color w:val="000000"/>
                      <w:highlight w:val="black"/>
                      <w:sz w:val="21"/>
                      <w:szCs w:val="21"/>
                    </w:rPr>
                    <w:t>吨</w:t>
                  </w:r>
                  <w:r>
                    <w:rPr>
                      <w:color w:val="000000"/>
                      <w:highlight w:val="black"/>
                      <w:sz w:val="21"/>
                      <w:szCs w:val="21"/>
                    </w:rPr>
                    <w:t>/</w:t>
                  </w:r>
                  <w:r>
                    <w:rPr>
                      <w:color w:val="000000"/>
                      <w:highlight w:val="black"/>
                      <w:sz w:val="21"/>
                      <w:szCs w:val="21"/>
                    </w:rPr>
                    <w:t>年</w:t>
                  </w:r>
                  <w:r>
                    <w:rPr>
                      <w:color w:val="000000"/>
                      <w:highlight w:val="black"/>
                      <w:sz w:val="21"/>
                      <w:szCs w:val="21"/>
                    </w:rPr>
                    <w:t>)</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0.014</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0.042</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0.006</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690</w:t>
                  </w:r>
                </w:p>
              </w:tc>
            </w:tr>
            <w:tr>
              <w:trPr>
                <w:trHeight w:val="241" w:hRule="atLeast"/>
              </w:trPr>
              <w:tc>
                <w:tcPr>
                  <w:gridSpan w:val="5"/>
                  <w:vAlign w:val="center"/>
                  <w:tcW w:w="0" w:type="nil"/>
                </w:tcPr>
                <w:p>
                  <w:pPr>
                    <w:pStyle w:val="0"/>
                    <w:ind w:firstLine="0"/>
                    <w:spacing w:line="240" w:lineRule="auto"/>
                    <w:rPr>
                      <w:color w:val="000000"/>
                      <w:highlight w:val="black"/>
                      <w:sz w:val="21"/>
                      <w:szCs w:val="21"/>
                    </w:rPr>
                  </w:pPr>
                  <w:r>
                    <w:rPr>
                      <w:color w:val="000000"/>
                      <w:highlight w:val="black"/>
                      <w:sz w:val="21"/>
                      <w:szCs w:val="21"/>
                    </w:rPr>
                    <w:t>备注：排放量指由明溪县</w:t>
                  </w:r>
                  <w:r>
                    <w:rPr>
                      <w:color w:val="000000"/>
                      <w:highlight w:val="black"/>
                      <w:sz w:val="21"/>
                      <w:szCs w:val="21"/>
                    </w:rPr>
                    <w:t>城市</w:t>
                  </w:r>
                  <w:r>
                    <w:rPr>
                      <w:color w:val="000000"/>
                      <w:highlight w:val="black"/>
                      <w:sz w:val="21"/>
                      <w:szCs w:val="21"/>
                    </w:rPr>
                    <w:t>污水处理厂排入环境水体的量，明溪县</w:t>
                  </w:r>
                  <w:r>
                    <w:rPr>
                      <w:color w:val="000000"/>
                      <w:highlight w:val="black"/>
                      <w:sz w:val="21"/>
                      <w:szCs w:val="21"/>
                    </w:rPr>
                    <w:t>城市</w:t>
                  </w:r>
                  <w:r>
                    <w:rPr>
                      <w:color w:val="000000"/>
                      <w:highlight w:val="black"/>
                      <w:sz w:val="21"/>
                      <w:szCs w:val="21"/>
                    </w:rPr>
                    <w:t>污水处理厂排放标准执行《城镇污水处理厂污染物排放标准》(GB18918-2002)表1中一级B标准。</w:t>
                  </w:r>
                </w:p>
              </w:tc>
            </w:tr>
          </w:tbl>
          <w:p>
            <w:pPr>
              <w:pStyle w:val=""/>
              <w:ind w:right="0"/>
              <w:ind w:firstLine="480"/>
              <w:spacing w:before="120" w:after="0" w:line="360" w:lineRule="auto"/>
              <w:rPr>
                <w:color w:val="000000"/>
                <w:highlight w:val="black"/>
                <w:sz w:val="24"/>
                <w:szCs w:val="24"/>
              </w:rPr>
            </w:pPr>
            <w:r>
              <w:rPr>
                <w:color w:val="000000"/>
                <w:highlight w:val="black"/>
                <w:sz w:val="24"/>
                <w:szCs w:val="24"/>
              </w:rPr>
              <w:t>(2)</w:t>
            </w:r>
            <w:r>
              <w:rPr>
                <w:color w:val="000000"/>
                <w:highlight w:val="black"/>
              </w:rPr>
              <w:t xml:space="preserve"> </w:t>
            </w:r>
            <w:r>
              <w:rPr>
                <w:color w:val="000000"/>
                <w:highlight w:val="black"/>
                <w:sz w:val="24"/>
                <w:szCs w:val="24"/>
              </w:rPr>
              <w:t>涂覆烘干废气</w:t>
            </w:r>
          </w:p>
          <w:p>
            <w:pPr>
              <w:pStyle w:val=""/>
              <w:jc w:val="left"/>
              <w:ind w:firstLine="480"/>
              <w:spacing w:line="360" w:lineRule="auto"/>
              <w:rPr>
                <w:color w:val="000000"/>
                <w:highlight w:val="black"/>
                <w:sz w:val="24"/>
              </w:rPr>
            </w:pPr>
            <w:r>
              <w:rPr>
                <w:color w:val="000000"/>
                <w:highlight w:val="black"/>
                <w:sz w:val="24"/>
              </w:rPr>
              <w:t>现有工程大气污染源为涂覆烘干废气，设有4条隔膜涂覆线配2座15米高排气筒(2条涂覆线设1座15米高排气筒)。</w:t>
            </w:r>
          </w:p>
          <w:p>
            <w:pPr>
              <w:pStyle w:val=""/>
              <w:jc w:val="left"/>
              <w:ind w:firstLine="480"/>
              <w:spacing w:line="360" w:lineRule="auto"/>
              <w:rPr>
                <w:color w:val="000000"/>
                <w:highlight w:val="black"/>
                <w:sz w:val="24"/>
              </w:rPr>
            </w:pPr>
            <w:r>
              <w:rPr>
                <w:color w:val="000000"/>
                <w:highlight w:val="black"/>
                <w:sz w:val="24"/>
              </w:rPr>
              <w:t>根据现有工程验收监测报告，现有工程涂覆烘干废气排放情况见表2-9和表2-10。</w:t>
            </w:r>
          </w:p>
          <w:p>
            <w:pPr>
              <w:pStyle w:val=""/>
              <w:jc w:val="left"/>
              <w:ind w:firstLine="480"/>
              <w:spacing w:line="360" w:lineRule="auto"/>
              <w:rPr>
                <w:color w:val="000000"/>
                <w:highlight w:val="black"/>
                <w:sz w:val="24"/>
              </w:rPr>
            </w:pPr>
            <w:r>
              <w:rPr>
                <w:color w:val="000000"/>
                <w:highlight w:val="black"/>
                <w:sz w:val="24"/>
              </w:rPr>
              <w:t>根据表2-9：现有工程涂覆烘干废气的非甲烷总烃排放浓度、排放速率符合《工业涂装工序挥发性有机物排放标准》(DB35/1783-2018)表1其它行业最高允许排放浓度和15米高排气筒最高允许排放速率限值要求。</w:t>
            </w:r>
          </w:p>
          <w:p>
            <w:pPr>
              <w:pStyle w:val=""/>
              <w:jc w:val="center"/>
              <w:rPr>
                <w:color w:val="000000"/>
                <w:highlight w:val="black"/>
                <w:sz w:val="24"/>
              </w:rPr>
            </w:pPr>
            <w:r>
              <w:rPr>
                <w:color w:val="000000"/>
                <w:highlight w:val="black"/>
                <w:sz w:val="24"/>
              </w:rPr>
              <w:t>表2</w:t>
            </w:r>
            <w:r>
              <w:rPr>
                <w:color w:val="000000"/>
                <w:highlight w:val="black"/>
                <w:sz w:val="24"/>
              </w:rPr>
              <w:t>-9</w:t>
            </w:r>
            <w:r>
              <w:rPr>
                <w:color w:val="000000"/>
                <w:highlight w:val="black"/>
                <w:sz w:val="24"/>
              </w:rPr>
              <w:t xml:space="preserve">  现有工程</w:t>
            </w:r>
            <w:r>
              <w:rPr>
                <w:color w:val="000000"/>
                <w:highlight w:val="black"/>
                <w:sz w:val="24"/>
              </w:rPr>
              <w:t>涂覆烘干废气</w:t>
            </w:r>
            <w:r>
              <w:rPr>
                <w:color w:val="000000"/>
                <w:highlight w:val="black"/>
                <w:sz w:val="24"/>
              </w:rPr>
              <w:t>排放</w:t>
            </w:r>
            <w:r>
              <w:rPr>
                <w:color w:val="000000"/>
                <w:highlight w:val="black"/>
                <w:sz w:val="24"/>
              </w:rPr>
              <w:t>浓度、排放速率</w:t>
            </w:r>
            <w:r>
              <w:rPr>
                <w:color w:val="000000"/>
                <w:highlight w:val="black"/>
                <w:sz w:val="24"/>
              </w:rPr>
              <w:t>一览表</w:t>
            </w:r>
          </w:p>
          <w:tbl>
            <w:tblPr>
              <w:tblBorders>
                <w:top w:val="single" w:sz="4" w:color="000000" w:space="0"/>
                <w:bottom w:val="single" w:sz="4" w:color="000000" w:space="0"/>
                <w:left w:val="nil" w:sz="2" w:color="000000" w:space="0"/>
                <w:right w:val="nil" w:sz="2" w:color="000000" w:space="0"/>
                <w:insideH w:val="single" w:sz="4" w:color="000000" w:space="0"/>
                <w:insideV w:val="nil" w:sz="2" w:color="000000" w:space="0"/>
              </w:tblBorders>
              <w:jc w:val="center"/>
              <w:tblStyle w:val="普通表格"/>
              <w:tblLook w:val="1E0"/>
              <w:tblW w:w="5000" w:type="pct"/>
            </w:tblPr>
            <w:tblGrid>
              <w:gridCol w:w="664"/>
              <w:gridCol w:w="1733"/>
              <w:gridCol w:w="1538"/>
              <w:gridCol w:w="2005"/>
              <w:gridCol w:w="2005"/>
            </w:tblGrid>
            <w:tr>
              <w:trPr>
                <w:trHeight w:val="279" w:hRule="atLeast"/>
              </w:trPr>
              <w:tc>
                <w:tcPr>
                  <w:gridSpan w:val="3"/>
                  <w:tcBorders>
                    <w:right w:val="single" w:sz="4" w:color="000000" w:space="0"/>
                  </w:tcBorders>
                  <w:vAlign w:val="center"/>
                  <w:vMerge w:val="restart"/>
                  <w:tcW w:w="0" w:type="nil"/>
                </w:tcPr>
                <w:p>
                  <w:pPr>
                    <w:pStyle w:val=""/>
                    <w:rPr>
                      <w:color w:val="000000"/>
                      <w:highlight w:val="black"/>
                    </w:rPr>
                  </w:pPr>
                  <w:r>
                    <w:rPr>
                      <w:color w:val="000000"/>
                      <w:highlight w:val="black"/>
                    </w:rPr>
                    <w:t>项目</w:t>
                  </w:r>
                </w:p>
              </w:tc>
              <w:tc>
                <w:tcPr>
                  <w:gridSpan w:val="2"/>
                  <w:tcBorders>
                    <w:left w:val="single" w:sz="4" w:color="000000" w:space="0"/>
                  </w:tcBorders>
                  <w:vAlign w:val="center"/>
                  <w:tcW w:w="0" w:type="nil"/>
                </w:tcPr>
                <w:p>
                  <w:pPr>
                    <w:pStyle w:val=""/>
                    <w:rPr>
                      <w:color w:val="000000"/>
                      <w:highlight w:val="black"/>
                    </w:rPr>
                  </w:pPr>
                  <w:r>
                    <w:rPr>
                      <w:color w:val="000000"/>
                      <w:highlight w:val="black"/>
                    </w:rPr>
                    <w:t>非甲烷总烃</w:t>
                  </w:r>
                </w:p>
              </w:tc>
            </w:tr>
            <w:tr>
              <w:trPr>
                <w:trHeight w:val="279" w:hRule="atLeast"/>
              </w:trPr>
              <w:tc>
                <w:tcPr>
                  <w:vMerge/>
                  <w:tcBorders>
                    <w:right w:val="single" w:sz="4" w:color="000000" w:space="0"/>
                  </w:tcBorders>
                  <w:gridSpan w:val="3"/>
                </w:tcP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DA001</w:t>
                  </w:r>
                </w:p>
              </w:tc>
              <w:tc>
                <w:tcPr>
                  <w:tcBorders>
                    <w:left w:val="single" w:sz="4" w:color="000000" w:space="0"/>
                  </w:tcBorders>
                  <w:vAlign w:val="center"/>
                  <w:tcW w:w="0" w:type="nil"/>
                </w:tcPr>
                <w:p>
                  <w:pPr>
                    <w:pStyle w:val=""/>
                    <w:rPr>
                      <w:color w:val="000000"/>
                      <w:highlight w:val="black"/>
                    </w:rPr>
                  </w:pPr>
                  <w:r>
                    <w:rPr>
                      <w:color w:val="000000"/>
                      <w:highlight w:val="black"/>
                    </w:rPr>
                    <w:t>DA002</w:t>
                  </w:r>
                </w:p>
              </w:tc>
            </w:tr>
            <w:tr>
              <w:trPr>
                <w:trHeight w:val="90" w:hRule="atLeast"/>
              </w:trPr>
              <w:tc>
                <w:tcPr>
                  <w:tcBorders>
                    <w:right w:val="single" w:sz="4" w:color="000000" w:space="0"/>
                  </w:tcBorders>
                  <w:vAlign w:val="center"/>
                  <w:vMerge w:val="restart"/>
                  <w:tcW w:w="0" w:type="nil"/>
                </w:tcPr>
                <w:p>
                  <w:pPr>
                    <w:pStyle w:val=""/>
                    <w:rPr>
                      <w:color w:val="000000"/>
                      <w:highlight w:val="black"/>
                    </w:rPr>
                  </w:pPr>
                  <w:r>
                    <w:rPr>
                      <w:color w:val="000000"/>
                      <w:highlight w:val="black"/>
                    </w:rPr>
                    <w:t>出口</w:t>
                  </w: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废气标干流量</w:t>
                  </w:r>
                </w:p>
                <w:p>
                  <w:pPr>
                    <w:pStyle w:val=""/>
                    <w:rPr>
                      <w:color w:val="000000"/>
                      <w:highlight w:val="black"/>
                    </w:rPr>
                  </w:pPr>
                  <w:r>
                    <w:rPr>
                      <w:color w:val="000000"/>
                      <w:highlight w:val="black"/>
                    </w:rPr>
                    <w:t>(m</w:t>
                  </w:r>
                  <w:r>
                    <w:rPr>
                      <w:color w:val="000000"/>
                      <w:highlight w:val="black"/>
                      <w:vertAlign w:val="superscript"/>
                    </w:rPr>
                    <w:t>3</w:t>
                  </w:r>
                  <w:r>
                    <w:rPr>
                      <w:color w:val="000000"/>
                      <w:highlight w:val="black"/>
                    </w:rPr>
                    <w:t>/h)</w:t>
                  </w: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范围</w:t>
                  </w: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2731~2796</w:t>
                  </w:r>
                </w:p>
              </w:tc>
              <w:tc>
                <w:tcPr>
                  <w:tcBorders>
                    <w:left w:val="single" w:sz="4" w:color="000000" w:space="0"/>
                  </w:tcBorders>
                  <w:vAlign w:val="center"/>
                  <w:tcW w:w="0" w:type="nil"/>
                </w:tcPr>
                <w:p>
                  <w:pPr>
                    <w:pStyle w:val=""/>
                    <w:rPr>
                      <w:color w:val="000000"/>
                      <w:highlight w:val="black"/>
                    </w:rPr>
                  </w:pPr>
                  <w:r>
                    <w:rPr>
                      <w:color w:val="000000"/>
                      <w:highlight w:val="black"/>
                    </w:rPr>
                    <w:t>1322~1385</w:t>
                  </w:r>
                </w:p>
              </w:tc>
            </w:tr>
            <w:tr>
              <w:trPr>
                <w:trHeight w:val="90" w:hRule="atLeast"/>
              </w:trPr>
              <w:tc>
                <w:tcPr>
                  <w:vMerge/>
                  <w:tcBorders>
                    <w:right w:val="single" w:sz="4" w:color="000000" w:space="0"/>
                  </w:tcBorders>
                </w:tcPr>
                <w:p/>
              </w:tc>
              <w:tc>
                <w:tcPr>
                  <w:tcBorders>
                    <w:left w:val="single" w:sz="4" w:color="000000" w:space="0"/>
                    <w:right w:val="single" w:sz="4" w:color="000000" w:space="0"/>
                  </w:tcBorders>
                  <w:vAlign w:val="center"/>
                  <w:vMerge w:val="restart"/>
                  <w:tcW w:w="0" w:type="nil"/>
                </w:tcPr>
                <w:p>
                  <w:pPr>
                    <w:pStyle w:val=""/>
                    <w:rPr>
                      <w:color w:val="000000"/>
                      <w:highlight w:val="black"/>
                    </w:rPr>
                  </w:pPr>
                  <w:r>
                    <w:rPr>
                      <w:color w:val="000000"/>
                      <w:highlight w:val="black"/>
                    </w:rPr>
                    <w:t>排放浓度</w:t>
                  </w:r>
                </w:p>
                <w:p>
                  <w:pPr>
                    <w:pStyle w:val=""/>
                    <w:rPr>
                      <w:color w:val="000000"/>
                      <w:highlight w:val="black"/>
                    </w:rPr>
                  </w:pPr>
                  <w:r>
                    <w:rPr>
                      <w:color w:val="000000"/>
                      <w:highlight w:val="black"/>
                    </w:rPr>
                    <w:t>(mg/m</w:t>
                  </w:r>
                  <w:r>
                    <w:rPr>
                      <w:color w:val="000000"/>
                      <w:highlight w:val="black"/>
                      <w:vertAlign w:val="superscript"/>
                    </w:rPr>
                    <w:t>3</w:t>
                  </w:r>
                  <w:r>
                    <w:rPr>
                      <w:color w:val="000000"/>
                      <w:highlight w:val="black"/>
                    </w:rPr>
                    <w:t>)</w:t>
                  </w: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范围</w:t>
                  </w: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0.92~1.44</w:t>
                  </w:r>
                </w:p>
              </w:tc>
              <w:tc>
                <w:tcPr>
                  <w:tcBorders>
                    <w:left w:val="single" w:sz="4" w:color="000000" w:space="0"/>
                  </w:tcBorders>
                  <w:vAlign w:val="center"/>
                  <w:tcW w:w="0" w:type="nil"/>
                </w:tcPr>
                <w:p>
                  <w:pPr>
                    <w:pStyle w:val=""/>
                    <w:rPr>
                      <w:color w:val="000000"/>
                      <w:highlight w:val="black"/>
                    </w:rPr>
                  </w:pPr>
                  <w:r>
                    <w:rPr>
                      <w:color w:val="000000"/>
                      <w:highlight w:val="black"/>
                    </w:rPr>
                    <w:t>1.51~1.65</w:t>
                  </w:r>
                </w:p>
              </w:tc>
            </w:tr>
            <w:tr>
              <w:trPr>
                <w:trHeight w:val="90" w:hRule="atLeast"/>
              </w:trPr>
              <w:tc>
                <w:tcPr>
                  <w:vMerge/>
                  <w:tcBorders>
                    <w:right w:val="single" w:sz="4" w:color="000000" w:space="0"/>
                  </w:tcBorders>
                </w:tcPr>
                <w:p/>
              </w:tc>
              <w:tc>
                <w:tcPr>
                  <w:vMerge/>
                  <w:tcBorders>
                    <w:left w:val="single" w:sz="4" w:color="000000" w:space="0"/>
                    <w:right w:val="single" w:sz="4" w:color="000000" w:space="0"/>
                  </w:tcBorders>
                </w:tcP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标准限值</w:t>
                  </w: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60</w:t>
                  </w:r>
                </w:p>
              </w:tc>
              <w:tc>
                <w:tcPr>
                  <w:tcBorders>
                    <w:left w:val="single" w:sz="4" w:color="000000" w:space="0"/>
                  </w:tcBorders>
                  <w:vAlign w:val="center"/>
                  <w:tcW w:w="0" w:type="nil"/>
                </w:tcPr>
                <w:p>
                  <w:pPr>
                    <w:pStyle w:val=""/>
                    <w:rPr>
                      <w:color w:val="000000"/>
                      <w:highlight w:val="black"/>
                    </w:rPr>
                  </w:pPr>
                  <w:r>
                    <w:rPr>
                      <w:color w:val="000000"/>
                      <w:highlight w:val="black"/>
                    </w:rPr>
                    <w:t>60</w:t>
                  </w:r>
                </w:p>
              </w:tc>
            </w:tr>
            <w:tr>
              <w:trPr>
                <w:trHeight w:val="90" w:hRule="atLeast"/>
              </w:trPr>
              <w:tc>
                <w:tcPr>
                  <w:vMerge/>
                  <w:tcBorders>
                    <w:right w:val="single" w:sz="4" w:color="000000" w:space="0"/>
                  </w:tcBorders>
                </w:tcPr>
                <w:p/>
              </w:tc>
              <w:tc>
                <w:tcPr>
                  <w:vMerge/>
                  <w:tcBorders>
                    <w:left w:val="single" w:sz="4" w:color="000000" w:space="0"/>
                    <w:right w:val="single" w:sz="4" w:color="000000" w:space="0"/>
                  </w:tcBorders>
                </w:tcP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达标分析</w:t>
                  </w: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达标</w:t>
                  </w:r>
                </w:p>
              </w:tc>
              <w:tc>
                <w:tcPr>
                  <w:tcBorders>
                    <w:left w:val="single" w:sz="4" w:color="000000" w:space="0"/>
                  </w:tcBorders>
                  <w:vAlign w:val="center"/>
                  <w:tcW w:w="0" w:type="nil"/>
                </w:tcPr>
                <w:p>
                  <w:pPr>
                    <w:pStyle w:val=""/>
                    <w:rPr>
                      <w:color w:val="000000"/>
                      <w:highlight w:val="black"/>
                    </w:rPr>
                  </w:pPr>
                  <w:r>
                    <w:rPr>
                      <w:color w:val="000000"/>
                      <w:highlight w:val="black"/>
                    </w:rPr>
                    <w:t>达标</w:t>
                  </w:r>
                </w:p>
              </w:tc>
            </w:tr>
            <w:tr>
              <w:trPr>
                <w:trHeight w:val="90" w:hRule="atLeast"/>
              </w:trPr>
              <w:tc>
                <w:tcPr>
                  <w:vMerge/>
                  <w:tcBorders>
                    <w:right w:val="single" w:sz="4" w:color="000000" w:space="0"/>
                  </w:tcBorders>
                </w:tcPr>
                <w:p/>
              </w:tc>
              <w:tc>
                <w:tcPr>
                  <w:tcBorders>
                    <w:left w:val="single" w:sz="4" w:color="000000" w:space="0"/>
                    <w:right w:val="single" w:sz="4" w:color="000000" w:space="0"/>
                  </w:tcBorders>
                  <w:vAlign w:val="center"/>
                  <w:vMerge w:val="restart"/>
                  <w:tcW w:w="0" w:type="nil"/>
                </w:tcPr>
                <w:p>
                  <w:pPr>
                    <w:pStyle w:val=""/>
                    <w:rPr>
                      <w:color w:val="000000"/>
                      <w:highlight w:val="black"/>
                    </w:rPr>
                  </w:pPr>
                  <w:r>
                    <w:rPr>
                      <w:color w:val="000000"/>
                      <w:highlight w:val="black"/>
                    </w:rPr>
                    <w:t>排放速率</w:t>
                  </w:r>
                </w:p>
                <w:p>
                  <w:pPr>
                    <w:pStyle w:val=""/>
                    <w:rPr>
                      <w:color w:val="000000"/>
                      <w:highlight w:val="black"/>
                    </w:rPr>
                  </w:pPr>
                  <w:r>
                    <w:rPr>
                      <w:color w:val="000000"/>
                      <w:highlight w:val="black"/>
                    </w:rPr>
                    <w:t>(kg/h)</w:t>
                  </w: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范围</w:t>
                  </w: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0.0026~0.0039</w:t>
                  </w:r>
                </w:p>
              </w:tc>
              <w:tc>
                <w:tcPr>
                  <w:tcBorders>
                    <w:left w:val="single" w:sz="4" w:color="000000" w:space="0"/>
                  </w:tcBorders>
                  <w:vAlign w:val="center"/>
                  <w:tcW w:w="0" w:type="nil"/>
                </w:tcPr>
                <w:p>
                  <w:pPr>
                    <w:pStyle w:val=""/>
                    <w:rPr>
                      <w:color w:val="000000"/>
                      <w:highlight w:val="black"/>
                    </w:rPr>
                  </w:pPr>
                  <w:r>
                    <w:rPr>
                      <w:color w:val="000000"/>
                      <w:highlight w:val="black"/>
                    </w:rPr>
                    <w:t>0.0020~0.0223</w:t>
                  </w:r>
                </w:p>
              </w:tc>
            </w:tr>
            <w:tr>
              <w:trPr>
                <w:trHeight w:val="90" w:hRule="atLeast"/>
              </w:trPr>
              <w:tc>
                <w:tcPr>
                  <w:vMerge/>
                  <w:tcBorders>
                    <w:right w:val="single" w:sz="4" w:color="000000" w:space="0"/>
                  </w:tcBorders>
                </w:tcPr>
                <w:p/>
              </w:tc>
              <w:tc>
                <w:tcPr>
                  <w:vMerge/>
                  <w:tcBorders>
                    <w:left w:val="single" w:sz="4" w:color="000000" w:space="0"/>
                    <w:right w:val="single" w:sz="4" w:color="000000" w:space="0"/>
                  </w:tcBorders>
                </w:tcP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标准限值</w:t>
                  </w: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2.5</w:t>
                  </w:r>
                </w:p>
              </w:tc>
              <w:tc>
                <w:tcPr>
                  <w:tcBorders>
                    <w:left w:val="single" w:sz="4" w:color="000000" w:space="0"/>
                  </w:tcBorders>
                  <w:vAlign w:val="center"/>
                  <w:tcW w:w="0" w:type="nil"/>
                </w:tcPr>
                <w:p>
                  <w:pPr>
                    <w:pStyle w:val=""/>
                    <w:rPr>
                      <w:color w:val="000000"/>
                      <w:highlight w:val="black"/>
                    </w:rPr>
                  </w:pPr>
                  <w:r>
                    <w:rPr>
                      <w:color w:val="000000"/>
                      <w:highlight w:val="black"/>
                    </w:rPr>
                    <w:t>2.5</w:t>
                  </w:r>
                </w:p>
              </w:tc>
            </w:tr>
            <w:tr>
              <w:trPr>
                <w:trHeight w:val="90" w:hRule="atLeast"/>
              </w:trPr>
              <w:tc>
                <w:tcPr>
                  <w:vMerge/>
                  <w:tcBorders>
                    <w:right w:val="single" w:sz="4" w:color="000000" w:space="0"/>
                  </w:tcBorders>
                </w:tcPr>
                <w:p/>
              </w:tc>
              <w:tc>
                <w:tcPr>
                  <w:vMerge/>
                  <w:tcBorders>
                    <w:left w:val="single" w:sz="4" w:color="000000" w:space="0"/>
                    <w:right w:val="single" w:sz="4" w:color="000000" w:space="0"/>
                  </w:tcBorders>
                </w:tcP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达标分析</w:t>
                  </w:r>
                </w:p>
              </w:tc>
              <w:tc>
                <w:tcPr>
                  <w:tcBorders>
                    <w:left w:val="single" w:sz="4" w:color="000000" w:space="0"/>
                    <w:right w:val="single" w:sz="4" w:color="000000" w:space="0"/>
                  </w:tcBorders>
                  <w:vAlign w:val="center"/>
                  <w:tcW w:w="0" w:type="nil"/>
                </w:tcPr>
                <w:p>
                  <w:pPr>
                    <w:pStyle w:val=""/>
                    <w:rPr>
                      <w:color w:val="000000"/>
                      <w:highlight w:val="black"/>
                    </w:rPr>
                  </w:pPr>
                  <w:r>
                    <w:rPr>
                      <w:color w:val="000000"/>
                      <w:highlight w:val="black"/>
                    </w:rPr>
                    <w:t>达标</w:t>
                  </w:r>
                </w:p>
              </w:tc>
              <w:tc>
                <w:tcPr>
                  <w:tcBorders>
                    <w:left w:val="single" w:sz="4" w:color="000000" w:space="0"/>
                  </w:tcBorders>
                  <w:vAlign w:val="center"/>
                  <w:tcW w:w="0" w:type="nil"/>
                </w:tcPr>
                <w:p>
                  <w:pPr>
                    <w:pStyle w:val=""/>
                    <w:rPr>
                      <w:color w:val="000000"/>
                      <w:highlight w:val="black"/>
                    </w:rPr>
                  </w:pPr>
                  <w:r>
                    <w:rPr>
                      <w:color w:val="000000"/>
                      <w:highlight w:val="black"/>
                    </w:rPr>
                    <w:t>达标</w:t>
                  </w:r>
                </w:p>
              </w:tc>
            </w:tr>
            <w:tr>
              <w:trPr>
                <w:trHeight w:val="90" w:hRule="atLeast"/>
              </w:trPr>
              <w:tc>
                <w:tcPr>
                  <w:gridSpan w:val="5"/>
                  <w:vAlign w:val="center"/>
                  <w:tcW w:w="0" w:type="nil"/>
                </w:tcPr>
                <w:p>
                  <w:pPr>
                    <w:pStyle w:val=""/>
                    <w:jc w:val="both"/>
                    <w:rPr>
                      <w:color w:val="000000"/>
                      <w:highlight w:val="black"/>
                    </w:rPr>
                  </w:pPr>
                  <w:r>
                    <w:rPr>
                      <w:color w:val="000000"/>
                      <w:highlight w:val="black"/>
                    </w:rPr>
                    <w:t>备注1：监测时间为2021年9月26日和27日、2021年10月21日和22日，每日3样。</w:t>
                  </w:r>
                </w:p>
                <w:p>
                  <w:pPr>
                    <w:pStyle w:val=""/>
                    <w:jc w:val="both"/>
                    <w:rPr>
                      <w:color w:val="000000"/>
                      <w:highlight w:val="black"/>
                    </w:rPr>
                  </w:pPr>
                  <w:r>
                    <w:rPr>
                      <w:color w:val="000000"/>
                      <w:highlight w:val="black"/>
                    </w:rPr>
                    <w:t>备注2：涂覆烘干废气</w:t>
                  </w:r>
                  <w:r>
                    <w:rPr>
                      <w:color w:val="000000"/>
                      <w:highlight w:val="black"/>
                    </w:rPr>
                    <w:t>经管道收集后</w:t>
                  </w:r>
                  <w:r>
                    <w:rPr>
                      <w:color w:val="000000"/>
                      <w:highlight w:val="black"/>
                    </w:rPr>
                    <w:t>由15m高排气筒排放，执行《工业涂装工序挥发性有机物排放标准》(DB35/1783-2018)表1其它行业最高允许排放浓度和15米高排气筒最高允许排放速率限值。采用非甲烷总烃作为VOCs的综合性控制指标。</w:t>
                  </w:r>
                </w:p>
              </w:tc>
            </w:tr>
          </w:tbl>
          <w:p>
            <w:pPr>
              <w:pStyle w:val=""/>
              <w:jc w:val="center"/>
              <w:rPr>
                <w:color w:val="000000"/>
                <w:highlight w:val="black"/>
                <w:sz w:val="24"/>
              </w:rPr>
            </w:pPr>
            <w:r>
              <w:rPr>
                <w:color w:val="000000"/>
                <w:highlight w:val="black"/>
                <w:sz w:val="24"/>
              </w:rPr>
              <w:t>表2-</w:t>
            </w:r>
            <w:r>
              <w:rPr>
                <w:color w:val="000000"/>
                <w:highlight w:val="black"/>
                <w:sz w:val="24"/>
              </w:rPr>
              <w:t xml:space="preserve">10  </w:t>
            </w:r>
            <w:r>
              <w:rPr>
                <w:color w:val="000000"/>
                <w:highlight w:val="black"/>
                <w:sz w:val="24"/>
              </w:rPr>
              <w:t>现有工程</w:t>
            </w:r>
            <w:r>
              <w:rPr>
                <w:color w:val="000000"/>
                <w:highlight w:val="black"/>
                <w:sz w:val="24"/>
              </w:rPr>
              <w:t>涂覆烘干废气主要污染物排放量</w:t>
            </w:r>
            <w:r>
              <w:rPr>
                <w:color w:val="000000"/>
                <w:highlight w:val="black"/>
                <w:sz w:val="24"/>
              </w:rPr>
              <w:t>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网格型"/>
              <w:tblLook w:val="1E0"/>
              <w:tblW w:w="5000" w:type="pct"/>
            </w:tblPr>
            <w:tblGrid>
              <w:gridCol w:w="3972"/>
              <w:gridCol w:w="3973"/>
            </w:tblGrid>
            <w:tr>
              <w:trPr>
                <w:trHeight w:val="173"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废气量(m</w:t>
                  </w:r>
                  <w:r>
                    <w:rPr>
                      <w:color w:val="000000"/>
                      <w:highlight w:val="black"/>
                      <w:sz w:val="21"/>
                      <w:szCs w:val="21"/>
                      <w:vertAlign w:val="superscript"/>
                    </w:rPr>
                    <w:t>3</w:t>
                  </w:r>
                  <w:r>
                    <w:rPr>
                      <w:color w:val="000000"/>
                      <w:highlight w:val="black"/>
                      <w:sz w:val="21"/>
                      <w:szCs w:val="21"/>
                    </w:rPr>
                    <w:t>/h)</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2×3000</w:t>
                  </w:r>
                </w:p>
              </w:tc>
            </w:tr>
            <w:tr>
              <w:trPr>
                <w:trHeight w:val="241"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非甲烷总烃</w:t>
                  </w:r>
                  <w:r>
                    <w:rPr>
                      <w:color w:val="000000"/>
                      <w:highlight w:val="black"/>
                      <w:sz w:val="21"/>
                      <w:szCs w:val="21"/>
                    </w:rPr>
                    <w:t>排放浓度</w:t>
                  </w:r>
                  <w:r>
                    <w:rPr>
                      <w:color w:val="000000"/>
                      <w:highlight w:val="black"/>
                      <w:sz w:val="21"/>
                      <w:szCs w:val="21"/>
                    </w:rPr>
                    <w:t>(mg/m</w:t>
                  </w:r>
                  <w:r>
                    <w:rPr>
                      <w:color w:val="000000"/>
                      <w:highlight w:val="black"/>
                      <w:sz w:val="21"/>
                      <w:szCs w:val="21"/>
                      <w:vertAlign w:val="superscript"/>
                    </w:rPr>
                    <w:t>3</w:t>
                  </w:r>
                  <w:r>
                    <w:rPr>
                      <w:color w:val="000000"/>
                      <w:highlight w:val="black"/>
                      <w:sz w:val="21"/>
                      <w:szCs w:val="21"/>
                    </w:rPr>
                    <w:t>)</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＜10</w:t>
                  </w:r>
                </w:p>
              </w:tc>
            </w:tr>
            <w:tr>
              <w:trPr>
                <w:trHeight w:val="241"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非甲烷总烃</w:t>
                  </w:r>
                  <w:r>
                    <w:rPr>
                      <w:color w:val="000000"/>
                      <w:highlight w:val="black"/>
                      <w:sz w:val="21"/>
                      <w:szCs w:val="21"/>
                    </w:rPr>
                    <w:t>排放</w:t>
                  </w:r>
                  <w:r>
                    <w:rPr>
                      <w:color w:val="000000"/>
                      <w:highlight w:val="black"/>
                      <w:sz w:val="21"/>
                      <w:szCs w:val="21"/>
                    </w:rPr>
                    <w:t>速率(kg/h)</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2×0.03</w:t>
                  </w:r>
                </w:p>
              </w:tc>
            </w:tr>
            <w:tr>
              <w:trPr>
                <w:trHeight w:val="241"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非甲烷总烃排放量</w:t>
                  </w:r>
                  <w:r>
                    <w:rPr>
                      <w:color w:val="000000"/>
                      <w:highlight w:val="black"/>
                      <w:sz w:val="21"/>
                      <w:szCs w:val="21"/>
                    </w:rPr>
                    <w:t>(</w:t>
                  </w:r>
                  <w:r>
                    <w:rPr>
                      <w:color w:val="000000"/>
                      <w:highlight w:val="black"/>
                      <w:sz w:val="21"/>
                      <w:szCs w:val="21"/>
                    </w:rPr>
                    <w:t>吨</w:t>
                  </w:r>
                  <w:r>
                    <w:rPr>
                      <w:color w:val="000000"/>
                      <w:highlight w:val="black"/>
                      <w:sz w:val="21"/>
                      <w:szCs w:val="21"/>
                    </w:rPr>
                    <w:t>/</w:t>
                  </w:r>
                  <w:r>
                    <w:rPr>
                      <w:color w:val="000000"/>
                      <w:highlight w:val="black"/>
                      <w:sz w:val="21"/>
                      <w:szCs w:val="21"/>
                    </w:rPr>
                    <w:t>年</w:t>
                  </w:r>
                  <w:r>
                    <w:rPr>
                      <w:color w:val="000000"/>
                      <w:highlight w:val="black"/>
                      <w:sz w:val="21"/>
                      <w:szCs w:val="21"/>
                    </w:rPr>
                    <w:t>)</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0.144</w:t>
                  </w:r>
                </w:p>
              </w:tc>
            </w:tr>
            <w:tr>
              <w:trPr>
                <w:trHeight w:val="241" w:hRule="atLeast"/>
              </w:trPr>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非甲烷总烃允许排放量</w:t>
                  </w:r>
                  <w:r>
                    <w:rPr>
                      <w:color w:val="000000"/>
                      <w:highlight w:val="black"/>
                      <w:sz w:val="21"/>
                      <w:szCs w:val="21"/>
                    </w:rPr>
                    <w:t>(</w:t>
                  </w:r>
                  <w:r>
                    <w:rPr>
                      <w:color w:val="000000"/>
                      <w:highlight w:val="black"/>
                      <w:sz w:val="21"/>
                      <w:szCs w:val="21"/>
                    </w:rPr>
                    <w:t>吨</w:t>
                  </w:r>
                  <w:r>
                    <w:rPr>
                      <w:color w:val="000000"/>
                      <w:highlight w:val="black"/>
                      <w:sz w:val="21"/>
                      <w:szCs w:val="21"/>
                    </w:rPr>
                    <w:t>/</w:t>
                  </w:r>
                  <w:r>
                    <w:rPr>
                      <w:color w:val="000000"/>
                      <w:highlight w:val="black"/>
                      <w:sz w:val="21"/>
                      <w:szCs w:val="21"/>
                    </w:rPr>
                    <w:t>年</w:t>
                  </w:r>
                  <w:r>
                    <w:rPr>
                      <w:color w:val="000000"/>
                      <w:highlight w:val="black"/>
                      <w:sz w:val="21"/>
                      <w:szCs w:val="21"/>
                    </w:rPr>
                    <w:t>)</w:t>
                  </w:r>
                </w:p>
              </w:tc>
              <w:tc>
                <w:tcPr>
                  <w:vAlign w:val="center"/>
                  <w:tcW w:w="0" w:type="nil"/>
                </w:tcPr>
                <w:p>
                  <w:pPr>
                    <w:pStyle w:val="0"/>
                    <w:jc w:val="center"/>
                    <w:ind w:firstLine="0"/>
                    <w:spacing w:line="240" w:lineRule="auto"/>
                    <w:rPr>
                      <w:color w:val="000000"/>
                      <w:highlight w:val="black"/>
                      <w:sz w:val="21"/>
                      <w:szCs w:val="21"/>
                    </w:rPr>
                  </w:pPr>
                  <w:r>
                    <w:rPr>
                      <w:color w:val="000000"/>
                      <w:highlight w:val="black"/>
                      <w:sz w:val="21"/>
                      <w:szCs w:val="21"/>
                    </w:rPr>
                    <w:t>/</w:t>
                  </w:r>
                </w:p>
              </w:tc>
            </w:tr>
            <w:tr>
              <w:trPr>
                <w:trHeight w:val="241" w:hRule="atLeast"/>
              </w:trPr>
              <w:tc>
                <w:tcPr>
                  <w:gridSpan w:val="2"/>
                  <w:vAlign w:val="center"/>
                  <w:tcW w:w="0" w:type="nil"/>
                </w:tcPr>
                <w:p>
                  <w:pPr>
                    <w:pStyle w:val=""/>
                    <w:jc w:val="both"/>
                    <w:rPr>
                      <w:color w:val="000000"/>
                      <w:highlight w:val="black"/>
                    </w:rPr>
                  </w:pPr>
                  <w:r>
                    <w:rPr>
                      <w:color w:val="000000"/>
                      <w:highlight w:val="black"/>
                    </w:rPr>
                    <w:t>备注1：废气量和排放浓度取表2-9最大值并进行取整。</w:t>
                  </w:r>
                </w:p>
                <w:p>
                  <w:pPr>
                    <w:pStyle w:val=""/>
                    <w:jc w:val="both"/>
                    <w:rPr>
                      <w:color w:val="000000"/>
                      <w:highlight w:val="black"/>
                    </w:rPr>
                  </w:pPr>
                  <w:r>
                    <w:rPr>
                      <w:color w:val="000000"/>
                      <w:highlight w:val="black"/>
                    </w:rPr>
                    <w:t>备注2：运行时间按300天/年、每天8h计。</w:t>
                  </w:r>
                </w:p>
                <w:p>
                  <w:pPr>
                    <w:pStyle w:val=""/>
                    <w:jc w:val="both"/>
                    <w:rPr>
                      <w:color w:val="000000"/>
                      <w:highlight w:val="black"/>
                    </w:rPr>
                  </w:pPr>
                  <w:r>
                    <w:rPr>
                      <w:color w:val="000000"/>
                      <w:highlight w:val="black"/>
                    </w:rPr>
                    <w:t>备注3：采用非甲烷总烃作为VOCs的综合性控制指标。</w:t>
                  </w:r>
                </w:p>
              </w:tc>
            </w:tr>
          </w:tbl>
          <w:p>
            <w:pPr>
              <w:pStyle w:val=""/>
              <w:jc w:val="left"/>
              <w:ind w:firstLine="480"/>
              <w:spacing w:before="120" w:line="360" w:lineRule="auto"/>
              <w:rPr>
                <w:color w:val="000000"/>
                <w:highlight w:val="black"/>
                <w:sz w:val="24"/>
              </w:rPr>
            </w:pPr>
            <w:r>
              <w:rPr>
                <w:color w:val="000000"/>
                <w:highlight w:val="black"/>
                <w:sz w:val="24"/>
              </w:rPr>
              <w:t>根据表2-10，现有工程</w:t>
            </w:r>
            <w:r>
              <w:rPr>
                <w:color w:val="000000"/>
                <w:highlight w:val="black"/>
                <w:sz w:val="24"/>
              </w:rPr>
              <w:t>VOCs</w:t>
            </w:r>
            <w:r>
              <w:rPr>
                <w:color w:val="000000"/>
                <w:highlight w:val="black"/>
                <w:sz w:val="24"/>
              </w:rPr>
              <w:t>排放量0.144吨/年(采用非甲烷总烃表征)。</w:t>
            </w:r>
          </w:p>
          <w:p>
            <w:pPr>
              <w:pStyle w:val=""/>
              <w:jc w:val="left"/>
              <w:ind w:firstLine="480"/>
              <w:spacing w:line="360" w:lineRule="auto"/>
              <w:rPr>
                <w:color w:val="000000"/>
                <w:highlight w:val="black"/>
                <w:sz w:val="24"/>
              </w:rPr>
            </w:pPr>
            <w:r>
              <w:rPr>
                <w:color w:val="000000"/>
                <w:highlight w:val="black"/>
                <w:sz w:val="24"/>
              </w:rPr>
              <w:t>此外，</w:t>
            </w:r>
            <w:r>
              <w:rPr>
                <w:color w:val="000000"/>
                <w:highlight w:val="black"/>
                <w:sz w:val="24"/>
              </w:rPr>
              <w:t>根据现有工程验收监测报告和验收意见，</w:t>
            </w:r>
            <w:r>
              <w:rPr>
                <w:color w:val="000000"/>
                <w:highlight w:val="black"/>
                <w:sz w:val="24"/>
              </w:rPr>
              <w:t>非甲烷总烃厂界监控点浓度值符合《工业涂装工序挥发性有机物排放标准》(DB35/1783-2018)表4限值要求。</w:t>
            </w:r>
          </w:p>
          <w:p>
            <w:pPr>
              <w:pStyle w:val=""/>
              <w:ind w:right="0"/>
              <w:ind w:firstLine="480"/>
              <w:spacing w:before="0" w:after="0" w:line="360" w:lineRule="auto"/>
              <w:rPr>
                <w:color w:val="000000"/>
                <w:highlight w:val="black"/>
                <w:sz w:val="24"/>
                <w:szCs w:val="24"/>
              </w:rPr>
            </w:pPr>
            <w:r>
              <w:rPr>
                <w:color w:val="000000"/>
                <w:highlight w:val="black"/>
                <w:sz w:val="24"/>
                <w:szCs w:val="24"/>
              </w:rPr>
              <w:t>(3)噪声</w:t>
            </w:r>
          </w:p>
          <w:p>
            <w:pPr>
              <w:pStyle w:val=""/>
              <w:ind w:firstLine="480"/>
              <w:spacing w:line="360" w:lineRule="auto"/>
              <w:rPr>
                <w:color w:val="000000"/>
                <w:highlight w:val="black"/>
                <w:sz w:val="24"/>
              </w:rPr>
            </w:pPr>
            <w:r>
              <w:rPr>
                <w:color w:val="000000"/>
                <w:highlight w:val="black"/>
                <w:sz w:val="24"/>
              </w:rPr>
              <w:t>根据现有工程验收监测报告和验收意见，现有工程厂界噪声达标排放。</w:t>
            </w:r>
          </w:p>
          <w:p>
            <w:pPr>
              <w:pStyle w:val=""/>
              <w:ind w:firstLine="480"/>
              <w:spacing w:line="360" w:lineRule="auto"/>
              <w:rPr>
                <w:color w:val="000000"/>
                <w:highlight w:val="black"/>
                <w:sz w:val="24"/>
              </w:rPr>
            </w:pPr>
            <w:r>
              <w:rPr>
                <w:color w:val="000000"/>
                <w:highlight w:val="black"/>
                <w:sz w:val="24"/>
              </w:rPr>
              <w:t>(4)固废</w:t>
            </w:r>
          </w:p>
          <w:p>
            <w:pPr>
              <w:pStyle w:val=""/>
              <w:ind w:firstLine="480"/>
              <w:spacing w:line="360" w:lineRule="auto"/>
              <w:rPr>
                <w:color w:val="000000"/>
                <w:highlight w:val="black"/>
                <w:sz w:val="24"/>
              </w:rPr>
            </w:pPr>
            <w:r>
              <w:rPr>
                <w:color w:val="000000"/>
                <w:highlight w:val="black"/>
                <w:sz w:val="24"/>
              </w:rPr>
              <w:t>现有工程固废产生处置情况见表2</w:t>
            </w:r>
            <w:r>
              <w:rPr>
                <w:color w:val="000000"/>
                <w:highlight w:val="black"/>
                <w:sz w:val="24"/>
              </w:rPr>
              <w:t>-11</w:t>
            </w:r>
            <w:r>
              <w:rPr>
                <w:color w:val="000000"/>
                <w:highlight w:val="black"/>
                <w:sz w:val="24"/>
              </w:rPr>
              <w:t>。</w:t>
            </w:r>
          </w:p>
          <w:p>
            <w:pPr>
              <w:pStyle w:val=""/>
              <w:jc w:val="center"/>
              <w:rPr>
                <w:color w:val="000000"/>
                <w:highlight w:val="black"/>
                <w:sz w:val="24"/>
              </w:rPr>
            </w:pPr>
            <w:r>
              <w:rPr>
                <w:color w:val="000000"/>
                <w:highlight w:val="black"/>
                <w:sz w:val="24"/>
              </w:rPr>
              <w:t>表2-</w:t>
            </w:r>
            <w:r>
              <w:rPr>
                <w:color w:val="000000"/>
                <w:highlight w:val="black"/>
                <w:sz w:val="24"/>
              </w:rPr>
              <w:t>11</w:t>
            </w:r>
            <w:r>
              <w:rPr>
                <w:color w:val="000000"/>
                <w:highlight w:val="black"/>
                <w:sz w:val="24"/>
              </w:rPr>
              <w:t xml:space="preserve">  现有工程固体废物产生及处置情况一览表</w:t>
            </w:r>
          </w:p>
          <w:tbl>
            <w:tblPr>
              <w:tblBorders>
                <w:top w:val="single" w:sz="12" w:color="000000" w:space="0"/>
                <w:bottom w:val="single" w:sz="12" w:color="000000" w:space="0"/>
                <w:left w:val="nil" w:sz="2" w:color="000000" w:space="0"/>
                <w:right w:val="nil" w:sz="2" w:color="000000" w:space="0"/>
                <w:insideH w:val="single" w:sz="6" w:color="000000" w:space="0"/>
                <w:insideV w:val="single" w:sz="6" w:color="000000" w:space="0"/>
              </w:tblBorders>
              <w:jc w:val="center"/>
              <w:tblStyle w:val="普通表格"/>
              <w:tblLook w:val="1E0"/>
              <w:tblW w:w="5000" w:type="pct"/>
            </w:tblPr>
            <w:tblGrid>
              <w:gridCol w:w="588"/>
              <w:gridCol w:w="1158"/>
              <w:gridCol w:w="960"/>
              <w:gridCol w:w="1051"/>
              <w:gridCol w:w="759"/>
              <w:gridCol w:w="1654"/>
              <w:gridCol w:w="1775"/>
            </w:tblGrid>
            <w:tr>
              <w:trPr>
                <w:trHeight w:val="340" w:hRule="atLeast"/>
              </w:trPr>
              <w:tc>
                <w:tcPr>
                  <w:vAlign w:val="center"/>
                  <w:tcW w:w="0" w:type="nil"/>
                </w:tcPr>
                <w:p>
                  <w:pPr>
                    <w:pStyle w:val=""/>
                    <w:jc w:val="center"/>
                    <w:rPr>
                      <w:color w:val="000000"/>
                      <w:highlight w:val="black"/>
                    </w:rPr>
                  </w:pPr>
                  <w:r>
                    <w:rPr>
                      <w:color w:val="000000"/>
                      <w:highlight w:val="black"/>
                    </w:rPr>
                    <w:t>序号</w:t>
                  </w:r>
                </w:p>
              </w:tc>
              <w:tc>
                <w:tcPr>
                  <w:vAlign w:val="center"/>
                  <w:tcW w:w="0" w:type="nil"/>
                </w:tcPr>
                <w:p>
                  <w:pPr>
                    <w:pStyle w:val=""/>
                    <w:jc w:val="center"/>
                    <w:rPr>
                      <w:color w:val="000000"/>
                      <w:highlight w:val="black"/>
                    </w:rPr>
                  </w:pPr>
                  <w:r>
                    <w:rPr>
                      <w:color w:val="000000"/>
                      <w:highlight w:val="black"/>
                    </w:rPr>
                    <w:t>固废名称</w:t>
                  </w:r>
                </w:p>
              </w:tc>
              <w:tc>
                <w:tcPr>
                  <w:vAlign w:val="center"/>
                  <w:tcW w:w="0" w:type="nil"/>
                </w:tcPr>
                <w:p>
                  <w:pPr>
                    <w:pStyle w:val=""/>
                    <w:jc w:val="center"/>
                    <w:rPr>
                      <w:color w:val="000000"/>
                      <w:highlight w:val="black"/>
                    </w:rPr>
                  </w:pPr>
                  <w:r>
                    <w:rPr>
                      <w:color w:val="000000"/>
                      <w:highlight w:val="black"/>
                    </w:rPr>
                    <w:t>属性</w:t>
                  </w:r>
                </w:p>
              </w:tc>
              <w:tc>
                <w:tcPr>
                  <w:vAlign w:val="center"/>
                  <w:tcW w:w="0" w:type="nil"/>
                </w:tcPr>
                <w:p>
                  <w:pPr>
                    <w:pStyle w:val=""/>
                    <w:jc w:val="center"/>
                    <w:rPr>
                      <w:color w:val="000000"/>
                      <w:highlight w:val="black"/>
                    </w:rPr>
                  </w:pPr>
                  <w:r>
                    <w:rPr>
                      <w:color w:val="000000"/>
                      <w:highlight w:val="black"/>
                    </w:rPr>
                    <w:t>废物类别</w:t>
                  </w:r>
                </w:p>
                <w:p>
                  <w:pPr>
                    <w:pStyle w:val=""/>
                    <w:jc w:val="center"/>
                    <w:rPr>
                      <w:color w:val="000000"/>
                      <w:highlight w:val="black"/>
                    </w:rPr>
                  </w:pPr>
                  <w:r>
                    <w:rPr>
                      <w:color w:val="000000"/>
                      <w:highlight w:val="black"/>
                    </w:rPr>
                    <w:t>废物代码</w:t>
                  </w:r>
                </w:p>
              </w:tc>
              <w:tc>
                <w:tcPr>
                  <w:vAlign w:val="center"/>
                  <w:tcW w:w="0" w:type="nil"/>
                </w:tcPr>
                <w:p>
                  <w:pPr>
                    <w:pStyle w:val=""/>
                    <w:jc w:val="center"/>
                    <w:rPr>
                      <w:color w:val="000000"/>
                      <w:highlight w:val="black"/>
                    </w:rPr>
                  </w:pPr>
                  <w:r>
                    <w:rPr>
                      <w:color w:val="000000"/>
                      <w:highlight w:val="black"/>
                    </w:rPr>
                    <w:t>产生量</w:t>
                  </w:r>
                </w:p>
                <w:p>
                  <w:pPr>
                    <w:pStyle w:val=""/>
                    <w:jc w:val="center"/>
                    <w:rPr>
                      <w:color w:val="000000"/>
                      <w:highlight w:val="black"/>
                    </w:rPr>
                  </w:pPr>
                  <w:r>
                    <w:rPr>
                      <w:color w:val="000000"/>
                      <w:highlight w:val="black"/>
                    </w:rPr>
                    <w:t>(t/a)</w:t>
                  </w:r>
                </w:p>
              </w:tc>
              <w:tc>
                <w:tcPr>
                  <w:vAlign w:val="center"/>
                  <w:tcW w:w="0" w:type="nil"/>
                </w:tcPr>
                <w:p>
                  <w:pPr>
                    <w:pStyle w:val=""/>
                    <w:jc w:val="center"/>
                    <w:rPr>
                      <w:color w:val="000000"/>
                      <w:highlight w:val="black"/>
                    </w:rPr>
                  </w:pPr>
                  <w:r>
                    <w:rPr>
                      <w:color w:val="000000"/>
                      <w:highlight w:val="black"/>
                      <w:szCs w:val="21"/>
                    </w:rPr>
                    <w:t>储存方式</w:t>
                  </w:r>
                </w:p>
              </w:tc>
              <w:tc>
                <w:tcPr>
                  <w:vAlign w:val="center"/>
                  <w:tcW w:w="0" w:type="nil"/>
                </w:tcPr>
                <w:p>
                  <w:pPr>
                    <w:pStyle w:val=""/>
                    <w:jc w:val="center"/>
                    <w:rPr>
                      <w:color w:val="000000"/>
                      <w:highlight w:val="black"/>
                    </w:rPr>
                  </w:pPr>
                  <w:r>
                    <w:rPr>
                      <w:color w:val="000000"/>
                      <w:highlight w:val="black"/>
                    </w:rPr>
                    <w:t>处置去向</w:t>
                  </w:r>
                </w:p>
              </w:tc>
            </w:tr>
            <w:tr>
              <w:trPr>
                <w:trHeight w:val="340" w:hRule="atLeast"/>
              </w:trPr>
              <w:tc>
                <w:tcPr>
                  <w:vAlign w:val="center"/>
                  <w:tcW w:w="0" w:type="nil"/>
                </w:tcPr>
                <w:p>
                  <w:pPr>
                    <w:pStyle w:val=""/>
                    <w:jc w:val="center"/>
                    <w:rPr>
                      <w:color w:val="000000"/>
                      <w:highlight w:val="black"/>
                    </w:rPr>
                  </w:pPr>
                  <w:r>
                    <w:rPr>
                      <w:color w:val="000000"/>
                      <w:highlight w:val="black"/>
                    </w:rPr>
                    <w:t>1</w:t>
                  </w:r>
                </w:p>
              </w:tc>
              <w:tc>
                <w:tcPr>
                  <w:vAlign w:val="center"/>
                  <w:tcW w:w="0" w:type="nil"/>
                </w:tcPr>
                <w:p>
                  <w:pPr>
                    <w:pStyle w:val=""/>
                    <w:jc w:val="center"/>
                    <w:rPr>
                      <w:color w:val="000000"/>
                      <w:highlight w:val="black"/>
                    </w:rPr>
                  </w:pPr>
                  <w:r>
                    <w:rPr>
                      <w:color w:val="000000"/>
                      <w:highlight w:val="black"/>
                      <w:szCs w:val="21"/>
                    </w:rPr>
                    <w:t>废包装材料</w:t>
                  </w:r>
                </w:p>
              </w:tc>
              <w:tc>
                <w:tcPr>
                  <w:vAlign w:val="center"/>
                  <w:tcW w:w="0" w:type="nil"/>
                </w:tcPr>
                <w:p>
                  <w:pPr>
                    <w:pStyle w:val=""/>
                    <w:jc w:val="center"/>
                    <w:rPr>
                      <w:color w:val="000000"/>
                      <w:highlight w:val="black"/>
                    </w:rPr>
                  </w:pPr>
                  <w:r>
                    <w:rPr>
                      <w:color w:val="000000"/>
                      <w:highlight w:val="black"/>
                    </w:rPr>
                    <w:t>一般固废</w:t>
                  </w:r>
                </w:p>
              </w:tc>
              <w:tc>
                <w:tcPr>
                  <w:vAlign w:val="center"/>
                  <w:tcW w:w="0" w:type="nil"/>
                </w:tcPr>
                <w:p>
                  <w:pPr>
                    <w:pStyle w:val=""/>
                    <w:jc w:val="center"/>
                    <w:rPr>
                      <w:color w:val="000000"/>
                      <w:highlight w:val="black"/>
                      <w:szCs w:val="21"/>
                    </w:rPr>
                  </w:pPr>
                  <w:r>
                    <w:rPr>
                      <w:color w:val="000000"/>
                      <w:highlight w:val="black"/>
                      <w:szCs w:val="21"/>
                    </w:rPr>
                    <w:t>292</w:t>
                  </w:r>
                  <w:r>
                    <w:rPr>
                      <w:color w:val="000000"/>
                      <w:highlight w:val="black"/>
                      <w:szCs w:val="21"/>
                    </w:rPr>
                    <w:t>-001-</w:t>
                  </w:r>
                  <w:r>
                    <w:rPr>
                      <w:color w:val="000000"/>
                      <w:highlight w:val="black"/>
                      <w:szCs w:val="21"/>
                    </w:rPr>
                    <w:t>07</w:t>
                  </w:r>
                </w:p>
              </w:tc>
              <w:tc>
                <w:tcPr>
                  <w:vAlign w:val="center"/>
                  <w:tcW w:w="0" w:type="nil"/>
                </w:tcPr>
                <w:p>
                  <w:pPr>
                    <w:pStyle w:val=""/>
                    <w:jc w:val="center"/>
                    <w:rPr>
                      <w:color w:val="000000"/>
                      <w:highlight w:val="black"/>
                    </w:rPr>
                  </w:pPr>
                  <w:r>
                    <w:rPr>
                      <w:color w:val="000000"/>
                      <w:highlight w:val="black"/>
                    </w:rPr>
                    <w:t>1.2</w:t>
                  </w:r>
                </w:p>
              </w:tc>
              <w:tc>
                <w:tcPr>
                  <w:vAlign w:val="center"/>
                  <w:tcW w:w="0" w:type="nil"/>
                </w:tcPr>
                <w:p>
                  <w:pPr>
                    <w:pStyle w:val=""/>
                    <w:jc w:val="center"/>
                    <w:rPr>
                      <w:color w:val="000000"/>
                      <w:highlight w:val="black"/>
                      <w:szCs w:val="21"/>
                    </w:rPr>
                  </w:pPr>
                  <w:r>
                    <w:rPr>
                      <w:color w:val="000000"/>
                      <w:highlight w:val="black"/>
                      <w:szCs w:val="21"/>
                    </w:rPr>
                    <w:t>存放于</w:t>
                  </w:r>
                </w:p>
                <w:p>
                  <w:pPr>
                    <w:pStyle w:val=""/>
                    <w:jc w:val="center"/>
                    <w:rPr>
                      <w:color w:val="000000"/>
                      <w:highlight w:val="black"/>
                      <w:szCs w:val="21"/>
                    </w:rPr>
                  </w:pPr>
                  <w:r>
                    <w:rPr>
                      <w:color w:val="000000"/>
                      <w:highlight w:val="black"/>
                      <w:szCs w:val="21"/>
                    </w:rPr>
                    <w:t>一般固废贮存库</w:t>
                  </w:r>
                </w:p>
              </w:tc>
              <w:tc>
                <w:tcPr>
                  <w:vAlign w:val="center"/>
                  <w:tcW w:w="0" w:type="nil"/>
                </w:tcPr>
                <w:p>
                  <w:pPr>
                    <w:pStyle w:val=""/>
                    <w:jc w:val="center"/>
                    <w:rPr>
                      <w:color w:val="000000"/>
                      <w:highlight w:val="black"/>
                      <w:szCs w:val="21"/>
                    </w:rPr>
                  </w:pPr>
                  <w:r>
                    <w:rPr>
                      <w:color w:val="000000"/>
                      <w:highlight w:val="black"/>
                      <w:szCs w:val="21"/>
                    </w:rPr>
                    <w:t>由物资回收公司</w:t>
                  </w:r>
                </w:p>
                <w:p>
                  <w:pPr>
                    <w:pStyle w:val=""/>
                    <w:jc w:val="center"/>
                    <w:rPr>
                      <w:color w:val="000000"/>
                      <w:highlight w:val="black"/>
                    </w:rPr>
                  </w:pPr>
                  <w:r>
                    <w:rPr>
                      <w:color w:val="000000"/>
                      <w:highlight w:val="black"/>
                      <w:szCs w:val="21"/>
                    </w:rPr>
                    <w:t>回</w:t>
                  </w:r>
                  <w:r>
                    <w:rPr>
                      <w:color w:val="000000"/>
                      <w:highlight w:val="black"/>
                      <w:szCs w:val="21"/>
                    </w:rPr>
                    <w:t>收</w:t>
                  </w:r>
                </w:p>
              </w:tc>
            </w:tr>
            <w:tr>
              <w:trPr>
                <w:trHeight w:val="340" w:hRule="atLeast"/>
              </w:trPr>
              <w:tc>
                <w:tcPr>
                  <w:vAlign w:val="center"/>
                  <w:tcW w:w="0" w:type="nil"/>
                </w:tcPr>
                <w:p>
                  <w:pPr>
                    <w:pStyle w:val=""/>
                    <w:jc w:val="center"/>
                    <w:rPr>
                      <w:color w:val="000000"/>
                      <w:highlight w:val="black"/>
                    </w:rPr>
                  </w:pPr>
                  <w:r>
                    <w:rPr>
                      <w:color w:val="000000"/>
                      <w:highlight w:val="black"/>
                    </w:rPr>
                    <w:t>2</w:t>
                  </w:r>
                </w:p>
              </w:tc>
              <w:tc>
                <w:tcPr>
                  <w:vAlign w:val="center"/>
                  <w:tcW w:w="0" w:type="nil"/>
                </w:tcPr>
                <w:p>
                  <w:pPr>
                    <w:pStyle w:val=""/>
                    <w:jc w:val="center"/>
                    <w:rPr>
                      <w:color w:val="000000"/>
                      <w:highlight w:val="black"/>
                    </w:rPr>
                  </w:pPr>
                  <w:r>
                    <w:rPr>
                      <w:color w:val="000000"/>
                      <w:highlight w:val="black"/>
                      <w:szCs w:val="21"/>
                    </w:rPr>
                    <w:t>废原料空桶</w:t>
                  </w:r>
                </w:p>
              </w:tc>
              <w:tc>
                <w:tcPr>
                  <w:vAlign w:val="center"/>
                  <w:tcW w:w="0" w:type="nil"/>
                </w:tcPr>
                <w:p>
                  <w:pPr>
                    <w:pStyle w:val=""/>
                    <w:jc w:val="center"/>
                    <w:rPr>
                      <w:color w:val="000000"/>
                      <w:highlight w:val="black"/>
                    </w:rPr>
                  </w:pPr>
                  <w:r>
                    <w:rPr>
                      <w:color w:val="000000"/>
                      <w:highlight w:val="black"/>
                    </w:rPr>
                    <w:t>一般固废</w:t>
                  </w:r>
                </w:p>
              </w:tc>
              <w:tc>
                <w:tcPr>
                  <w:vAlign w:val="center"/>
                  <w:tcW w:w="0" w:type="nil"/>
                </w:tcPr>
                <w:p>
                  <w:pPr>
                    <w:pStyle w:val=""/>
                    <w:jc w:val="center"/>
                    <w:rPr>
                      <w:color w:val="000000"/>
                      <w:highlight w:val="black"/>
                      <w:szCs w:val="21"/>
                    </w:rPr>
                  </w:pPr>
                  <w:r>
                    <w:rPr>
                      <w:color w:val="000000"/>
                      <w:highlight w:val="black"/>
                      <w:szCs w:val="21"/>
                    </w:rPr>
                    <w:t>292</w:t>
                  </w:r>
                  <w:r>
                    <w:rPr>
                      <w:color w:val="000000"/>
                      <w:highlight w:val="black"/>
                      <w:szCs w:val="21"/>
                    </w:rPr>
                    <w:t>-001-</w:t>
                  </w:r>
                  <w:r>
                    <w:rPr>
                      <w:color w:val="000000"/>
                      <w:highlight w:val="black"/>
                      <w:szCs w:val="21"/>
                    </w:rPr>
                    <w:t>07</w:t>
                  </w:r>
                </w:p>
              </w:tc>
              <w:tc>
                <w:tcPr>
                  <w:vAlign w:val="center"/>
                  <w:tcW w:w="0" w:type="nil"/>
                </w:tcPr>
                <w:p>
                  <w:pPr>
                    <w:pStyle w:val=""/>
                    <w:jc w:val="center"/>
                    <w:rPr>
                      <w:color w:val="000000"/>
                      <w:highlight w:val="black"/>
                    </w:rPr>
                  </w:pPr>
                  <w:r>
                    <w:rPr>
                      <w:color w:val="000000"/>
                      <w:highlight w:val="black"/>
                    </w:rPr>
                    <w:t>1.3</w:t>
                  </w:r>
                </w:p>
              </w:tc>
              <w:tc>
                <w:tcPr>
                  <w:vAlign w:val="center"/>
                  <w:tcW w:w="0" w:type="nil"/>
                </w:tcPr>
                <w:p>
                  <w:pPr>
                    <w:pStyle w:val=""/>
                    <w:jc w:val="center"/>
                    <w:rPr>
                      <w:color w:val="000000"/>
                      <w:highlight w:val="black"/>
                      <w:szCs w:val="21"/>
                    </w:rPr>
                  </w:pPr>
                  <w:r>
                    <w:rPr>
                      <w:color w:val="000000"/>
                      <w:highlight w:val="black"/>
                      <w:szCs w:val="21"/>
                    </w:rPr>
                    <w:t>存放于</w:t>
                  </w:r>
                </w:p>
                <w:p>
                  <w:pPr>
                    <w:pStyle w:val=""/>
                    <w:jc w:val="center"/>
                    <w:rPr>
                      <w:color w:val="000000"/>
                      <w:highlight w:val="black"/>
                      <w:szCs w:val="21"/>
                    </w:rPr>
                  </w:pPr>
                  <w:r>
                    <w:rPr>
                      <w:color w:val="000000"/>
                      <w:highlight w:val="black"/>
                      <w:szCs w:val="21"/>
                    </w:rPr>
                    <w:t>一般固废贮存库</w:t>
                  </w:r>
                </w:p>
              </w:tc>
              <w:tc>
                <w:tcPr>
                  <w:vAlign w:val="center"/>
                  <w:tcW w:w="0" w:type="nil"/>
                </w:tcPr>
                <w:p>
                  <w:pPr>
                    <w:pStyle w:val=""/>
                    <w:jc w:val="center"/>
                    <w:rPr>
                      <w:color w:val="000000"/>
                      <w:highlight w:val="black"/>
                    </w:rPr>
                  </w:pPr>
                  <w:r>
                    <w:rPr>
                      <w:color w:val="000000"/>
                      <w:highlight w:val="black"/>
                      <w:szCs w:val="21"/>
                    </w:rPr>
                    <w:t>由厂家回收</w:t>
                  </w:r>
                </w:p>
              </w:tc>
            </w:tr>
            <w:tr>
              <w:trPr>
                <w:trHeight w:val="340" w:hRule="atLeast"/>
              </w:trPr>
              <w:tc>
                <w:tcPr>
                  <w:vAlign w:val="center"/>
                  <w:tcW w:w="0" w:type="nil"/>
                </w:tcPr>
                <w:p>
                  <w:pPr>
                    <w:pStyle w:val=""/>
                    <w:jc w:val="center"/>
                    <w:rPr>
                      <w:color w:val="000000"/>
                      <w:highlight w:val="black"/>
                    </w:rPr>
                  </w:pPr>
                  <w:r>
                    <w:rPr>
                      <w:color w:val="000000"/>
                      <w:highlight w:val="black"/>
                    </w:rPr>
                    <w:t>3</w:t>
                  </w:r>
                </w:p>
              </w:tc>
              <w:tc>
                <w:tcPr>
                  <w:vAlign w:val="center"/>
                  <w:tcW w:w="0" w:type="nil"/>
                </w:tcPr>
                <w:p>
                  <w:pPr>
                    <w:pStyle w:val=""/>
                    <w:jc w:val="center"/>
                    <w:rPr>
                      <w:color w:val="000000"/>
                      <w:highlight w:val="black"/>
                    </w:rPr>
                  </w:pPr>
                  <w:r>
                    <w:rPr>
                      <w:color w:val="000000"/>
                      <w:highlight w:val="black"/>
                      <w:szCs w:val="21"/>
                    </w:rPr>
                    <w:t>隔膜边角料</w:t>
                  </w:r>
                </w:p>
              </w:tc>
              <w:tc>
                <w:tcPr>
                  <w:vAlign w:val="center"/>
                  <w:tcW w:w="0" w:type="nil"/>
                </w:tcPr>
                <w:p>
                  <w:pPr>
                    <w:pStyle w:val=""/>
                    <w:jc w:val="center"/>
                    <w:rPr>
                      <w:color w:val="000000"/>
                      <w:highlight w:val="black"/>
                    </w:rPr>
                  </w:pPr>
                  <w:r>
                    <w:rPr>
                      <w:color w:val="000000"/>
                      <w:highlight w:val="black"/>
                    </w:rPr>
                    <w:t>一般固废</w:t>
                  </w:r>
                </w:p>
              </w:tc>
              <w:tc>
                <w:tcPr>
                  <w:vAlign w:val="center"/>
                  <w:tcW w:w="0" w:type="nil"/>
                </w:tcPr>
                <w:p>
                  <w:pPr>
                    <w:pStyle w:val=""/>
                    <w:jc w:val="center"/>
                    <w:rPr>
                      <w:color w:val="000000"/>
                      <w:highlight w:val="black"/>
                      <w:szCs w:val="21"/>
                    </w:rPr>
                  </w:pPr>
                  <w:r>
                    <w:rPr>
                      <w:color w:val="000000"/>
                      <w:highlight w:val="black"/>
                      <w:szCs w:val="21"/>
                    </w:rPr>
                    <w:t>292</w:t>
                  </w:r>
                  <w:r>
                    <w:rPr>
                      <w:color w:val="000000"/>
                      <w:highlight w:val="black"/>
                      <w:szCs w:val="21"/>
                    </w:rPr>
                    <w:t>-001-</w:t>
                  </w:r>
                  <w:r>
                    <w:rPr>
                      <w:color w:val="000000"/>
                      <w:highlight w:val="black"/>
                      <w:szCs w:val="21"/>
                    </w:rPr>
                    <w:t>06</w:t>
                  </w:r>
                </w:p>
              </w:tc>
              <w:tc>
                <w:tcPr>
                  <w:vAlign w:val="center"/>
                  <w:tcW w:w="0" w:type="nil"/>
                </w:tcPr>
                <w:p>
                  <w:pPr>
                    <w:pStyle w:val=""/>
                    <w:jc w:val="center"/>
                    <w:rPr>
                      <w:color w:val="000000"/>
                      <w:highlight w:val="black"/>
                    </w:rPr>
                  </w:pPr>
                  <w:r>
                    <w:rPr>
                      <w:color w:val="000000"/>
                      <w:highlight w:val="black"/>
                    </w:rPr>
                    <w:t>6.0</w:t>
                  </w:r>
                </w:p>
              </w:tc>
              <w:tc>
                <w:tcPr>
                  <w:vAlign w:val="center"/>
                  <w:tcW w:w="0" w:type="nil"/>
                </w:tcPr>
                <w:p>
                  <w:pPr>
                    <w:pStyle w:val=""/>
                    <w:jc w:val="center"/>
                    <w:rPr>
                      <w:color w:val="000000"/>
                      <w:highlight w:val="black"/>
                      <w:szCs w:val="21"/>
                    </w:rPr>
                  </w:pPr>
                  <w:r>
                    <w:rPr>
                      <w:color w:val="000000"/>
                      <w:highlight w:val="black"/>
                    </w:rPr>
                    <w:t>袋装</w:t>
                  </w:r>
                  <w:r>
                    <w:rPr>
                      <w:color w:val="000000"/>
                      <w:highlight w:val="black"/>
                      <w:szCs w:val="21"/>
                    </w:rPr>
                    <w:t>存放于</w:t>
                  </w:r>
                </w:p>
                <w:p>
                  <w:pPr>
                    <w:pStyle w:val=""/>
                    <w:jc w:val="center"/>
                    <w:rPr>
                      <w:color w:val="000000"/>
                      <w:highlight w:val="black"/>
                      <w:szCs w:val="21"/>
                    </w:rPr>
                  </w:pPr>
                  <w:r>
                    <w:rPr>
                      <w:color w:val="000000"/>
                      <w:highlight w:val="black"/>
                      <w:szCs w:val="21"/>
                    </w:rPr>
                    <w:t>一般固废贮存库</w:t>
                  </w:r>
                </w:p>
              </w:tc>
              <w:tc>
                <w:tcPr>
                  <w:vAlign w:val="center"/>
                  <w:tcW w:w="0" w:type="nil"/>
                </w:tcPr>
                <w:p>
                  <w:pPr>
                    <w:pStyle w:val=""/>
                    <w:jc w:val="center"/>
                    <w:rPr>
                      <w:color w:val="000000"/>
                      <w:highlight w:val="black"/>
                    </w:rPr>
                  </w:pPr>
                  <w:r>
                    <w:rPr>
                      <w:color w:val="000000"/>
                      <w:highlight w:val="black"/>
                      <w:szCs w:val="21"/>
                    </w:rPr>
                    <w:t>由厂家回收</w:t>
                  </w:r>
                </w:p>
              </w:tc>
            </w:tr>
            <w:tr>
              <w:trPr>
                <w:trHeight w:val="817" w:hRule="atLeast"/>
              </w:trPr>
              <w:tc>
                <w:tcPr>
                  <w:vAlign w:val="center"/>
                  <w:tcW w:w="0" w:type="nil"/>
                </w:tcPr>
                <w:p>
                  <w:pPr>
                    <w:pStyle w:val=""/>
                    <w:jc w:val="center"/>
                    <w:rPr>
                      <w:color w:val="000000"/>
                      <w:highlight w:val="black"/>
                    </w:rPr>
                  </w:pPr>
                  <w:r>
                    <w:rPr>
                      <w:color w:val="000000"/>
                      <w:highlight w:val="black"/>
                    </w:rPr>
                    <w:t>4</w:t>
                  </w:r>
                </w:p>
              </w:tc>
              <w:tc>
                <w:tcPr>
                  <w:vAlign w:val="center"/>
                  <w:tcW w:w="0" w:type="nil"/>
                </w:tcPr>
                <w:p>
                  <w:pPr>
                    <w:pStyle w:val=""/>
                    <w:jc w:val="center"/>
                    <w:rPr>
                      <w:color w:val="000000"/>
                      <w:highlight w:val="black"/>
                    </w:rPr>
                  </w:pPr>
                  <w:r>
                    <w:rPr>
                      <w:color w:val="000000"/>
                      <w:highlight w:val="black"/>
                      <w:szCs w:val="21"/>
                    </w:rPr>
                    <w:t>浆料过滤渣</w:t>
                  </w:r>
                </w:p>
              </w:tc>
              <w:tc>
                <w:tcPr>
                  <w:vAlign w:val="center"/>
                  <w:tcW w:w="0" w:type="nil"/>
                </w:tcPr>
                <w:p>
                  <w:pPr>
                    <w:pStyle w:val=""/>
                    <w:jc w:val="center"/>
                    <w:rPr>
                      <w:color w:val="000000"/>
                      <w:highlight w:val="black"/>
                    </w:rPr>
                  </w:pPr>
                  <w:r>
                    <w:rPr>
                      <w:color w:val="000000"/>
                      <w:highlight w:val="black"/>
                    </w:rPr>
                    <w:t>一般固废</w:t>
                  </w:r>
                </w:p>
              </w:tc>
              <w:tc>
                <w:tcPr>
                  <w:vAlign w:val="center"/>
                  <w:tcW w:w="0" w:type="nil"/>
                </w:tcPr>
                <w:p>
                  <w:pPr>
                    <w:pStyle w:val=""/>
                    <w:jc w:val="center"/>
                    <w:rPr>
                      <w:color w:val="000000"/>
                      <w:highlight w:val="black"/>
                      <w:szCs w:val="21"/>
                    </w:rPr>
                  </w:pPr>
                  <w:r>
                    <w:rPr>
                      <w:color w:val="000000"/>
                      <w:highlight w:val="black"/>
                      <w:szCs w:val="21"/>
                    </w:rPr>
                    <w:t>292</w:t>
                  </w:r>
                  <w:r>
                    <w:rPr>
                      <w:color w:val="000000"/>
                      <w:highlight w:val="black"/>
                      <w:szCs w:val="21"/>
                    </w:rPr>
                    <w:t>-001-</w:t>
                  </w:r>
                  <w:r>
                    <w:rPr>
                      <w:color w:val="000000"/>
                      <w:highlight w:val="black"/>
                      <w:szCs w:val="21"/>
                    </w:rPr>
                    <w:t>49</w:t>
                  </w:r>
                </w:p>
              </w:tc>
              <w:tc>
                <w:tcPr>
                  <w:vAlign w:val="center"/>
                  <w:tcW w:w="0" w:type="nil"/>
                </w:tcPr>
                <w:p>
                  <w:pPr>
                    <w:pStyle w:val=""/>
                    <w:jc w:val="center"/>
                    <w:rPr>
                      <w:color w:val="000000"/>
                      <w:highlight w:val="black"/>
                    </w:rPr>
                  </w:pPr>
                  <w:r>
                    <w:rPr>
                      <w:color w:val="000000"/>
                      <w:highlight w:val="black"/>
                    </w:rPr>
                    <w:t>0.9</w:t>
                  </w:r>
                </w:p>
              </w:tc>
              <w:tc>
                <w:tcPr>
                  <w:vAlign w:val="center"/>
                  <w:tcW w:w="0" w:type="nil"/>
                </w:tcPr>
                <w:p>
                  <w:pPr>
                    <w:pStyle w:val=""/>
                    <w:jc w:val="center"/>
                    <w:rPr>
                      <w:color w:val="000000"/>
                      <w:highlight w:val="black"/>
                      <w:szCs w:val="21"/>
                    </w:rPr>
                  </w:pPr>
                  <w:r>
                    <w:rPr>
                      <w:color w:val="000000"/>
                      <w:highlight w:val="black"/>
                      <w:szCs w:val="21"/>
                    </w:rPr>
                    <w:t>桶装存放于</w:t>
                  </w:r>
                </w:p>
                <w:p>
                  <w:pPr>
                    <w:pStyle w:val=""/>
                    <w:jc w:val="center"/>
                    <w:rPr>
                      <w:color w:val="000000"/>
                      <w:highlight w:val="black"/>
                      <w:szCs w:val="21"/>
                    </w:rPr>
                  </w:pPr>
                  <w:r>
                    <w:rPr>
                      <w:color w:val="000000"/>
                      <w:highlight w:val="black"/>
                      <w:szCs w:val="21"/>
                    </w:rPr>
                    <w:t>一般固废贮存库</w:t>
                  </w:r>
                </w:p>
              </w:tc>
              <w:tc>
                <w:tcPr>
                  <w:vAlign w:val="center"/>
                  <w:tcW w:w="0" w:type="nil"/>
                </w:tcPr>
                <w:p>
                  <w:pPr>
                    <w:pStyle w:val=""/>
                    <w:jc w:val="center"/>
                    <w:rPr>
                      <w:color w:val="000000"/>
                      <w:highlight w:val="black"/>
                    </w:rPr>
                  </w:pPr>
                  <w:r>
                    <w:rPr>
                      <w:color w:val="000000"/>
                      <w:highlight w:val="black"/>
                      <w:szCs w:val="21"/>
                    </w:rPr>
                    <w:t>委托芯科众联新材料(山东)有限公司处置</w:t>
                  </w:r>
                </w:p>
              </w:tc>
            </w:tr>
            <w:tr>
              <w:trPr>
                <w:trHeight w:val="340" w:hRule="atLeast"/>
              </w:trPr>
              <w:tc>
                <w:tcPr>
                  <w:vAlign w:val="center"/>
                  <w:tcW w:w="0" w:type="nil"/>
                </w:tcPr>
                <w:p>
                  <w:pPr>
                    <w:pStyle w:val=""/>
                    <w:jc w:val="center"/>
                    <w:rPr>
                      <w:color w:val="000000"/>
                      <w:highlight w:val="black"/>
                    </w:rPr>
                  </w:pPr>
                  <w:r>
                    <w:rPr>
                      <w:color w:val="000000"/>
                      <w:highlight w:val="black"/>
                    </w:rPr>
                    <w:t>5</w:t>
                  </w:r>
                </w:p>
              </w:tc>
              <w:tc>
                <w:tcPr>
                  <w:vAlign w:val="center"/>
                  <w:tcW w:w="0" w:type="nil"/>
                </w:tcPr>
                <w:p>
                  <w:pPr>
                    <w:pStyle w:val=""/>
                    <w:jc w:val="center"/>
                    <w:rPr>
                      <w:color w:val="000000"/>
                      <w:highlight w:val="black"/>
                      <w:szCs w:val="21"/>
                    </w:rPr>
                  </w:pPr>
                  <w:r>
                    <w:rPr>
                      <w:color w:val="000000"/>
                      <w:highlight w:val="black"/>
                      <w:szCs w:val="21"/>
                    </w:rPr>
                    <w:t>生活垃圾</w:t>
                  </w:r>
                </w:p>
              </w:tc>
              <w:tc>
                <w:tcPr>
                  <w:vAlign w:val="center"/>
                  <w:tcW w:w="0" w:type="nil"/>
                </w:tcPr>
                <w:p>
                  <w:pPr>
                    <w:pStyle w:val=""/>
                    <w:jc w:val="center"/>
                    <w:rPr>
                      <w:color w:val="000000"/>
                      <w:highlight w:val="black"/>
                    </w:rPr>
                  </w:pPr>
                  <w:r>
                    <w:rPr>
                      <w:rStyle w:val=""/>
                      <w:color w:val="000000"/>
                      <w:highlight w:val="black"/>
                      <w:szCs w:val="20"/>
                    </w:rPr>
                    <w:t>生活垃圾</w:t>
                  </w:r>
                </w:p>
              </w:tc>
              <w:tc>
                <w:tcPr>
                  <w:vAlign w:val="center"/>
                  <w:tcW w:w="0" w:type="nil"/>
                </w:tcPr>
                <w:p>
                  <w:pPr>
                    <w:pStyle w:val=""/>
                    <w:jc w:val="center"/>
                    <w:rPr>
                      <w:color w:val="000000"/>
                      <w:highlight w:val="black"/>
                      <w:szCs w:val="21"/>
                    </w:rPr>
                  </w:pPr>
                  <w:r>
                    <w:rPr>
                      <w:color w:val="000000"/>
                      <w:highlight w:val="black"/>
                      <w:szCs w:val="21"/>
                    </w:rPr>
                    <w:t>/</w:t>
                  </w:r>
                </w:p>
              </w:tc>
              <w:tc>
                <w:tcPr>
                  <w:vAlign w:val="center"/>
                  <w:tcW w:w="0" w:type="nil"/>
                </w:tcPr>
                <w:p>
                  <w:pPr>
                    <w:pStyle w:val=""/>
                    <w:jc w:val="center"/>
                    <w:rPr>
                      <w:color w:val="000000"/>
                      <w:highlight w:val="black"/>
                    </w:rPr>
                  </w:pPr>
                  <w:r>
                    <w:rPr>
                      <w:color w:val="000000"/>
                      <w:highlight w:val="black"/>
                    </w:rPr>
                    <w:t>8</w:t>
                  </w:r>
                </w:p>
              </w:tc>
              <w:tc>
                <w:tcPr>
                  <w:vAlign w:val="center"/>
                  <w:tcW w:w="0" w:type="nil"/>
                </w:tcPr>
                <w:p>
                  <w:pPr>
                    <w:pStyle w:val=""/>
                    <w:jc w:val="center"/>
                    <w:rPr>
                      <w:color w:val="000000"/>
                      <w:highlight w:val="black"/>
                      <w:szCs w:val="21"/>
                    </w:rPr>
                  </w:pPr>
                  <w:r>
                    <w:rPr>
                      <w:color w:val="000000"/>
                      <w:highlight w:val="black"/>
                    </w:rPr>
                    <w:t>桶装收集</w:t>
                  </w:r>
                </w:p>
              </w:tc>
              <w:tc>
                <w:tcPr>
                  <w:vAlign w:val="center"/>
                  <w:tcW w:w="0" w:type="nil"/>
                </w:tcPr>
                <w:p>
                  <w:pPr>
                    <w:pStyle w:val=""/>
                    <w:jc w:val="center"/>
                    <w:rPr>
                      <w:color w:val="000000"/>
                      <w:highlight w:val="black"/>
                      <w:szCs w:val="21"/>
                    </w:rPr>
                  </w:pPr>
                  <w:r>
                    <w:rPr>
                      <w:color w:val="000000"/>
                      <w:highlight w:val="black"/>
                      <w:szCs w:val="21"/>
                    </w:rPr>
                    <w:t>环卫部门定期清运</w:t>
                  </w:r>
                </w:p>
              </w:tc>
            </w:tr>
          </w:tbl>
          <w:p>
            <w:pPr>
              <w:pStyle w:val=""/>
              <w:spacing w:line="360" w:lineRule="auto"/>
              <w:rPr>
                <w:b/>
                <w:color w:val="000000"/>
                <w:highlight w:val="black"/>
                <w:sz w:val="24"/>
              </w:rPr>
            </w:pPr>
            <w:r>
              <w:rPr>
                <w:b/>
                <w:color w:val="000000"/>
                <w:highlight w:val="black"/>
                <w:sz w:val="24"/>
              </w:rPr>
              <w:t>2.9.3 现有工程存在的环保问题及整改措施</w:t>
            </w:r>
          </w:p>
          <w:p>
            <w:pPr>
              <w:pStyle w:val=""/>
              <w:ind w:firstLine="480"/>
              <w:spacing w:line="360" w:lineRule="auto"/>
            </w:pPr>
            <w:r>
              <w:rPr>
                <w:color w:val="000000"/>
                <w:highlight w:val="black"/>
                <w:sz w:val="24"/>
              </w:rPr>
              <w:t>根据现场调查，现有工程环保设施均已通过竣工环保验收，目前环保设施正常稳定运行，污染物稳定达标排放，无需整改。</w:t>
            </w:r>
          </w:p>
        </w:tc>
      </w:tr>
    </w:tbl>
    <w:p>
      <w:pPr>
        <w:pStyle w:val="1"/>
        <w:sectPr>
          <w:footerReference r:id="rId14" w:type="default"/>
          <w:pgSz w:w="11906" w:h="16838"/>
          <w:pgMar w:left="1531" w:right="1531" w:top="1701" w:bottom="1701"/>
        </w:sectPr>
      </w:pPr>
    </w:p>
    <w:p>
      <w:pPr>
        <w:pStyle w:val=""/>
        <w:jc w:val="center"/>
        <w:rPr>
          <w:color w:val="000000"/>
          <w:rFonts w:ascii="Times New Roman" w:hAnsi="Times New Roman"/>
          <w:sz w:val="30"/>
          <w:szCs w:val="30"/>
        </w:rPr>
      </w:pPr>
      <w:r>
        <w:rPr>
          <w:color w:val="000000"/>
          <w:rFonts w:ascii="Times New Roman" w:hAnsi="Times New Roman"/>
          <w:sz w:val="30"/>
          <w:szCs w:val="30"/>
        </w:rPr>
        <w:t>三、区域环境质量现状、环境保护目标及评价标准</w:t>
      </w:r>
    </w:p>
    <w:tbl>
      <w:tblPr>
        <w:tblBorders>
          <w:top w:val="single" w:sz="8" w:color="000000" w:space="0"/>
          <w:bottom w:val="single" w:sz="8" w:color="000000" w:space="0"/>
          <w:left w:val="single" w:sz="8" w:color="000000" w:space="0"/>
          <w:right w:val="single" w:sz="8" w:color="000000" w:space="0"/>
          <w:insideH w:val="single" w:sz="4" w:color="000000" w:space="0"/>
          <w:insideV w:val="single" w:sz="4" w:color="000000" w:space="0"/>
        </w:tblBorders>
        <w:jc w:val="center"/>
        <w:tblStyle w:val="普通表格"/>
        <w:tblLook w:val="1E0"/>
        <w:tblW w:w="0" w:type="auto"/>
      </w:tblPr>
      <w:tblGrid>
        <w:gridCol w:w="800"/>
        <w:gridCol w:w="8190"/>
      </w:tblGrid>
      <w:tr>
        <w:trPr>
          <w:trHeight w:val="7926" w:hRule="atLeast"/>
        </w:trPr>
        <w:tc>
          <w:tcPr>
            <w:vAlign w:val="center"/>
            <w:tcW w:w="0" w:type="nil"/>
          </w:tcPr>
          <w:p>
            <w:pPr>
              <w:pStyle w:val=""/>
              <w:jc w:val="center"/>
              <w:rPr>
                <w:color w:val="000000"/>
                <w:szCs w:val="21"/>
              </w:rPr>
            </w:pPr>
            <w:r>
              <w:rPr>
                <w:color w:val="000000"/>
                <w:szCs w:val="21"/>
              </w:rPr>
              <w:t>区域</w:t>
            </w:r>
          </w:p>
          <w:p>
            <w:pPr>
              <w:pStyle w:val=""/>
              <w:jc w:val="center"/>
              <w:rPr>
                <w:color w:val="000000"/>
                <w:szCs w:val="21"/>
              </w:rPr>
            </w:pPr>
            <w:r>
              <w:rPr>
                <w:color w:val="000000"/>
                <w:szCs w:val="21"/>
              </w:rPr>
              <w:t>环境</w:t>
            </w:r>
          </w:p>
          <w:p>
            <w:pPr>
              <w:pStyle w:val=""/>
              <w:jc w:val="center"/>
              <w:rPr>
                <w:color w:val="000000"/>
                <w:szCs w:val="21"/>
              </w:rPr>
            </w:pPr>
            <w:r>
              <w:rPr>
                <w:color w:val="000000"/>
                <w:szCs w:val="21"/>
              </w:rPr>
              <w:t>质量</w:t>
            </w:r>
          </w:p>
          <w:p>
            <w:pPr>
              <w:pStyle w:val=""/>
              <w:jc w:val="center"/>
            </w:pPr>
            <w:r>
              <w:rPr>
                <w:color w:val="000000"/>
                <w:szCs w:val="21"/>
              </w:rPr>
              <w:t>现状</w:t>
            </w:r>
          </w:p>
        </w:tc>
        <w:tc>
          <w:tcPr>
            <w:vAlign w:val="center"/>
            <w:tcW w:w="0" w:type="nil"/>
          </w:tcPr>
          <w:p>
            <w:pPr>
              <w:pStyle w:val=""/>
              <w:spacing w:before="120" w:line="360" w:lineRule="auto"/>
              <w:rPr>
                <w:b/>
                <w:color w:val="000000"/>
                <w:sz w:val="28"/>
                <w:szCs w:val="28"/>
              </w:rPr>
            </w:pPr>
            <w:r>
              <w:rPr>
                <w:b/>
                <w:color w:val="000000"/>
                <w:sz w:val="28"/>
                <w:szCs w:val="28"/>
              </w:rPr>
              <w:t>3.1</w:t>
            </w:r>
            <w:r>
              <w:rPr>
                <w:b/>
                <w:color w:val="000000"/>
                <w:sz w:val="28"/>
                <w:szCs w:val="28"/>
              </w:rPr>
              <w:t xml:space="preserve"> 地表水</w:t>
            </w:r>
            <w:r>
              <w:rPr>
                <w:b/>
                <w:color w:val="000000"/>
                <w:sz w:val="28"/>
                <w:szCs w:val="28"/>
              </w:rPr>
              <w:t>环境质量现状</w:t>
            </w:r>
          </w:p>
          <w:p>
            <w:pPr>
              <w:pStyle w:val=""/>
              <w:ind w:firstLine="480"/>
              <w:spacing w:line="360" w:lineRule="auto"/>
              <w:rPr>
                <w:color w:val="000000"/>
                <w:sz w:val="24"/>
              </w:rPr>
            </w:pPr>
            <w:r>
              <w:rPr>
                <w:color w:val="000000"/>
                <w:sz w:val="24"/>
              </w:rPr>
              <w:t xml:space="preserve"> (</w:t>
            </w:r>
            <w:r>
              <w:rPr>
                <w:color w:val="000000"/>
                <w:sz w:val="24"/>
              </w:rPr>
              <w:t>1</w:t>
            </w:r>
            <w:r>
              <w:rPr>
                <w:color w:val="000000"/>
                <w:sz w:val="24"/>
              </w:rPr>
              <w:t>)</w:t>
            </w:r>
            <w:r>
              <w:rPr>
                <w:color w:val="000000"/>
                <w:sz w:val="24"/>
              </w:rPr>
              <w:t>地表水</w:t>
            </w:r>
            <w:r>
              <w:rPr>
                <w:color w:val="000000"/>
                <w:sz w:val="24"/>
              </w:rPr>
              <w:t>环境功能区划</w:t>
            </w:r>
          </w:p>
          <w:p>
            <w:pPr>
              <w:pStyle w:val=""/>
              <w:jc w:val="both"/>
              <w:ind w:firstLine="480"/>
              <w:spacing w:line="360" w:lineRule="auto"/>
              <w:rPr>
                <w:color w:val="000000"/>
                <w:sz w:val="24"/>
                <w:szCs w:val="22"/>
              </w:rPr>
            </w:pPr>
            <w:r>
              <w:rPr>
                <w:color w:val="000000"/>
                <w:sz w:val="24"/>
                <w:szCs w:val="22"/>
              </w:rPr>
              <w:t>项目</w:t>
            </w:r>
            <w:r>
              <w:rPr>
                <w:color w:val="000000"/>
                <w:sz w:val="24"/>
                <w:szCs w:val="22"/>
              </w:rPr>
              <w:t>外排废水接入明溪县</w:t>
            </w:r>
            <w:r>
              <w:rPr>
                <w:color w:val="000000"/>
                <w:sz w:val="24"/>
                <w:szCs w:val="22"/>
              </w:rPr>
              <w:t>城市</w:t>
            </w:r>
            <w:r>
              <w:rPr>
                <w:color w:val="000000"/>
                <w:sz w:val="24"/>
                <w:szCs w:val="22"/>
              </w:rPr>
              <w:t>污水处理厂处理，明溪县</w:t>
            </w:r>
            <w:r>
              <w:rPr>
                <w:color w:val="000000"/>
                <w:sz w:val="24"/>
                <w:szCs w:val="22"/>
              </w:rPr>
              <w:t>城市</w:t>
            </w:r>
            <w:r>
              <w:rPr>
                <w:color w:val="000000"/>
                <w:sz w:val="24"/>
                <w:szCs w:val="22"/>
              </w:rPr>
              <w:t>污水处理厂尾水排入</w:t>
            </w:r>
            <w:r>
              <w:rPr>
                <w:color w:val="000000"/>
                <w:sz w:val="24"/>
              </w:rPr>
              <w:t>渔塘溪</w:t>
            </w:r>
            <w:r>
              <w:rPr>
                <w:color w:val="000000"/>
                <w:sz w:val="24"/>
                <w:szCs w:val="22"/>
              </w:rPr>
              <w:t>，</w:t>
            </w:r>
            <w:r>
              <w:rPr>
                <w:color w:val="000000"/>
                <w:sz w:val="24"/>
              </w:rPr>
              <w:t>渔塘溪</w:t>
            </w:r>
            <w:r>
              <w:rPr>
                <w:color w:val="000000"/>
                <w:sz w:val="24"/>
                <w:szCs w:val="22"/>
              </w:rPr>
              <w:t>为III类水域功能</w:t>
            </w:r>
            <w:r>
              <w:rPr>
                <w:color w:val="000000"/>
                <w:sz w:val="24"/>
                <w:szCs w:val="22"/>
              </w:rPr>
              <w:t>，</w:t>
            </w:r>
            <w:r>
              <w:rPr>
                <w:color w:val="000000"/>
                <w:sz w:val="24"/>
                <w:szCs w:val="22"/>
              </w:rPr>
              <w:t>水质执行《地表水环境质量标准》(GB3838-2002)Ⅲ类标准，见表3-</w:t>
            </w:r>
            <w:r>
              <w:rPr>
                <w:color w:val="000000"/>
                <w:sz w:val="24"/>
                <w:szCs w:val="22"/>
              </w:rPr>
              <w:t>1</w:t>
            </w:r>
            <w:r>
              <w:rPr>
                <w:color w:val="000000"/>
                <w:sz w:val="24"/>
                <w:szCs w:val="22"/>
              </w:rPr>
              <w:t>。</w:t>
            </w:r>
          </w:p>
          <w:p>
            <w:pPr>
              <w:pStyle w:val=""/>
              <w:jc w:val="center"/>
              <w:rPr>
                <w:color w:val="000000"/>
                <w:sz w:val="24"/>
              </w:rPr>
            </w:pPr>
            <w:r>
              <w:rPr>
                <w:color w:val="000000"/>
                <w:sz w:val="24"/>
              </w:rPr>
              <w:t>表</w:t>
            </w:r>
            <w:r>
              <w:rPr>
                <w:color w:val="000000"/>
                <w:sz w:val="24"/>
              </w:rPr>
              <w:t>3</w:t>
            </w:r>
            <w:r>
              <w:rPr>
                <w:color w:val="000000"/>
                <w:sz w:val="24"/>
              </w:rPr>
              <w:t>-</w:t>
            </w:r>
            <w:r>
              <w:rPr>
                <w:color w:val="000000"/>
                <w:sz w:val="24"/>
              </w:rPr>
              <w:t>1</w:t>
            </w:r>
            <w:r>
              <w:rPr>
                <w:color w:val="000000"/>
                <w:sz w:val="24"/>
              </w:rPr>
              <w:t xml:space="preserve">  地表水环境质量</w:t>
            </w:r>
            <w:r>
              <w:rPr>
                <w:color w:val="000000"/>
                <w:sz w:val="24"/>
              </w:rPr>
              <w:t>评价</w:t>
            </w:r>
            <w:r>
              <w:rPr>
                <w:color w:val="000000"/>
                <w:sz w:val="24"/>
              </w:rPr>
              <w:t>标准</w:t>
            </w:r>
            <w:r>
              <w:rPr>
                <w:color w:val="000000"/>
                <w:sz w:val="24"/>
              </w:rPr>
              <w:t>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5000" w:type="pct"/>
            </w:tblPr>
            <w:tblGrid>
              <w:gridCol w:w="1390"/>
              <w:gridCol w:w="2897"/>
              <w:gridCol w:w="1693"/>
              <w:gridCol w:w="1994"/>
            </w:tblGrid>
            <w:tr>
              <w:trPr>
                <w:trHeight w:val="170" w:hRule="atLeast"/>
              </w:trPr>
              <w:tc>
                <w:tcPr>
                  <w:vAlign w:val="center"/>
                  <w:tcW w:w="0" w:type="nil"/>
                </w:tcPr>
                <w:p>
                  <w:pPr>
                    <w:pStyle w:val=""/>
                    <w:jc w:val="center"/>
                    <w:rPr>
                      <w:color w:val="000000"/>
                      <w:szCs w:val="21"/>
                    </w:rPr>
                  </w:pPr>
                  <w:r>
                    <w:rPr>
                      <w:color w:val="000000"/>
                      <w:szCs w:val="21"/>
                    </w:rPr>
                    <w:t>序号</w:t>
                  </w:r>
                </w:p>
              </w:tc>
              <w:tc>
                <w:tcPr>
                  <w:vAlign w:val="center"/>
                  <w:tcW w:w="0" w:type="nil"/>
                </w:tcPr>
                <w:p>
                  <w:pPr>
                    <w:pStyle w:val=""/>
                    <w:jc w:val="center"/>
                    <w:rPr>
                      <w:color w:val="000000"/>
                      <w:szCs w:val="21"/>
                    </w:rPr>
                  </w:pPr>
                  <w:r>
                    <w:rPr>
                      <w:color w:val="000000"/>
                      <w:szCs w:val="21"/>
                    </w:rPr>
                    <w:t>污染物名称</w:t>
                  </w:r>
                </w:p>
              </w:tc>
              <w:tc>
                <w:tcPr>
                  <w:vAlign w:val="center"/>
                  <w:tcW w:w="0" w:type="nil"/>
                </w:tcPr>
                <w:p>
                  <w:pPr>
                    <w:pStyle w:val=""/>
                    <w:jc w:val="center"/>
                    <w:rPr>
                      <w:color w:val="000000"/>
                      <w:szCs w:val="21"/>
                    </w:rPr>
                  </w:pPr>
                  <w:r>
                    <w:rPr>
                      <w:color w:val="000000"/>
                      <w:szCs w:val="21"/>
                    </w:rPr>
                    <w:t>单位</w:t>
                  </w:r>
                </w:p>
              </w:tc>
              <w:tc>
                <w:tcPr>
                  <w:vAlign w:val="center"/>
                  <w:tcW w:w="0" w:type="nil"/>
                </w:tcPr>
                <w:p>
                  <w:pPr>
                    <w:pStyle w:val=""/>
                    <w:jc w:val="center"/>
                    <w:rPr>
                      <w:color w:val="000000"/>
                      <w:szCs w:val="21"/>
                    </w:rPr>
                  </w:pPr>
                  <w:r>
                    <w:rPr>
                      <w:color w:val="000000"/>
                      <w:szCs w:val="21"/>
                    </w:rPr>
                    <w:t>Ⅲ类标准限值</w:t>
                  </w:r>
                </w:p>
              </w:tc>
            </w:tr>
            <w:tr>
              <w:trPr>
                <w:trHeight w:val="170" w:hRule="atLeast"/>
              </w:trPr>
              <w:tc>
                <w:tcPr>
                  <w:vAlign w:val="center"/>
                  <w:tcW w:w="0" w:type="nil"/>
                </w:tcPr>
                <w:p>
                  <w:pPr>
                    <w:pStyle w:val=""/>
                    <w:jc w:val="center"/>
                    <w:rPr>
                      <w:color w:val="000000"/>
                      <w:szCs w:val="21"/>
                    </w:rPr>
                  </w:pPr>
                  <w:r>
                    <w:rPr>
                      <w:color w:val="000000"/>
                      <w:szCs w:val="21"/>
                    </w:rPr>
                    <w:t>1</w:t>
                  </w:r>
                </w:p>
              </w:tc>
              <w:tc>
                <w:tcPr>
                  <w:vAlign w:val="center"/>
                  <w:tcW w:w="0" w:type="nil"/>
                </w:tcPr>
                <w:p>
                  <w:pPr>
                    <w:pStyle w:val=""/>
                    <w:jc w:val="center"/>
                    <w:rPr>
                      <w:color w:val="000000"/>
                      <w:szCs w:val="21"/>
                    </w:rPr>
                  </w:pPr>
                  <w:r>
                    <w:rPr>
                      <w:color w:val="000000"/>
                      <w:szCs w:val="21"/>
                    </w:rPr>
                    <w:t>pH</w:t>
                  </w:r>
                </w:p>
              </w:tc>
              <w:tc>
                <w:tcPr>
                  <w:vAlign w:val="center"/>
                  <w:tcW w:w="0" w:type="nil"/>
                </w:tcPr>
                <w:p>
                  <w:pPr>
                    <w:pStyle w:val=""/>
                    <w:jc w:val="center"/>
                    <w:rPr>
                      <w:color w:val="000000"/>
                      <w:szCs w:val="21"/>
                    </w:rPr>
                  </w:pPr>
                  <w:r>
                    <w:rPr>
                      <w:color w:val="000000"/>
                      <w:szCs w:val="21"/>
                    </w:rPr>
                    <w:t>无量纲</w:t>
                  </w:r>
                </w:p>
              </w:tc>
              <w:tc>
                <w:tcPr>
                  <w:vAlign w:val="center"/>
                  <w:tcW w:w="0" w:type="nil"/>
                </w:tcPr>
                <w:p>
                  <w:pPr>
                    <w:pStyle w:val=""/>
                    <w:jc w:val="center"/>
                    <w:rPr>
                      <w:color w:val="000000"/>
                      <w:szCs w:val="21"/>
                    </w:rPr>
                  </w:pPr>
                  <w:r>
                    <w:rPr>
                      <w:color w:val="000000"/>
                      <w:szCs w:val="21"/>
                    </w:rPr>
                    <w:t>6～9</w:t>
                  </w:r>
                </w:p>
              </w:tc>
            </w:tr>
            <w:tr>
              <w:trPr>
                <w:trHeight w:val="170" w:hRule="atLeast"/>
              </w:trPr>
              <w:tc>
                <w:tcPr>
                  <w:vAlign w:val="center"/>
                  <w:tcW w:w="0" w:type="nil"/>
                </w:tcPr>
                <w:p>
                  <w:pPr>
                    <w:pStyle w:val=""/>
                    <w:jc w:val="center"/>
                    <w:rPr>
                      <w:color w:val="000000"/>
                      <w:szCs w:val="21"/>
                    </w:rPr>
                  </w:pPr>
                  <w:r>
                    <w:rPr>
                      <w:color w:val="000000"/>
                      <w:szCs w:val="21"/>
                    </w:rPr>
                    <w:t>2</w:t>
                  </w:r>
                </w:p>
              </w:tc>
              <w:tc>
                <w:tcPr>
                  <w:vAlign w:val="center"/>
                  <w:tcW w:w="0" w:type="nil"/>
                </w:tcPr>
                <w:p>
                  <w:pPr>
                    <w:pStyle w:val=""/>
                    <w:jc w:val="center"/>
                    <w:rPr>
                      <w:color w:val="000000"/>
                      <w:szCs w:val="21"/>
                    </w:rPr>
                  </w:pPr>
                  <w:r>
                    <w:rPr>
                      <w:color w:val="000000"/>
                      <w:szCs w:val="21"/>
                    </w:rPr>
                    <w:t>化学需氧量(COD)</w:t>
                  </w:r>
                </w:p>
              </w:tc>
              <w:tc>
                <w:tcPr>
                  <w:vAlign w:val="center"/>
                  <w:tcW w:w="0" w:type="nil"/>
                </w:tcPr>
                <w:p>
                  <w:pPr>
                    <w:pStyle w:val=""/>
                    <w:jc w:val="center"/>
                    <w:rPr>
                      <w:color w:val="000000"/>
                      <w:szCs w:val="21"/>
                    </w:rPr>
                  </w:pPr>
                  <w:r>
                    <w:rPr>
                      <w:color w:val="000000"/>
                      <w:szCs w:val="21"/>
                    </w:rPr>
                    <w:t>mg/L</w:t>
                  </w:r>
                </w:p>
              </w:tc>
              <w:tc>
                <w:tcPr>
                  <w:vAlign w:val="center"/>
                  <w:tcW w:w="0" w:type="nil"/>
                </w:tcPr>
                <w:p>
                  <w:pPr>
                    <w:pStyle w:val=""/>
                    <w:jc w:val="center"/>
                    <w:rPr>
                      <w:color w:val="000000"/>
                      <w:szCs w:val="21"/>
                    </w:rPr>
                  </w:pPr>
                  <w:r>
                    <w:rPr>
                      <w:color w:val="000000"/>
                      <w:szCs w:val="21"/>
                    </w:rPr>
                    <w:t>≤20</w:t>
                  </w:r>
                </w:p>
              </w:tc>
            </w:tr>
            <w:tr>
              <w:trPr>
                <w:trHeight w:val="170" w:hRule="atLeast"/>
              </w:trPr>
              <w:tc>
                <w:tcPr>
                  <w:vAlign w:val="center"/>
                  <w:tcW w:w="0" w:type="nil"/>
                </w:tcPr>
                <w:p>
                  <w:pPr>
                    <w:pStyle w:val=""/>
                    <w:jc w:val="center"/>
                    <w:rPr>
                      <w:color w:val="000000"/>
                      <w:szCs w:val="21"/>
                    </w:rPr>
                  </w:pPr>
                  <w:r>
                    <w:rPr>
                      <w:color w:val="000000"/>
                      <w:szCs w:val="21"/>
                    </w:rPr>
                    <w:t>3</w:t>
                  </w:r>
                </w:p>
              </w:tc>
              <w:tc>
                <w:tcPr>
                  <w:vAlign w:val="center"/>
                  <w:tcW w:w="0" w:type="nil"/>
                </w:tcPr>
                <w:p>
                  <w:pPr>
                    <w:pStyle w:val=""/>
                    <w:jc w:val="center"/>
                    <w:rPr>
                      <w:color w:val="000000"/>
                      <w:szCs w:val="21"/>
                    </w:rPr>
                  </w:pPr>
                  <w:r>
                    <w:rPr>
                      <w:color w:val="000000"/>
                      <w:szCs w:val="21"/>
                    </w:rPr>
                    <w:t>高锰酸盐指数</w:t>
                  </w:r>
                </w:p>
              </w:tc>
              <w:tc>
                <w:tcPr>
                  <w:vAlign w:val="center"/>
                  <w:tcW w:w="0" w:type="nil"/>
                </w:tcPr>
                <w:p>
                  <w:pPr>
                    <w:pStyle w:val=""/>
                    <w:jc w:val="center"/>
                    <w:rPr>
                      <w:color w:val="000000"/>
                      <w:szCs w:val="21"/>
                    </w:rPr>
                  </w:pPr>
                  <w:r>
                    <w:rPr>
                      <w:color w:val="000000"/>
                      <w:szCs w:val="21"/>
                    </w:rPr>
                    <w:t>mg/L</w:t>
                  </w:r>
                </w:p>
              </w:tc>
              <w:tc>
                <w:tcPr>
                  <w:vAlign w:val="center"/>
                  <w:tcW w:w="0" w:type="nil"/>
                </w:tcPr>
                <w:p>
                  <w:pPr>
                    <w:pStyle w:val=""/>
                    <w:jc w:val="center"/>
                    <w:rPr>
                      <w:color w:val="000000"/>
                      <w:szCs w:val="21"/>
                    </w:rPr>
                  </w:pPr>
                  <w:r>
                    <w:rPr>
                      <w:color w:val="000000"/>
                      <w:szCs w:val="21"/>
                    </w:rPr>
                    <w:t>≤6</w:t>
                  </w:r>
                </w:p>
              </w:tc>
            </w:tr>
            <w:tr>
              <w:trPr>
                <w:trHeight w:val="170" w:hRule="atLeast"/>
              </w:trPr>
              <w:tc>
                <w:tcPr>
                  <w:vAlign w:val="center"/>
                  <w:tcW w:w="0" w:type="nil"/>
                </w:tcPr>
                <w:p>
                  <w:pPr>
                    <w:pStyle w:val=""/>
                    <w:jc w:val="center"/>
                    <w:rPr>
                      <w:color w:val="000000"/>
                      <w:szCs w:val="21"/>
                    </w:rPr>
                  </w:pPr>
                  <w:r>
                    <w:rPr>
                      <w:color w:val="000000"/>
                      <w:szCs w:val="21"/>
                    </w:rPr>
                    <w:t>4</w:t>
                  </w:r>
                </w:p>
              </w:tc>
              <w:tc>
                <w:tcPr>
                  <w:vAlign w:val="center"/>
                  <w:tcW w:w="0" w:type="nil"/>
                </w:tcPr>
                <w:p>
                  <w:pPr>
                    <w:pStyle w:val=""/>
                    <w:jc w:val="center"/>
                    <w:rPr>
                      <w:color w:val="000000"/>
                      <w:szCs w:val="21"/>
                    </w:rPr>
                  </w:pPr>
                  <w:r>
                    <w:rPr>
                      <w:color w:val="000000"/>
                      <w:szCs w:val="21"/>
                    </w:rPr>
                    <w:t>溶解氧(DO)</w:t>
                  </w:r>
                </w:p>
              </w:tc>
              <w:tc>
                <w:tcPr>
                  <w:vAlign w:val="center"/>
                  <w:tcW w:w="0" w:type="nil"/>
                </w:tcPr>
                <w:p>
                  <w:pPr>
                    <w:pStyle w:val=""/>
                    <w:jc w:val="center"/>
                    <w:rPr>
                      <w:color w:val="000000"/>
                      <w:szCs w:val="21"/>
                    </w:rPr>
                  </w:pPr>
                  <w:r>
                    <w:rPr>
                      <w:color w:val="000000"/>
                      <w:szCs w:val="21"/>
                    </w:rPr>
                    <w:t>mg/L</w:t>
                  </w:r>
                </w:p>
              </w:tc>
              <w:tc>
                <w:tcPr>
                  <w:vAlign w:val="center"/>
                  <w:tcW w:w="0" w:type="nil"/>
                </w:tcPr>
                <w:p>
                  <w:pPr>
                    <w:pStyle w:val=""/>
                    <w:jc w:val="center"/>
                    <w:rPr>
                      <w:color w:val="000000"/>
                      <w:szCs w:val="21"/>
                    </w:rPr>
                  </w:pPr>
                  <w:r>
                    <w:rPr>
                      <w:color w:val="000000"/>
                      <w:szCs w:val="21"/>
                    </w:rPr>
                    <w:t>≥5</w:t>
                  </w:r>
                </w:p>
              </w:tc>
            </w:tr>
            <w:tr>
              <w:trPr>
                <w:trHeight w:val="170" w:hRule="atLeast"/>
              </w:trPr>
              <w:tc>
                <w:tcPr>
                  <w:vAlign w:val="center"/>
                  <w:tcW w:w="0" w:type="nil"/>
                </w:tcPr>
                <w:p>
                  <w:pPr>
                    <w:pStyle w:val=""/>
                    <w:jc w:val="center"/>
                    <w:rPr>
                      <w:color w:val="000000"/>
                      <w:szCs w:val="21"/>
                    </w:rPr>
                  </w:pPr>
                  <w:r>
                    <w:rPr>
                      <w:color w:val="000000"/>
                      <w:szCs w:val="21"/>
                    </w:rPr>
                    <w:t>5</w:t>
                  </w:r>
                </w:p>
              </w:tc>
              <w:tc>
                <w:tcPr>
                  <w:vAlign w:val="center"/>
                  <w:tcW w:w="0" w:type="nil"/>
                </w:tcPr>
                <w:p>
                  <w:pPr>
                    <w:pStyle w:val=""/>
                    <w:jc w:val="center"/>
                    <w:rPr>
                      <w:color w:val="000000"/>
                      <w:szCs w:val="21"/>
                    </w:rPr>
                  </w:pPr>
                  <w:r>
                    <w:rPr>
                      <w:color w:val="000000"/>
                      <w:szCs w:val="21"/>
                    </w:rPr>
                    <w:t>五日生化需氧量(BOD</w:t>
                  </w:r>
                  <w:r>
                    <w:rPr>
                      <w:color w:val="000000"/>
                      <w:szCs w:val="21"/>
                      <w:vertAlign w:val="subscript"/>
                    </w:rPr>
                    <w:t>5</w:t>
                  </w:r>
                  <w:r>
                    <w:rPr>
                      <w:color w:val="000000"/>
                      <w:szCs w:val="21"/>
                    </w:rPr>
                    <w:t>)</w:t>
                  </w:r>
                </w:p>
              </w:tc>
              <w:tc>
                <w:tcPr>
                  <w:vAlign w:val="center"/>
                  <w:tcW w:w="0" w:type="nil"/>
                </w:tcPr>
                <w:p>
                  <w:pPr>
                    <w:pStyle w:val=""/>
                    <w:jc w:val="center"/>
                    <w:rPr>
                      <w:color w:val="000000"/>
                      <w:szCs w:val="21"/>
                    </w:rPr>
                  </w:pPr>
                  <w:r>
                    <w:rPr>
                      <w:color w:val="000000"/>
                      <w:szCs w:val="21"/>
                    </w:rPr>
                    <w:t>mg/L</w:t>
                  </w:r>
                </w:p>
              </w:tc>
              <w:tc>
                <w:tcPr>
                  <w:vAlign w:val="center"/>
                  <w:tcW w:w="0" w:type="nil"/>
                </w:tcPr>
                <w:p>
                  <w:pPr>
                    <w:pStyle w:val=""/>
                    <w:jc w:val="center"/>
                    <w:rPr>
                      <w:color w:val="000000"/>
                      <w:szCs w:val="21"/>
                    </w:rPr>
                  </w:pPr>
                  <w:r>
                    <w:rPr>
                      <w:color w:val="000000"/>
                      <w:szCs w:val="21"/>
                    </w:rPr>
                    <w:t>≤4</w:t>
                  </w:r>
                </w:p>
              </w:tc>
            </w:tr>
            <w:tr>
              <w:trPr>
                <w:trHeight w:val="170" w:hRule="atLeast"/>
              </w:trPr>
              <w:tc>
                <w:tcPr>
                  <w:vAlign w:val="center"/>
                  <w:tcW w:w="0" w:type="nil"/>
                </w:tcPr>
                <w:p>
                  <w:pPr>
                    <w:pStyle w:val=""/>
                    <w:jc w:val="center"/>
                    <w:rPr>
                      <w:color w:val="000000"/>
                      <w:szCs w:val="21"/>
                    </w:rPr>
                  </w:pPr>
                  <w:r>
                    <w:rPr>
                      <w:color w:val="000000"/>
                      <w:szCs w:val="21"/>
                    </w:rPr>
                    <w:t>6</w:t>
                  </w:r>
                </w:p>
              </w:tc>
              <w:tc>
                <w:tcPr>
                  <w:vAlign w:val="center"/>
                  <w:tcW w:w="0" w:type="nil"/>
                </w:tcPr>
                <w:p>
                  <w:pPr>
                    <w:pStyle w:val=""/>
                    <w:jc w:val="center"/>
                    <w:rPr>
                      <w:color w:val="000000"/>
                      <w:szCs w:val="21"/>
                    </w:rPr>
                  </w:pPr>
                  <w:r>
                    <w:rPr>
                      <w:color w:val="000000"/>
                      <w:szCs w:val="21"/>
                    </w:rPr>
                    <w:t>氨氮(NH</w:t>
                  </w:r>
                  <w:r>
                    <w:rPr>
                      <w:color w:val="000000"/>
                      <w:szCs w:val="21"/>
                      <w:vertAlign w:val="subscript"/>
                    </w:rPr>
                    <w:t>3</w:t>
                  </w:r>
                  <w:r>
                    <w:rPr>
                      <w:color w:val="000000"/>
                      <w:szCs w:val="21"/>
                    </w:rPr>
                    <w:t>-N)</w:t>
                  </w:r>
                </w:p>
              </w:tc>
              <w:tc>
                <w:tcPr>
                  <w:vAlign w:val="center"/>
                  <w:tcW w:w="0" w:type="nil"/>
                </w:tcPr>
                <w:p>
                  <w:pPr>
                    <w:pStyle w:val=""/>
                    <w:jc w:val="center"/>
                    <w:rPr>
                      <w:color w:val="000000"/>
                      <w:szCs w:val="21"/>
                    </w:rPr>
                  </w:pPr>
                  <w:r>
                    <w:rPr>
                      <w:color w:val="000000"/>
                      <w:szCs w:val="21"/>
                    </w:rPr>
                    <w:t>mg/L</w:t>
                  </w:r>
                </w:p>
              </w:tc>
              <w:tc>
                <w:tcPr>
                  <w:vAlign w:val="center"/>
                  <w:tcW w:w="0" w:type="nil"/>
                </w:tcPr>
                <w:p>
                  <w:pPr>
                    <w:pStyle w:val=""/>
                    <w:jc w:val="center"/>
                    <w:rPr>
                      <w:color w:val="000000"/>
                      <w:szCs w:val="21"/>
                    </w:rPr>
                  </w:pPr>
                  <w:r>
                    <w:rPr>
                      <w:color w:val="000000"/>
                      <w:szCs w:val="21"/>
                    </w:rPr>
                    <w:t>≤1</w:t>
                  </w:r>
                </w:p>
              </w:tc>
            </w:tr>
            <w:tr>
              <w:trPr>
                <w:trHeight w:val="170" w:hRule="atLeast"/>
              </w:trPr>
              <w:tc>
                <w:tcPr>
                  <w:vAlign w:val="center"/>
                  <w:tcW w:w="0" w:type="nil"/>
                </w:tcPr>
                <w:p>
                  <w:pPr>
                    <w:pStyle w:val=""/>
                    <w:jc w:val="center"/>
                    <w:rPr>
                      <w:color w:val="000000"/>
                      <w:szCs w:val="21"/>
                    </w:rPr>
                  </w:pPr>
                  <w:r>
                    <w:rPr>
                      <w:color w:val="000000"/>
                      <w:szCs w:val="21"/>
                    </w:rPr>
                    <w:t>7</w:t>
                  </w:r>
                </w:p>
              </w:tc>
              <w:tc>
                <w:tcPr>
                  <w:vAlign w:val="center"/>
                  <w:tcW w:w="0" w:type="nil"/>
                </w:tcPr>
                <w:p>
                  <w:pPr>
                    <w:pStyle w:val=""/>
                    <w:jc w:val="center"/>
                    <w:rPr>
                      <w:color w:val="000000"/>
                      <w:szCs w:val="21"/>
                    </w:rPr>
                  </w:pPr>
                  <w:r>
                    <w:rPr>
                      <w:color w:val="000000"/>
                      <w:szCs w:val="21"/>
                    </w:rPr>
                    <w:t>总磷(以P计)</w:t>
                  </w:r>
                </w:p>
              </w:tc>
              <w:tc>
                <w:tcPr>
                  <w:vAlign w:val="center"/>
                  <w:tcW w:w="0" w:type="nil"/>
                </w:tcPr>
                <w:p>
                  <w:pPr>
                    <w:pStyle w:val=""/>
                    <w:jc w:val="center"/>
                    <w:rPr>
                      <w:color w:val="000000"/>
                      <w:szCs w:val="21"/>
                    </w:rPr>
                  </w:pPr>
                  <w:r>
                    <w:rPr>
                      <w:color w:val="000000"/>
                      <w:szCs w:val="21"/>
                    </w:rPr>
                    <w:t>mg/L</w:t>
                  </w:r>
                </w:p>
              </w:tc>
              <w:tc>
                <w:tcPr>
                  <w:vAlign w:val="center"/>
                  <w:tcW w:w="0" w:type="nil"/>
                </w:tcPr>
                <w:p>
                  <w:pPr>
                    <w:pStyle w:val=""/>
                    <w:jc w:val="center"/>
                    <w:rPr>
                      <w:color w:val="000000"/>
                      <w:szCs w:val="21"/>
                    </w:rPr>
                  </w:pPr>
                  <w:r>
                    <w:rPr>
                      <w:color w:val="000000"/>
                      <w:szCs w:val="21"/>
                    </w:rPr>
                    <w:t>≤0.2</w:t>
                  </w:r>
                </w:p>
              </w:tc>
            </w:tr>
          </w:tbl>
          <w:p>
            <w:pPr>
              <w:pStyle w:val=""/>
              <w:ind w:firstLine="480"/>
              <w:spacing w:line="360" w:lineRule="auto"/>
              <w:rPr>
                <w:color w:val="000000"/>
                <w:sz w:val="24"/>
              </w:rPr>
            </w:pPr>
            <w:r>
              <w:rPr>
                <w:color w:val="000000"/>
                <w:sz w:val="24"/>
              </w:rPr>
              <w:t>(</w:t>
            </w:r>
            <w:r>
              <w:rPr>
                <w:color w:val="000000"/>
                <w:sz w:val="24"/>
              </w:rPr>
              <w:t>2</w:t>
            </w:r>
            <w:r>
              <w:rPr>
                <w:color w:val="000000"/>
                <w:sz w:val="24"/>
              </w:rPr>
              <w:t>) 地表水环境质量现状评价</w:t>
            </w:r>
          </w:p>
          <w:p>
            <w:pPr>
              <w:pStyle w:val=""/>
              <w:ind w:firstLine="480"/>
              <w:rPr>
                <w:color w:val="000000"/>
                <w:rFonts w:ascii="Times New Roman" w:hAnsi="Times New Roman"/>
                <w:sz w:val="24"/>
                <w:szCs w:val="24"/>
              </w:rPr>
            </w:pPr>
            <w:r>
              <w:rPr>
                <w:color w:val="000000"/>
                <w:rFonts w:ascii="Times New Roman" w:hAnsi="Times New Roman"/>
                <w:sz w:val="24"/>
                <w:szCs w:val="24"/>
              </w:rPr>
              <w:t>根据《2021年三明市生态环境状况公报》</w:t>
            </w:r>
            <w:r>
              <w:rPr>
                <w:color w:val="000000"/>
                <w:rFonts w:ascii="Times New Roman" w:hAnsi="Times New Roman"/>
                <w:sz w:val="24"/>
                <w:szCs w:val="24"/>
              </w:rPr>
              <w:t>(</w:t>
            </w:r>
            <w:r>
              <w:rPr>
                <w:color w:val="000000"/>
                <w:rFonts w:ascii="Times New Roman"/>
                <w:sz w:val="24"/>
              </w:rPr>
              <w:t>见图</w:t>
            </w:r>
            <w:r>
              <w:rPr>
                <w:color w:val="000000"/>
                <w:rFonts w:ascii="Times New Roman" w:hAnsi="Times New Roman"/>
                <w:sz w:val="24"/>
              </w:rPr>
              <w:t>3-1</w:t>
            </w:r>
            <w:r>
              <w:rPr>
                <w:color w:val="000000"/>
                <w:rFonts w:ascii="Times New Roman" w:hAnsi="Times New Roman"/>
                <w:sz w:val="24"/>
                <w:szCs w:val="24"/>
              </w:rPr>
              <w:t>)</w:t>
            </w:r>
            <w:r>
              <w:rPr>
                <w:color w:val="000000"/>
                <w:rFonts w:ascii="Times New Roman" w:hAnsi="Times New Roman"/>
                <w:sz w:val="24"/>
                <w:szCs w:val="24"/>
              </w:rPr>
              <w:t>，沙溪、金溪、尤溪三条水系的55个国(省)控断面各项监测指标年均值Ⅰ～Ⅲ类水质比例达到100%，其中Ⅰ～Ⅱ类断面水质比例为81.8%。</w:t>
            </w:r>
          </w:p>
          <w:p>
            <w:pPr>
              <w:pStyle w:val=""/>
              <w:ind w:firstLine="480"/>
              <w:rPr>
                <w:color w:val="000000"/>
                <w:rFonts w:ascii="Times New Roman" w:hAnsi="Times New Roman"/>
                <w:sz w:val="24"/>
                <w:szCs w:val="24"/>
              </w:rPr>
            </w:pPr>
            <w:r>
              <w:rPr>
                <w:color w:val="000000"/>
                <w:rFonts w:ascii="Times New Roman" w:hAnsi="Times New Roman"/>
                <w:sz w:val="24"/>
                <w:szCs w:val="24"/>
              </w:rPr>
              <w:t>本项目周围地表水体为渔塘溪，根据三明市监测站提供的明溪县渔塘溪瀚仙及吉口断</w:t>
            </w:r>
            <w:r>
              <w:rPr>
                <w:color w:val="000000"/>
                <w:rFonts w:ascii="Times New Roman" w:hAnsi="Times New Roman"/>
                <w:sz w:val="24"/>
                <w:szCs w:val="24"/>
              </w:rPr>
              <w:t>面的监测结果，具体见表3-2</w:t>
            </w:r>
            <w:r>
              <w:rPr>
                <w:color w:val="000000"/>
                <w:rFonts w:ascii="Times New Roman" w:hAnsi="Times New Roman"/>
                <w:sz w:val="24"/>
                <w:szCs w:val="24"/>
              </w:rPr>
              <w:t>，</w:t>
            </w:r>
            <w:r>
              <w:rPr>
                <w:color w:val="000000"/>
                <w:rFonts w:ascii="Times New Roman" w:hAnsi="Times New Roman"/>
                <w:sz w:val="24"/>
                <w:szCs w:val="24"/>
              </w:rPr>
              <w:t>渔塘溪水质监测因子中溶解氧及总氮超过</w:t>
            </w:r>
            <w:r>
              <w:rPr>
                <w:color w:val="000000"/>
                <w:rFonts w:ascii="Times New Roman" w:hAnsi="Times New Roman"/>
                <w:sz w:val="24"/>
                <w:szCs w:val="24"/>
              </w:rPr>
              <w:t>《地表水环境质量标准》（GB3838-2002）</w:t>
            </w:r>
            <w:r>
              <w:rPr>
                <w:color w:val="000000"/>
                <w:rFonts w:ascii="Times New Roman" w:hAnsi="Times New Roman"/>
                <w:sz w:val="24"/>
                <w:szCs w:val="24"/>
              </w:rPr>
              <w:t>中</w:t>
            </w:r>
            <w:r>
              <w:rPr>
                <w:color w:val="000000"/>
                <w:rFonts w:ascii="Times New Roman" w:hAnsi="Times New Roman"/>
                <w:sz w:val="24"/>
                <w:szCs w:val="24"/>
              </w:rPr>
              <w:t>Ⅲ类</w:t>
            </w:r>
            <w:r>
              <w:rPr>
                <w:color w:val="000000"/>
                <w:rFonts w:ascii="Times New Roman" w:hAnsi="Times New Roman"/>
                <w:sz w:val="24"/>
                <w:szCs w:val="24"/>
              </w:rPr>
              <w:t>标准</w:t>
            </w:r>
            <w:r>
              <w:rPr>
                <w:color w:val="000000"/>
                <w:rFonts w:ascii="Times New Roman" w:hAnsi="Times New Roman"/>
                <w:sz w:val="24"/>
                <w:szCs w:val="24"/>
              </w:rPr>
              <w:t>，其他监测因子可满足</w:t>
            </w:r>
            <w:r>
              <w:rPr>
                <w:color w:val="000000"/>
                <w:rFonts w:ascii="Times New Roman" w:hAnsi="Times New Roman"/>
                <w:sz w:val="24"/>
                <w:szCs w:val="24"/>
              </w:rPr>
              <w:t>《地表水环境质量标准》（GB3838-2002）</w:t>
            </w:r>
            <w:r>
              <w:rPr>
                <w:color w:val="000000"/>
                <w:rFonts w:ascii="Times New Roman" w:hAnsi="Times New Roman"/>
                <w:sz w:val="24"/>
                <w:szCs w:val="24"/>
              </w:rPr>
              <w:t>中</w:t>
            </w:r>
            <w:r>
              <w:rPr>
                <w:color w:val="000000"/>
                <w:rFonts w:ascii="Times New Roman" w:hAnsi="Times New Roman"/>
                <w:sz w:val="24"/>
                <w:szCs w:val="24"/>
              </w:rPr>
              <w:t>Ⅲ类</w:t>
            </w:r>
            <w:r>
              <w:rPr>
                <w:color w:val="000000"/>
                <w:rFonts w:ascii="Times New Roman" w:hAnsi="Times New Roman"/>
                <w:sz w:val="24"/>
                <w:szCs w:val="24"/>
              </w:rPr>
              <w:t>标准，</w:t>
            </w:r>
            <w:r>
              <w:rPr>
                <w:color w:val="000000"/>
                <w:rFonts w:ascii="Times New Roman" w:hAnsi="Times New Roman"/>
                <w:sz w:val="24"/>
                <w:szCs w:val="24"/>
              </w:rPr>
              <w:t>则本项目所在区域地表水水环境质量</w:t>
            </w:r>
            <w:r>
              <w:rPr>
                <w:color w:val="000000"/>
                <w:rFonts w:ascii="Times New Roman" w:hAnsi="Times New Roman"/>
                <w:sz w:val="24"/>
                <w:szCs w:val="24"/>
              </w:rPr>
              <w:t>一般</w:t>
            </w:r>
            <w:r>
              <w:rPr>
                <w:color w:val="000000"/>
                <w:rFonts w:ascii="Times New Roman" w:hAnsi="Times New Roman"/>
                <w:sz w:val="24"/>
                <w:szCs w:val="24"/>
              </w:rPr>
              <w:t>。</w:t>
            </w:r>
          </w:p>
          <w:p>
            <w:pPr>
              <w:pStyle w:val=""/>
              <w:jc w:val="center"/>
              <w:ind w:firstLine="0"/>
              <w:rPr>
                <w:color w:val="000000"/>
                <w:rFonts w:ascii="黑体" w:hAnsi="Times New Roman"/>
                <w:sz w:val="24"/>
                <w:szCs w:val="24"/>
              </w:rPr>
            </w:pPr>
          </w:p>
          <w:p>
            <w:pPr>
              <w:pStyle w:val=""/>
              <w:jc w:val="center"/>
              <w:ind w:firstLine="0"/>
              <w:rPr>
                <w:color w:val="000000"/>
                <w:rFonts w:ascii="黑体" w:hAnsi="Times New Roman"/>
                <w:sz w:val="24"/>
                <w:szCs w:val="24"/>
              </w:rPr>
            </w:pPr>
          </w:p>
          <w:p>
            <w:pPr>
              <w:pStyle w:val=""/>
              <w:jc w:val="center"/>
              <w:ind w:firstLine="0"/>
              <w:rPr>
                <w:color w:val="000000"/>
                <w:rFonts w:ascii="黑体" w:hAnsi="Times New Roman"/>
                <w:sz w:val="24"/>
                <w:szCs w:val="24"/>
              </w:rPr>
            </w:pPr>
          </w:p>
          <w:p>
            <w:pPr>
              <w:pStyle w:val=""/>
              <w:jc w:val="center"/>
              <w:ind w:firstLine="0"/>
              <w:rPr>
                <w:color w:val="000000"/>
                <w:rFonts w:ascii="黑体" w:hAnsi="Times New Roman"/>
                <w:sz w:val="24"/>
                <w:szCs w:val="24"/>
              </w:rPr>
            </w:pPr>
          </w:p>
          <w:p>
            <w:pPr>
              <w:pStyle w:val=""/>
              <w:jc w:val="center"/>
              <w:ind w:firstLine="0"/>
              <w:rPr>
                <w:color w:val="000000"/>
                <w:rFonts w:ascii="黑体" w:hAnsi="Times New Roman"/>
                <w:sz w:val="24"/>
                <w:szCs w:val="24"/>
              </w:rPr>
            </w:pPr>
          </w:p>
          <w:p>
            <w:pPr>
              <w:pStyle w:val=""/>
              <w:jc w:val="center"/>
              <w:ind w:firstLine="0"/>
              <w:rPr>
                <w:color w:val="000000"/>
                <w:rFonts w:ascii="黑体" w:hAnsi="Times New Roman"/>
                <w:sz w:val="24"/>
                <w:szCs w:val="24"/>
              </w:rPr>
            </w:pPr>
          </w:p>
          <w:p>
            <w:pPr>
              <w:pStyle w:val=""/>
              <w:jc w:val="center"/>
              <w:ind w:firstLine="0"/>
              <w:rPr>
                <w:color w:val="000000"/>
                <w:rFonts w:ascii="Times New Roman" w:hAnsi="Times New Roman"/>
                <w:sz w:val="24"/>
                <w:szCs w:val="24"/>
              </w:rPr>
            </w:pPr>
            <w:r>
              <w:rPr>
                <w:color w:val="000000"/>
                <w:rFonts w:ascii="Times New Roman" w:hAnsi="Times New Roman"/>
                <w:sz w:val="24"/>
                <w:szCs w:val="24"/>
              </w:rPr>
              <w:t>表3-2  水质监测结果一览表（摘录）</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5000" w:type="pct"/>
            </w:tblPr>
            <w:tblGrid>
              <w:gridCol w:w="810"/>
              <w:gridCol w:w="854"/>
              <w:gridCol w:w="1000"/>
              <w:gridCol w:w="854"/>
              <w:gridCol w:w="938"/>
              <w:gridCol w:w="874"/>
              <w:gridCol w:w="862"/>
              <w:gridCol w:w="906"/>
              <w:gridCol w:w="867"/>
            </w:tblGrid>
            <w:tr>
              <w:trPr>
                <w:trHeight w:val="340" w:hRule="atLeast"/>
              </w:trPr>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采样日期</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监测断面名称</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pH</w:t>
                  </w:r>
                </w:p>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（无量纲）</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溶解氧</w:t>
                  </w:r>
                  <w:r>
                    <w:rPr>
                      <w:color w:val="000000"/>
                      <w:rFonts w:ascii="Times New Roman" w:hAnsi="Times New Roman"/>
                      <w:sz w:val="21"/>
                      <w:szCs w:val="21"/>
                    </w:rPr>
                    <w:t>（mg/L）</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高锰酸盐指数（mg/L）</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化学需氧量（</w:t>
                  </w:r>
                  <w:r>
                    <w:rPr>
                      <w:color w:val="000000"/>
                      <w:rFonts w:ascii="Times New Roman" w:hAnsi="Times New Roman"/>
                      <w:sz w:val="21"/>
                      <w:szCs w:val="21"/>
                    </w:rPr>
                    <w:t>mg/L</w:t>
                  </w:r>
                  <w:r>
                    <w:rPr>
                      <w:color w:val="000000"/>
                      <w:rFonts w:ascii="Times New Roman" w:hAnsi="Times New Roman"/>
                      <w:sz w:val="21"/>
                      <w:szCs w:val="21"/>
                    </w:rPr>
                    <w:t>）</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氨氮</w:t>
                  </w:r>
                  <w:r>
                    <w:rPr>
                      <w:color w:val="000000"/>
                      <w:rFonts w:ascii="Times New Roman" w:hAnsi="Times New Roman"/>
                      <w:sz w:val="21"/>
                      <w:szCs w:val="21"/>
                    </w:rPr>
                    <w:t>（mg/L）</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总磷</w:t>
                  </w:r>
                </w:p>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（mg/L）</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总氮</w:t>
                  </w:r>
                </w:p>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（mg/L）</w:t>
                  </w:r>
                </w:p>
              </w:tc>
            </w:tr>
            <w:tr>
              <w:trPr>
                <w:trHeight w:val="340" w:hRule="atLeast"/>
              </w:trPr>
              <w:tc>
                <w:tcPr>
                  <w:vAlign w:val="center"/>
                  <w:vMerge w:val="restart"/>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202</w:t>
                  </w:r>
                  <w:r>
                    <w:rPr>
                      <w:color w:val="000000"/>
                      <w:rFonts w:ascii="Times New Roman" w:hAnsi="Times New Roman"/>
                      <w:sz w:val="21"/>
                      <w:szCs w:val="21"/>
                    </w:rPr>
                    <w:t>2</w:t>
                  </w:r>
                  <w:r>
                    <w:rPr>
                      <w:color w:val="000000"/>
                      <w:rFonts w:ascii="Times New Roman" w:hAnsi="Times New Roman"/>
                      <w:sz w:val="21"/>
                      <w:szCs w:val="21"/>
                    </w:rPr>
                    <w:t>.0</w:t>
                  </w:r>
                  <w:r>
                    <w:rPr>
                      <w:color w:val="000000"/>
                      <w:rFonts w:ascii="Times New Roman" w:hAnsi="Times New Roman"/>
                      <w:sz w:val="21"/>
                      <w:szCs w:val="21"/>
                    </w:rPr>
                    <w:t>1</w:t>
                  </w:r>
                  <w:r>
                    <w:rPr>
                      <w:color w:val="000000"/>
                      <w:rFonts w:ascii="Times New Roman" w:hAnsi="Times New Roman"/>
                      <w:sz w:val="21"/>
                      <w:szCs w:val="21"/>
                    </w:rPr>
                    <w:t>.</w:t>
                  </w:r>
                  <w:r>
                    <w:rPr>
                      <w:color w:val="000000"/>
                      <w:rFonts w:ascii="Times New Roman" w:hAnsi="Times New Roman"/>
                      <w:sz w:val="21"/>
                      <w:szCs w:val="21"/>
                    </w:rPr>
                    <w:t>19</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瀚仙</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7.3</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8.2</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2</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12</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0.449</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0.18</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2.81</w:t>
                  </w:r>
                </w:p>
              </w:tc>
            </w:tr>
            <w:tr>
              <w:trPr>
                <w:trHeight w:val="340" w:hRule="atLeast"/>
              </w:trPr>
              <w:tc>
                <w:tcPr>
                  <w:vMerge/>
                </w:tcP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吉口</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7.4</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9.75</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1.8</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9</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0.041</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0.12</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1.73</w:t>
                  </w:r>
                </w:p>
              </w:tc>
            </w:tr>
            <w:tr>
              <w:trPr>
                <w:trHeight w:val="340" w:hRule="atLeast"/>
              </w:trPr>
              <w:tc>
                <w:tcPr>
                  <w:vAlign w:val="center"/>
                  <w:vMerge w:val="restart"/>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202</w:t>
                  </w:r>
                  <w:r>
                    <w:rPr>
                      <w:color w:val="000000"/>
                      <w:rFonts w:ascii="Times New Roman" w:hAnsi="Times New Roman"/>
                      <w:sz w:val="21"/>
                      <w:szCs w:val="21"/>
                    </w:rPr>
                    <w:t>2</w:t>
                  </w:r>
                  <w:r>
                    <w:rPr>
                      <w:color w:val="000000"/>
                      <w:rFonts w:ascii="Times New Roman" w:hAnsi="Times New Roman"/>
                      <w:sz w:val="21"/>
                      <w:szCs w:val="21"/>
                    </w:rPr>
                    <w:t>.0</w:t>
                  </w:r>
                  <w:r>
                    <w:rPr>
                      <w:color w:val="000000"/>
                      <w:rFonts w:ascii="Times New Roman" w:hAnsi="Times New Roman"/>
                      <w:sz w:val="21"/>
                      <w:szCs w:val="21"/>
                    </w:rPr>
                    <w:t>3</w:t>
                  </w:r>
                  <w:r>
                    <w:rPr>
                      <w:color w:val="000000"/>
                      <w:rFonts w:ascii="Times New Roman" w:hAnsi="Times New Roman"/>
                      <w:sz w:val="21"/>
                      <w:szCs w:val="21"/>
                    </w:rPr>
                    <w:t>.</w:t>
                  </w:r>
                  <w:r>
                    <w:rPr>
                      <w:color w:val="000000"/>
                      <w:rFonts w:ascii="Times New Roman" w:hAnsi="Times New Roman"/>
                      <w:sz w:val="21"/>
                      <w:szCs w:val="21"/>
                    </w:rPr>
                    <w:t>21</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瀚仙</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7.9</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7.94</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1.1</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0.176</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0.02</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0.86</w:t>
                  </w:r>
                </w:p>
              </w:tc>
            </w:tr>
            <w:tr>
              <w:trPr>
                <w:trHeight w:val="340" w:hRule="atLeast"/>
              </w:trPr>
              <w:tc>
                <w:tcPr>
                  <w:vMerge/>
                </w:tcP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吉口</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8</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8.98</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0.9</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5</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0.045</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0.04</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0.64</w:t>
                  </w:r>
                </w:p>
              </w:tc>
            </w:tr>
            <w:tr>
              <w:trPr>
                <w:trHeight w:val="340" w:hRule="atLeast"/>
              </w:trPr>
              <w:tc>
                <w:tcPr>
                  <w:vAlign w:val="center"/>
                  <w:vMerge w:val="restart"/>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2022.05.20</w:t>
                  </w:r>
                </w:p>
              </w:tc>
              <w:tc>
                <w:tcPr>
                  <w:vAlign w:val="center"/>
                  <w:tcW w:w="0" w:type="nil"/>
                </w:tcPr>
                <w:p>
                  <w:pPr>
                    <w:pStyle w:val=""/>
                    <w:jc w:val="center"/>
                    <w:ind w:firstLine="0"/>
                    <w:spacing w:line="240" w:lineRule="auto"/>
                    <w:rPr>
                      <w:color w:val="000000"/>
                      <w:rFonts w:ascii="Times New Roman" w:hAnsi="Times New Roman"/>
                    </w:rPr>
                  </w:pPr>
                  <w:r>
                    <w:rPr>
                      <w:color w:val="000000"/>
                      <w:rFonts w:ascii="Times New Roman" w:hAnsi="Times New Roman"/>
                      <w:sz w:val="21"/>
                      <w:szCs w:val="21"/>
                    </w:rPr>
                    <w:t>瀚仙</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7.3</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8.63</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1.2</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4</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0.112</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0.04</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0.38</w:t>
                  </w:r>
                </w:p>
              </w:tc>
            </w:tr>
            <w:tr>
              <w:trPr>
                <w:trHeight w:val="340" w:hRule="atLeast"/>
              </w:trPr>
              <w:tc>
                <w:tcPr>
                  <w:vMerge/>
                </w:tcPr>
                <w:p/>
              </w:tc>
              <w:tc>
                <w:tcPr>
                  <w:vAlign w:val="center"/>
                  <w:tcW w:w="0" w:type="nil"/>
                </w:tcPr>
                <w:p>
                  <w:pPr>
                    <w:pStyle w:val=""/>
                    <w:jc w:val="center"/>
                    <w:ind w:firstLine="0"/>
                    <w:spacing w:line="240" w:lineRule="auto"/>
                    <w:rPr>
                      <w:color w:val="000000"/>
                      <w:rFonts w:ascii="Times New Roman" w:hAnsi="Times New Roman"/>
                    </w:rPr>
                  </w:pPr>
                  <w:r>
                    <w:rPr>
                      <w:color w:val="000000"/>
                      <w:rFonts w:ascii="Times New Roman" w:hAnsi="Times New Roman"/>
                      <w:sz w:val="21"/>
                      <w:szCs w:val="21"/>
                    </w:rPr>
                    <w:t>吉口</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7.4</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8.67</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1.5</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4</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0.138</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0.03</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0.43</w:t>
                  </w:r>
                </w:p>
              </w:tc>
            </w:tr>
            <w:tr>
              <w:trPr>
                <w:trHeight w:val="340" w:hRule="atLeast"/>
              </w:trPr>
              <w:tc>
                <w:tcPr>
                  <w:vAlign w:val="center"/>
                  <w:vMerge w:val="restart"/>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2022.07.21</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瀚仙</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8.3</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7.23</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2.2</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6</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0.176</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0.06</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0.92</w:t>
                  </w:r>
                </w:p>
              </w:tc>
            </w:tr>
            <w:tr>
              <w:trPr>
                <w:trHeight w:val="340" w:hRule="atLeast"/>
              </w:trPr>
              <w:tc>
                <w:tcPr>
                  <w:vMerge/>
                </w:tcP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吉口</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7.8</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7.29</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1.4</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2</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0.029</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0.06</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0.51</w:t>
                  </w:r>
                </w:p>
              </w:tc>
            </w:tr>
            <w:tr>
              <w:trPr>
                <w:trHeight w:val="340" w:hRule="atLeast"/>
              </w:trPr>
              <w:tc>
                <w:tcPr>
                  <w:vAlign w:val="center"/>
                  <w:vMerge w:val="restart"/>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2022.11.18</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瀚仙</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7.2</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8.64</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1.5</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9</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0.161</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0.06</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1.65</w:t>
                  </w:r>
                </w:p>
              </w:tc>
            </w:tr>
            <w:tr>
              <w:trPr>
                <w:trHeight w:val="340" w:hRule="atLeast"/>
              </w:trPr>
              <w:tc>
                <w:tcPr>
                  <w:vMerge/>
                </w:tcP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吉口</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7.1</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8.32</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1.6</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7</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0.021</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0.04</w:t>
                  </w:r>
                </w:p>
              </w:tc>
              <w:tc>
                <w:tcPr>
                  <w:vAlign w:val="center"/>
                  <w:tcW w:w="0" w:type="nil"/>
                </w:tcPr>
                <w:p>
                  <w:pPr>
                    <w:pStyle w:val=""/>
                    <w:jc w:val="center"/>
                    <w:ind w:firstLine="0"/>
                    <w:spacing w:line="240" w:lineRule="auto"/>
                    <w:rPr>
                      <w:color w:val="000000"/>
                      <w:rFonts w:ascii="Times New Roman" w:hAnsi="Times New Roman"/>
                      <w:sz w:val="21"/>
                      <w:szCs w:val="21"/>
                    </w:rPr>
                  </w:pPr>
                  <w:r>
                    <w:rPr>
                      <w:color w:val="000000"/>
                      <w:rFonts w:ascii="Times New Roman" w:hAnsi="Times New Roman"/>
                      <w:sz w:val="21"/>
                      <w:szCs w:val="21"/>
                    </w:rPr>
                    <w:t>0.9</w:t>
                  </w:r>
                </w:p>
              </w:tc>
            </w:tr>
          </w:tbl>
          <w:p>
            <w:pPr>
              <w:pStyle w:val=""/>
              <w:ind w:firstLine="480"/>
              <w:rPr>
                <w:color w:val="000000"/>
                <w:rFonts w:ascii="Times New Roman" w:hAnsi="Times New Roman"/>
                <w:sz w:val="24"/>
                <w:szCs w:val="24"/>
              </w:rPr>
            </w:pPr>
          </w:p>
          <w:p>
            <w:pPr>
              <w:pStyle w:val=""/>
              <w:spacing w:line="360" w:lineRule="auto"/>
              <w:rPr>
                <w:b/>
                <w:color w:val="000000"/>
                <w:sz w:val="28"/>
                <w:szCs w:val="28"/>
              </w:rPr>
            </w:pPr>
            <w:r>
              <w:rPr>
                <w:b/>
                <w:color w:val="000000"/>
                <w:sz w:val="28"/>
                <w:szCs w:val="28"/>
              </w:rPr>
              <w:t>3.</w:t>
            </w:r>
            <w:r>
              <w:rPr>
                <w:b/>
                <w:color w:val="000000"/>
                <w:sz w:val="28"/>
                <w:szCs w:val="28"/>
              </w:rPr>
              <w:t>2 大气</w:t>
            </w:r>
            <w:r>
              <w:rPr>
                <w:b/>
                <w:color w:val="000000"/>
                <w:sz w:val="28"/>
                <w:szCs w:val="28"/>
              </w:rPr>
              <w:t>环境质量现状</w:t>
            </w:r>
          </w:p>
          <w:p>
            <w:pPr>
              <w:pStyle w:val=""/>
              <w:ind w:firstLine="480"/>
              <w:spacing w:line="360" w:lineRule="auto"/>
              <w:rPr>
                <w:color w:val="000000"/>
                <w:sz w:val="24"/>
                <w:szCs w:val="30"/>
              </w:rPr>
            </w:pPr>
            <w:r>
              <w:rPr>
                <w:color w:val="000000"/>
                <w:sz w:val="24"/>
                <w:szCs w:val="30"/>
              </w:rPr>
              <w:t>(</w:t>
            </w:r>
            <w:r>
              <w:rPr>
                <w:color w:val="000000"/>
                <w:sz w:val="24"/>
                <w:szCs w:val="30"/>
              </w:rPr>
              <w:t>1</w:t>
            </w:r>
            <w:r>
              <w:rPr>
                <w:color w:val="000000"/>
                <w:sz w:val="24"/>
                <w:szCs w:val="30"/>
              </w:rPr>
              <w:t>)环境</w:t>
            </w:r>
            <w:r>
              <w:rPr>
                <w:color w:val="000000"/>
                <w:sz w:val="24"/>
                <w:szCs w:val="30"/>
              </w:rPr>
              <w:t>空气</w:t>
            </w:r>
            <w:r>
              <w:rPr>
                <w:color w:val="000000"/>
                <w:sz w:val="24"/>
                <w:szCs w:val="30"/>
              </w:rPr>
              <w:t>功能区划</w:t>
            </w:r>
          </w:p>
          <w:p>
            <w:pPr>
              <w:pStyle w:val=""/>
              <w:ind w:firstLine="480"/>
              <w:spacing w:line="360" w:lineRule="auto"/>
              <w:rPr>
                <w:color w:val="000000"/>
              </w:rPr>
            </w:pPr>
            <w:r>
              <w:rPr>
                <w:color w:val="000000"/>
                <w:sz w:val="24"/>
              </w:rPr>
              <w:t>项目所在区域环境空气功能区划为二类区，环境空气质量执行《环境空气质量标准》(GB3095-2012)中二级标准，其中非甲烷总烃参照《大气污染物综合排放标准详解》，见表3-</w:t>
            </w:r>
            <w:r>
              <w:rPr>
                <w:color w:val="000000"/>
                <w:sz w:val="24"/>
              </w:rPr>
              <w:t>3</w:t>
            </w:r>
            <w:r>
              <w:rPr>
                <w:color w:val="000000"/>
                <w:sz w:val="24"/>
              </w:rPr>
              <w:t>。</w:t>
            </w:r>
          </w:p>
          <w:p>
            <w:pPr>
              <w:pStyle w:val="11111"/>
              <w:rPr>
                <w:color w:val="000000"/>
              </w:rPr>
            </w:pPr>
            <w:r>
              <w:rPr>
                <w:color w:val="000000"/>
              </w:rPr>
              <w:t>表</w:t>
            </w:r>
            <w:r>
              <w:rPr>
                <w:color w:val="000000"/>
              </w:rPr>
              <w:t>3</w:t>
            </w:r>
            <w:r>
              <w:rPr>
                <w:color w:val="000000"/>
              </w:rPr>
              <w:t>-</w:t>
            </w:r>
            <w:r>
              <w:rPr>
                <w:color w:val="000000"/>
              </w:rPr>
              <w:t>3</w:t>
            </w:r>
            <w:r>
              <w:rPr>
                <w:color w:val="000000"/>
              </w:rPr>
              <w:t xml:space="preserve">   环境空气质量</w:t>
            </w:r>
            <w:r>
              <w:rPr>
                <w:color w:val="000000"/>
              </w:rPr>
              <w:t>评价</w:t>
            </w:r>
            <w:r>
              <w:rPr>
                <w:color w:val="000000"/>
              </w:rPr>
              <w:t>标准</w:t>
            </w:r>
            <w:r>
              <w:rPr>
                <w:color w:val="000000"/>
              </w:rPr>
              <w:t>一览表</w:t>
            </w:r>
          </w:p>
          <w:tbl>
            <w:tblPr>
              <w:tblBorders>
                <w:top w:val="single" w:sz="12" w:color="000000" w:space="0"/>
                <w:bottom w:val="single" w:sz="12" w:color="000000" w:space="0"/>
                <w:left w:val="nil" w:sz="2" w:color="000000" w:space="0"/>
                <w:right w:val="nil" w:sz="2" w:color="000000" w:space="0"/>
                <w:insideH w:val="single" w:sz="2" w:color="000000" w:space="0"/>
                <w:insideV w:val="single" w:sz="2" w:color="000000" w:space="0"/>
              </w:tblBorders>
              <w:jc w:val="center"/>
              <w:tblStyle w:val="普通表格"/>
              <w:tblLook w:val="1E0"/>
              <w:tblW w:w="7848" w:type="dxa"/>
            </w:tblPr>
            <w:tblGrid>
              <w:gridCol w:w="1325"/>
              <w:gridCol w:w="1802"/>
              <w:gridCol w:w="1997"/>
              <w:gridCol w:w="2724"/>
            </w:tblGrid>
            <w:tr>
              <w:trPr>
                <w:trHeight w:val="340" w:hRule="atLeast"/>
              </w:trPr>
              <w:tc>
                <w:tcPr>
                  <w:vAlign w:val="center"/>
                  <w:tcW w:w="0" w:type="nil"/>
                </w:tcPr>
                <w:p>
                  <w:pPr>
                    <w:pStyle w:val=""/>
                    <w:jc w:val="center"/>
                    <w:rPr>
                      <w:color w:val="000000"/>
                    </w:rPr>
                  </w:pPr>
                  <w:r>
                    <w:rPr>
                      <w:color w:val="000000"/>
                    </w:rPr>
                    <w:t>污染物名称</w:t>
                  </w:r>
                </w:p>
              </w:tc>
              <w:tc>
                <w:tcPr>
                  <w:vAlign w:val="center"/>
                  <w:tcW w:w="0" w:type="nil"/>
                </w:tcPr>
                <w:p>
                  <w:pPr>
                    <w:pStyle w:val=""/>
                    <w:jc w:val="center"/>
                    <w:rPr>
                      <w:color w:val="000000"/>
                    </w:rPr>
                  </w:pPr>
                  <w:r>
                    <w:rPr>
                      <w:color w:val="000000"/>
                    </w:rPr>
                    <w:t>取值时间</w:t>
                  </w:r>
                </w:p>
              </w:tc>
              <w:tc>
                <w:tcPr>
                  <w:vAlign w:val="center"/>
                  <w:tcW w:w="0" w:type="nil"/>
                </w:tcPr>
                <w:p>
                  <w:pPr>
                    <w:pStyle w:val=""/>
                    <w:jc w:val="center"/>
                    <w:rPr>
                      <w:color w:val="000000"/>
                    </w:rPr>
                  </w:pPr>
                  <w:r>
                    <w:rPr>
                      <w:color w:val="000000"/>
                    </w:rPr>
                    <w:t>浓度限值</w:t>
                  </w:r>
                  <w:r>
                    <w:rPr>
                      <w:color w:val="000000"/>
                    </w:rPr>
                    <w:t>(</w:t>
                  </w:r>
                  <w:r>
                    <w:rPr>
                      <w:color w:val="000000"/>
                    </w:rPr>
                    <w:t>μg/m</w:t>
                  </w:r>
                  <w:r>
                    <w:rPr>
                      <w:color w:val="000000"/>
                      <w:vertAlign w:val="superscript"/>
                    </w:rPr>
                    <w:t>3</w:t>
                  </w:r>
                  <w:r>
                    <w:rPr>
                      <w:color w:val="000000"/>
                    </w:rPr>
                    <w:t>)</w:t>
                  </w:r>
                </w:p>
              </w:tc>
              <w:tc>
                <w:tcPr>
                  <w:vAlign w:val="center"/>
                  <w:tcW w:w="0" w:type="nil"/>
                </w:tcPr>
                <w:p>
                  <w:pPr>
                    <w:pStyle w:val=""/>
                    <w:jc w:val="center"/>
                    <w:rPr>
                      <w:color w:val="000000"/>
                    </w:rPr>
                  </w:pPr>
                  <w:r>
                    <w:rPr>
                      <w:color w:val="000000"/>
                    </w:rPr>
                    <w:t>标准来源</w:t>
                  </w:r>
                </w:p>
              </w:tc>
            </w:tr>
            <w:tr>
              <w:trPr>
                <w:trHeight w:val="340" w:hRule="atLeast"/>
              </w:trPr>
              <w:tc>
                <w:tcPr>
                  <w:vAlign w:val="center"/>
                  <w:vMerge w:val="restart"/>
                  <w:tcW w:w="0" w:type="nil"/>
                </w:tcPr>
                <w:p>
                  <w:pPr>
                    <w:pStyle w:val=""/>
                    <w:jc w:val="center"/>
                    <w:rPr>
                      <w:color w:val="000000"/>
                    </w:rPr>
                  </w:pPr>
                  <w:r>
                    <w:rPr>
                      <w:color w:val="000000"/>
                    </w:rPr>
                    <w:t>PM</w:t>
                  </w:r>
                  <w:r>
                    <w:rPr>
                      <w:color w:val="000000"/>
                      <w:vertAlign w:val="subscript"/>
                    </w:rPr>
                    <w:t>10</w:t>
                  </w:r>
                </w:p>
              </w:tc>
              <w:tc>
                <w:tcPr>
                  <w:vAlign w:val="center"/>
                  <w:tcW w:w="0" w:type="nil"/>
                </w:tcPr>
                <w:p>
                  <w:pPr>
                    <w:pStyle w:val=""/>
                    <w:jc w:val="center"/>
                    <w:rPr>
                      <w:color w:val="000000"/>
                    </w:rPr>
                  </w:pPr>
                  <w:r>
                    <w:rPr>
                      <w:color w:val="000000"/>
                    </w:rPr>
                    <w:t>年平均</w:t>
                  </w:r>
                </w:p>
              </w:tc>
              <w:tc>
                <w:tcPr>
                  <w:vAlign w:val="center"/>
                  <w:tcW w:w="0" w:type="nil"/>
                </w:tcPr>
                <w:p>
                  <w:pPr>
                    <w:pStyle w:val=""/>
                    <w:jc w:val="center"/>
                    <w:rPr>
                      <w:color w:val="000000"/>
                    </w:rPr>
                  </w:pPr>
                  <w:r>
                    <w:rPr>
                      <w:color w:val="000000"/>
                    </w:rPr>
                    <w:t>70</w:t>
                  </w:r>
                </w:p>
              </w:tc>
              <w:tc>
                <w:tcPr>
                  <w:vAlign w:val="center"/>
                  <w:vMerge w:val="restart"/>
                  <w:tcW w:w="0" w:type="nil"/>
                </w:tcPr>
                <w:p>
                  <w:pPr>
                    <w:pStyle w:val=""/>
                    <w:jc w:val="center"/>
                    <w:rPr>
                      <w:color w:val="000000"/>
                    </w:rPr>
                  </w:pPr>
                  <w:r>
                    <w:rPr>
                      <w:color w:val="000000"/>
                    </w:rPr>
                    <w:t>《环境空气质量标准》(GB3095-2012)二级标准</w:t>
                  </w:r>
                </w:p>
              </w:tc>
            </w:tr>
            <w:tr>
              <w:trPr>
                <w:trHeight w:val="340" w:hRule="atLeast"/>
              </w:trPr>
              <w:tc>
                <w:tcPr>
                  <w:vMerge/>
                </w:tcPr>
                <w:p/>
              </w:tc>
              <w:tc>
                <w:tcPr>
                  <w:vAlign w:val="center"/>
                  <w:tcW w:w="0" w:type="nil"/>
                </w:tcPr>
                <w:p>
                  <w:pPr>
                    <w:pStyle w:val=""/>
                    <w:jc w:val="center"/>
                    <w:rPr>
                      <w:color w:val="000000"/>
                    </w:rPr>
                  </w:pPr>
                  <w:r>
                    <w:rPr>
                      <w:color w:val="000000"/>
                    </w:rPr>
                    <w:t>24小时平均</w:t>
                  </w:r>
                </w:p>
              </w:tc>
              <w:tc>
                <w:tcPr>
                  <w:vAlign w:val="center"/>
                  <w:tcW w:w="0" w:type="nil"/>
                </w:tcPr>
                <w:p>
                  <w:pPr>
                    <w:pStyle w:val=""/>
                    <w:jc w:val="center"/>
                    <w:rPr>
                      <w:color w:val="000000"/>
                    </w:rPr>
                  </w:pPr>
                  <w:r>
                    <w:rPr>
                      <w:color w:val="000000"/>
                    </w:rPr>
                    <w:t>150</w:t>
                  </w:r>
                </w:p>
              </w:tc>
              <w:tc>
                <w:tcPr>
                  <w:vMerge/>
                </w:tcPr>
                <w:p/>
              </w:tc>
            </w:tr>
            <w:tr>
              <w:trPr>
                <w:trHeight w:val="340" w:hRule="atLeast"/>
              </w:trPr>
              <w:tc>
                <w:tcPr>
                  <w:vAlign w:val="center"/>
                  <w:vMerge w:val="restart"/>
                  <w:tcW w:w="0" w:type="nil"/>
                </w:tcPr>
                <w:p>
                  <w:pPr>
                    <w:pStyle w:val=""/>
                    <w:jc w:val="center"/>
                    <w:rPr>
                      <w:color w:val="000000"/>
                    </w:rPr>
                  </w:pPr>
                  <w:r>
                    <w:rPr>
                      <w:color w:val="000000"/>
                    </w:rPr>
                    <w:t>PM</w:t>
                  </w:r>
                  <w:r>
                    <w:rPr>
                      <w:color w:val="000000"/>
                      <w:vertAlign w:val="subscript"/>
                    </w:rPr>
                    <w:t>2.5</w:t>
                  </w:r>
                </w:p>
              </w:tc>
              <w:tc>
                <w:tcPr>
                  <w:vAlign w:val="center"/>
                  <w:tcW w:w="0" w:type="nil"/>
                </w:tcPr>
                <w:p>
                  <w:pPr>
                    <w:pStyle w:val=""/>
                    <w:jc w:val="center"/>
                    <w:rPr>
                      <w:color w:val="000000"/>
                    </w:rPr>
                  </w:pPr>
                  <w:r>
                    <w:rPr>
                      <w:color w:val="000000"/>
                    </w:rPr>
                    <w:t>年平均</w:t>
                  </w:r>
                </w:p>
              </w:tc>
              <w:tc>
                <w:tcPr>
                  <w:vAlign w:val="center"/>
                  <w:tcW w:w="0" w:type="nil"/>
                </w:tcPr>
                <w:p>
                  <w:pPr>
                    <w:pStyle w:val=""/>
                    <w:jc w:val="center"/>
                    <w:rPr>
                      <w:color w:val="000000"/>
                    </w:rPr>
                  </w:pPr>
                  <w:r>
                    <w:rPr>
                      <w:color w:val="000000"/>
                    </w:rPr>
                    <w:t>35</w:t>
                  </w:r>
                </w:p>
              </w:tc>
              <w:tc>
                <w:tcPr>
                  <w:vMerge/>
                </w:tcPr>
                <w:p/>
              </w:tc>
            </w:tr>
            <w:tr>
              <w:trPr>
                <w:trHeight w:val="340" w:hRule="atLeast"/>
              </w:trPr>
              <w:tc>
                <w:tcPr>
                  <w:vMerge/>
                </w:tcPr>
                <w:p/>
              </w:tc>
              <w:tc>
                <w:tcPr>
                  <w:vAlign w:val="center"/>
                  <w:tcW w:w="0" w:type="nil"/>
                </w:tcPr>
                <w:p>
                  <w:pPr>
                    <w:pStyle w:val=""/>
                    <w:jc w:val="center"/>
                    <w:rPr>
                      <w:color w:val="000000"/>
                    </w:rPr>
                  </w:pPr>
                  <w:r>
                    <w:rPr>
                      <w:color w:val="000000"/>
                    </w:rPr>
                    <w:t>24小时平均</w:t>
                  </w:r>
                </w:p>
              </w:tc>
              <w:tc>
                <w:tcPr>
                  <w:vAlign w:val="center"/>
                  <w:tcW w:w="0" w:type="nil"/>
                </w:tcPr>
                <w:p>
                  <w:pPr>
                    <w:pStyle w:val=""/>
                    <w:jc w:val="center"/>
                    <w:rPr>
                      <w:color w:val="000000"/>
                    </w:rPr>
                  </w:pPr>
                  <w:r>
                    <w:rPr>
                      <w:color w:val="000000"/>
                    </w:rPr>
                    <w:t>75</w:t>
                  </w:r>
                </w:p>
              </w:tc>
              <w:tc>
                <w:tcPr>
                  <w:vMerge/>
                </w:tcPr>
                <w:p/>
              </w:tc>
            </w:tr>
            <w:tr>
              <w:trPr>
                <w:trHeight w:val="340" w:hRule="atLeast"/>
              </w:trPr>
              <w:tc>
                <w:tcPr>
                  <w:vAlign w:val="center"/>
                  <w:vMerge w:val="restart"/>
                  <w:tcW w:w="0" w:type="nil"/>
                </w:tcPr>
                <w:p>
                  <w:pPr>
                    <w:pStyle w:val=""/>
                    <w:jc w:val="center"/>
                    <w:rPr>
                      <w:color w:val="000000"/>
                    </w:rPr>
                  </w:pPr>
                  <w:r>
                    <w:rPr>
                      <w:color w:val="000000"/>
                    </w:rPr>
                    <w:t>TSP</w:t>
                  </w:r>
                </w:p>
              </w:tc>
              <w:tc>
                <w:tcPr>
                  <w:vAlign w:val="center"/>
                  <w:tcW w:w="0" w:type="nil"/>
                </w:tcPr>
                <w:p>
                  <w:pPr>
                    <w:pStyle w:val=""/>
                    <w:jc w:val="center"/>
                    <w:rPr>
                      <w:color w:val="000000"/>
                    </w:rPr>
                  </w:pPr>
                  <w:r>
                    <w:rPr>
                      <w:color w:val="000000"/>
                    </w:rPr>
                    <w:t>年平均</w:t>
                  </w:r>
                </w:p>
              </w:tc>
              <w:tc>
                <w:tcPr>
                  <w:vAlign w:val="center"/>
                  <w:tcW w:w="0" w:type="nil"/>
                </w:tcPr>
                <w:p>
                  <w:pPr>
                    <w:pStyle w:val=""/>
                    <w:jc w:val="center"/>
                    <w:rPr>
                      <w:color w:val="000000"/>
                    </w:rPr>
                  </w:pPr>
                  <w:r>
                    <w:rPr>
                      <w:color w:val="000000"/>
                    </w:rPr>
                    <w:t>200</w:t>
                  </w:r>
                </w:p>
              </w:tc>
              <w:tc>
                <w:tcPr>
                  <w:vMerge/>
                </w:tcPr>
                <w:p/>
              </w:tc>
            </w:tr>
            <w:tr>
              <w:trPr>
                <w:trHeight w:val="340" w:hRule="atLeast"/>
              </w:trPr>
              <w:tc>
                <w:tcPr>
                  <w:vMerge/>
                </w:tcPr>
                <w:p/>
              </w:tc>
              <w:tc>
                <w:tcPr>
                  <w:vAlign w:val="center"/>
                  <w:tcW w:w="0" w:type="nil"/>
                </w:tcPr>
                <w:p>
                  <w:pPr>
                    <w:pStyle w:val=""/>
                    <w:jc w:val="center"/>
                    <w:rPr>
                      <w:color w:val="000000"/>
                    </w:rPr>
                  </w:pPr>
                  <w:r>
                    <w:rPr>
                      <w:color w:val="000000"/>
                    </w:rPr>
                    <w:t>24小时平均</w:t>
                  </w:r>
                </w:p>
              </w:tc>
              <w:tc>
                <w:tcPr>
                  <w:vAlign w:val="center"/>
                  <w:tcW w:w="0" w:type="nil"/>
                </w:tcPr>
                <w:p>
                  <w:pPr>
                    <w:pStyle w:val=""/>
                    <w:jc w:val="center"/>
                    <w:rPr>
                      <w:color w:val="000000"/>
                    </w:rPr>
                  </w:pPr>
                  <w:r>
                    <w:rPr>
                      <w:color w:val="000000"/>
                    </w:rPr>
                    <w:t>300</w:t>
                  </w:r>
                </w:p>
              </w:tc>
              <w:tc>
                <w:tcPr>
                  <w:vMerge/>
                </w:tcPr>
                <w:p/>
              </w:tc>
            </w:tr>
            <w:tr>
              <w:trPr>
                <w:trHeight w:val="340" w:hRule="atLeast"/>
              </w:trPr>
              <w:tc>
                <w:tcPr>
                  <w:vAlign w:val="center"/>
                  <w:vMerge w:val="restart"/>
                  <w:tcW w:w="0" w:type="nil"/>
                </w:tcPr>
                <w:p>
                  <w:pPr>
                    <w:pStyle w:val=""/>
                    <w:jc w:val="center"/>
                    <w:rPr>
                      <w:color w:val="000000"/>
                    </w:rPr>
                  </w:pPr>
                  <w:r>
                    <w:rPr>
                      <w:color w:val="000000"/>
                    </w:rPr>
                    <w:t>SO</w:t>
                  </w:r>
                  <w:r>
                    <w:rPr>
                      <w:color w:val="000000"/>
                      <w:vertAlign w:val="subscript"/>
                    </w:rPr>
                    <w:t>2</w:t>
                  </w:r>
                </w:p>
              </w:tc>
              <w:tc>
                <w:tcPr>
                  <w:vAlign w:val="center"/>
                  <w:tcW w:w="0" w:type="nil"/>
                </w:tcPr>
                <w:p>
                  <w:pPr>
                    <w:pStyle w:val=""/>
                    <w:jc w:val="center"/>
                    <w:rPr>
                      <w:color w:val="000000"/>
                    </w:rPr>
                  </w:pPr>
                  <w:r>
                    <w:rPr>
                      <w:color w:val="000000"/>
                    </w:rPr>
                    <w:t>年平均</w:t>
                  </w:r>
                </w:p>
              </w:tc>
              <w:tc>
                <w:tcPr>
                  <w:vAlign w:val="center"/>
                  <w:tcW w:w="0" w:type="nil"/>
                </w:tcPr>
                <w:p>
                  <w:pPr>
                    <w:pStyle w:val=""/>
                    <w:jc w:val="center"/>
                    <w:rPr>
                      <w:color w:val="000000"/>
                    </w:rPr>
                  </w:pPr>
                  <w:r>
                    <w:rPr>
                      <w:color w:val="000000"/>
                    </w:rPr>
                    <w:t>60</w:t>
                  </w:r>
                </w:p>
              </w:tc>
              <w:tc>
                <w:tcPr>
                  <w:vMerge/>
                </w:tcPr>
                <w:p/>
              </w:tc>
            </w:tr>
            <w:tr>
              <w:trPr>
                <w:trHeight w:val="340" w:hRule="atLeast"/>
              </w:trPr>
              <w:tc>
                <w:tcPr>
                  <w:vMerge/>
                </w:tcPr>
                <w:p/>
              </w:tc>
              <w:tc>
                <w:tcPr>
                  <w:vAlign w:val="center"/>
                  <w:tcW w:w="0" w:type="nil"/>
                </w:tcPr>
                <w:p>
                  <w:pPr>
                    <w:pStyle w:val=""/>
                    <w:jc w:val="center"/>
                    <w:rPr>
                      <w:color w:val="000000"/>
                    </w:rPr>
                  </w:pPr>
                  <w:r>
                    <w:rPr>
                      <w:color w:val="000000"/>
                    </w:rPr>
                    <w:t>24小时平均</w:t>
                  </w:r>
                </w:p>
              </w:tc>
              <w:tc>
                <w:tcPr>
                  <w:vAlign w:val="center"/>
                  <w:tcW w:w="0" w:type="nil"/>
                </w:tcPr>
                <w:p>
                  <w:pPr>
                    <w:pStyle w:val=""/>
                    <w:jc w:val="center"/>
                    <w:rPr>
                      <w:color w:val="000000"/>
                    </w:rPr>
                  </w:pPr>
                  <w:r>
                    <w:rPr>
                      <w:color w:val="000000"/>
                    </w:rPr>
                    <w:t>150</w:t>
                  </w:r>
                </w:p>
              </w:tc>
              <w:tc>
                <w:tcPr>
                  <w:vMerge/>
                </w:tcPr>
                <w:p/>
              </w:tc>
            </w:tr>
            <w:tr>
              <w:trPr>
                <w:trHeight w:val="340" w:hRule="atLeast"/>
              </w:trPr>
              <w:tc>
                <w:tcPr>
                  <w:vMerge/>
                </w:tcPr>
                <w:p/>
              </w:tc>
              <w:tc>
                <w:tcPr>
                  <w:vAlign w:val="center"/>
                  <w:tcW w:w="0" w:type="nil"/>
                </w:tcPr>
                <w:p>
                  <w:pPr>
                    <w:pStyle w:val=""/>
                    <w:jc w:val="center"/>
                    <w:rPr>
                      <w:color w:val="000000"/>
                    </w:rPr>
                  </w:pPr>
                  <w:r>
                    <w:rPr>
                      <w:color w:val="000000"/>
                    </w:rPr>
                    <w:t>1小时平均</w:t>
                  </w:r>
                </w:p>
              </w:tc>
              <w:tc>
                <w:tcPr>
                  <w:vAlign w:val="center"/>
                  <w:tcW w:w="0" w:type="nil"/>
                </w:tcPr>
                <w:p>
                  <w:pPr>
                    <w:pStyle w:val=""/>
                    <w:jc w:val="center"/>
                    <w:rPr>
                      <w:color w:val="000000"/>
                    </w:rPr>
                  </w:pPr>
                  <w:r>
                    <w:rPr>
                      <w:color w:val="000000"/>
                    </w:rPr>
                    <w:t>500</w:t>
                  </w:r>
                </w:p>
              </w:tc>
              <w:tc>
                <w:tcPr>
                  <w:vMerge/>
                </w:tcPr>
                <w:p/>
              </w:tc>
            </w:tr>
            <w:tr>
              <w:trPr>
                <w:trHeight w:val="340" w:hRule="atLeast"/>
              </w:trPr>
              <w:tc>
                <w:tcPr>
                  <w:vAlign w:val="center"/>
                  <w:vMerge w:val="restart"/>
                  <w:tcW w:w="0" w:type="nil"/>
                </w:tcPr>
                <w:p>
                  <w:pPr>
                    <w:pStyle w:val=""/>
                    <w:jc w:val="center"/>
                    <w:rPr>
                      <w:color w:val="000000"/>
                    </w:rPr>
                  </w:pPr>
                  <w:r>
                    <w:rPr>
                      <w:color w:val="000000"/>
                    </w:rPr>
                    <w:t>NO</w:t>
                  </w:r>
                  <w:r>
                    <w:rPr>
                      <w:color w:val="000000"/>
                      <w:vertAlign w:val="subscript"/>
                    </w:rPr>
                    <w:t>2</w:t>
                  </w:r>
                </w:p>
              </w:tc>
              <w:tc>
                <w:tcPr>
                  <w:vAlign w:val="center"/>
                  <w:tcW w:w="0" w:type="nil"/>
                </w:tcPr>
                <w:p>
                  <w:pPr>
                    <w:pStyle w:val=""/>
                    <w:jc w:val="center"/>
                    <w:rPr>
                      <w:color w:val="000000"/>
                    </w:rPr>
                  </w:pPr>
                  <w:r>
                    <w:rPr>
                      <w:color w:val="000000"/>
                    </w:rPr>
                    <w:t>年平均</w:t>
                  </w:r>
                </w:p>
              </w:tc>
              <w:tc>
                <w:tcPr>
                  <w:vAlign w:val="center"/>
                  <w:tcW w:w="0" w:type="nil"/>
                </w:tcPr>
                <w:p>
                  <w:pPr>
                    <w:pStyle w:val=""/>
                    <w:jc w:val="center"/>
                    <w:rPr>
                      <w:color w:val="000000"/>
                    </w:rPr>
                  </w:pPr>
                  <w:r>
                    <w:rPr>
                      <w:color w:val="000000"/>
                    </w:rPr>
                    <w:t>40</w:t>
                  </w:r>
                </w:p>
              </w:tc>
              <w:tc>
                <w:tcPr>
                  <w:vMerge/>
                </w:tcPr>
                <w:p/>
              </w:tc>
            </w:tr>
            <w:tr>
              <w:trPr>
                <w:trHeight w:val="340" w:hRule="atLeast"/>
              </w:trPr>
              <w:tc>
                <w:tcPr>
                  <w:vMerge/>
                </w:tcPr>
                <w:p/>
              </w:tc>
              <w:tc>
                <w:tcPr>
                  <w:vAlign w:val="center"/>
                  <w:tcW w:w="0" w:type="nil"/>
                </w:tcPr>
                <w:p>
                  <w:pPr>
                    <w:pStyle w:val=""/>
                    <w:jc w:val="center"/>
                    <w:rPr>
                      <w:color w:val="000000"/>
                    </w:rPr>
                  </w:pPr>
                  <w:r>
                    <w:rPr>
                      <w:color w:val="000000"/>
                    </w:rPr>
                    <w:t>24小时平均</w:t>
                  </w:r>
                </w:p>
              </w:tc>
              <w:tc>
                <w:tcPr>
                  <w:vAlign w:val="center"/>
                  <w:tcW w:w="0" w:type="nil"/>
                </w:tcPr>
                <w:p>
                  <w:pPr>
                    <w:pStyle w:val=""/>
                    <w:jc w:val="center"/>
                    <w:rPr>
                      <w:color w:val="000000"/>
                    </w:rPr>
                  </w:pPr>
                  <w:r>
                    <w:rPr>
                      <w:color w:val="000000"/>
                    </w:rPr>
                    <w:t>80</w:t>
                  </w:r>
                </w:p>
              </w:tc>
              <w:tc>
                <w:tcPr>
                  <w:vMerge/>
                </w:tcPr>
                <w:p/>
              </w:tc>
            </w:tr>
            <w:tr>
              <w:trPr>
                <w:trHeight w:val="340" w:hRule="atLeast"/>
              </w:trPr>
              <w:tc>
                <w:tcPr>
                  <w:vMerge/>
                </w:tcPr>
                <w:p/>
              </w:tc>
              <w:tc>
                <w:tcPr>
                  <w:vAlign w:val="center"/>
                  <w:tcW w:w="0" w:type="nil"/>
                </w:tcPr>
                <w:p>
                  <w:pPr>
                    <w:pStyle w:val=""/>
                    <w:jc w:val="center"/>
                    <w:rPr>
                      <w:color w:val="000000"/>
                    </w:rPr>
                  </w:pPr>
                  <w:r>
                    <w:rPr>
                      <w:color w:val="000000"/>
                    </w:rPr>
                    <w:t>1小时平均</w:t>
                  </w:r>
                </w:p>
              </w:tc>
              <w:tc>
                <w:tcPr>
                  <w:vAlign w:val="center"/>
                  <w:tcW w:w="0" w:type="nil"/>
                </w:tcPr>
                <w:p>
                  <w:pPr>
                    <w:pStyle w:val=""/>
                    <w:jc w:val="center"/>
                    <w:rPr>
                      <w:color w:val="000000"/>
                    </w:rPr>
                  </w:pPr>
                  <w:r>
                    <w:rPr>
                      <w:color w:val="000000"/>
                    </w:rPr>
                    <w:t>200</w:t>
                  </w:r>
                </w:p>
              </w:tc>
              <w:tc>
                <w:tcPr>
                  <w:vMerge/>
                </w:tcPr>
                <w:p/>
              </w:tc>
            </w:tr>
            <w:tr>
              <w:trPr>
                <w:trHeight w:val="340" w:hRule="atLeast"/>
              </w:trPr>
              <w:tc>
                <w:tcPr>
                  <w:vAlign w:val="center"/>
                  <w:vMerge w:val="restart"/>
                  <w:tcW w:w="0" w:type="nil"/>
                </w:tcPr>
                <w:p>
                  <w:pPr>
                    <w:pStyle w:val=""/>
                    <w:jc w:val="center"/>
                    <w:rPr>
                      <w:color w:val="000000"/>
                    </w:rPr>
                  </w:pPr>
                  <w:r>
                    <w:rPr>
                      <w:color w:val="000000"/>
                    </w:rPr>
                    <w:t>CO</w:t>
                  </w:r>
                </w:p>
              </w:tc>
              <w:tc>
                <w:tcPr>
                  <w:vAlign w:val="center"/>
                  <w:tcW w:w="0" w:type="nil"/>
                </w:tcPr>
                <w:p>
                  <w:pPr>
                    <w:pStyle w:val=""/>
                    <w:jc w:val="center"/>
                    <w:rPr>
                      <w:color w:val="000000"/>
                    </w:rPr>
                  </w:pPr>
                  <w:r>
                    <w:rPr>
                      <w:color w:val="000000"/>
                    </w:rPr>
                    <w:t>24小时平均</w:t>
                  </w:r>
                </w:p>
              </w:tc>
              <w:tc>
                <w:tcPr>
                  <w:vAlign w:val="center"/>
                  <w:tcW w:w="0" w:type="nil"/>
                </w:tcPr>
                <w:p>
                  <w:pPr>
                    <w:pStyle w:val=""/>
                    <w:jc w:val="center"/>
                    <w:rPr>
                      <w:color w:val="000000"/>
                    </w:rPr>
                  </w:pPr>
                  <w:r>
                    <w:rPr>
                      <w:color w:val="000000"/>
                    </w:rPr>
                    <w:t>4mg/m</w:t>
                  </w:r>
                  <w:r>
                    <w:rPr>
                      <w:color w:val="000000"/>
                      <w:vertAlign w:val="superscript"/>
                    </w:rPr>
                    <w:t>3</w:t>
                  </w:r>
                </w:p>
              </w:tc>
              <w:tc>
                <w:tcPr>
                  <w:vMerge/>
                </w:tcPr>
                <w:p/>
              </w:tc>
            </w:tr>
            <w:tr>
              <w:trPr>
                <w:trHeight w:val="340" w:hRule="atLeast"/>
              </w:trPr>
              <w:tc>
                <w:tcPr>
                  <w:vMerge/>
                </w:tcPr>
                <w:p/>
              </w:tc>
              <w:tc>
                <w:tcPr>
                  <w:vAlign w:val="center"/>
                  <w:tcW w:w="0" w:type="nil"/>
                </w:tcPr>
                <w:p>
                  <w:pPr>
                    <w:pStyle w:val=""/>
                    <w:jc w:val="center"/>
                    <w:rPr>
                      <w:color w:val="000000"/>
                    </w:rPr>
                  </w:pPr>
                  <w:r>
                    <w:rPr>
                      <w:color w:val="000000"/>
                    </w:rPr>
                    <w:t>1小时平均</w:t>
                  </w:r>
                </w:p>
              </w:tc>
              <w:tc>
                <w:tcPr>
                  <w:vAlign w:val="center"/>
                  <w:tcW w:w="0" w:type="nil"/>
                </w:tcPr>
                <w:p>
                  <w:pPr>
                    <w:pStyle w:val=""/>
                    <w:jc w:val="center"/>
                    <w:rPr>
                      <w:color w:val="000000"/>
                    </w:rPr>
                  </w:pPr>
                  <w:r>
                    <w:rPr>
                      <w:color w:val="000000"/>
                    </w:rPr>
                    <w:t>10mg/m</w:t>
                  </w:r>
                  <w:r>
                    <w:rPr>
                      <w:color w:val="000000"/>
                      <w:vertAlign w:val="superscript"/>
                    </w:rPr>
                    <w:t>3</w:t>
                  </w:r>
                </w:p>
              </w:tc>
              <w:tc>
                <w:tcPr>
                  <w:vMerge/>
                </w:tcPr>
                <w:p/>
              </w:tc>
            </w:tr>
            <w:tr>
              <w:trPr>
                <w:trHeight w:val="340" w:hRule="atLeast"/>
              </w:trPr>
              <w:tc>
                <w:tcPr>
                  <w:vAlign w:val="center"/>
                  <w:vMerge w:val="restart"/>
                  <w:tcW w:w="0" w:type="nil"/>
                </w:tcPr>
                <w:p>
                  <w:pPr>
                    <w:pStyle w:val=""/>
                    <w:jc w:val="center"/>
                    <w:rPr>
                      <w:color w:val="000000"/>
                    </w:rPr>
                  </w:pPr>
                  <w:r>
                    <w:rPr>
                      <w:color w:val="000000"/>
                    </w:rPr>
                    <w:t>O</w:t>
                  </w:r>
                  <w:r>
                    <w:rPr>
                      <w:color w:val="000000"/>
                      <w:vertAlign w:val="subscript"/>
                    </w:rPr>
                    <w:t>3</w:t>
                  </w:r>
                </w:p>
              </w:tc>
              <w:tc>
                <w:tcPr>
                  <w:vAlign w:val="center"/>
                  <w:tcW w:w="0" w:type="nil"/>
                </w:tcPr>
                <w:p>
                  <w:pPr>
                    <w:pStyle w:val=""/>
                    <w:jc w:val="center"/>
                    <w:rPr>
                      <w:color w:val="000000"/>
                    </w:rPr>
                  </w:pPr>
                  <w:r>
                    <w:rPr>
                      <w:color w:val="000000"/>
                    </w:rPr>
                    <w:t>日最大8小时平均</w:t>
                  </w:r>
                </w:p>
              </w:tc>
              <w:tc>
                <w:tcPr>
                  <w:vAlign w:val="center"/>
                  <w:tcW w:w="0" w:type="nil"/>
                </w:tcPr>
                <w:p>
                  <w:pPr>
                    <w:pStyle w:val=""/>
                    <w:jc w:val="center"/>
                    <w:rPr>
                      <w:color w:val="000000"/>
                    </w:rPr>
                  </w:pPr>
                  <w:r>
                    <w:rPr>
                      <w:color w:val="000000"/>
                    </w:rPr>
                    <w:t>160</w:t>
                  </w:r>
                </w:p>
              </w:tc>
              <w:tc>
                <w:tcPr>
                  <w:vMerge/>
                </w:tcPr>
                <w:p/>
              </w:tc>
            </w:tr>
            <w:tr>
              <w:trPr>
                <w:trHeight w:val="340" w:hRule="atLeast"/>
              </w:trPr>
              <w:tc>
                <w:tcPr>
                  <w:vMerge/>
                </w:tcPr>
                <w:p/>
              </w:tc>
              <w:tc>
                <w:tcPr>
                  <w:vAlign w:val="center"/>
                  <w:tcW w:w="0" w:type="nil"/>
                </w:tcPr>
                <w:p>
                  <w:pPr>
                    <w:pStyle w:val=""/>
                    <w:jc w:val="center"/>
                    <w:rPr>
                      <w:color w:val="000000"/>
                    </w:rPr>
                  </w:pPr>
                  <w:r>
                    <w:rPr>
                      <w:color w:val="000000"/>
                    </w:rPr>
                    <w:t>1小时平均</w:t>
                  </w:r>
                </w:p>
              </w:tc>
              <w:tc>
                <w:tcPr>
                  <w:vAlign w:val="center"/>
                  <w:tcW w:w="0" w:type="nil"/>
                </w:tcPr>
                <w:p>
                  <w:pPr>
                    <w:pStyle w:val=""/>
                    <w:jc w:val="center"/>
                    <w:rPr>
                      <w:color w:val="000000"/>
                    </w:rPr>
                  </w:pPr>
                  <w:r>
                    <w:rPr>
                      <w:color w:val="000000"/>
                    </w:rPr>
                    <w:t>200</w:t>
                  </w:r>
                </w:p>
              </w:tc>
              <w:tc>
                <w:tcPr>
                  <w:vMerge/>
                </w:tcPr>
                <w:p/>
              </w:tc>
            </w:tr>
            <w:tr>
              <w:trPr>
                <w:trHeight w:val="340" w:hRule="atLeast"/>
              </w:trPr>
              <w:tc>
                <w:tcPr>
                  <w:vAlign w:val="center"/>
                  <w:tcW w:w="0" w:type="nil"/>
                </w:tcPr>
                <w:p>
                  <w:pPr>
                    <w:pStyle w:val=""/>
                    <w:jc w:val="center"/>
                    <w:rPr>
                      <w:color w:val="000000"/>
                    </w:rPr>
                  </w:pPr>
                  <w:r>
                    <w:rPr>
                      <w:color w:val="000000"/>
                    </w:rPr>
                    <w:t>非甲烷总烃</w:t>
                  </w:r>
                </w:p>
              </w:tc>
              <w:tc>
                <w:tcPr>
                  <w:vAlign w:val="center"/>
                  <w:tcW w:w="0" w:type="nil"/>
                </w:tcPr>
                <w:p>
                  <w:pPr>
                    <w:pStyle w:val=""/>
                    <w:jc w:val="center"/>
                    <w:rPr>
                      <w:color w:val="000000"/>
                    </w:rPr>
                  </w:pPr>
                  <w:r>
                    <w:rPr>
                      <w:color w:val="000000"/>
                    </w:rPr>
                    <w:t>1小时平均</w:t>
                  </w:r>
                </w:p>
              </w:tc>
              <w:tc>
                <w:tcPr>
                  <w:vAlign w:val="center"/>
                  <w:tcW w:w="0" w:type="nil"/>
                </w:tcPr>
                <w:p>
                  <w:pPr>
                    <w:pStyle w:val=""/>
                    <w:jc w:val="center"/>
                    <w:rPr>
                      <w:color w:val="000000"/>
                    </w:rPr>
                  </w:pPr>
                  <w:r>
                    <w:rPr>
                      <w:color w:val="000000"/>
                    </w:rPr>
                    <w:t>200</w:t>
                  </w:r>
                  <w:r>
                    <w:rPr>
                      <w:color w:val="000000"/>
                    </w:rPr>
                    <w:t>0</w:t>
                  </w:r>
                </w:p>
              </w:tc>
              <w:tc>
                <w:tcPr>
                  <w:vAlign w:val="center"/>
                  <w:tcW w:w="0" w:type="nil"/>
                </w:tcPr>
                <w:p>
                  <w:pPr>
                    <w:pStyle w:val=""/>
                    <w:jc w:val="center"/>
                    <w:rPr>
                      <w:color w:val="000000"/>
                    </w:rPr>
                  </w:pPr>
                  <w:r>
                    <w:rPr>
                      <w:color w:val="000000"/>
                    </w:rPr>
                    <w:t xml:space="preserve">《大气污染物综合排放标准详解》 </w:t>
                  </w:r>
                </w:p>
              </w:tc>
            </w:tr>
          </w:tbl>
          <w:p>
            <w:pPr>
              <w:pStyle w:val=""/>
              <w:ind w:firstLine="480"/>
              <w:spacing w:before="120"/>
              <w:rPr>
                <w:color w:val="000000"/>
                <w:rFonts w:ascii="Times New Roman" w:hAnsi="Times New Roman"/>
                <w:sz w:val="24"/>
                <w:szCs w:val="30"/>
              </w:rPr>
            </w:pPr>
            <w:r>
              <w:rPr>
                <w:color w:val="000000"/>
                <w:rFonts w:ascii="Times New Roman" w:hAnsi="Times New Roman"/>
                <w:sz w:val="24"/>
                <w:szCs w:val="30"/>
              </w:rPr>
              <w:t>(</w:t>
            </w:r>
            <w:r>
              <w:rPr>
                <w:color w:val="000000"/>
                <w:rFonts w:ascii="Times New Roman" w:hAnsi="Times New Roman"/>
                <w:sz w:val="24"/>
                <w:szCs w:val="30"/>
              </w:rPr>
              <w:t>2</w:t>
            </w:r>
            <w:r>
              <w:rPr>
                <w:color w:val="000000"/>
                <w:rFonts w:ascii="Times New Roman" w:hAnsi="Times New Roman"/>
                <w:sz w:val="24"/>
                <w:szCs w:val="30"/>
              </w:rPr>
              <w:t>)</w:t>
            </w:r>
            <w:r>
              <w:rPr>
                <w:color w:val="000000"/>
                <w:sz w:val="24"/>
                <w:szCs w:val="30"/>
              </w:rPr>
              <w:t>项目所在区域大气环境质量达标判定</w:t>
            </w:r>
          </w:p>
          <w:p>
            <w:pPr>
              <w:pStyle w:val="1-"/>
              <w:ind w:firstLine="420"/>
              <w:spacing w:line="360" w:lineRule="auto"/>
              <w:rPr>
                <w:color w:val="000000"/>
                <w:rFonts w:ascii="Times New Roman" w:hAnsi="Times New Roman"/>
                <w:sz w:val="24"/>
                <w:szCs w:val="24"/>
              </w:rPr>
            </w:pPr>
            <w:r>
              <w:rPr>
                <w:color w:val="000000"/>
                <w:rFonts w:ascii="Times New Roman" w:hAnsi="Times New Roman"/>
                <w:sz w:val="24"/>
                <w:szCs w:val="24"/>
              </w:rPr>
              <w:t>根据明溪县人民政府公布的202</w:t>
            </w:r>
            <w:r>
              <w:rPr>
                <w:color w:val="000000"/>
                <w:rFonts w:ascii="Times New Roman" w:hAnsi="Times New Roman"/>
                <w:sz w:val="24"/>
                <w:szCs w:val="24"/>
              </w:rPr>
              <w:t>2</w:t>
            </w:r>
            <w:r>
              <w:rPr>
                <w:color w:val="000000"/>
                <w:rFonts w:ascii="Times New Roman" w:hAnsi="Times New Roman"/>
                <w:sz w:val="24"/>
                <w:szCs w:val="24"/>
              </w:rPr>
              <w:t>年1-12月的环境空气质量监测结果可知，明溪县202</w:t>
            </w:r>
            <w:r>
              <w:rPr>
                <w:color w:val="000000"/>
                <w:rFonts w:ascii="Times New Roman" w:hAnsi="Times New Roman"/>
                <w:sz w:val="24"/>
                <w:szCs w:val="24"/>
              </w:rPr>
              <w:t>2</w:t>
            </w:r>
            <w:r>
              <w:rPr>
                <w:color w:val="000000"/>
                <w:rFonts w:ascii="Times New Roman" w:hAnsi="Times New Roman"/>
                <w:sz w:val="24"/>
                <w:szCs w:val="24"/>
              </w:rPr>
              <w:t>年环境</w:t>
            </w:r>
            <w:r>
              <w:rPr>
                <w:color w:val="000000"/>
                <w:rFonts w:ascii="Times New Roman" w:hAnsi="Times New Roman"/>
                <w:sz w:val="24"/>
                <w:szCs w:val="24"/>
              </w:rPr>
              <w:t>空气</w:t>
            </w:r>
            <w:r>
              <w:rPr>
                <w:color w:val="000000"/>
                <w:rFonts w:ascii="Times New Roman" w:hAnsi="Times New Roman"/>
                <w:sz w:val="24"/>
                <w:szCs w:val="24"/>
              </w:rPr>
              <w:t>质量</w:t>
            </w:r>
            <w:r>
              <w:rPr>
                <w:color w:val="000000"/>
                <w:rFonts w:ascii="Times New Roman" w:hAnsi="Times New Roman"/>
                <w:sz w:val="24"/>
                <w:szCs w:val="24"/>
              </w:rPr>
              <w:t>现状监测数据</w:t>
            </w:r>
            <w:r>
              <w:rPr>
                <w:color w:val="000000"/>
                <w:rFonts w:ascii="Times New Roman" w:hAnsi="Times New Roman"/>
                <w:sz w:val="24"/>
                <w:szCs w:val="24"/>
              </w:rPr>
              <w:t>详见表3</w:t>
            </w:r>
            <w:r>
              <w:rPr>
                <w:color w:val="000000"/>
                <w:rFonts w:ascii="Times New Roman" w:hAnsi="Times New Roman"/>
                <w:sz w:val="24"/>
                <w:szCs w:val="24"/>
              </w:rPr>
              <w:t>-4</w:t>
            </w:r>
            <w:r>
              <w:rPr>
                <w:color w:val="000000"/>
                <w:rFonts w:ascii="Times New Roman" w:hAnsi="Times New Roman"/>
                <w:sz w:val="24"/>
                <w:szCs w:val="24"/>
              </w:rPr>
              <w:t>。</w:t>
            </w:r>
          </w:p>
          <w:p>
            <w:pPr>
              <w:pStyle w:val=""/>
              <w:jc w:val="center"/>
              <w:spacing w:line="240" w:lineRule="auto"/>
              <w:rPr>
                <w:b/>
                <w:color w:val="000000"/>
                <w:rFonts w:ascii="Times New Roman" w:hAnsi="Times New Roman"/>
                <w:sz w:val="24"/>
              </w:rPr>
            </w:pPr>
            <w:r>
              <w:rPr>
                <w:color w:val="000000"/>
                <w:rFonts w:ascii="Times New Roman" w:hAnsi="Times New Roman"/>
                <w:sz w:val="24"/>
                <w:szCs w:val="24"/>
              </w:rPr>
              <w:t>表3</w:t>
            </w:r>
            <w:r>
              <w:rPr>
                <w:color w:val="000000"/>
                <w:rFonts w:ascii="Times New Roman" w:hAnsi="Times New Roman"/>
                <w:sz w:val="24"/>
                <w:szCs w:val="24"/>
              </w:rPr>
              <w:t>-4</w:t>
            </w:r>
            <w:r>
              <w:rPr>
                <w:color w:val="000000"/>
                <w:rFonts w:ascii="Times New Roman" w:hAnsi="Times New Roman"/>
                <w:sz w:val="24"/>
                <w:szCs w:val="24"/>
              </w:rPr>
              <w:t xml:space="preserve">  202</w:t>
            </w:r>
            <w:r>
              <w:rPr>
                <w:color w:val="000000"/>
                <w:rFonts w:ascii="Times New Roman" w:hAnsi="Times New Roman"/>
                <w:sz w:val="24"/>
                <w:szCs w:val="24"/>
              </w:rPr>
              <w:t>2</w:t>
            </w:r>
            <w:r>
              <w:rPr>
                <w:color w:val="000000"/>
                <w:rFonts w:ascii="Times New Roman" w:hAnsi="Times New Roman"/>
                <w:sz w:val="24"/>
                <w:szCs w:val="24"/>
              </w:rPr>
              <w:t>年明溪县环境</w:t>
            </w:r>
            <w:r>
              <w:rPr>
                <w:color w:val="000000"/>
                <w:rFonts w:ascii="Times New Roman" w:hAnsi="Times New Roman"/>
                <w:sz w:val="24"/>
                <w:szCs w:val="24"/>
              </w:rPr>
              <w:t>空气</w:t>
            </w:r>
            <w:r>
              <w:rPr>
                <w:color w:val="000000"/>
                <w:rFonts w:ascii="Times New Roman" w:hAnsi="Times New Roman"/>
                <w:sz w:val="24"/>
                <w:szCs w:val="24"/>
              </w:rPr>
              <w:t xml:space="preserve">质量  </w:t>
            </w:r>
          </w:p>
          <w:tbl>
            <w:tblPr>
              <w:tblBorders>
                <w:top w:val="single" w:sz="6" w:color="000000" w:space="0"/>
                <w:bottom w:val="single" w:sz="6" w:color="000000" w:space="0"/>
                <w:left w:val="single" w:sz="6" w:color="000000" w:space="0"/>
                <w:right w:val="single" w:sz="6" w:color="000000" w:space="0"/>
                <w:insideH w:val="single" w:sz="4" w:color="000000" w:space="0"/>
                <w:insideV w:val="single" w:sz="4" w:color="000000" w:space="0"/>
              </w:tblBorders>
              <w:jc w:val="center"/>
              <w:tblStyle w:val="普通表格"/>
              <w:tblLook w:val="1E0"/>
              <w:tblW w:w="5000" w:type="pct"/>
            </w:tblPr>
            <w:tblGrid>
              <w:gridCol w:w="587"/>
              <w:gridCol w:w="973"/>
              <w:gridCol w:w="916"/>
              <w:gridCol w:w="785"/>
              <w:gridCol w:w="785"/>
              <w:gridCol w:w="978"/>
              <w:gridCol w:w="978"/>
              <w:gridCol w:w="785"/>
              <w:gridCol w:w="568"/>
              <w:gridCol w:w="604"/>
            </w:tblGrid>
            <w:tr>
              <w:trPr>
                <w:trHeight w:val="340" w:hRule="atLeast"/>
              </w:trPr>
              <w:tc>
                <w:tcPr>
                  <w:shd w:fill="FFFFFF"/>
                  <w:vAlign w:val="center"/>
                  <w:vMerge w:val="restart"/>
                  <w:tcW w:w="0" w:type="nil"/>
                </w:tcPr>
                <w:p>
                  <w:pPr>
                    <w:pStyle w:val=""/>
                    <w:jc w:val="center"/>
                    <w:rPr>
                      <w:color w:val="000000"/>
                      <w:szCs w:val="21"/>
                    </w:rPr>
                  </w:pPr>
                  <w:r>
                    <w:rPr>
                      <w:color w:val="000000"/>
                      <w:szCs w:val="21"/>
                    </w:rPr>
                    <w:t>监测时间</w:t>
                  </w:r>
                </w:p>
              </w:tc>
              <w:tc>
                <w:tcPr>
                  <w:shd w:fill="FFFFFF"/>
                  <w:vAlign w:val="center"/>
                  <w:tcW w:w="0" w:type="nil"/>
                </w:tcPr>
                <w:p>
                  <w:pPr>
                    <w:pStyle w:val=""/>
                    <w:jc w:val="center"/>
                    <w:rPr>
                      <w:color w:val="000000"/>
                      <w:szCs w:val="21"/>
                    </w:rPr>
                  </w:pPr>
                  <w:r>
                    <w:rPr>
                      <w:color w:val="000000"/>
                      <w:szCs w:val="21"/>
                    </w:rPr>
                    <w:t>监测项目</w:t>
                  </w:r>
                </w:p>
              </w:tc>
              <w:tc>
                <w:tcPr>
                  <w:shd w:fill="FFFFFF"/>
                  <w:vAlign w:val="center"/>
                  <w:tcW w:w="0" w:type="nil"/>
                </w:tcPr>
                <w:p>
                  <w:pPr>
                    <w:pStyle w:val=""/>
                    <w:jc w:val="center"/>
                    <w:rPr>
                      <w:color w:val="000000"/>
                      <w:szCs w:val="21"/>
                    </w:rPr>
                  </w:pPr>
                  <w:r>
                    <w:rPr>
                      <w:color w:val="000000"/>
                      <w:szCs w:val="21"/>
                    </w:rPr>
                    <w:t>SO</w:t>
                  </w:r>
                  <w:r>
                    <w:rPr>
                      <w:color w:val="000000"/>
                      <w:szCs w:val="21"/>
                      <w:vertAlign w:val="subscript"/>
                    </w:rPr>
                    <w:t>2</w:t>
                  </w:r>
                </w:p>
              </w:tc>
              <w:tc>
                <w:tcPr>
                  <w:shd w:fill="FFFFFF"/>
                  <w:vAlign w:val="center"/>
                  <w:tcW w:w="0" w:type="nil"/>
                </w:tcPr>
                <w:p>
                  <w:pPr>
                    <w:pStyle w:val=""/>
                    <w:jc w:val="center"/>
                    <w:rPr>
                      <w:color w:val="000000"/>
                      <w:szCs w:val="21"/>
                    </w:rPr>
                  </w:pPr>
                  <w:r>
                    <w:rPr>
                      <w:color w:val="000000"/>
                      <w:szCs w:val="21"/>
                    </w:rPr>
                    <w:t>NO</w:t>
                  </w:r>
                  <w:r>
                    <w:rPr>
                      <w:color w:val="000000"/>
                      <w:szCs w:val="21"/>
                      <w:vertAlign w:val="subscript"/>
                    </w:rPr>
                    <w:t>2</w:t>
                  </w:r>
                </w:p>
              </w:tc>
              <w:tc>
                <w:tcPr>
                  <w:shd w:fill="FFFFFF"/>
                  <w:vAlign w:val="center"/>
                  <w:tcW w:w="0" w:type="nil"/>
                </w:tcPr>
                <w:p>
                  <w:pPr>
                    <w:pStyle w:val=""/>
                    <w:jc w:val="center"/>
                    <w:rPr>
                      <w:color w:val="000000"/>
                      <w:szCs w:val="21"/>
                    </w:rPr>
                  </w:pPr>
                  <w:r>
                    <w:rPr>
                      <w:color w:val="000000"/>
                      <w:szCs w:val="21"/>
                    </w:rPr>
                    <w:t>PM</w:t>
                  </w:r>
                  <w:r>
                    <w:rPr>
                      <w:color w:val="000000"/>
                      <w:szCs w:val="21"/>
                      <w:vertAlign w:val="subscript"/>
                    </w:rPr>
                    <w:t>10</w:t>
                  </w:r>
                </w:p>
              </w:tc>
              <w:tc>
                <w:tcPr>
                  <w:shd w:fill="FFFFFF"/>
                  <w:vAlign w:val="center"/>
                  <w:tcW w:w="0" w:type="nil"/>
                </w:tcPr>
                <w:p>
                  <w:pPr>
                    <w:pStyle w:val=""/>
                    <w:jc w:val="center"/>
                    <w:rPr>
                      <w:color w:val="000000"/>
                      <w:szCs w:val="21"/>
                    </w:rPr>
                  </w:pPr>
                  <w:r>
                    <w:rPr>
                      <w:color w:val="000000"/>
                      <w:szCs w:val="21"/>
                    </w:rPr>
                    <w:t>CO</w:t>
                  </w:r>
                </w:p>
              </w:tc>
              <w:tc>
                <w:tcPr>
                  <w:shd w:fill="FFFFFF"/>
                  <w:vAlign w:val="center"/>
                  <w:tcW w:w="0" w:type="nil"/>
                </w:tcPr>
                <w:p>
                  <w:pPr>
                    <w:pStyle w:val=""/>
                    <w:jc w:val="center"/>
                    <w:rPr>
                      <w:color w:val="000000"/>
                      <w:szCs w:val="21"/>
                    </w:rPr>
                  </w:pPr>
                  <w:r>
                    <w:rPr>
                      <w:color w:val="000000"/>
                      <w:szCs w:val="21"/>
                    </w:rPr>
                    <w:t>O</w:t>
                  </w:r>
                  <w:r>
                    <w:rPr>
                      <w:color w:val="000000"/>
                      <w:szCs w:val="21"/>
                      <w:vertAlign w:val="subscript"/>
                    </w:rPr>
                    <w:t>3</w:t>
                  </w:r>
                  <w:r>
                    <w:rPr>
                      <w:color w:val="000000"/>
                      <w:szCs w:val="21"/>
                    </w:rPr>
                    <w:t>（</w:t>
                  </w:r>
                  <w:r>
                    <w:rPr>
                      <w:color w:val="000000"/>
                      <w:szCs w:val="21"/>
                    </w:rPr>
                    <w:t>8h</w:t>
                  </w:r>
                  <w:r>
                    <w:rPr>
                      <w:color w:val="000000"/>
                      <w:szCs w:val="21"/>
                    </w:rPr>
                    <w:t>）</w:t>
                  </w:r>
                </w:p>
              </w:tc>
              <w:tc>
                <w:tcPr>
                  <w:shd w:fill="FFFFFF"/>
                  <w:vAlign w:val="center"/>
                  <w:tcW w:w="0" w:type="nil"/>
                </w:tcPr>
                <w:p>
                  <w:pPr>
                    <w:pStyle w:val=""/>
                    <w:jc w:val="center"/>
                    <w:rPr>
                      <w:color w:val="000000"/>
                      <w:szCs w:val="21"/>
                    </w:rPr>
                  </w:pPr>
                  <w:r>
                    <w:rPr>
                      <w:color w:val="000000"/>
                      <w:szCs w:val="21"/>
                    </w:rPr>
                    <w:t>PM</w:t>
                  </w:r>
                  <w:r>
                    <w:rPr>
                      <w:color w:val="000000"/>
                      <w:szCs w:val="21"/>
                      <w:vertAlign w:val="subscript"/>
                    </w:rPr>
                    <w:t>2.5</w:t>
                  </w:r>
                </w:p>
              </w:tc>
              <w:tc>
                <w:tcPr>
                  <w:shd w:fill="FFFFFF"/>
                  <w:vAlign w:val="center"/>
                  <w:vMerge w:val="restart"/>
                  <w:tcW w:w="0" w:type="nil"/>
                </w:tcPr>
                <w:p>
                  <w:pPr>
                    <w:pStyle w:val=""/>
                    <w:jc w:val="center"/>
                    <w:rPr>
                      <w:color w:val="000000"/>
                      <w:szCs w:val="21"/>
                    </w:rPr>
                  </w:pPr>
                  <w:r>
                    <w:rPr>
                      <w:color w:val="000000"/>
                      <w:szCs w:val="21"/>
                    </w:rPr>
                    <w:t>达标天数</w:t>
                  </w:r>
                </w:p>
                <w:p>
                  <w:pPr>
                    <w:pStyle w:val=""/>
                    <w:jc w:val="center"/>
                    <w:rPr>
                      <w:color w:val="000000"/>
                      <w:szCs w:val="21"/>
                    </w:rPr>
                  </w:pPr>
                  <w:r>
                    <w:rPr>
                      <w:color w:val="000000"/>
                      <w:szCs w:val="21"/>
                    </w:rPr>
                    <w:t>（</w:t>
                  </w:r>
                  <w:r>
                    <w:rPr>
                      <w:color w:val="000000"/>
                      <w:szCs w:val="21"/>
                    </w:rPr>
                    <w:t>%</w:t>
                  </w:r>
                  <w:r>
                    <w:rPr>
                      <w:color w:val="000000"/>
                      <w:szCs w:val="21"/>
                    </w:rPr>
                    <w:t>）</w:t>
                  </w:r>
                </w:p>
              </w:tc>
              <w:tc>
                <w:tcPr>
                  <w:shd w:fill="FFFFFF"/>
                  <w:vAlign w:val="center"/>
                  <w:vMerge w:val="restart"/>
                  <w:tcW w:w="0" w:type="nil"/>
                </w:tcPr>
                <w:p>
                  <w:pPr>
                    <w:pStyle w:val=""/>
                    <w:jc w:val="center"/>
                    <w:rPr>
                      <w:color w:val="000000"/>
                      <w:szCs w:val="21"/>
                    </w:rPr>
                  </w:pPr>
                  <w:r>
                    <w:rPr>
                      <w:color w:val="000000"/>
                      <w:szCs w:val="21"/>
                    </w:rPr>
                    <w:t>轻度污染</w:t>
                  </w:r>
                </w:p>
                <w:p>
                  <w:pPr>
                    <w:pStyle w:val=""/>
                    <w:jc w:val="center"/>
                    <w:rPr>
                      <w:color w:val="000000"/>
                      <w:szCs w:val="21"/>
                    </w:rPr>
                  </w:pPr>
                  <w:r>
                    <w:rPr>
                      <w:color w:val="000000"/>
                      <w:szCs w:val="21"/>
                    </w:rPr>
                    <w:t>（天）</w:t>
                  </w:r>
                </w:p>
              </w:tc>
            </w:tr>
            <w:tr>
              <w:trPr>
                <w:trHeight w:val="340" w:hRule="atLeast"/>
              </w:trPr>
              <w:tc>
                <w:tcPr>
                  <w:vMerge/>
                </w:tcPr>
                <w:p/>
              </w:tc>
              <w:tc>
                <w:tcPr>
                  <w:shd w:fill="FFFFFF"/>
                  <w:vAlign w:val="center"/>
                  <w:tcW w:w="0" w:type="nil"/>
                </w:tcPr>
                <w:p>
                  <w:pPr>
                    <w:pStyle w:val=""/>
                    <w:jc w:val="center"/>
                    <w:rPr>
                      <w:color w:val="000000"/>
                      <w:szCs w:val="21"/>
                    </w:rPr>
                  </w:pPr>
                  <w:r>
                    <w:rPr>
                      <w:color w:val="000000"/>
                      <w:szCs w:val="21"/>
                    </w:rPr>
                    <w:t>单位</w:t>
                  </w:r>
                </w:p>
              </w:tc>
              <w:tc>
                <w:tcPr>
                  <w:shd w:fill="FFFFFF"/>
                  <w:vAlign w:val="center"/>
                  <w:tcW w:w="0" w:type="nil"/>
                </w:tcPr>
                <w:p>
                  <w:pPr>
                    <w:pStyle w:val=""/>
                    <w:jc w:val="center"/>
                    <w:rPr>
                      <w:color w:val="000000"/>
                      <w:szCs w:val="21"/>
                    </w:rPr>
                  </w:pPr>
                  <w:r>
                    <w:rPr>
                      <w:color w:val="000000"/>
                      <w:szCs w:val="21"/>
                    </w:rPr>
                    <w:t>均值</w:t>
                  </w:r>
                  <w:r>
                    <w:rPr>
                      <w:color w:val="000000"/>
                      <w:szCs w:val="21"/>
                    </w:rPr>
                    <w:t>μg/m</w:t>
                  </w:r>
                  <w:r>
                    <w:rPr>
                      <w:color w:val="000000"/>
                      <w:szCs w:val="21"/>
                      <w:vertAlign w:val="superscript"/>
                    </w:rPr>
                    <w:t>3</w:t>
                  </w:r>
                </w:p>
              </w:tc>
              <w:tc>
                <w:tcPr>
                  <w:shd w:fill="FFFFFF"/>
                  <w:vAlign w:val="center"/>
                  <w:tcW w:w="0" w:type="nil"/>
                </w:tcPr>
                <w:p>
                  <w:pPr>
                    <w:pStyle w:val=""/>
                    <w:jc w:val="center"/>
                    <w:rPr>
                      <w:color w:val="000000"/>
                      <w:szCs w:val="21"/>
                    </w:rPr>
                  </w:pPr>
                  <w:r>
                    <w:rPr>
                      <w:color w:val="000000"/>
                      <w:szCs w:val="21"/>
                    </w:rPr>
                    <w:t>均值</w:t>
                  </w:r>
                  <w:r>
                    <w:rPr>
                      <w:color w:val="000000"/>
                      <w:szCs w:val="21"/>
                    </w:rPr>
                    <w:t>μg/m</w:t>
                  </w:r>
                  <w:r>
                    <w:rPr>
                      <w:color w:val="000000"/>
                      <w:szCs w:val="21"/>
                      <w:vertAlign w:val="superscript"/>
                    </w:rPr>
                    <w:t>3</w:t>
                  </w:r>
                </w:p>
              </w:tc>
              <w:tc>
                <w:tcPr>
                  <w:shd w:fill="FFFFFF"/>
                  <w:vAlign w:val="center"/>
                  <w:tcW w:w="0" w:type="nil"/>
                </w:tcPr>
                <w:p>
                  <w:pPr>
                    <w:pStyle w:val=""/>
                    <w:jc w:val="center"/>
                    <w:rPr>
                      <w:color w:val="000000"/>
                      <w:szCs w:val="21"/>
                    </w:rPr>
                  </w:pPr>
                  <w:r>
                    <w:rPr>
                      <w:color w:val="000000"/>
                      <w:szCs w:val="21"/>
                    </w:rPr>
                    <w:t>均值</w:t>
                  </w:r>
                  <w:r>
                    <w:rPr>
                      <w:color w:val="000000"/>
                      <w:szCs w:val="21"/>
                    </w:rPr>
                    <w:t>μg/m</w:t>
                  </w:r>
                  <w:r>
                    <w:rPr>
                      <w:color w:val="000000"/>
                      <w:szCs w:val="21"/>
                      <w:vertAlign w:val="superscript"/>
                    </w:rPr>
                    <w:t>3</w:t>
                  </w:r>
                </w:p>
              </w:tc>
              <w:tc>
                <w:tcPr>
                  <w:shd w:fill="FFFFFF"/>
                  <w:vAlign w:val="center"/>
                  <w:tcW w:w="0" w:type="nil"/>
                </w:tcPr>
                <w:p>
                  <w:pPr>
                    <w:pStyle w:val=""/>
                    <w:jc w:val="center"/>
                    <w:rPr>
                      <w:color w:val="000000"/>
                      <w:szCs w:val="21"/>
                    </w:rPr>
                  </w:pPr>
                  <w:r>
                    <w:rPr>
                      <w:color w:val="000000"/>
                      <w:szCs w:val="21"/>
                    </w:rPr>
                    <w:t>第</w:t>
                  </w:r>
                  <w:r>
                    <w:rPr>
                      <w:color w:val="000000"/>
                      <w:szCs w:val="21"/>
                    </w:rPr>
                    <w:t>95</w:t>
                  </w:r>
                  <w:r>
                    <w:rPr>
                      <w:color w:val="000000"/>
                      <w:szCs w:val="21"/>
                    </w:rPr>
                    <w:t>百分位数</w:t>
                  </w:r>
                </w:p>
                <w:p>
                  <w:pPr>
                    <w:pStyle w:val=""/>
                    <w:jc w:val="center"/>
                    <w:rPr>
                      <w:color w:val="000000"/>
                      <w:szCs w:val="21"/>
                    </w:rPr>
                  </w:pPr>
                  <w:r>
                    <w:rPr>
                      <w:color w:val="000000"/>
                      <w:szCs w:val="21"/>
                    </w:rPr>
                    <w:t>mg/m</w:t>
                  </w:r>
                  <w:r>
                    <w:rPr>
                      <w:color w:val="000000"/>
                      <w:szCs w:val="21"/>
                      <w:vertAlign w:val="superscript"/>
                    </w:rPr>
                    <w:t>3</w:t>
                  </w:r>
                </w:p>
              </w:tc>
              <w:tc>
                <w:tcPr>
                  <w:shd w:fill="FFFFFF"/>
                  <w:vAlign w:val="center"/>
                  <w:tcW w:w="0" w:type="nil"/>
                </w:tcPr>
                <w:p>
                  <w:pPr>
                    <w:pStyle w:val=""/>
                    <w:jc w:val="center"/>
                    <w:rPr>
                      <w:color w:val="000000"/>
                      <w:szCs w:val="21"/>
                    </w:rPr>
                  </w:pPr>
                  <w:r>
                    <w:rPr>
                      <w:color w:val="000000"/>
                      <w:szCs w:val="21"/>
                    </w:rPr>
                    <w:t>第</w:t>
                  </w:r>
                  <w:r>
                    <w:rPr>
                      <w:color w:val="000000"/>
                      <w:szCs w:val="21"/>
                    </w:rPr>
                    <w:t>90</w:t>
                  </w:r>
                  <w:r>
                    <w:rPr>
                      <w:color w:val="000000"/>
                      <w:szCs w:val="21"/>
                    </w:rPr>
                    <w:t>百分位数</w:t>
                  </w:r>
                </w:p>
                <w:p>
                  <w:pPr>
                    <w:pStyle w:val=""/>
                    <w:jc w:val="center"/>
                    <w:rPr>
                      <w:color w:val="000000"/>
                      <w:szCs w:val="21"/>
                    </w:rPr>
                  </w:pPr>
                  <w:r>
                    <w:rPr>
                      <w:color w:val="000000"/>
                      <w:szCs w:val="21"/>
                    </w:rPr>
                    <w:t>μg/m</w:t>
                  </w:r>
                  <w:r>
                    <w:rPr>
                      <w:color w:val="000000"/>
                      <w:szCs w:val="21"/>
                      <w:vertAlign w:val="superscript"/>
                    </w:rPr>
                    <w:t>3</w:t>
                  </w:r>
                </w:p>
              </w:tc>
              <w:tc>
                <w:tcPr>
                  <w:shd w:fill="FFFFFF"/>
                  <w:vAlign w:val="center"/>
                  <w:tcW w:w="0" w:type="nil"/>
                </w:tcPr>
                <w:p>
                  <w:pPr>
                    <w:pStyle w:val=""/>
                    <w:jc w:val="center"/>
                    <w:rPr>
                      <w:color w:val="000000"/>
                      <w:szCs w:val="21"/>
                    </w:rPr>
                  </w:pPr>
                  <w:r>
                    <w:rPr>
                      <w:color w:val="000000"/>
                      <w:szCs w:val="21"/>
                    </w:rPr>
                    <w:t>均值</w:t>
                  </w:r>
                  <w:r>
                    <w:rPr>
                      <w:color w:val="000000"/>
                      <w:szCs w:val="21"/>
                    </w:rPr>
                    <w:t>μg/m</w:t>
                  </w:r>
                  <w:r>
                    <w:rPr>
                      <w:color w:val="000000"/>
                      <w:szCs w:val="21"/>
                      <w:vertAlign w:val="superscript"/>
                    </w:rPr>
                    <w:t>3</w:t>
                  </w:r>
                </w:p>
              </w:tc>
              <w:tc>
                <w:tcPr>
                  <w:vMerge/>
                </w:tcPr>
                <w:p/>
              </w:tc>
              <w:tc>
                <w:tcPr>
                  <w:vMerge/>
                </w:tcPr>
                <w:p/>
              </w:tc>
            </w:tr>
            <w:tr>
              <w:trPr>
                <w:trHeight w:val="340" w:hRule="atLeast"/>
              </w:trPr>
              <w:tc>
                <w:tcPr>
                  <w:shd w:fill="FFFFFF"/>
                  <w:vAlign w:val="center"/>
                  <w:tcW w:w="0" w:type="nil"/>
                </w:tcPr>
                <w:p>
                  <w:pPr>
                    <w:pStyle w:val=""/>
                    <w:jc w:val="center"/>
                    <w:rPr>
                      <w:color w:val="000000"/>
                      <w:szCs w:val="21"/>
                    </w:rPr>
                  </w:pPr>
                  <w:r>
                    <w:rPr>
                      <w:color w:val="000000"/>
                      <w:szCs w:val="21"/>
                    </w:rPr>
                    <w:t>1</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4</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4</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26</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0.8</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67</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19</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r>
              <w:trPr>
                <w:trHeight w:val="340" w:hRule="atLeast"/>
              </w:trPr>
              <w:tc>
                <w:tcPr>
                  <w:shd w:fill="FFFFFF"/>
                  <w:vAlign w:val="center"/>
                  <w:tcW w:w="0" w:type="nil"/>
                </w:tcPr>
                <w:p>
                  <w:pPr>
                    <w:pStyle w:val=""/>
                    <w:jc w:val="center"/>
                    <w:rPr>
                      <w:color w:val="000000"/>
                      <w:szCs w:val="21"/>
                    </w:rPr>
                  </w:pPr>
                  <w:r>
                    <w:rPr>
                      <w:color w:val="000000"/>
                      <w:szCs w:val="21"/>
                    </w:rPr>
                    <w:t>2</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4</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16</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0.8</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62</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11</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r>
              <w:trPr>
                <w:trHeight w:val="340" w:hRule="atLeast"/>
              </w:trPr>
              <w:tc>
                <w:tcPr>
                  <w:shd w:fill="FFFFFF"/>
                  <w:vAlign w:val="center"/>
                  <w:tcW w:w="0" w:type="nil"/>
                </w:tcPr>
                <w:p>
                  <w:pPr>
                    <w:pStyle w:val=""/>
                    <w:jc w:val="center"/>
                    <w:rPr>
                      <w:color w:val="000000"/>
                      <w:szCs w:val="21"/>
                    </w:rPr>
                  </w:pPr>
                  <w:r>
                    <w:rPr>
                      <w:color w:val="000000"/>
                      <w:szCs w:val="21"/>
                    </w:rPr>
                    <w:t>3</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4</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4</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27</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0.8</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98</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17</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r>
              <w:trPr>
                <w:trHeight w:val="340" w:hRule="atLeast"/>
              </w:trPr>
              <w:tc>
                <w:tcPr>
                  <w:shd w:fill="FFFFFF"/>
                  <w:vAlign w:val="center"/>
                  <w:tcW w:w="0" w:type="nil"/>
                </w:tcPr>
                <w:p>
                  <w:pPr>
                    <w:pStyle w:val=""/>
                    <w:jc w:val="center"/>
                    <w:rPr>
                      <w:color w:val="000000"/>
                      <w:szCs w:val="21"/>
                    </w:rPr>
                  </w:pPr>
                  <w:r>
                    <w:rPr>
                      <w:color w:val="000000"/>
                      <w:szCs w:val="21"/>
                    </w:rPr>
                    <w:t>4</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4</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22</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0.8</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106</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11</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r>
              <w:trPr>
                <w:trHeight w:val="340" w:hRule="atLeast"/>
              </w:trPr>
              <w:tc>
                <w:tcPr>
                  <w:shd w:fill="FFFFFF"/>
                  <w:vAlign w:val="center"/>
                  <w:tcW w:w="0" w:type="nil"/>
                </w:tcPr>
                <w:p>
                  <w:pPr>
                    <w:pStyle w:val=""/>
                    <w:jc w:val="center"/>
                    <w:rPr>
                      <w:color w:val="000000"/>
                      <w:szCs w:val="21"/>
                    </w:rPr>
                  </w:pPr>
                  <w:r>
                    <w:rPr>
                      <w:color w:val="000000"/>
                      <w:szCs w:val="21"/>
                    </w:rPr>
                    <w:t>5</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5</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17</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1.2</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90</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10</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r>
              <w:trPr>
                <w:trHeight w:val="340" w:hRule="atLeast"/>
              </w:trPr>
              <w:tc>
                <w:tcPr>
                  <w:shd w:fill="FFFFFF"/>
                  <w:vAlign w:val="center"/>
                  <w:tcW w:w="0" w:type="nil"/>
                </w:tcPr>
                <w:p>
                  <w:pPr>
                    <w:pStyle w:val=""/>
                    <w:jc w:val="center"/>
                    <w:rPr>
                      <w:color w:val="000000"/>
                      <w:szCs w:val="21"/>
                    </w:rPr>
                  </w:pPr>
                  <w:r>
                    <w:rPr>
                      <w:color w:val="000000"/>
                      <w:szCs w:val="21"/>
                    </w:rPr>
                    <w:t>6</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4</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4</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11</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0.8</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54</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6</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r>
              <w:trPr>
                <w:trHeight w:val="340" w:hRule="atLeast"/>
              </w:trPr>
              <w:tc>
                <w:tcPr>
                  <w:shd w:fill="FFFFFF"/>
                  <w:vAlign w:val="center"/>
                  <w:tcW w:w="0" w:type="nil"/>
                </w:tcPr>
                <w:p>
                  <w:pPr>
                    <w:pStyle w:val=""/>
                    <w:jc w:val="center"/>
                    <w:rPr>
                      <w:color w:val="000000"/>
                      <w:szCs w:val="21"/>
                    </w:rPr>
                  </w:pPr>
                  <w:r>
                    <w:rPr>
                      <w:color w:val="000000"/>
                      <w:szCs w:val="21"/>
                    </w:rPr>
                    <w:t>7</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19</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0.8</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63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9</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r>
              <w:trPr>
                <w:trHeight w:val="340" w:hRule="atLeast"/>
              </w:trPr>
              <w:tc>
                <w:tcPr>
                  <w:shd w:fill="FFFFFF"/>
                  <w:vAlign w:val="center"/>
                  <w:tcW w:w="0" w:type="nil"/>
                </w:tcPr>
                <w:p>
                  <w:pPr>
                    <w:pStyle w:val=""/>
                    <w:jc w:val="center"/>
                    <w:rPr>
                      <w:color w:val="000000"/>
                      <w:szCs w:val="21"/>
                    </w:rPr>
                  </w:pPr>
                  <w:r>
                    <w:rPr>
                      <w:color w:val="000000"/>
                      <w:szCs w:val="21"/>
                    </w:rPr>
                    <w:t>8</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4</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15</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0.5</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73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8</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r>
              <w:trPr>
                <w:trHeight w:val="340" w:hRule="atLeast"/>
              </w:trPr>
              <w:tc>
                <w:tcPr>
                  <w:shd w:fill="FFFFFF"/>
                  <w:vAlign w:val="center"/>
                  <w:tcW w:w="0" w:type="nil"/>
                </w:tcPr>
                <w:p>
                  <w:pPr>
                    <w:pStyle w:val=""/>
                    <w:jc w:val="center"/>
                    <w:rPr>
                      <w:color w:val="000000"/>
                      <w:szCs w:val="21"/>
                    </w:rPr>
                  </w:pPr>
                  <w:r>
                    <w:rPr>
                      <w:color w:val="000000"/>
                      <w:szCs w:val="21"/>
                    </w:rPr>
                    <w:t>9</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5</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28</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0.6</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136</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15</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2</w:t>
                  </w:r>
                </w:p>
              </w:tc>
            </w:tr>
            <w:tr>
              <w:trPr>
                <w:trHeight w:val="340" w:hRule="atLeast"/>
              </w:trPr>
              <w:tc>
                <w:tcPr>
                  <w:shd w:fill="FFFFFF"/>
                  <w:vAlign w:val="center"/>
                  <w:tcW w:w="0" w:type="nil"/>
                </w:tcPr>
                <w:p>
                  <w:pPr>
                    <w:pStyle w:val=""/>
                    <w:jc w:val="center"/>
                    <w:rPr>
                      <w:color w:val="000000"/>
                      <w:szCs w:val="21"/>
                    </w:rPr>
                  </w:pPr>
                  <w:r>
                    <w:rPr>
                      <w:color w:val="000000"/>
                      <w:szCs w:val="21"/>
                    </w:rPr>
                    <w:t>10</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6</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25</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0.6</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100</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12</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r>
              <w:trPr>
                <w:trHeight w:val="340" w:hRule="atLeast"/>
              </w:trPr>
              <w:tc>
                <w:tcPr>
                  <w:shd w:fill="FFFFFF"/>
                  <w:vAlign w:val="center"/>
                  <w:tcW w:w="0" w:type="nil"/>
                </w:tcPr>
                <w:p>
                  <w:pPr>
                    <w:pStyle w:val=""/>
                    <w:jc w:val="center"/>
                    <w:rPr>
                      <w:color w:val="000000"/>
                      <w:szCs w:val="21"/>
                    </w:rPr>
                  </w:pPr>
                  <w:r>
                    <w:rPr>
                      <w:color w:val="000000"/>
                      <w:szCs w:val="21"/>
                    </w:rPr>
                    <w:t>11</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4</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2</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17</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78</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9</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r>
              <w:trPr>
                <w:trHeight w:val="340" w:hRule="atLeast"/>
              </w:trPr>
              <w:tc>
                <w:tcPr>
                  <w:shd w:fill="FFFFFF"/>
                  <w:vAlign w:val="center"/>
                  <w:tcW w:w="0" w:type="nil"/>
                </w:tcPr>
                <w:p>
                  <w:pPr>
                    <w:pStyle w:val=""/>
                    <w:jc w:val="center"/>
                    <w:rPr>
                      <w:color w:val="000000"/>
                      <w:szCs w:val="21"/>
                    </w:rPr>
                  </w:pPr>
                  <w:r>
                    <w:rPr>
                      <w:color w:val="000000"/>
                      <w:szCs w:val="21"/>
                    </w:rPr>
                    <w:t>12</w:t>
                  </w:r>
                  <w:r>
                    <w:rPr>
                      <w:color w:val="000000"/>
                      <w:szCs w:val="21"/>
                    </w:rPr>
                    <w:t>月</w:t>
                  </w:r>
                </w:p>
              </w:tc>
              <w:tc>
                <w:tcPr>
                  <w:shd w:fill="FFFFFF"/>
                  <w:vAlign w:val="center"/>
                  <w:tcW w:w="0" w:type="nil"/>
                </w:tcPr>
                <w:p>
                  <w:pPr>
                    <w:pStyle w:val=""/>
                    <w:jc w:val="center"/>
                    <w:rPr>
                      <w:color w:val="000000"/>
                      <w:szCs w:val="21"/>
                    </w:rPr>
                  </w:pPr>
                  <w:r>
                    <w:rPr>
                      <w:color w:val="000000"/>
                      <w:szCs w:val="21"/>
                    </w:rPr>
                    <w:t>月均值</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28</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0.8</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63</w:t>
                  </w:r>
                </w:p>
              </w:tc>
              <w:tc>
                <w:tcPr>
                  <w:shd w:fill="FFFFFF"/>
                  <w:vAlign w:val="bottom"/>
                  <w:tcW w:w="0" w:type="nil"/>
                </w:tcPr>
                <w:p>
                  <w:pPr>
                    <w:pStyle w:val=""/>
                    <w:jc w:val="center"/>
                    <w:rPr>
                      <w:color w:val="000000"/>
                      <w:rFonts w:ascii="Times New Roman" w:hAnsi="Times New Roman"/>
                      <w:szCs w:val="21"/>
                    </w:rPr>
                  </w:pPr>
                  <w:r>
                    <w:rPr>
                      <w:color w:val="000000"/>
                      <w:rFonts w:ascii="Times New Roman" w:hAnsi="Times New Roman"/>
                      <w:szCs w:val="21"/>
                    </w:rPr>
                    <w:t>18</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r>
              <w:trPr>
                <w:trHeight w:val="340" w:hRule="atLeast"/>
              </w:trPr>
              <w:tc>
                <w:tcPr>
                  <w:gridSpan w:val="2"/>
                  <w:shd w:fill="FFFFFF"/>
                  <w:vAlign w:val="center"/>
                  <w:tcW w:w="0" w:type="nil"/>
                </w:tcPr>
                <w:p>
                  <w:pPr>
                    <w:pStyle w:val=""/>
                    <w:jc w:val="center"/>
                    <w:rPr>
                      <w:color w:val="000000"/>
                      <w:szCs w:val="21"/>
                    </w:rPr>
                  </w:pPr>
                  <w:r>
                    <w:rPr>
                      <w:color w:val="000000"/>
                      <w:szCs w:val="21"/>
                    </w:rPr>
                    <w:t>标准值（二级）</w:t>
                  </w:r>
                </w:p>
              </w:tc>
              <w:tc>
                <w:tcPr>
                  <w:shd w:fill="FFFFFF"/>
                  <w:vAlign w:val="center"/>
                  <w:tcW w:w="0" w:type="nil"/>
                </w:tcPr>
                <w:p>
                  <w:pPr>
                    <w:pStyle w:val=""/>
                    <w:jc w:val="center"/>
                    <w:rPr>
                      <w:color w:val="000000"/>
                      <w:szCs w:val="21"/>
                    </w:rPr>
                  </w:pPr>
                  <w:r>
                    <w:rPr>
                      <w:color w:val="000000"/>
                      <w:szCs w:val="21"/>
                    </w:rPr>
                    <w:t>150</w:t>
                  </w:r>
                </w:p>
              </w:tc>
              <w:tc>
                <w:tcPr>
                  <w:shd w:fill="FFFFFF"/>
                  <w:vAlign w:val="center"/>
                  <w:tcW w:w="0" w:type="nil"/>
                </w:tcPr>
                <w:p>
                  <w:pPr>
                    <w:pStyle w:val=""/>
                    <w:jc w:val="center"/>
                    <w:rPr>
                      <w:color w:val="000000"/>
                      <w:szCs w:val="21"/>
                    </w:rPr>
                  </w:pPr>
                  <w:r>
                    <w:rPr>
                      <w:color w:val="000000"/>
                      <w:szCs w:val="21"/>
                    </w:rPr>
                    <w:t>80</w:t>
                  </w:r>
                </w:p>
              </w:tc>
              <w:tc>
                <w:tcPr>
                  <w:shd w:fill="FFFFFF"/>
                  <w:vAlign w:val="center"/>
                  <w:tcW w:w="0" w:type="nil"/>
                </w:tcPr>
                <w:p>
                  <w:pPr>
                    <w:pStyle w:val=""/>
                    <w:jc w:val="center"/>
                    <w:rPr>
                      <w:color w:val="000000"/>
                      <w:szCs w:val="21"/>
                    </w:rPr>
                  </w:pPr>
                  <w:r>
                    <w:rPr>
                      <w:color w:val="000000"/>
                      <w:szCs w:val="21"/>
                    </w:rPr>
                    <w:t>150</w:t>
                  </w:r>
                </w:p>
              </w:tc>
              <w:tc>
                <w:tcPr>
                  <w:shd w:fill="FFFFFF"/>
                  <w:vAlign w:val="center"/>
                  <w:tcW w:w="0" w:type="nil"/>
                </w:tcPr>
                <w:p>
                  <w:pPr>
                    <w:pStyle w:val=""/>
                    <w:jc w:val="center"/>
                    <w:rPr>
                      <w:color w:val="000000"/>
                      <w:szCs w:val="21"/>
                    </w:rPr>
                  </w:pPr>
                  <w:r>
                    <w:rPr>
                      <w:color w:val="000000"/>
                      <w:szCs w:val="21"/>
                    </w:rPr>
                    <w:t>4</w:t>
                  </w:r>
                </w:p>
              </w:tc>
              <w:tc>
                <w:tcPr>
                  <w:shd w:fill="FFFFFF"/>
                  <w:vAlign w:val="center"/>
                  <w:tcW w:w="0" w:type="nil"/>
                </w:tcPr>
                <w:p>
                  <w:pPr>
                    <w:pStyle w:val=""/>
                    <w:jc w:val="center"/>
                    <w:rPr>
                      <w:color w:val="000000"/>
                      <w:szCs w:val="21"/>
                    </w:rPr>
                  </w:pPr>
                  <w:r>
                    <w:rPr>
                      <w:color w:val="000000"/>
                      <w:szCs w:val="21"/>
                    </w:rPr>
                    <w:t>160</w:t>
                  </w:r>
                </w:p>
              </w:tc>
              <w:tc>
                <w:tcPr>
                  <w:shd w:fill="FFFFFF"/>
                  <w:vAlign w:val="center"/>
                  <w:tcW w:w="0" w:type="nil"/>
                </w:tcPr>
                <w:p>
                  <w:pPr>
                    <w:pStyle w:val=""/>
                    <w:jc w:val="center"/>
                    <w:rPr>
                      <w:color w:val="000000"/>
                      <w:szCs w:val="21"/>
                    </w:rPr>
                  </w:pPr>
                  <w:r>
                    <w:rPr>
                      <w:color w:val="000000"/>
                      <w:szCs w:val="21"/>
                    </w:rPr>
                    <w:t>75</w:t>
                  </w:r>
                </w:p>
              </w:tc>
              <w:tc>
                <w:tcPr>
                  <w:shd w:fill="FFFFFF"/>
                  <w:vAlign w:val="center"/>
                  <w:tcW w:w="0" w:type="nil"/>
                </w:tcPr>
                <w:p>
                  <w:pPr>
                    <w:pStyle w:val=""/>
                    <w:jc w:val="center"/>
                    <w:rPr>
                      <w:color w:val="000000"/>
                      <w:szCs w:val="21"/>
                    </w:rPr>
                  </w:pPr>
                  <w:r>
                    <w:rPr>
                      <w:color w:val="000000"/>
                      <w:szCs w:val="21"/>
                    </w:rPr>
                    <w:t>100</w:t>
                  </w:r>
                </w:p>
              </w:tc>
              <w:tc>
                <w:tcPr>
                  <w:shd w:fill="FFFFFF"/>
                  <w:vAlign w:val="center"/>
                  <w:tcW w:w="0" w:type="nil"/>
                </w:tcPr>
                <w:p>
                  <w:pPr>
                    <w:pStyle w:val=""/>
                    <w:jc w:val="center"/>
                    <w:rPr>
                      <w:color w:val="000000"/>
                      <w:szCs w:val="21"/>
                    </w:rPr>
                  </w:pPr>
                  <w:r>
                    <w:rPr>
                      <w:color w:val="000000"/>
                      <w:szCs w:val="21"/>
                    </w:rPr>
                    <w:t>0</w:t>
                  </w:r>
                </w:p>
              </w:tc>
            </w:tr>
          </w:tbl>
          <w:p>
            <w:pPr>
              <w:pStyle w:val="1-"/>
              <w:jc w:val="both"/>
              <w:ind w:firstLine="420"/>
              <w:rPr>
                <w:color w:val="000000"/>
                <w:rFonts w:ascii="Times New Roman" w:hAnsi="Times New Roman"/>
                <w:sz w:val="24"/>
                <w:szCs w:val="24"/>
              </w:rPr>
            </w:pPr>
            <w:r>
              <w:rPr>
                <w:color w:val="000000"/>
                <w:rFonts w:ascii="Times New Roman" w:hAnsi="Times New Roman"/>
                <w:sz w:val="24"/>
                <w:szCs w:val="24"/>
              </w:rPr>
              <w:t>由表3</w:t>
            </w:r>
            <w:r>
              <w:rPr>
                <w:color w:val="000000"/>
                <w:rFonts w:ascii="Times New Roman" w:hAnsi="Times New Roman"/>
                <w:sz w:val="24"/>
                <w:szCs w:val="24"/>
              </w:rPr>
              <w:t>-4</w:t>
            </w:r>
            <w:r>
              <w:rPr>
                <w:color w:val="000000"/>
                <w:rFonts w:ascii="Times New Roman" w:hAnsi="Times New Roman"/>
                <w:sz w:val="24"/>
                <w:szCs w:val="24"/>
              </w:rPr>
              <w:t>可</w:t>
            </w:r>
            <w:r>
              <w:rPr>
                <w:color w:val="000000"/>
                <w:rFonts w:ascii="Times New Roman" w:hAnsi="Times New Roman"/>
                <w:sz w:val="24"/>
                <w:szCs w:val="24"/>
              </w:rPr>
              <w:t>知</w:t>
            </w:r>
            <w:r>
              <w:rPr>
                <w:color w:val="000000"/>
                <w:rFonts w:ascii="Times New Roman" w:hAnsi="Times New Roman"/>
                <w:sz w:val="24"/>
                <w:szCs w:val="24"/>
              </w:rPr>
              <w:t>，明溪县202</w:t>
            </w:r>
            <w:r>
              <w:rPr>
                <w:color w:val="000000"/>
                <w:rFonts w:ascii="Times New Roman" w:hAnsi="Times New Roman"/>
                <w:sz w:val="24"/>
                <w:szCs w:val="24"/>
              </w:rPr>
              <w:t>2</w:t>
            </w:r>
            <w:r>
              <w:rPr>
                <w:color w:val="000000"/>
                <w:rFonts w:ascii="Times New Roman" w:hAnsi="Times New Roman"/>
                <w:sz w:val="24"/>
                <w:szCs w:val="24"/>
              </w:rPr>
              <w:t>年SO</w:t>
            </w:r>
            <w:r>
              <w:rPr>
                <w:color w:val="000000"/>
                <w:rFonts w:ascii="Times New Roman" w:hAnsi="Times New Roman"/>
                <w:sz w:val="24"/>
                <w:szCs w:val="24"/>
                <w:vertAlign w:val="subscript"/>
              </w:rPr>
              <w:t>2</w:t>
            </w:r>
            <w:r>
              <w:rPr>
                <w:color w:val="000000"/>
                <w:rFonts w:ascii="Times New Roman" w:hAnsi="Times New Roman"/>
                <w:sz w:val="24"/>
                <w:szCs w:val="24"/>
              </w:rPr>
              <w:t>、NO</w:t>
            </w:r>
            <w:r>
              <w:rPr>
                <w:color w:val="000000"/>
                <w:rFonts w:ascii="Times New Roman" w:hAnsi="Times New Roman"/>
                <w:sz w:val="24"/>
                <w:szCs w:val="24"/>
                <w:vertAlign w:val="subscript"/>
              </w:rPr>
              <w:t>2</w:t>
            </w:r>
            <w:r>
              <w:rPr>
                <w:color w:val="000000"/>
                <w:rFonts w:ascii="Times New Roman" w:hAnsi="Times New Roman"/>
                <w:sz w:val="24"/>
                <w:szCs w:val="24"/>
              </w:rPr>
              <w:t>、PM</w:t>
            </w:r>
            <w:r>
              <w:rPr>
                <w:color w:val="000000"/>
                <w:rFonts w:ascii="Times New Roman" w:hAnsi="Times New Roman"/>
                <w:sz w:val="24"/>
                <w:szCs w:val="24"/>
                <w:vertAlign w:val="subscript"/>
              </w:rPr>
              <w:t>10</w:t>
            </w:r>
            <w:r>
              <w:rPr>
                <w:color w:val="000000"/>
                <w:rFonts w:ascii="Times New Roman" w:hAnsi="Times New Roman"/>
                <w:sz w:val="24"/>
                <w:szCs w:val="24"/>
              </w:rPr>
              <w:t>、PM</w:t>
            </w:r>
            <w:r>
              <w:rPr>
                <w:color w:val="000000"/>
                <w:rFonts w:ascii="Times New Roman" w:hAnsi="Times New Roman"/>
                <w:sz w:val="24"/>
                <w:szCs w:val="24"/>
                <w:vertAlign w:val="subscript"/>
              </w:rPr>
              <w:t>2.5</w:t>
            </w:r>
            <w:r>
              <w:rPr>
                <w:color w:val="000000"/>
                <w:rFonts w:ascii="Times New Roman" w:hAnsi="Times New Roman"/>
                <w:sz w:val="24"/>
                <w:szCs w:val="24"/>
              </w:rPr>
              <w:t>、CO和O</w:t>
            </w:r>
            <w:r>
              <w:rPr>
                <w:color w:val="000000"/>
                <w:rFonts w:ascii="Times New Roman" w:hAnsi="Times New Roman"/>
                <w:sz w:val="24"/>
                <w:szCs w:val="24"/>
                <w:vertAlign w:val="subscript"/>
              </w:rPr>
              <w:t>3</w:t>
            </w:r>
            <w:r>
              <w:rPr>
                <w:color w:val="000000"/>
                <w:rFonts w:ascii="Times New Roman" w:hAnsi="Times New Roman"/>
                <w:sz w:val="24"/>
                <w:szCs w:val="24"/>
              </w:rPr>
              <w:t>等六项基本污染物大气环境质量指标均达《环境空气质量标准》（GB3095-2012）二级标准及其修改单要求，评价区域大气环境属达标区域。</w:t>
            </w:r>
          </w:p>
          <w:p>
            <w:pPr>
              <w:pStyle w:val=""/>
              <w:spacing w:line="360" w:lineRule="auto"/>
              <w:rPr>
                <w:b/>
                <w:color w:val="000000"/>
                <w:rFonts w:ascii="Times New Roman" w:hAnsi="Times New Roman"/>
                <w:sz w:val="28"/>
                <w:szCs w:val="28"/>
              </w:rPr>
            </w:pPr>
            <w:r>
              <w:rPr>
                <w:b/>
                <w:color w:val="000000"/>
                <w:rFonts w:ascii="Times New Roman" w:hAnsi="Times New Roman"/>
                <w:sz w:val="28"/>
                <w:szCs w:val="28"/>
              </w:rPr>
              <w:t>3. 3</w:t>
            </w:r>
            <w:r>
              <w:rPr>
                <w:b/>
                <w:color w:val="000000"/>
                <w:rFonts w:ascii="Times New Roman" w:hAnsi="Times New Roman"/>
                <w:sz w:val="28"/>
                <w:szCs w:val="28"/>
              </w:rPr>
              <w:t xml:space="preserve"> </w:t>
            </w:r>
            <w:r>
              <w:rPr>
                <w:b/>
                <w:color w:val="000000"/>
                <w:rFonts w:ascii="Times New Roman" w:hAnsi="Times New Roman"/>
                <w:sz w:val="28"/>
                <w:szCs w:val="28"/>
              </w:rPr>
              <w:t>声环境质量现状</w:t>
            </w:r>
          </w:p>
          <w:p>
            <w:pPr>
              <w:pStyle w:val=""/>
              <w:ind w:firstLine="480"/>
              <w:spacing w:line="360" w:lineRule="auto"/>
              <w:rPr>
                <w:color w:val="000000"/>
                <w:sz w:val="24"/>
                <w:szCs w:val="30"/>
              </w:rPr>
            </w:pPr>
            <w:r>
              <w:rPr>
                <w:color w:val="000000"/>
                <w:sz w:val="24"/>
                <w:szCs w:val="30"/>
              </w:rPr>
              <w:t xml:space="preserve"> (</w:t>
            </w:r>
            <w:r>
              <w:rPr>
                <w:color w:val="000000"/>
                <w:sz w:val="24"/>
                <w:szCs w:val="30"/>
              </w:rPr>
              <w:t>1</w:t>
            </w:r>
            <w:r>
              <w:rPr>
                <w:color w:val="000000"/>
                <w:sz w:val="24"/>
                <w:szCs w:val="30"/>
              </w:rPr>
              <w:t>)声环境功能区划</w:t>
            </w:r>
          </w:p>
          <w:p>
            <w:pPr>
              <w:pStyle w:val=""/>
              <w:ind w:firstLine="480"/>
              <w:spacing w:line="360" w:lineRule="auto"/>
              <w:rPr>
                <w:color w:val="000000"/>
                <w:sz w:val="24"/>
              </w:rPr>
            </w:pPr>
            <w:r>
              <w:rPr>
                <w:color w:val="000000"/>
                <w:sz w:val="24"/>
              </w:rPr>
              <w:t>项目</w:t>
            </w:r>
            <w:r>
              <w:rPr>
                <w:color w:val="000000"/>
                <w:sz w:val="24"/>
              </w:rPr>
              <w:t>位于</w:t>
            </w:r>
            <w:r>
              <w:rPr>
                <w:color w:val="000000"/>
                <w:sz w:val="24"/>
              </w:rPr>
              <w:t>福建</w:t>
            </w:r>
            <w:r>
              <w:rPr>
                <w:color w:val="000000"/>
                <w:sz w:val="24"/>
              </w:rPr>
              <w:t>明溪县经济开发区A区</w:t>
            </w:r>
            <w:r>
              <w:rPr>
                <w:color w:val="000000"/>
                <w:sz w:val="24"/>
              </w:rPr>
              <w:t>，</w:t>
            </w:r>
            <w:r>
              <w:rPr>
                <w:color w:val="000000"/>
                <w:sz w:val="24"/>
              </w:rPr>
              <w:t>声环境功能区划为《声环境质量标准》</w:t>
            </w:r>
            <w:r>
              <w:rPr>
                <w:color w:val="000000"/>
                <w:sz w:val="24"/>
              </w:rPr>
              <w:t>(</w:t>
            </w:r>
            <w:r>
              <w:rPr>
                <w:color w:val="000000"/>
                <w:sz w:val="24"/>
              </w:rPr>
              <w:t>GB3096-2008</w:t>
            </w:r>
            <w:r>
              <w:rPr>
                <w:color w:val="000000"/>
                <w:sz w:val="24"/>
              </w:rPr>
              <w:t>)</w:t>
            </w:r>
            <w:r>
              <w:rPr>
                <w:color w:val="000000"/>
                <w:sz w:val="24"/>
              </w:rPr>
              <w:t>规定的</w:t>
            </w:r>
            <w:r>
              <w:rPr>
                <w:color w:val="000000"/>
                <w:sz w:val="24"/>
              </w:rPr>
              <w:t>3</w:t>
            </w:r>
            <w:r>
              <w:rPr>
                <w:color w:val="000000"/>
                <w:sz w:val="24"/>
              </w:rPr>
              <w:t>类声环境功能区，环境噪声执行《声环境质量标准》(GB3096-2008)中的</w:t>
            </w:r>
            <w:r>
              <w:rPr>
                <w:color w:val="000000"/>
                <w:sz w:val="24"/>
              </w:rPr>
              <w:t>3</w:t>
            </w:r>
            <w:r>
              <w:rPr>
                <w:color w:val="000000"/>
                <w:sz w:val="24"/>
              </w:rPr>
              <w:t>类区标准，见表3-</w:t>
            </w:r>
            <w:r>
              <w:rPr>
                <w:color w:val="000000"/>
                <w:sz w:val="24"/>
              </w:rPr>
              <w:t>5</w:t>
            </w:r>
            <w:r>
              <w:rPr>
                <w:color w:val="000000"/>
                <w:sz w:val="24"/>
              </w:rPr>
              <w:t>。</w:t>
            </w:r>
          </w:p>
          <w:p>
            <w:pPr>
              <w:pStyle w:val=""/>
              <w:jc w:val="center"/>
              <w:rPr>
                <w:color w:val="000000"/>
                <w:sz w:val="24"/>
              </w:rPr>
            </w:pPr>
            <w:r>
              <w:rPr>
                <w:color w:val="000000"/>
                <w:sz w:val="24"/>
              </w:rPr>
              <w:t>表 3-</w:t>
            </w:r>
            <w:r>
              <w:rPr>
                <w:color w:val="000000"/>
                <w:sz w:val="24"/>
              </w:rPr>
              <w:t>5</w:t>
            </w:r>
            <w:r>
              <w:rPr>
                <w:color w:val="000000"/>
                <w:sz w:val="24"/>
              </w:rPr>
              <w:t xml:space="preserve">  声环境质量</w:t>
            </w:r>
            <w:r>
              <w:rPr>
                <w:color w:val="000000"/>
                <w:sz w:val="24"/>
              </w:rPr>
              <w:t>评价</w:t>
            </w:r>
            <w:r>
              <w:rPr>
                <w:color w:val="000000"/>
                <w:sz w:val="24"/>
              </w:rPr>
              <w:t>标准一览表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网格型"/>
              <w:tblLook w:val="1E0"/>
              <w:tblW w:w="4998" w:type="pct"/>
            </w:tblPr>
            <w:tblGrid>
              <w:gridCol w:w="2654"/>
              <w:gridCol w:w="2653"/>
              <w:gridCol w:w="2655"/>
            </w:tblGrid>
            <w:tr>
              <w:trPr>
                <w:trHeight w:val="170" w:hRule="atLeast"/>
              </w:trPr>
              <w:tc>
                <w:tcPr>
                  <w:tcBorders>
                    <w:top w:val="single" w:sz="12" w:color="000000" w:space="0"/>
                    <w:left w:val="nil" w:sz="0" w:color="auto" w:space="0"/>
                  </w:tcBorders>
                  <w:vAlign w:val="center"/>
                  <w:tcW w:w="0" w:type="nil"/>
                </w:tcPr>
                <w:p>
                  <w:pPr>
                    <w:pStyle w:val=""/>
                    <w:jc w:val="center"/>
                    <w:rPr>
                      <w:color w:val="000000"/>
                    </w:rPr>
                  </w:pPr>
                  <w:r>
                    <w:rPr>
                      <w:color w:val="000000"/>
                    </w:rPr>
                    <w:t>声环境功能区类别</w:t>
                  </w:r>
                </w:p>
              </w:tc>
              <w:tc>
                <w:tcPr>
                  <w:tcBorders>
                    <w:top w:val="single" w:sz="12" w:color="000000" w:space="0"/>
                  </w:tcBorders>
                  <w:vAlign w:val="center"/>
                  <w:tcW w:w="0" w:type="nil"/>
                </w:tcPr>
                <w:p>
                  <w:pPr>
                    <w:pStyle w:val=""/>
                    <w:jc w:val="center"/>
                    <w:rPr>
                      <w:color w:val="000000"/>
                    </w:rPr>
                  </w:pPr>
                  <w:r>
                    <w:rPr>
                      <w:color w:val="000000"/>
                    </w:rPr>
                    <w:t>昼间/dB(A)</w:t>
                  </w:r>
                </w:p>
              </w:tc>
              <w:tc>
                <w:tcPr>
                  <w:tcBorders>
                    <w:top w:val="single" w:sz="12" w:color="000000" w:space="0"/>
                    <w:right w:val="nil" w:sz="0" w:color="auto" w:space="0"/>
                  </w:tcBorders>
                  <w:vAlign w:val="center"/>
                  <w:tcW w:w="0" w:type="nil"/>
                </w:tcPr>
                <w:p>
                  <w:pPr>
                    <w:pStyle w:val=""/>
                    <w:jc w:val="center"/>
                    <w:rPr>
                      <w:color w:val="000000"/>
                    </w:rPr>
                  </w:pPr>
                  <w:r>
                    <w:rPr>
                      <w:color w:val="000000"/>
                    </w:rPr>
                    <w:t>夜间/dB(A)</w:t>
                  </w:r>
                </w:p>
              </w:tc>
            </w:tr>
            <w:tr>
              <w:trPr>
                <w:trHeight w:val="170" w:hRule="atLeast"/>
              </w:trPr>
              <w:tc>
                <w:tcPr>
                  <w:tcBorders>
                    <w:left w:val="nil" w:sz="0" w:color="auto" w:space="0"/>
                  </w:tcBorders>
                  <w:vAlign w:val="center"/>
                  <w:tcW w:w="0" w:type="nil"/>
                </w:tcPr>
                <w:p>
                  <w:pPr>
                    <w:pStyle w:val=""/>
                    <w:jc w:val="center"/>
                    <w:rPr>
                      <w:color w:val="000000"/>
                    </w:rPr>
                  </w:pPr>
                  <w:r>
                    <w:rPr>
                      <w:color w:val="000000"/>
                    </w:rPr>
                    <w:t>3</w:t>
                  </w:r>
                  <w:r>
                    <w:rPr>
                      <w:color w:val="000000"/>
                    </w:rPr>
                    <w:t>类</w:t>
                  </w:r>
                </w:p>
              </w:tc>
              <w:tc>
                <w:tcPr>
                  <w:vAlign w:val="center"/>
                  <w:tcW w:w="0" w:type="nil"/>
                </w:tcPr>
                <w:p>
                  <w:pPr>
                    <w:pStyle w:val=""/>
                    <w:jc w:val="center"/>
                    <w:rPr>
                      <w:color w:val="000000"/>
                    </w:rPr>
                  </w:pPr>
                  <w:r>
                    <w:rPr>
                      <w:color w:val="000000"/>
                    </w:rPr>
                    <w:t>65</w:t>
                  </w:r>
                </w:p>
              </w:tc>
              <w:tc>
                <w:tcPr>
                  <w:tcBorders>
                    <w:right w:val="nil" w:sz="0" w:color="auto" w:space="0"/>
                  </w:tcBorders>
                  <w:vAlign w:val="center"/>
                  <w:tcW w:w="0" w:type="nil"/>
                </w:tcPr>
                <w:p>
                  <w:pPr>
                    <w:pStyle w:val=""/>
                    <w:jc w:val="center"/>
                    <w:rPr>
                      <w:color w:val="000000"/>
                    </w:rPr>
                  </w:pPr>
                  <w:r>
                    <w:rPr>
                      <w:color w:val="000000"/>
                    </w:rPr>
                    <w:t>55</w:t>
                  </w:r>
                </w:p>
              </w:tc>
            </w:tr>
          </w:tbl>
          <w:p>
            <w:pPr>
              <w:pStyle w:val=""/>
              <w:ind w:firstLine="480"/>
              <w:spacing w:before="120" w:line="360" w:lineRule="auto"/>
              <w:rPr>
                <w:color w:val="000000"/>
                <w:sz w:val="24"/>
                <w:szCs w:val="30"/>
              </w:rPr>
            </w:pPr>
            <w:r>
              <w:rPr>
                <w:color w:val="000000"/>
                <w:sz w:val="24"/>
                <w:szCs w:val="30"/>
              </w:rPr>
              <w:t>(</w:t>
            </w:r>
            <w:r>
              <w:rPr>
                <w:color w:val="000000"/>
                <w:sz w:val="24"/>
                <w:szCs w:val="30"/>
              </w:rPr>
              <w:t>2</w:t>
            </w:r>
            <w:r>
              <w:rPr>
                <w:color w:val="000000"/>
                <w:sz w:val="24"/>
                <w:szCs w:val="30"/>
              </w:rPr>
              <w:t>)声环境质量现状</w:t>
            </w:r>
            <w:r>
              <w:rPr>
                <w:color w:val="000000"/>
                <w:sz w:val="24"/>
                <w:szCs w:val="30"/>
              </w:rPr>
              <w:t>评价</w:t>
            </w:r>
          </w:p>
          <w:p>
            <w:pPr>
              <w:pStyle w:val=""/>
              <w:ind w:firstLine="480"/>
              <w:spacing w:line="360" w:lineRule="auto"/>
              <w:rPr>
                <w:color w:val="000000"/>
                <w:sz w:val="24"/>
              </w:rPr>
            </w:pPr>
            <w:r>
              <w:rPr>
                <w:color w:val="000000"/>
                <w:sz w:val="24"/>
              </w:rPr>
              <w:t>项目厂界外50m范围内不存在声环境保护目标</w:t>
            </w:r>
            <w:r>
              <w:rPr>
                <w:color w:val="000000"/>
                <w:sz w:val="24"/>
              </w:rPr>
              <w:t>(</w:t>
            </w:r>
            <w:r>
              <w:rPr>
                <w:color w:val="000000"/>
                <w:sz w:val="24"/>
              </w:rPr>
              <w:t>最近的雪峰农场距离项目南侧厂界约600m</w:t>
            </w:r>
            <w:r>
              <w:rPr>
                <w:color w:val="000000"/>
                <w:sz w:val="24"/>
              </w:rPr>
              <w:t>)，因此</w:t>
            </w:r>
            <w:r>
              <w:rPr>
                <w:color w:val="000000"/>
                <w:sz w:val="24"/>
              </w:rPr>
              <w:t>本次</w:t>
            </w:r>
            <w:r>
              <w:rPr>
                <w:color w:val="000000"/>
                <w:sz w:val="24"/>
              </w:rPr>
              <w:t>评价不</w:t>
            </w:r>
            <w:r>
              <w:rPr>
                <w:color w:val="000000"/>
                <w:sz w:val="24"/>
              </w:rPr>
              <w:t>进行</w:t>
            </w:r>
            <w:r>
              <w:rPr>
                <w:color w:val="000000"/>
                <w:sz w:val="24"/>
              </w:rPr>
              <w:t>声环境质量</w:t>
            </w:r>
            <w:r>
              <w:rPr>
                <w:color w:val="000000"/>
                <w:sz w:val="24"/>
              </w:rPr>
              <w:t>现状评价</w:t>
            </w:r>
            <w:r>
              <w:rPr>
                <w:color w:val="000000"/>
                <w:sz w:val="24"/>
              </w:rPr>
              <w:t>。</w:t>
            </w:r>
          </w:p>
          <w:p>
            <w:pPr>
              <w:pStyle w:val="2"/>
              <w:rPr>
                <w:color w:val="000000"/>
              </w:rPr>
            </w:pPr>
            <w:r>
              <w:rPr>
                <w:color w:val="000000"/>
              </w:rPr>
              <w:t>3.</w:t>
            </w:r>
            <w:r>
              <w:rPr>
                <w:color w:val="000000"/>
              </w:rPr>
              <w:t xml:space="preserve">4 </w:t>
            </w:r>
            <w:r>
              <w:rPr>
                <w:color w:val="000000"/>
              </w:rPr>
              <w:t>生态环境现状</w:t>
            </w:r>
          </w:p>
          <w:p>
            <w:pPr>
              <w:pStyle w:val=""/>
              <w:ind w:firstLine="480"/>
              <w:spacing w:line="360" w:lineRule="auto"/>
              <w:rPr>
                <w:color w:val="000000"/>
                <w:sz w:val="24"/>
              </w:rPr>
            </w:pPr>
            <w:r>
              <w:rPr>
                <w:color w:val="000000"/>
                <w:sz w:val="24"/>
              </w:rPr>
              <w:t>项目位于</w:t>
            </w:r>
            <w:r>
              <w:rPr>
                <w:color w:val="000000"/>
                <w:sz w:val="24"/>
              </w:rPr>
              <w:t>福建</w:t>
            </w:r>
            <w:r>
              <w:rPr>
                <w:color w:val="000000"/>
                <w:sz w:val="24"/>
              </w:rPr>
              <w:t>明溪经济开发区A区</w:t>
            </w:r>
            <w:r>
              <w:rPr>
                <w:color w:val="000000"/>
                <w:sz w:val="24"/>
              </w:rPr>
              <w:t>28号、现厂址内的现有厂房</w:t>
            </w:r>
            <w:r>
              <w:rPr>
                <w:color w:val="000000"/>
                <w:sz w:val="24"/>
              </w:rPr>
              <w:t>，</w:t>
            </w:r>
            <w:r>
              <w:rPr>
                <w:color w:val="000000"/>
                <w:sz w:val="24"/>
              </w:rPr>
              <w:t>不涉及生态环境保护目标。</w:t>
            </w:r>
            <w:r>
              <w:rPr>
                <w:color w:val="000000"/>
                <w:sz w:val="24"/>
              </w:rPr>
              <w:t>因此，</w:t>
            </w:r>
            <w:r>
              <w:rPr>
                <w:color w:val="000000"/>
                <w:sz w:val="24"/>
              </w:rPr>
              <w:t>本次评价不进行</w:t>
            </w:r>
            <w:r>
              <w:rPr>
                <w:color w:val="000000"/>
                <w:sz w:val="24"/>
              </w:rPr>
              <w:t>生态环境现状</w:t>
            </w:r>
            <w:r>
              <w:rPr>
                <w:color w:val="000000"/>
                <w:sz w:val="24"/>
              </w:rPr>
              <w:t>调查</w:t>
            </w:r>
            <w:r>
              <w:rPr>
                <w:color w:val="000000"/>
              </w:rPr>
              <w:t>。</w:t>
            </w:r>
          </w:p>
          <w:p>
            <w:pPr>
              <w:pStyle w:val="2"/>
              <w:rPr>
                <w:color w:val="000000"/>
              </w:rPr>
            </w:pPr>
            <w:r>
              <w:rPr>
                <w:color w:val="000000"/>
              </w:rPr>
              <w:t>3.</w:t>
            </w:r>
            <w:r>
              <w:rPr>
                <w:color w:val="000000"/>
              </w:rPr>
              <w:t xml:space="preserve">5 </w:t>
            </w:r>
            <w:r>
              <w:rPr>
                <w:color w:val="000000"/>
              </w:rPr>
              <w:t>地下水、土壤环境质量现状</w:t>
            </w:r>
          </w:p>
          <w:p>
            <w:pPr>
              <w:pStyle w:val=""/>
              <w:ind w:firstLine="480"/>
              <w:spacing w:line="360" w:lineRule="auto"/>
            </w:pPr>
            <w:r>
              <w:rPr>
                <w:color w:val="000000"/>
                <w:sz w:val="24"/>
              </w:rPr>
              <w:t>项目</w:t>
            </w:r>
            <w:r>
              <w:rPr>
                <w:color w:val="000000"/>
                <w:sz w:val="24"/>
              </w:rPr>
              <w:t>为锂电池隔膜涂覆扩建项目，</w:t>
            </w:r>
            <w:r>
              <w:rPr>
                <w:color w:val="000000"/>
                <w:sz w:val="24"/>
              </w:rPr>
              <w:t>属</w:t>
            </w:r>
            <w:r>
              <w:rPr>
                <w:color w:val="000000"/>
                <w:sz w:val="24"/>
              </w:rPr>
              <w:t>塑料制品业中的</w:t>
            </w:r>
            <w:r>
              <w:rPr>
                <w:color w:val="000000"/>
                <w:sz w:val="24"/>
              </w:rPr>
              <w:t>塑料薄膜制造，</w:t>
            </w:r>
            <w:r>
              <w:rPr>
                <w:color w:val="000000"/>
                <w:sz w:val="24"/>
              </w:rPr>
              <w:t>属于地下水和土壤环境影响评价Ⅳ类项目类别，且生产厂房采取地面硬化处理，</w:t>
            </w:r>
            <w:r>
              <w:rPr>
                <w:color w:val="000000"/>
                <w:sz w:val="24"/>
              </w:rPr>
              <w:t>基本不存在土壤、地下水环境污染途径，因此，</w:t>
            </w:r>
            <w:r>
              <w:rPr>
                <w:color w:val="000000"/>
                <w:sz w:val="24"/>
              </w:rPr>
              <w:t>本次</w:t>
            </w:r>
            <w:r>
              <w:rPr>
                <w:color w:val="000000"/>
                <w:sz w:val="24"/>
              </w:rPr>
              <w:t>评价不</w:t>
            </w:r>
            <w:r>
              <w:rPr>
                <w:color w:val="000000"/>
                <w:sz w:val="24"/>
              </w:rPr>
              <w:t>进行</w:t>
            </w:r>
            <w:r>
              <w:rPr>
                <w:color w:val="000000"/>
                <w:sz w:val="24"/>
              </w:rPr>
              <w:t>地下水、土壤环境质量</w:t>
            </w:r>
            <w:r>
              <w:rPr>
                <w:color w:val="000000"/>
                <w:sz w:val="24"/>
              </w:rPr>
              <w:t>现状评价</w:t>
            </w:r>
            <w:r>
              <w:rPr>
                <w:color w:val="000000"/>
                <w:sz w:val="24"/>
              </w:rPr>
              <w:t>。</w:t>
            </w:r>
          </w:p>
        </w:tc>
      </w:tr>
      <w:tr>
        <w:trPr>
          <w:trHeight w:val="450" w:hRule="atLeast"/>
        </w:trPr>
        <w:tc>
          <w:tcPr>
            <w:vAlign w:val="center"/>
            <w:tcW w:w="0" w:type="nil"/>
          </w:tcPr>
          <w:p>
            <w:pPr>
              <w:pStyle w:val=""/>
              <w:jc w:val="center"/>
              <w:rPr>
                <w:color w:val="000000"/>
                <w:szCs w:val="21"/>
              </w:rPr>
            </w:pPr>
            <w:r>
              <w:rPr>
                <w:color w:val="000000"/>
                <w:szCs w:val="21"/>
              </w:rPr>
              <w:t>环境</w:t>
            </w:r>
          </w:p>
          <w:p>
            <w:pPr>
              <w:pStyle w:val=""/>
              <w:jc w:val="center"/>
              <w:rPr>
                <w:color w:val="000000"/>
                <w:szCs w:val="21"/>
              </w:rPr>
            </w:pPr>
            <w:r>
              <w:rPr>
                <w:color w:val="000000"/>
                <w:szCs w:val="21"/>
              </w:rPr>
              <w:t>保护</w:t>
            </w:r>
          </w:p>
          <w:p>
            <w:pPr>
              <w:pStyle w:val=""/>
              <w:jc w:val="center"/>
            </w:pPr>
            <w:r>
              <w:rPr>
                <w:color w:val="000000"/>
                <w:szCs w:val="21"/>
              </w:rPr>
              <w:t>目标</w:t>
            </w:r>
          </w:p>
        </w:tc>
        <w:tc>
          <w:tcPr>
            <w:vAlign w:val="center"/>
            <w:tcW w:w="0" w:type="nil"/>
          </w:tcPr>
          <w:p>
            <w:pPr>
              <w:pStyle w:val="2"/>
              <w:spacing w:before="120"/>
              <w:rPr>
                <w:color w:val="000000"/>
              </w:rPr>
            </w:pPr>
            <w:r>
              <w:rPr>
                <w:color w:val="000000"/>
              </w:rPr>
              <w:t>3.</w:t>
            </w:r>
            <w:r>
              <w:rPr>
                <w:color w:val="000000"/>
              </w:rPr>
              <w:t>6</w:t>
            </w:r>
            <w:r>
              <w:rPr>
                <w:color w:val="000000"/>
              </w:rPr>
              <w:t xml:space="preserve"> 环境保护目标</w:t>
            </w:r>
          </w:p>
          <w:p>
            <w:pPr>
              <w:pStyle w:val=""/>
              <w:ind w:firstLine="480"/>
              <w:spacing w:line="360" w:lineRule="auto"/>
              <w:rPr>
                <w:color w:val="000000"/>
                <w:sz w:val="24"/>
              </w:rPr>
            </w:pPr>
            <w:r>
              <w:rPr>
                <w:color w:val="000000"/>
                <w:sz w:val="24"/>
              </w:rPr>
              <w:t>大气环境</w:t>
            </w:r>
            <w:r>
              <w:rPr>
                <w:color w:val="000000"/>
                <w:sz w:val="24"/>
              </w:rPr>
              <w:t>：</w:t>
            </w:r>
            <w:r>
              <w:rPr>
                <w:color w:val="000000"/>
                <w:sz w:val="24"/>
              </w:rPr>
              <w:t>项目</w:t>
            </w:r>
            <w:r>
              <w:rPr>
                <w:color w:val="000000"/>
                <w:sz w:val="24"/>
              </w:rPr>
              <w:t>厂界</w:t>
            </w:r>
            <w:r>
              <w:rPr>
                <w:color w:val="000000"/>
                <w:sz w:val="24"/>
              </w:rPr>
              <w:t>外500m范围内</w:t>
            </w:r>
            <w:r>
              <w:rPr>
                <w:color w:val="000000"/>
                <w:sz w:val="24"/>
              </w:rPr>
              <w:t>不存在</w:t>
            </w:r>
            <w:r>
              <w:rPr>
                <w:color w:val="000000"/>
                <w:sz w:val="24"/>
              </w:rPr>
              <w:t>大气环境保护目标</w:t>
            </w:r>
            <w:r>
              <w:rPr>
                <w:color w:val="000000"/>
                <w:sz w:val="24"/>
              </w:rPr>
              <w:t>。</w:t>
            </w:r>
          </w:p>
          <w:p>
            <w:pPr>
              <w:pStyle w:val=""/>
              <w:ind w:firstLine="480"/>
              <w:spacing w:line="360" w:lineRule="auto"/>
              <w:rPr>
                <w:color w:val="000000"/>
                <w:sz w:val="24"/>
              </w:rPr>
            </w:pPr>
            <w:r>
              <w:rPr>
                <w:color w:val="000000"/>
                <w:sz w:val="24"/>
              </w:rPr>
              <w:t>声环境</w:t>
            </w:r>
            <w:r>
              <w:rPr>
                <w:color w:val="000000"/>
                <w:sz w:val="24"/>
              </w:rPr>
              <w:t>：项目厂界外50m范围内不存在声环境保护目标。</w:t>
            </w:r>
          </w:p>
          <w:p>
            <w:pPr>
              <w:pStyle w:val=""/>
              <w:ind w:firstLine="480"/>
              <w:spacing w:line="360" w:lineRule="auto"/>
              <w:rPr>
                <w:color w:val="000000"/>
                <w:sz w:val="24"/>
              </w:rPr>
            </w:pPr>
            <w:r>
              <w:rPr>
                <w:color w:val="000000"/>
                <w:sz w:val="24"/>
              </w:rPr>
              <w:t>地下水环境</w:t>
            </w:r>
            <w:r>
              <w:rPr>
                <w:color w:val="000000"/>
                <w:sz w:val="24"/>
              </w:rPr>
              <w:t>：</w:t>
            </w:r>
            <w:r>
              <w:rPr>
                <w:color w:val="000000"/>
                <w:sz w:val="24"/>
              </w:rPr>
              <w:t>项目</w:t>
            </w:r>
            <w:r>
              <w:rPr>
                <w:color w:val="000000"/>
                <w:sz w:val="24"/>
              </w:rPr>
              <w:t>厂界</w:t>
            </w:r>
            <w:r>
              <w:rPr>
                <w:color w:val="000000"/>
                <w:sz w:val="24"/>
              </w:rPr>
              <w:t>外500m范围内无地下水集中式饮用水源和热水、矿泉水、温泉等特殊地下水资源。</w:t>
            </w:r>
          </w:p>
          <w:p>
            <w:pPr>
              <w:pStyle w:val=""/>
              <w:jc w:val="left"/>
              <w:ind w:firstLine="480"/>
              <w:spacing w:line="360" w:lineRule="auto"/>
            </w:pPr>
            <w:r>
              <w:rPr>
                <w:color w:val="000000"/>
                <w:sz w:val="24"/>
              </w:rPr>
              <w:t>生态环境</w:t>
            </w:r>
            <w:r>
              <w:rPr>
                <w:color w:val="000000"/>
                <w:sz w:val="24"/>
              </w:rPr>
              <w:t>：</w:t>
            </w:r>
            <w:r>
              <w:rPr>
                <w:color w:val="000000"/>
                <w:sz w:val="24"/>
              </w:rPr>
              <w:t>项目位于</w:t>
            </w:r>
            <w:r>
              <w:rPr>
                <w:color w:val="000000"/>
                <w:sz w:val="24"/>
              </w:rPr>
              <w:t>福建</w:t>
            </w:r>
            <w:r>
              <w:rPr>
                <w:color w:val="000000"/>
                <w:sz w:val="24"/>
              </w:rPr>
              <w:t>明溪经济开发区A区</w:t>
            </w:r>
            <w:r>
              <w:rPr>
                <w:color w:val="000000"/>
                <w:sz w:val="24"/>
              </w:rPr>
              <w:t>28号、现厂址内的现有厂房</w:t>
            </w:r>
            <w:r>
              <w:rPr>
                <w:color w:val="000000"/>
                <w:sz w:val="24"/>
              </w:rPr>
              <w:t>，</w:t>
            </w:r>
            <w:r>
              <w:rPr>
                <w:color w:val="000000"/>
                <w:sz w:val="24"/>
              </w:rPr>
              <w:t>不涉及生态环境保护目标。</w:t>
            </w:r>
          </w:p>
        </w:tc>
      </w:tr>
      <w:tr>
        <w:trPr>
          <w:trHeight w:val="2740" w:hRule="atLeast"/>
        </w:trPr>
        <w:tc>
          <w:tcPr>
            <w:vAlign w:val="center"/>
            <w:tcW w:w="0" w:type="nil"/>
          </w:tcPr>
          <w:p>
            <w:pPr>
              <w:pStyle w:val=""/>
              <w:jc w:val="center"/>
              <w:rPr>
                <w:color w:val="000000"/>
                <w:szCs w:val="21"/>
              </w:rPr>
            </w:pPr>
            <w:r>
              <w:rPr>
                <w:color w:val="000000"/>
                <w:szCs w:val="21"/>
              </w:rPr>
              <w:t>污染</w:t>
            </w:r>
          </w:p>
          <w:p>
            <w:pPr>
              <w:pStyle w:val=""/>
              <w:jc w:val="center"/>
              <w:rPr>
                <w:color w:val="000000"/>
                <w:szCs w:val="21"/>
              </w:rPr>
            </w:pPr>
            <w:r>
              <w:rPr>
                <w:color w:val="000000"/>
                <w:szCs w:val="21"/>
              </w:rPr>
              <w:t>物排</w:t>
            </w:r>
          </w:p>
          <w:p>
            <w:pPr>
              <w:pStyle w:val=""/>
              <w:jc w:val="center"/>
              <w:rPr>
                <w:color w:val="000000"/>
                <w:szCs w:val="21"/>
              </w:rPr>
            </w:pPr>
            <w:r>
              <w:rPr>
                <w:color w:val="000000"/>
                <w:szCs w:val="21"/>
              </w:rPr>
              <w:t>放控</w:t>
            </w:r>
          </w:p>
          <w:p>
            <w:pPr>
              <w:pStyle w:val=""/>
              <w:jc w:val="center"/>
              <w:rPr>
                <w:color w:val="000000"/>
                <w:szCs w:val="21"/>
              </w:rPr>
            </w:pPr>
            <w:r>
              <w:rPr>
                <w:color w:val="000000"/>
                <w:szCs w:val="21"/>
              </w:rPr>
              <w:t>制标</w:t>
            </w:r>
          </w:p>
          <w:p>
            <w:pPr>
              <w:pStyle w:val=""/>
              <w:jc w:val="center"/>
            </w:pPr>
            <w:r>
              <w:rPr>
                <w:color w:val="000000"/>
                <w:szCs w:val="21"/>
              </w:rPr>
              <w:t>准</w:t>
            </w:r>
          </w:p>
        </w:tc>
        <w:tc>
          <w:tcPr>
            <w:vAlign w:val="center"/>
            <w:tcW w:w="0" w:type="nil"/>
          </w:tcPr>
          <w:p>
            <w:pPr>
              <w:pStyle w:val="2"/>
              <w:spacing w:before="120"/>
              <w:rPr>
                <w:color w:val="000000"/>
              </w:rPr>
            </w:pPr>
            <w:r>
              <w:rPr>
                <w:color w:val="000000"/>
              </w:rPr>
              <w:t>3.</w:t>
            </w:r>
            <w:r>
              <w:rPr>
                <w:color w:val="000000"/>
              </w:rPr>
              <w:t xml:space="preserve">7 </w:t>
            </w:r>
            <w:r>
              <w:rPr>
                <w:color w:val="000000"/>
              </w:rPr>
              <w:t>污染物排放标准</w:t>
            </w:r>
          </w:p>
          <w:p>
            <w:pPr>
              <w:pStyle w:val=""/>
              <w:spacing w:line="360" w:lineRule="auto"/>
              <w:rPr>
                <w:b/>
                <w:color w:val="000000"/>
                <w:sz w:val="24"/>
              </w:rPr>
            </w:pPr>
            <w:r>
              <w:rPr>
                <w:b/>
                <w:color w:val="000000"/>
                <w:sz w:val="24"/>
              </w:rPr>
              <w:t>3.</w:t>
            </w:r>
            <w:r>
              <w:rPr>
                <w:b/>
                <w:color w:val="000000"/>
                <w:sz w:val="24"/>
              </w:rPr>
              <w:t>7</w:t>
            </w:r>
            <w:r>
              <w:rPr>
                <w:b/>
                <w:color w:val="000000"/>
                <w:sz w:val="24"/>
              </w:rPr>
              <w:t>.1 水污染物排放标准</w:t>
            </w:r>
          </w:p>
          <w:p>
            <w:pPr>
              <w:pStyle w:val=""/>
              <w:ind w:firstLine="480"/>
              <w:spacing w:line="360" w:lineRule="auto"/>
              <w:rPr>
                <w:color w:val="000000"/>
                <w:sz w:val="24"/>
              </w:rPr>
            </w:pPr>
            <w:r>
              <w:rPr>
                <w:color w:val="000000"/>
                <w:sz w:val="24"/>
              </w:rPr>
              <w:t>项目</w:t>
            </w:r>
            <w:r>
              <w:rPr>
                <w:color w:val="000000"/>
                <w:sz w:val="24"/>
              </w:rPr>
              <w:t>外排废水接入明溪县污水厂处理，执行污水厂接管标准即</w:t>
            </w:r>
            <w:r>
              <w:rPr>
                <w:color w:val="000000"/>
                <w:sz w:val="24"/>
              </w:rPr>
              <w:t>《污水综合排放标准》(GB8978-1996)表4</w:t>
            </w:r>
            <w:r>
              <w:rPr>
                <w:color w:val="000000"/>
                <w:sz w:val="24"/>
              </w:rPr>
              <w:t>中</w:t>
            </w:r>
            <w:r>
              <w:rPr>
                <w:color w:val="000000"/>
                <w:sz w:val="24"/>
              </w:rPr>
              <w:t>三级标准(</w:t>
            </w:r>
            <w:r>
              <w:rPr>
                <w:color w:val="000000"/>
                <w:sz w:val="24"/>
              </w:rPr>
              <w:t>氨氮参照</w:t>
            </w:r>
            <w:r>
              <w:rPr>
                <w:color w:val="000000"/>
                <w:sz w:val="24"/>
              </w:rPr>
              <w:t>《污水排入城镇下水道水质标准》(GB/T31962-2015) 表1</w:t>
            </w:r>
            <w:r>
              <w:rPr>
                <w:color w:val="000000"/>
                <w:sz w:val="24"/>
              </w:rPr>
              <w:t>中</w:t>
            </w:r>
            <w:r>
              <w:rPr>
                <w:color w:val="000000"/>
                <w:sz w:val="24"/>
              </w:rPr>
              <w:t xml:space="preserve"> B级标准)，污水厂尾水执行《城镇污水处理厂污染物排放标准》</w:t>
            </w:r>
            <w:r>
              <w:rPr>
                <w:color w:val="000000"/>
                <w:sz w:val="24"/>
              </w:rPr>
              <w:t>(</w:t>
            </w:r>
            <w:r>
              <w:rPr>
                <w:color w:val="000000"/>
                <w:sz w:val="24"/>
              </w:rPr>
              <w:t>GB18918-2002)</w:t>
            </w:r>
            <w:r>
              <w:rPr>
                <w:color w:val="000000"/>
                <w:sz w:val="24"/>
              </w:rPr>
              <w:t>表1中</w:t>
            </w:r>
            <w:r>
              <w:rPr>
                <w:color w:val="000000"/>
                <w:sz w:val="24"/>
              </w:rPr>
              <w:t>一级B标准。</w:t>
            </w:r>
            <w:r>
              <w:rPr>
                <w:color w:val="000000"/>
                <w:sz w:val="24"/>
              </w:rPr>
              <w:t>具体</w:t>
            </w:r>
            <w:r>
              <w:rPr>
                <w:color w:val="000000"/>
                <w:sz w:val="24"/>
              </w:rPr>
              <w:t>见表3-</w:t>
            </w:r>
            <w:r>
              <w:rPr>
                <w:color w:val="000000"/>
                <w:sz w:val="24"/>
              </w:rPr>
              <w:t>6</w:t>
            </w:r>
            <w:r>
              <w:rPr>
                <w:color w:val="000000"/>
                <w:sz w:val="24"/>
              </w:rPr>
              <w:t>。</w:t>
            </w:r>
          </w:p>
          <w:p>
            <w:pPr>
              <w:pStyle w:val=""/>
              <w:jc w:val="center"/>
              <w:rPr>
                <w:color w:val="000000"/>
                <w:sz w:val="24"/>
              </w:rPr>
            </w:pPr>
            <w:r>
              <w:rPr>
                <w:color w:val="000000"/>
                <w:sz w:val="24"/>
              </w:rPr>
              <w:t>表3-</w:t>
            </w:r>
            <w:r>
              <w:rPr>
                <w:color w:val="000000"/>
                <w:sz w:val="24"/>
              </w:rPr>
              <w:t>6</w:t>
            </w:r>
            <w:r>
              <w:rPr>
                <w:color w:val="000000"/>
                <w:sz w:val="24"/>
              </w:rPr>
              <w:t xml:space="preserve">  </w:t>
            </w:r>
            <w:r>
              <w:rPr>
                <w:color w:val="000000"/>
                <w:sz w:val="24"/>
              </w:rPr>
              <w:t>水</w:t>
            </w:r>
            <w:r>
              <w:rPr>
                <w:color w:val="000000"/>
                <w:sz w:val="24"/>
              </w:rPr>
              <w:t>污染物</w:t>
            </w:r>
            <w:r>
              <w:rPr>
                <w:color w:val="000000"/>
                <w:sz w:val="24"/>
              </w:rPr>
              <w:t>排放标准</w:t>
            </w:r>
            <w:r>
              <w:rPr>
                <w:color w:val="000000"/>
                <w:sz w:val="24"/>
              </w:rPr>
              <w:t>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5000" w:type="pct"/>
            </w:tblPr>
            <w:tblGrid>
              <w:gridCol w:w="978"/>
              <w:gridCol w:w="1341"/>
              <w:gridCol w:w="2384"/>
              <w:gridCol w:w="2147"/>
              <w:gridCol w:w="1124"/>
            </w:tblGrid>
            <w:tr>
              <w:trPr>
                <w:trHeight w:val="170" w:hRule="atLeast"/>
              </w:trPr>
              <w:tc>
                <w:tcPr>
                  <w:vAlign w:val="center"/>
                  <w:tcW w:w="0" w:type="nil"/>
                </w:tcPr>
                <w:p>
                  <w:pPr>
                    <w:pStyle w:val=""/>
                    <w:jc w:val="center"/>
                    <w:rPr>
                      <w:color w:val="000000"/>
                      <w:szCs w:val="21"/>
                    </w:rPr>
                  </w:pPr>
                  <w:r>
                    <w:rPr>
                      <w:color w:val="000000"/>
                      <w:szCs w:val="21"/>
                    </w:rPr>
                    <w:t>序号</w:t>
                  </w:r>
                </w:p>
              </w:tc>
              <w:tc>
                <w:tcPr>
                  <w:vAlign w:val="center"/>
                  <w:tcW w:w="0" w:type="nil"/>
                </w:tcPr>
                <w:p>
                  <w:pPr>
                    <w:pStyle w:val=""/>
                    <w:jc w:val="center"/>
                    <w:rPr>
                      <w:color w:val="000000"/>
                      <w:szCs w:val="21"/>
                    </w:rPr>
                  </w:pPr>
                  <w:r>
                    <w:rPr>
                      <w:color w:val="000000"/>
                      <w:szCs w:val="21"/>
                    </w:rPr>
                    <w:t>污染物</w:t>
                  </w:r>
                </w:p>
              </w:tc>
              <w:tc>
                <w:tcPr>
                  <w:vAlign w:val="center"/>
                  <w:tcW w:w="0" w:type="nil"/>
                </w:tcPr>
                <w:p>
                  <w:pPr>
                    <w:pStyle w:val=""/>
                    <w:jc w:val="center"/>
                    <w:rPr>
                      <w:color w:val="000000"/>
                      <w:szCs w:val="21"/>
                    </w:rPr>
                  </w:pPr>
                  <w:r>
                    <w:rPr>
                      <w:color w:val="000000"/>
                      <w:szCs w:val="21"/>
                    </w:rPr>
                    <w:t>污水厂接管标准</w:t>
                  </w:r>
                </w:p>
              </w:tc>
              <w:tc>
                <w:tcPr>
                  <w:vAlign w:val="center"/>
                  <w:tcW w:w="0" w:type="nil"/>
                </w:tcPr>
                <w:p>
                  <w:pPr>
                    <w:pStyle w:val=""/>
                    <w:jc w:val="center"/>
                    <w:rPr>
                      <w:color w:val="000000"/>
                      <w:szCs w:val="21"/>
                    </w:rPr>
                  </w:pPr>
                  <w:r>
                    <w:rPr>
                      <w:color w:val="000000"/>
                      <w:szCs w:val="21"/>
                    </w:rPr>
                    <w:t>污水厂尾水排放</w:t>
                  </w:r>
                  <w:r>
                    <w:rPr>
                      <w:color w:val="000000"/>
                      <w:szCs w:val="21"/>
                    </w:rPr>
                    <w:t>标准</w:t>
                  </w:r>
                </w:p>
              </w:tc>
              <w:tc>
                <w:tcPr>
                  <w:vAlign w:val="center"/>
                  <w:tcW w:w="0" w:type="nil"/>
                </w:tcPr>
                <w:p>
                  <w:pPr>
                    <w:pStyle w:val=""/>
                    <w:jc w:val="center"/>
                    <w:rPr>
                      <w:color w:val="000000"/>
                      <w:szCs w:val="21"/>
                    </w:rPr>
                  </w:pPr>
                  <w:r>
                    <w:rPr>
                      <w:color w:val="000000"/>
                      <w:szCs w:val="21"/>
                    </w:rPr>
                    <w:t>单位</w:t>
                  </w:r>
                </w:p>
              </w:tc>
            </w:tr>
            <w:tr>
              <w:trPr>
                <w:trHeight w:val="170" w:hRule="atLeast"/>
              </w:trPr>
              <w:tc>
                <w:tcPr>
                  <w:vAlign w:val="center"/>
                  <w:tcW w:w="0" w:type="nil"/>
                </w:tcPr>
                <w:p>
                  <w:pPr>
                    <w:pStyle w:val=""/>
                    <w:jc w:val="center"/>
                    <w:rPr>
                      <w:color w:val="000000"/>
                      <w:szCs w:val="21"/>
                    </w:rPr>
                  </w:pPr>
                  <w:r>
                    <w:rPr>
                      <w:color w:val="000000"/>
                      <w:szCs w:val="21"/>
                    </w:rPr>
                    <w:t>1</w:t>
                  </w:r>
                </w:p>
              </w:tc>
              <w:tc>
                <w:tcPr>
                  <w:vAlign w:val="center"/>
                  <w:tcW w:w="0" w:type="nil"/>
                </w:tcPr>
                <w:p>
                  <w:pPr>
                    <w:pStyle w:val=""/>
                    <w:jc w:val="center"/>
                    <w:rPr>
                      <w:color w:val="000000"/>
                      <w:szCs w:val="21"/>
                    </w:rPr>
                  </w:pPr>
                  <w:r>
                    <w:rPr>
                      <w:color w:val="000000"/>
                      <w:szCs w:val="21"/>
                    </w:rPr>
                    <w:t>pH</w:t>
                  </w:r>
                </w:p>
              </w:tc>
              <w:tc>
                <w:tcPr>
                  <w:vAlign w:val="center"/>
                  <w:tcW w:w="0" w:type="nil"/>
                </w:tcPr>
                <w:p>
                  <w:pPr>
                    <w:pStyle w:val=""/>
                    <w:jc w:val="center"/>
                    <w:rPr>
                      <w:color w:val="000000"/>
                      <w:szCs w:val="21"/>
                    </w:rPr>
                  </w:pPr>
                  <w:r>
                    <w:rPr>
                      <w:color w:val="000000"/>
                      <w:szCs w:val="21"/>
                    </w:rPr>
                    <w:t>6~9</w:t>
                  </w:r>
                </w:p>
              </w:tc>
              <w:tc>
                <w:tcPr>
                  <w:vAlign w:val="center"/>
                  <w:tcW w:w="0" w:type="nil"/>
                </w:tcPr>
                <w:p>
                  <w:pPr>
                    <w:pStyle w:val=""/>
                    <w:jc w:val="center"/>
                    <w:rPr>
                      <w:color w:val="000000"/>
                      <w:szCs w:val="21"/>
                    </w:rPr>
                  </w:pPr>
                  <w:r>
                    <w:rPr>
                      <w:color w:val="000000"/>
                      <w:szCs w:val="21"/>
                    </w:rPr>
                    <w:t>6~9</w:t>
                  </w:r>
                </w:p>
              </w:tc>
              <w:tc>
                <w:tcPr>
                  <w:vAlign w:val="center"/>
                  <w:tcW w:w="0" w:type="nil"/>
                </w:tcPr>
                <w:p>
                  <w:pPr>
                    <w:pStyle w:val=""/>
                    <w:jc w:val="center"/>
                    <w:rPr>
                      <w:color w:val="000000"/>
                      <w:szCs w:val="21"/>
                    </w:rPr>
                  </w:pPr>
                  <w:r>
                    <w:rPr>
                      <w:color w:val="000000"/>
                      <w:szCs w:val="21"/>
                    </w:rPr>
                    <w:t>无量纲</w:t>
                  </w:r>
                </w:p>
              </w:tc>
            </w:tr>
            <w:tr>
              <w:trPr>
                <w:trHeight w:val="170" w:hRule="atLeast"/>
              </w:trPr>
              <w:tc>
                <w:tcPr>
                  <w:vAlign w:val="center"/>
                  <w:tcW w:w="0" w:type="nil"/>
                </w:tcPr>
                <w:p>
                  <w:pPr>
                    <w:pStyle w:val=""/>
                    <w:jc w:val="center"/>
                    <w:rPr>
                      <w:color w:val="000000"/>
                      <w:szCs w:val="21"/>
                    </w:rPr>
                  </w:pPr>
                  <w:r>
                    <w:rPr>
                      <w:color w:val="000000"/>
                      <w:szCs w:val="21"/>
                    </w:rPr>
                    <w:t>2</w:t>
                  </w:r>
                </w:p>
              </w:tc>
              <w:tc>
                <w:tcPr>
                  <w:vAlign w:val="center"/>
                  <w:tcW w:w="0" w:type="nil"/>
                </w:tcPr>
                <w:p>
                  <w:pPr>
                    <w:pStyle w:val=""/>
                    <w:jc w:val="center"/>
                    <w:rPr>
                      <w:color w:val="000000"/>
                      <w:szCs w:val="21"/>
                    </w:rPr>
                  </w:pPr>
                  <w:r>
                    <w:rPr>
                      <w:color w:val="000000"/>
                      <w:szCs w:val="21"/>
                    </w:rPr>
                    <w:t>COD</w:t>
                  </w:r>
                </w:p>
              </w:tc>
              <w:tc>
                <w:tcPr>
                  <w:vAlign w:val="center"/>
                  <w:tcW w:w="0" w:type="nil"/>
                </w:tcPr>
                <w:p>
                  <w:pPr>
                    <w:pStyle w:val=""/>
                    <w:jc w:val="center"/>
                    <w:rPr>
                      <w:color w:val="000000"/>
                      <w:szCs w:val="21"/>
                    </w:rPr>
                  </w:pPr>
                  <w:r>
                    <w:rPr>
                      <w:color w:val="000000"/>
                      <w:szCs w:val="21"/>
                    </w:rPr>
                    <w:t>500</w:t>
                  </w:r>
                </w:p>
              </w:tc>
              <w:tc>
                <w:tcPr>
                  <w:vAlign w:val="center"/>
                  <w:tcW w:w="0" w:type="nil"/>
                </w:tcPr>
                <w:p>
                  <w:pPr>
                    <w:pStyle w:val=""/>
                    <w:jc w:val="center"/>
                    <w:rPr>
                      <w:color w:val="000000"/>
                      <w:szCs w:val="21"/>
                    </w:rPr>
                  </w:pPr>
                  <w:r>
                    <w:rPr>
                      <w:color w:val="000000"/>
                      <w:szCs w:val="21"/>
                    </w:rPr>
                    <w:t>60</w:t>
                  </w:r>
                </w:p>
              </w:tc>
              <w:tc>
                <w:tcPr>
                  <w:vAlign w:val="center"/>
                  <w:tcW w:w="0" w:type="nil"/>
                </w:tcPr>
                <w:p>
                  <w:pPr>
                    <w:pStyle w:val=""/>
                    <w:jc w:val="center"/>
                    <w:rPr>
                      <w:color w:val="000000"/>
                      <w:szCs w:val="21"/>
                    </w:rPr>
                  </w:pPr>
                  <w:r>
                    <w:rPr>
                      <w:color w:val="000000"/>
                      <w:szCs w:val="21"/>
                    </w:rPr>
                    <w:t>mg/L</w:t>
                  </w:r>
                </w:p>
              </w:tc>
            </w:tr>
            <w:tr>
              <w:trPr>
                <w:trHeight w:val="170" w:hRule="atLeast"/>
              </w:trPr>
              <w:tc>
                <w:tcPr>
                  <w:vAlign w:val="center"/>
                  <w:tcW w:w="0" w:type="nil"/>
                </w:tcPr>
                <w:p>
                  <w:pPr>
                    <w:pStyle w:val=""/>
                    <w:jc w:val="center"/>
                    <w:rPr>
                      <w:color w:val="000000"/>
                      <w:szCs w:val="21"/>
                    </w:rPr>
                  </w:pPr>
                  <w:r>
                    <w:rPr>
                      <w:color w:val="000000"/>
                      <w:szCs w:val="21"/>
                    </w:rPr>
                    <w:t>3</w:t>
                  </w:r>
                </w:p>
              </w:tc>
              <w:tc>
                <w:tcPr>
                  <w:vAlign w:val="center"/>
                  <w:tcW w:w="0" w:type="nil"/>
                </w:tcPr>
                <w:p>
                  <w:pPr>
                    <w:pStyle w:val=""/>
                    <w:jc w:val="center"/>
                    <w:rPr>
                      <w:color w:val="000000"/>
                      <w:szCs w:val="21"/>
                    </w:rPr>
                  </w:pPr>
                  <w:r>
                    <w:rPr>
                      <w:color w:val="000000"/>
                      <w:szCs w:val="21"/>
                    </w:rPr>
                    <w:t>BOD</w:t>
                  </w:r>
                  <w:r>
                    <w:rPr>
                      <w:color w:val="000000"/>
                      <w:szCs w:val="21"/>
                      <w:vertAlign w:val="subscript"/>
                    </w:rPr>
                    <w:t>5</w:t>
                  </w:r>
                </w:p>
              </w:tc>
              <w:tc>
                <w:tcPr>
                  <w:vAlign w:val="center"/>
                  <w:tcW w:w="0" w:type="nil"/>
                </w:tcPr>
                <w:p>
                  <w:pPr>
                    <w:pStyle w:val=""/>
                    <w:jc w:val="center"/>
                    <w:rPr>
                      <w:color w:val="000000"/>
                      <w:szCs w:val="21"/>
                    </w:rPr>
                  </w:pPr>
                  <w:r>
                    <w:rPr>
                      <w:color w:val="000000"/>
                      <w:szCs w:val="21"/>
                    </w:rPr>
                    <w:t>300</w:t>
                  </w:r>
                </w:p>
              </w:tc>
              <w:tc>
                <w:tcPr>
                  <w:vAlign w:val="center"/>
                  <w:tcW w:w="0" w:type="nil"/>
                </w:tcPr>
                <w:p>
                  <w:pPr>
                    <w:pStyle w:val=""/>
                    <w:jc w:val="center"/>
                    <w:rPr>
                      <w:color w:val="000000"/>
                      <w:szCs w:val="21"/>
                    </w:rPr>
                  </w:pPr>
                  <w:r>
                    <w:rPr>
                      <w:color w:val="000000"/>
                      <w:szCs w:val="21"/>
                    </w:rPr>
                    <w:t>20</w:t>
                  </w:r>
                </w:p>
              </w:tc>
              <w:tc>
                <w:tcPr>
                  <w:vAlign w:val="center"/>
                  <w:tcW w:w="0" w:type="nil"/>
                </w:tcPr>
                <w:p>
                  <w:pPr>
                    <w:pStyle w:val=""/>
                    <w:jc w:val="center"/>
                    <w:rPr>
                      <w:color w:val="000000"/>
                      <w:szCs w:val="21"/>
                    </w:rPr>
                  </w:pPr>
                  <w:r>
                    <w:rPr>
                      <w:color w:val="000000"/>
                      <w:szCs w:val="21"/>
                    </w:rPr>
                    <w:t>mg/L</w:t>
                  </w:r>
                </w:p>
              </w:tc>
            </w:tr>
            <w:tr>
              <w:trPr>
                <w:trHeight w:val="170" w:hRule="atLeast"/>
              </w:trPr>
              <w:tc>
                <w:tcPr>
                  <w:vAlign w:val="center"/>
                  <w:tcW w:w="0" w:type="nil"/>
                </w:tcPr>
                <w:p>
                  <w:pPr>
                    <w:pStyle w:val=""/>
                    <w:jc w:val="center"/>
                    <w:rPr>
                      <w:color w:val="000000"/>
                      <w:szCs w:val="21"/>
                    </w:rPr>
                  </w:pPr>
                  <w:r>
                    <w:rPr>
                      <w:color w:val="000000"/>
                      <w:szCs w:val="21"/>
                    </w:rPr>
                    <w:t>4</w:t>
                  </w:r>
                </w:p>
              </w:tc>
              <w:tc>
                <w:tcPr>
                  <w:vAlign w:val="center"/>
                  <w:tcW w:w="0" w:type="nil"/>
                </w:tcPr>
                <w:p>
                  <w:pPr>
                    <w:pStyle w:val=""/>
                    <w:jc w:val="center"/>
                    <w:rPr>
                      <w:color w:val="000000"/>
                      <w:szCs w:val="21"/>
                    </w:rPr>
                  </w:pPr>
                  <w:r>
                    <w:rPr>
                      <w:color w:val="000000"/>
                      <w:szCs w:val="21"/>
                    </w:rPr>
                    <w:t>悬浮物</w:t>
                  </w:r>
                </w:p>
              </w:tc>
              <w:tc>
                <w:tcPr>
                  <w:vAlign w:val="center"/>
                  <w:tcW w:w="0" w:type="nil"/>
                </w:tcPr>
                <w:p>
                  <w:pPr>
                    <w:pStyle w:val=""/>
                    <w:jc w:val="center"/>
                    <w:rPr>
                      <w:color w:val="000000"/>
                      <w:szCs w:val="21"/>
                    </w:rPr>
                  </w:pPr>
                  <w:r>
                    <w:rPr>
                      <w:color w:val="000000"/>
                      <w:szCs w:val="21"/>
                    </w:rPr>
                    <w:t>400</w:t>
                  </w:r>
                </w:p>
              </w:tc>
              <w:tc>
                <w:tcPr>
                  <w:vAlign w:val="center"/>
                  <w:tcW w:w="0" w:type="nil"/>
                </w:tcPr>
                <w:p>
                  <w:pPr>
                    <w:pStyle w:val=""/>
                    <w:jc w:val="center"/>
                    <w:rPr>
                      <w:color w:val="000000"/>
                      <w:szCs w:val="21"/>
                    </w:rPr>
                  </w:pPr>
                  <w:r>
                    <w:rPr>
                      <w:color w:val="000000"/>
                      <w:szCs w:val="21"/>
                    </w:rPr>
                    <w:t>20</w:t>
                  </w:r>
                </w:p>
              </w:tc>
              <w:tc>
                <w:tcPr>
                  <w:vAlign w:val="center"/>
                  <w:tcW w:w="0" w:type="nil"/>
                </w:tcPr>
                <w:p>
                  <w:pPr>
                    <w:pStyle w:val=""/>
                    <w:jc w:val="center"/>
                    <w:rPr>
                      <w:color w:val="000000"/>
                      <w:szCs w:val="21"/>
                    </w:rPr>
                  </w:pPr>
                  <w:r>
                    <w:rPr>
                      <w:color w:val="000000"/>
                      <w:szCs w:val="21"/>
                    </w:rPr>
                    <w:t>mg/L</w:t>
                  </w:r>
                </w:p>
              </w:tc>
            </w:tr>
            <w:tr>
              <w:trPr>
                <w:trHeight w:val="170" w:hRule="atLeast"/>
              </w:trPr>
              <w:tc>
                <w:tcPr>
                  <w:vAlign w:val="center"/>
                  <w:tcW w:w="0" w:type="nil"/>
                </w:tcPr>
                <w:p>
                  <w:pPr>
                    <w:pStyle w:val=""/>
                    <w:jc w:val="center"/>
                    <w:rPr>
                      <w:color w:val="000000"/>
                      <w:szCs w:val="21"/>
                    </w:rPr>
                  </w:pPr>
                  <w:r>
                    <w:rPr>
                      <w:color w:val="000000"/>
                      <w:szCs w:val="21"/>
                    </w:rPr>
                    <w:t>5</w:t>
                  </w:r>
                </w:p>
              </w:tc>
              <w:tc>
                <w:tcPr>
                  <w:vAlign w:val="center"/>
                  <w:tcW w:w="0" w:type="nil"/>
                </w:tcPr>
                <w:p>
                  <w:pPr>
                    <w:pStyle w:val=""/>
                    <w:jc w:val="center"/>
                    <w:rPr>
                      <w:color w:val="000000"/>
                      <w:szCs w:val="21"/>
                    </w:rPr>
                  </w:pPr>
                  <w:r>
                    <w:rPr>
                      <w:color w:val="000000"/>
                      <w:szCs w:val="21"/>
                    </w:rPr>
                    <w:t>氨氮</w:t>
                  </w:r>
                </w:p>
              </w:tc>
              <w:tc>
                <w:tcPr>
                  <w:vAlign w:val="center"/>
                  <w:tcW w:w="0" w:type="nil"/>
                </w:tcPr>
                <w:p>
                  <w:pPr>
                    <w:pStyle w:val=""/>
                    <w:jc w:val="center"/>
                    <w:rPr>
                      <w:color w:val="000000"/>
                      <w:szCs w:val="21"/>
                    </w:rPr>
                  </w:pPr>
                  <w:r>
                    <w:rPr>
                      <w:color w:val="000000"/>
                      <w:szCs w:val="21"/>
                    </w:rPr>
                    <w:t>45</w:t>
                  </w:r>
                </w:p>
              </w:tc>
              <w:tc>
                <w:tcPr>
                  <w:vAlign w:val="center"/>
                  <w:tcW w:w="0" w:type="nil"/>
                </w:tcPr>
                <w:p>
                  <w:pPr>
                    <w:pStyle w:val=""/>
                    <w:jc w:val="center"/>
                    <w:rPr>
                      <w:color w:val="000000"/>
                      <w:szCs w:val="21"/>
                    </w:rPr>
                  </w:pPr>
                  <w:r>
                    <w:rPr>
                      <w:color w:val="000000"/>
                      <w:szCs w:val="21"/>
                    </w:rPr>
                    <w:t>8</w:t>
                  </w:r>
                </w:p>
              </w:tc>
              <w:tc>
                <w:tcPr>
                  <w:vAlign w:val="center"/>
                  <w:tcW w:w="0" w:type="nil"/>
                </w:tcPr>
                <w:p>
                  <w:pPr>
                    <w:pStyle w:val=""/>
                    <w:jc w:val="center"/>
                    <w:rPr>
                      <w:color w:val="000000"/>
                      <w:szCs w:val="21"/>
                    </w:rPr>
                  </w:pPr>
                  <w:r>
                    <w:rPr>
                      <w:color w:val="000000"/>
                      <w:szCs w:val="21"/>
                    </w:rPr>
                    <w:t>mg/L</w:t>
                  </w:r>
                </w:p>
              </w:tc>
            </w:tr>
          </w:tbl>
          <w:p>
            <w:pPr>
              <w:pStyle w:val=""/>
              <w:spacing w:before="120" w:line="360" w:lineRule="auto"/>
              <w:rPr>
                <w:b/>
                <w:color w:val="000000"/>
                <w:sz w:val="24"/>
              </w:rPr>
            </w:pPr>
            <w:r>
              <w:rPr>
                <w:b/>
                <w:color w:val="000000"/>
                <w:sz w:val="24"/>
              </w:rPr>
              <w:t>3.</w:t>
            </w:r>
            <w:r>
              <w:rPr>
                <w:b/>
                <w:color w:val="000000"/>
                <w:sz w:val="24"/>
              </w:rPr>
              <w:t>7</w:t>
            </w:r>
            <w:r>
              <w:rPr>
                <w:b/>
                <w:color w:val="000000"/>
                <w:sz w:val="24"/>
              </w:rPr>
              <w:t>.2</w:t>
            </w:r>
            <w:r>
              <w:rPr>
                <w:b/>
                <w:color w:val="000000"/>
                <w:sz w:val="24"/>
              </w:rPr>
              <w:t xml:space="preserve"> </w:t>
            </w:r>
            <w:r>
              <w:rPr>
                <w:b/>
                <w:color w:val="000000"/>
                <w:sz w:val="24"/>
              </w:rPr>
              <w:t>大气污染物排放标准</w:t>
            </w:r>
          </w:p>
          <w:p>
            <w:pPr>
              <w:pStyle w:val=""/>
              <w:ind w:firstLine="480"/>
              <w:spacing w:line="360" w:lineRule="auto"/>
              <w:rPr>
                <w:color w:val="000000"/>
                <w:sz w:val="24"/>
              </w:rPr>
            </w:pPr>
            <w:r>
              <w:rPr>
                <w:color w:val="000000"/>
                <w:sz w:val="24"/>
              </w:rPr>
              <w:t>项目涂覆烘干废</w:t>
            </w:r>
            <w:r>
              <w:rPr>
                <w:color w:val="000000"/>
                <w:sz w:val="24"/>
              </w:rPr>
              <w:t>气</w:t>
            </w:r>
            <w:r>
              <w:rPr>
                <w:color w:val="000000"/>
                <w:sz w:val="24"/>
              </w:rPr>
              <w:t>经管道收集后</w:t>
            </w:r>
            <w:r>
              <w:rPr>
                <w:color w:val="000000"/>
                <w:sz w:val="24"/>
              </w:rPr>
              <w:t>由15m高排气筒排放，执行</w:t>
            </w:r>
            <w:r>
              <w:rPr>
                <w:color w:val="000000"/>
                <w:sz w:val="24"/>
              </w:rPr>
              <w:t>《工业涂装工序挥发性有机物排放标准》</w:t>
            </w:r>
            <w:r>
              <w:rPr>
                <w:color w:val="000000"/>
                <w:sz w:val="24"/>
              </w:rPr>
              <w:t>(</w:t>
            </w:r>
            <w:r>
              <w:rPr>
                <w:color w:val="000000"/>
                <w:sz w:val="24"/>
              </w:rPr>
              <w:t>DB35/1783-2018</w:t>
            </w:r>
            <w:r>
              <w:rPr>
                <w:color w:val="000000"/>
                <w:sz w:val="24"/>
              </w:rPr>
              <w:t>)表1其它行业最高允许排放浓度和15米高排气筒最高允许排放速率限值，具体见表3-</w:t>
            </w:r>
            <w:r>
              <w:rPr>
                <w:color w:val="000000"/>
                <w:sz w:val="24"/>
              </w:rPr>
              <w:t>7</w:t>
            </w:r>
            <w:r>
              <w:rPr>
                <w:color w:val="000000"/>
                <w:sz w:val="24"/>
              </w:rPr>
              <w:t>。</w:t>
            </w:r>
          </w:p>
          <w:p>
            <w:pPr>
              <w:pStyle w:val=""/>
              <w:jc w:val="center"/>
              <w:rPr>
                <w:color w:val="000000"/>
                <w:rFonts w:ascii="Times New Roman" w:hAnsi="Times New Roman"/>
              </w:rPr>
            </w:pPr>
            <w:r>
              <w:rPr>
                <w:color w:val="000000"/>
                <w:rFonts w:ascii="Times New Roman" w:hAnsi="Times New Roman"/>
                <w:sz w:val="24"/>
              </w:rPr>
              <w:t>表3-</w:t>
            </w:r>
            <w:r>
              <w:rPr>
                <w:color w:val="000000"/>
                <w:rFonts w:ascii="Times New Roman" w:hAnsi="Times New Roman"/>
                <w:sz w:val="24"/>
              </w:rPr>
              <w:t>7</w:t>
            </w:r>
            <w:r>
              <w:rPr>
                <w:color w:val="000000"/>
                <w:rFonts w:ascii="Times New Roman" w:hAnsi="Times New Roman"/>
                <w:sz w:val="24"/>
              </w:rPr>
              <w:t xml:space="preserve">  </w:t>
            </w:r>
            <w:r>
              <w:rPr>
                <w:color w:val="000000"/>
                <w:rFonts w:ascii="Times New Roman" w:hAnsi="Times New Roman"/>
                <w:sz w:val="24"/>
              </w:rPr>
              <w:t>涂覆烘干废气污染物排放标准一览表(有组织)</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7978" w:type="dxa"/>
            </w:tblPr>
            <w:tblGrid>
              <w:gridCol w:w="1325"/>
              <w:gridCol w:w="1186"/>
              <w:gridCol w:w="1046"/>
              <w:gridCol w:w="1158"/>
              <w:gridCol w:w="1559"/>
              <w:gridCol w:w="1704"/>
            </w:tblGrid>
            <w:tr>
              <w:trPr>
                <w:trHeight w:val="852" w:hRule="atLeast"/>
              </w:trPr>
              <w:tc>
                <w:tcPr>
                  <w:vAlign w:val="center"/>
                  <w:tcW w:w="0" w:type="nil"/>
                </w:tcPr>
                <w:p>
                  <w:pPr>
                    <w:pStyle w:val=""/>
                    <w:rPr>
                      <w:color w:val="000000"/>
                    </w:rPr>
                  </w:pPr>
                  <w:r>
                    <w:rPr>
                      <w:color w:val="000000"/>
                    </w:rPr>
                    <w:t>排放源</w:t>
                  </w:r>
                </w:p>
              </w:tc>
              <w:tc>
                <w:tcPr>
                  <w:vAlign w:val="center"/>
                  <w:tcW w:w="0" w:type="nil"/>
                </w:tcPr>
                <w:p>
                  <w:pPr>
                    <w:pStyle w:val=""/>
                    <w:rPr>
                      <w:color w:val="000000"/>
                    </w:rPr>
                  </w:pPr>
                  <w:r>
                    <w:rPr>
                      <w:color w:val="000000"/>
                    </w:rPr>
                    <w:t>行业</w:t>
                  </w:r>
                </w:p>
              </w:tc>
              <w:tc>
                <w:tcPr>
                  <w:vAlign w:val="center"/>
                  <w:tcW w:w="0" w:type="nil"/>
                </w:tcPr>
                <w:p>
                  <w:pPr>
                    <w:pStyle w:val=""/>
                    <w:rPr>
                      <w:color w:val="000000"/>
                    </w:rPr>
                  </w:pPr>
                  <w:r>
                    <w:rPr>
                      <w:color w:val="000000"/>
                    </w:rPr>
                    <w:t>污染物</w:t>
                  </w:r>
                </w:p>
              </w:tc>
              <w:tc>
                <w:tcPr>
                  <w:vAlign w:val="center"/>
                  <w:tcW w:w="0" w:type="nil"/>
                </w:tcPr>
                <w:p>
                  <w:pPr>
                    <w:pStyle w:val=""/>
                    <w:rPr>
                      <w:color w:val="000000"/>
                    </w:rPr>
                  </w:pPr>
                  <w:r>
                    <w:rPr>
                      <w:color w:val="000000"/>
                    </w:rPr>
                    <w:t>最高允许排放浓度(mg/m</w:t>
                  </w:r>
                  <w:r>
                    <w:rPr>
                      <w:color w:val="000000"/>
                      <w:vertAlign w:val="superscript"/>
                    </w:rPr>
                    <w:t>3</w:t>
                  </w:r>
                  <w:r>
                    <w:rPr>
                      <w:color w:val="000000"/>
                    </w:rPr>
                    <w:t>)</w:t>
                  </w:r>
                </w:p>
              </w:tc>
              <w:tc>
                <w:tcPr>
                  <w:vAlign w:val="center"/>
                  <w:tcW w:w="0" w:type="nil"/>
                </w:tcPr>
                <w:p>
                  <w:pPr>
                    <w:pStyle w:val=""/>
                    <w:rPr>
                      <w:color w:val="000000"/>
                    </w:rPr>
                  </w:pPr>
                  <w:r>
                    <w:rPr>
                      <w:color w:val="000000"/>
                    </w:rPr>
                    <w:t>15m高排气筒</w:t>
                  </w:r>
                </w:p>
                <w:p>
                  <w:pPr>
                    <w:pStyle w:val=""/>
                    <w:rPr>
                      <w:color w:val="000000"/>
                    </w:rPr>
                  </w:pPr>
                  <w:r>
                    <w:rPr>
                      <w:color w:val="000000"/>
                    </w:rPr>
                    <w:t>最高允许排放速率</w:t>
                  </w:r>
                  <w:r>
                    <w:rPr>
                      <w:color w:val="000000"/>
                    </w:rPr>
                    <w:t>(</w:t>
                  </w:r>
                  <w:r>
                    <w:rPr>
                      <w:color w:val="000000"/>
                    </w:rPr>
                    <w:t>kg/h</w:t>
                  </w:r>
                  <w:r>
                    <w:rPr>
                      <w:color w:val="000000"/>
                    </w:rPr>
                    <w:t>)</w:t>
                  </w:r>
                </w:p>
              </w:tc>
              <w:tc>
                <w:tcPr>
                  <w:vAlign w:val="center"/>
                  <w:tcW w:w="0" w:type="nil"/>
                </w:tcPr>
                <w:p>
                  <w:pPr>
                    <w:pStyle w:val=""/>
                    <w:rPr>
                      <w:color w:val="000000"/>
                    </w:rPr>
                  </w:pPr>
                  <w:r>
                    <w:rPr>
                      <w:color w:val="000000"/>
                    </w:rPr>
                    <w:t>标准来源</w:t>
                  </w:r>
                </w:p>
              </w:tc>
            </w:tr>
            <w:tr>
              <w:trPr>
                <w:trHeight w:val="304" w:hRule="atLeast"/>
              </w:trPr>
              <w:tc>
                <w:tcPr>
                  <w:vAlign w:val="center"/>
                  <w:tcW w:w="0" w:type="nil"/>
                </w:tcPr>
                <w:p>
                  <w:pPr>
                    <w:pStyle w:val=""/>
                    <w:rPr>
                      <w:color w:val="000000"/>
                    </w:rPr>
                  </w:pPr>
                  <w:r>
                    <w:rPr>
                      <w:color w:val="000000"/>
                    </w:rPr>
                    <w:t>涂覆烘干</w:t>
                  </w:r>
                </w:p>
                <w:p>
                  <w:pPr>
                    <w:pStyle w:val=""/>
                    <w:rPr>
                      <w:color w:val="000000"/>
                    </w:rPr>
                  </w:pPr>
                  <w:r>
                    <w:rPr>
                      <w:color w:val="000000"/>
                    </w:rPr>
                    <w:t>废气排气筒</w:t>
                  </w:r>
                </w:p>
              </w:tc>
              <w:tc>
                <w:tcPr>
                  <w:vAlign w:val="center"/>
                  <w:tcW w:w="0" w:type="nil"/>
                </w:tcPr>
                <w:p>
                  <w:pPr>
                    <w:pStyle w:val=""/>
                    <w:rPr>
                      <w:color w:val="000000"/>
                    </w:rPr>
                  </w:pPr>
                  <w:r>
                    <w:rPr>
                      <w:color w:val="000000"/>
                    </w:rPr>
                    <w:t>涉涂装工序的其它行业</w:t>
                  </w:r>
                </w:p>
              </w:tc>
              <w:tc>
                <w:tcPr>
                  <w:vAlign w:val="center"/>
                  <w:tcW w:w="0" w:type="nil"/>
                </w:tcPr>
                <w:p>
                  <w:pPr>
                    <w:pStyle w:val=""/>
                    <w:rPr>
                      <w:color w:val="000000"/>
                    </w:rPr>
                  </w:pPr>
                  <w:r>
                    <w:rPr>
                      <w:color w:val="000000"/>
                    </w:rPr>
                    <w:t>非甲烷</w:t>
                  </w:r>
                </w:p>
                <w:p>
                  <w:pPr>
                    <w:pStyle w:val=""/>
                    <w:rPr>
                      <w:color w:val="000000"/>
                    </w:rPr>
                  </w:pPr>
                  <w:r>
                    <w:rPr>
                      <w:color w:val="000000"/>
                    </w:rPr>
                    <w:t>总烃</w:t>
                  </w:r>
                </w:p>
              </w:tc>
              <w:tc>
                <w:tcPr>
                  <w:vAlign w:val="center"/>
                  <w:tcW w:w="0" w:type="nil"/>
                </w:tcPr>
                <w:p>
                  <w:pPr>
                    <w:pStyle w:val=""/>
                    <w:rPr>
                      <w:color w:val="000000"/>
                    </w:rPr>
                  </w:pPr>
                  <w:r>
                    <w:rPr>
                      <w:color w:val="000000"/>
                    </w:rPr>
                    <w:t>60</w:t>
                  </w:r>
                </w:p>
              </w:tc>
              <w:tc>
                <w:tcPr>
                  <w:vAlign w:val="center"/>
                  <w:tcW w:w="0" w:type="nil"/>
                </w:tcPr>
                <w:p>
                  <w:pPr>
                    <w:pStyle w:val=""/>
                    <w:rPr>
                      <w:color w:val="000000"/>
                    </w:rPr>
                  </w:pPr>
                  <w:r>
                    <w:rPr>
                      <w:color w:val="000000"/>
                    </w:rPr>
                    <w:t>2.5</w:t>
                  </w:r>
                </w:p>
              </w:tc>
              <w:tc>
                <w:tcPr>
                  <w:vAlign w:val="center"/>
                  <w:tcW w:w="0" w:type="nil"/>
                </w:tcPr>
                <w:p>
                  <w:pPr>
                    <w:pStyle w:val=""/>
                    <w:rPr>
                      <w:color w:val="000000"/>
                    </w:rPr>
                  </w:pPr>
                  <w:r>
                    <w:rPr>
                      <w:color w:val="000000"/>
                    </w:rPr>
                    <w:t>DB35/1783-2018</w:t>
                  </w:r>
                </w:p>
                <w:p>
                  <w:pPr>
                    <w:pStyle w:val=""/>
                    <w:rPr>
                      <w:color w:val="000000"/>
                    </w:rPr>
                  </w:pPr>
                  <w:r>
                    <w:rPr>
                      <w:color w:val="000000"/>
                    </w:rPr>
                    <w:t>表1</w:t>
                  </w:r>
                </w:p>
              </w:tc>
            </w:tr>
          </w:tbl>
          <w:p>
            <w:pPr>
              <w:pStyle w:val=""/>
              <w:ind w:firstLine="480"/>
              <w:spacing w:before="120" w:line="360" w:lineRule="auto"/>
              <w:rPr>
                <w:color w:val="000000"/>
                <w:sz w:val="24"/>
              </w:rPr>
            </w:pPr>
            <w:r>
              <w:rPr>
                <w:color w:val="000000"/>
                <w:sz w:val="24"/>
              </w:rPr>
              <w:t>项目挥发性有机物无组织排放监控点浓度执行《挥发性有机物无组织排放控制标准》(GB37822-2019)表A.1规定的限值和《工业涂装工序挥发性有机物排放标准》(DB35/1783-2018)表3、表4规定的限值，具体见表3-</w:t>
            </w:r>
            <w:r>
              <w:rPr>
                <w:color w:val="000000"/>
                <w:sz w:val="24"/>
              </w:rPr>
              <w:t>8</w:t>
            </w:r>
            <w:r>
              <w:rPr>
                <w:color w:val="000000"/>
                <w:sz w:val="24"/>
              </w:rPr>
              <w:t>。</w:t>
            </w:r>
          </w:p>
          <w:p>
            <w:pPr>
              <w:pStyle w:val=""/>
              <w:jc w:val="center"/>
              <w:rPr>
                <w:color w:val="000000"/>
              </w:rPr>
            </w:pPr>
            <w:r>
              <w:rPr>
                <w:color w:val="000000"/>
                <w:sz w:val="24"/>
              </w:rPr>
              <w:t>表3-</w:t>
            </w:r>
            <w:r>
              <w:rPr>
                <w:color w:val="000000"/>
                <w:sz w:val="24"/>
              </w:rPr>
              <w:t>8</w:t>
            </w:r>
            <w:r>
              <w:rPr>
                <w:color w:val="000000"/>
                <w:sz w:val="24"/>
              </w:rPr>
              <w:t xml:space="preserve">  </w:t>
            </w:r>
            <w:r>
              <w:rPr>
                <w:color w:val="000000"/>
                <w:sz w:val="24"/>
              </w:rPr>
              <w:t>挥发性有机物无组织排放监控点浓度限值一览表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5000" w:type="pct"/>
            </w:tblPr>
            <w:tblGrid>
              <w:gridCol w:w="1608"/>
              <w:gridCol w:w="2687"/>
              <w:gridCol w:w="1265"/>
              <w:gridCol w:w="2414"/>
            </w:tblGrid>
            <w:tr>
              <w:trPr>
                <w:trHeight w:val="286" w:hRule="atLeast"/>
              </w:trPr>
              <w:tc>
                <w:tcPr>
                  <w:vAlign w:val="center"/>
                  <w:tcW w:w="0" w:type="nil"/>
                </w:tcPr>
                <w:p>
                  <w:pPr>
                    <w:pStyle w:val=""/>
                    <w:rPr>
                      <w:color w:val="000000"/>
                    </w:rPr>
                  </w:pPr>
                  <w:r>
                    <w:rPr>
                      <w:color w:val="000000"/>
                    </w:rPr>
                    <w:t>污染物</w:t>
                  </w:r>
                </w:p>
              </w:tc>
              <w:tc>
                <w:tcPr>
                  <w:vAlign w:val="center"/>
                  <w:tcW w:w="0" w:type="nil"/>
                </w:tcPr>
                <w:p>
                  <w:pPr>
                    <w:pStyle w:val=""/>
                    <w:rPr>
                      <w:color w:val="000000"/>
                    </w:rPr>
                  </w:pPr>
                  <w:r>
                    <w:rPr>
                      <w:color w:val="000000"/>
                    </w:rPr>
                    <w:t>监控点浓度含义</w:t>
                  </w:r>
                </w:p>
              </w:tc>
              <w:tc>
                <w:tcPr>
                  <w:vAlign w:val="center"/>
                  <w:tcW w:w="0" w:type="nil"/>
                </w:tcPr>
                <w:p>
                  <w:pPr>
                    <w:pStyle w:val=""/>
                    <w:rPr>
                      <w:color w:val="000000"/>
                    </w:rPr>
                  </w:pPr>
                  <w:r>
                    <w:rPr>
                      <w:color w:val="000000"/>
                    </w:rPr>
                    <w:t>排放限值</w:t>
                  </w:r>
                  <w:r>
                    <w:rPr>
                      <w:color w:val="000000"/>
                    </w:rPr>
                    <w:t>(mg/m</w:t>
                  </w:r>
                  <w:r>
                    <w:rPr>
                      <w:color w:val="000000"/>
                      <w:vertAlign w:val="superscript"/>
                    </w:rPr>
                    <w:t>3</w:t>
                  </w:r>
                  <w:r>
                    <w:rPr>
                      <w:color w:val="000000"/>
                    </w:rPr>
                    <w:t>)</w:t>
                  </w:r>
                </w:p>
              </w:tc>
              <w:tc>
                <w:tcPr>
                  <w:vAlign w:val="center"/>
                  <w:tcW w:w="0" w:type="nil"/>
                </w:tcPr>
                <w:p>
                  <w:pPr>
                    <w:pStyle w:val=""/>
                    <w:rPr>
                      <w:color w:val="000000"/>
                    </w:rPr>
                  </w:pPr>
                  <w:r>
                    <w:rPr>
                      <w:color w:val="000000"/>
                    </w:rPr>
                    <w:t>标准来源</w:t>
                  </w:r>
                </w:p>
              </w:tc>
            </w:tr>
            <w:tr>
              <w:trPr>
                <w:trHeight w:val="359" w:hRule="atLeast"/>
              </w:trPr>
              <w:tc>
                <w:tcPr>
                  <w:vAlign w:val="center"/>
                  <w:vMerge w:val="restart"/>
                  <w:tcW w:w="0" w:type="nil"/>
                </w:tcPr>
                <w:p>
                  <w:pPr>
                    <w:pStyle w:val=""/>
                    <w:rPr>
                      <w:color w:val="000000"/>
                    </w:rPr>
                  </w:pPr>
                  <w:r>
                    <w:rPr>
                      <w:color w:val="000000"/>
                    </w:rPr>
                    <w:t>非甲烷总烃</w:t>
                  </w:r>
                </w:p>
              </w:tc>
              <w:tc>
                <w:tcPr>
                  <w:vAlign w:val="center"/>
                  <w:tcW w:w="0" w:type="nil"/>
                </w:tcPr>
                <w:p>
                  <w:pPr>
                    <w:pStyle w:val=""/>
                    <w:rPr>
                      <w:color w:val="000000"/>
                    </w:rPr>
                  </w:pPr>
                  <w:r>
                    <w:rPr>
                      <w:color w:val="000000"/>
                    </w:rPr>
                    <w:t>厂区内监控点处</w:t>
                  </w:r>
                </w:p>
                <w:p>
                  <w:pPr>
                    <w:pStyle w:val=""/>
                    <w:rPr>
                      <w:color w:val="000000"/>
                    </w:rPr>
                  </w:pPr>
                  <w:r>
                    <w:rPr>
                      <w:color w:val="000000"/>
                    </w:rPr>
                    <w:t>任意一次浓度值</w:t>
                  </w:r>
                </w:p>
              </w:tc>
              <w:tc>
                <w:tcPr>
                  <w:vAlign w:val="center"/>
                  <w:tcW w:w="0" w:type="nil"/>
                </w:tcPr>
                <w:p>
                  <w:pPr>
                    <w:pStyle w:val=""/>
                    <w:rPr>
                      <w:color w:val="000000"/>
                    </w:rPr>
                  </w:pPr>
                  <w:r>
                    <w:rPr>
                      <w:color w:val="000000"/>
                    </w:rPr>
                    <w:t>30</w:t>
                  </w:r>
                </w:p>
              </w:tc>
              <w:tc>
                <w:tcPr>
                  <w:vAlign w:val="center"/>
                  <w:tcW w:w="0" w:type="nil"/>
                </w:tcPr>
                <w:p>
                  <w:pPr>
                    <w:pStyle w:val=""/>
                    <w:rPr>
                      <w:color w:val="000000"/>
                    </w:rPr>
                  </w:pPr>
                  <w:r>
                    <w:rPr>
                      <w:color w:val="000000"/>
                    </w:rPr>
                    <w:t>GB37822-2019</w:t>
                  </w:r>
                  <w:r>
                    <w:rPr>
                      <w:color w:val="000000"/>
                    </w:rPr>
                    <w:t>表A.1</w:t>
                  </w:r>
                </w:p>
              </w:tc>
            </w:tr>
            <w:tr>
              <w:trPr>
                <w:trHeight w:val="359" w:hRule="atLeast"/>
              </w:trPr>
              <w:tc>
                <w:tcPr>
                  <w:vMerge/>
                </w:tcPr>
                <w:p/>
              </w:tc>
              <w:tc>
                <w:tcPr>
                  <w:vAlign w:val="center"/>
                  <w:tcW w:w="0" w:type="nil"/>
                </w:tcPr>
                <w:p>
                  <w:pPr>
                    <w:pStyle w:val=""/>
                    <w:rPr>
                      <w:color w:val="000000"/>
                    </w:rPr>
                  </w:pPr>
                  <w:r>
                    <w:rPr>
                      <w:color w:val="000000"/>
                    </w:rPr>
                    <w:t>厂区内监控点处</w:t>
                  </w:r>
                </w:p>
                <w:p>
                  <w:pPr>
                    <w:pStyle w:val=""/>
                    <w:rPr>
                      <w:color w:val="000000"/>
                    </w:rPr>
                  </w:pPr>
                  <w:r>
                    <w:rPr>
                      <w:color w:val="000000"/>
                    </w:rPr>
                    <w:t>任何1h平均浓度值</w:t>
                  </w:r>
                </w:p>
              </w:tc>
              <w:tc>
                <w:tcPr>
                  <w:vAlign w:val="center"/>
                  <w:tcW w:w="0" w:type="nil"/>
                </w:tcPr>
                <w:p>
                  <w:pPr>
                    <w:pStyle w:val=""/>
                    <w:rPr>
                      <w:color w:val="000000"/>
                    </w:rPr>
                  </w:pPr>
                  <w:r>
                    <w:rPr>
                      <w:color w:val="000000"/>
                    </w:rPr>
                    <w:t>8.0</w:t>
                  </w:r>
                </w:p>
              </w:tc>
              <w:tc>
                <w:tcPr>
                  <w:vAlign w:val="center"/>
                  <w:tcW w:w="0" w:type="nil"/>
                </w:tcPr>
                <w:p>
                  <w:pPr>
                    <w:pStyle w:val=""/>
                    <w:rPr>
                      <w:color w:val="000000"/>
                    </w:rPr>
                  </w:pPr>
                  <w:r>
                    <w:rPr>
                      <w:color w:val="000000"/>
                    </w:rPr>
                    <w:t>DB35/1783-2018</w:t>
                  </w:r>
                  <w:r>
                    <w:rPr>
                      <w:color w:val="000000"/>
                    </w:rPr>
                    <w:t>表3</w:t>
                  </w:r>
                </w:p>
              </w:tc>
            </w:tr>
            <w:tr>
              <w:trPr>
                <w:trHeight w:val="359" w:hRule="atLeast"/>
              </w:trPr>
              <w:tc>
                <w:tcPr>
                  <w:vMerge/>
                </w:tcPr>
                <w:p/>
              </w:tc>
              <w:tc>
                <w:tcPr>
                  <w:vAlign w:val="center"/>
                  <w:tcW w:w="0" w:type="nil"/>
                </w:tcPr>
                <w:p>
                  <w:pPr>
                    <w:pStyle w:val=""/>
                    <w:rPr>
                      <w:color w:val="000000"/>
                    </w:rPr>
                  </w:pPr>
                  <w:r>
                    <w:rPr>
                      <w:color w:val="000000"/>
                    </w:rPr>
                    <w:t>厂界监控点浓度值</w:t>
                  </w:r>
                </w:p>
              </w:tc>
              <w:tc>
                <w:tcPr>
                  <w:vAlign w:val="center"/>
                  <w:tcW w:w="0" w:type="nil"/>
                </w:tcPr>
                <w:p>
                  <w:pPr>
                    <w:pStyle w:val=""/>
                    <w:rPr>
                      <w:color w:val="000000"/>
                    </w:rPr>
                  </w:pPr>
                  <w:r>
                    <w:rPr>
                      <w:color w:val="000000"/>
                    </w:rPr>
                    <w:t>2.0</w:t>
                  </w:r>
                </w:p>
              </w:tc>
              <w:tc>
                <w:tcPr>
                  <w:vAlign w:val="center"/>
                  <w:tcW w:w="0" w:type="nil"/>
                </w:tcPr>
                <w:p>
                  <w:pPr>
                    <w:pStyle w:val=""/>
                    <w:rPr>
                      <w:color w:val="000000"/>
                    </w:rPr>
                  </w:pPr>
                  <w:r>
                    <w:rPr>
                      <w:color w:val="000000"/>
                    </w:rPr>
                    <w:t>DB35/1783-2018</w:t>
                  </w:r>
                  <w:r>
                    <w:rPr>
                      <w:color w:val="000000"/>
                    </w:rPr>
                    <w:t>表4</w:t>
                  </w:r>
                </w:p>
              </w:tc>
            </w:tr>
          </w:tbl>
          <w:p>
            <w:pPr>
              <w:pStyle w:val=""/>
              <w:spacing w:before="120" w:line="360" w:lineRule="auto"/>
              <w:rPr>
                <w:b/>
                <w:color w:val="000000"/>
                <w:sz w:val="24"/>
              </w:rPr>
            </w:pPr>
            <w:r>
              <w:rPr>
                <w:b/>
                <w:color w:val="000000"/>
                <w:sz w:val="24"/>
              </w:rPr>
              <w:t>3.</w:t>
            </w:r>
            <w:r>
              <w:rPr>
                <w:b/>
                <w:color w:val="000000"/>
                <w:sz w:val="24"/>
              </w:rPr>
              <w:t>7</w:t>
            </w:r>
            <w:r>
              <w:rPr>
                <w:b/>
                <w:color w:val="000000"/>
                <w:sz w:val="24"/>
              </w:rPr>
              <w:t>.3</w:t>
            </w:r>
            <w:r>
              <w:rPr>
                <w:b/>
                <w:color w:val="000000"/>
                <w:sz w:val="24"/>
              </w:rPr>
              <w:t xml:space="preserve"> 噪声排放标准</w:t>
            </w:r>
          </w:p>
          <w:p>
            <w:pPr>
              <w:pStyle w:val=""/>
              <w:ind w:firstLine="480"/>
              <w:spacing w:line="360" w:lineRule="auto"/>
              <w:rPr>
                <w:color w:val="000000"/>
                <w:sz w:val="24"/>
              </w:rPr>
            </w:pPr>
            <w:r>
              <w:rPr>
                <w:color w:val="000000"/>
                <w:sz w:val="24"/>
              </w:rPr>
              <w:t>厂界环境</w:t>
            </w:r>
            <w:r>
              <w:rPr>
                <w:color w:val="000000"/>
                <w:sz w:val="24"/>
              </w:rPr>
              <w:t>噪声执行《工业企业厂界环境噪声排放标准》(GB12348-2008)</w:t>
            </w:r>
            <w:r>
              <w:rPr>
                <w:color w:val="000000"/>
                <w:sz w:val="24"/>
              </w:rPr>
              <w:t>表1中3</w:t>
            </w:r>
            <w:r>
              <w:rPr>
                <w:color w:val="000000"/>
                <w:sz w:val="24"/>
              </w:rPr>
              <w:t>类</w:t>
            </w:r>
            <w:r>
              <w:rPr>
                <w:color w:val="000000"/>
                <w:sz w:val="24"/>
              </w:rPr>
              <w:t>区排放限值，具体</w:t>
            </w:r>
            <w:r>
              <w:rPr>
                <w:color w:val="000000"/>
                <w:sz w:val="24"/>
              </w:rPr>
              <w:t>见表3-</w:t>
            </w:r>
            <w:r>
              <w:rPr>
                <w:color w:val="000000"/>
                <w:sz w:val="24"/>
              </w:rPr>
              <w:t>9</w:t>
            </w:r>
            <w:r>
              <w:rPr>
                <w:color w:val="000000"/>
                <w:sz w:val="24"/>
              </w:rPr>
              <w:t>。</w:t>
            </w:r>
          </w:p>
          <w:p>
            <w:pPr>
              <w:pStyle w:val=""/>
              <w:jc w:val="center"/>
              <w:rPr>
                <w:color w:val="000000"/>
                <w:sz w:val="24"/>
              </w:rPr>
            </w:pPr>
            <w:r>
              <w:rPr>
                <w:color w:val="000000"/>
                <w:sz w:val="24"/>
              </w:rPr>
              <w:t>表3-</w:t>
            </w:r>
            <w:r>
              <w:rPr>
                <w:color w:val="000000"/>
                <w:sz w:val="24"/>
              </w:rPr>
              <w:t>9</w:t>
            </w:r>
            <w:r>
              <w:rPr>
                <w:color w:val="000000"/>
                <w:sz w:val="24"/>
              </w:rPr>
              <w:t xml:space="preserve"> </w:t>
            </w:r>
            <w:r>
              <w:rPr>
                <w:color w:val="000000"/>
                <w:sz w:val="24"/>
              </w:rPr>
              <w:t xml:space="preserve">  </w:t>
            </w:r>
            <w:r>
              <w:rPr>
                <w:color w:val="000000"/>
                <w:sz w:val="24"/>
              </w:rPr>
              <w:t>工业企业厂界环境</w:t>
            </w:r>
            <w:r>
              <w:rPr>
                <w:color w:val="000000"/>
                <w:sz w:val="24"/>
              </w:rPr>
              <w:t>噪声排放</w:t>
            </w:r>
            <w:r>
              <w:rPr>
                <w:color w:val="000000"/>
                <w:sz w:val="24"/>
              </w:rPr>
              <w:t>限值一览表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4989" w:type="pct"/>
            </w:tblPr>
            <w:tblGrid>
              <w:gridCol w:w="2652"/>
              <w:gridCol w:w="2652"/>
              <w:gridCol w:w="2652"/>
            </w:tblGrid>
            <w:tr>
              <w:trPr>
                <w:trHeight w:val="139" w:hRule="atLeast"/>
              </w:trPr>
              <w:tc>
                <w:tcPr>
                  <w:vAlign w:val="center"/>
                  <w:tcW w:w="0" w:type="nil"/>
                </w:tcPr>
                <w:p>
                  <w:pPr>
                    <w:pStyle w:val=""/>
                    <w:ind w:left="-748"/>
                    <w:ind w:firstLine="747"/>
                    <w:spacing w:before="24" w:after="24"/>
                    <w:rPr>
                      <w:color w:val="000000"/>
                    </w:rPr>
                  </w:pPr>
                  <w:r>
                    <w:rPr>
                      <w:color w:val="000000"/>
                    </w:rPr>
                    <w:t>声环境功能区</w:t>
                  </w:r>
                  <w:r>
                    <w:rPr>
                      <w:color w:val="000000"/>
                    </w:rPr>
                    <w:t>类别</w:t>
                  </w:r>
                </w:p>
              </w:tc>
              <w:tc>
                <w:tcPr>
                  <w:vAlign w:val="center"/>
                  <w:tcW w:w="0" w:type="nil"/>
                </w:tcPr>
                <w:p>
                  <w:pPr>
                    <w:pStyle w:val=""/>
                    <w:spacing w:before="24" w:after="24"/>
                    <w:rPr>
                      <w:color w:val="000000"/>
                    </w:rPr>
                  </w:pPr>
                  <w:r>
                    <w:rPr>
                      <w:color w:val="000000"/>
                    </w:rPr>
                    <w:t>昼间</w:t>
                  </w:r>
                  <w:r>
                    <w:rPr>
                      <w:color w:val="000000"/>
                    </w:rPr>
                    <w:t>dB</w:t>
                  </w:r>
                  <w:r>
                    <w:rPr>
                      <w:color w:val="000000"/>
                    </w:rPr>
                    <w:t>(A)</w:t>
                  </w:r>
                </w:p>
              </w:tc>
              <w:tc>
                <w:tcPr>
                  <w:vAlign w:val="center"/>
                  <w:tcW w:w="0" w:type="nil"/>
                </w:tcPr>
                <w:p>
                  <w:pPr>
                    <w:pStyle w:val=""/>
                    <w:spacing w:before="24" w:after="24"/>
                    <w:rPr>
                      <w:color w:val="000000"/>
                    </w:rPr>
                  </w:pPr>
                  <w:r>
                    <w:rPr>
                      <w:color w:val="000000"/>
                    </w:rPr>
                    <w:t>夜间</w:t>
                  </w:r>
                  <w:r>
                    <w:rPr>
                      <w:color w:val="000000"/>
                    </w:rPr>
                    <w:t>dB</w:t>
                  </w:r>
                  <w:r>
                    <w:rPr>
                      <w:color w:val="000000"/>
                    </w:rPr>
                    <w:t>(A)</w:t>
                  </w:r>
                </w:p>
              </w:tc>
            </w:tr>
            <w:tr>
              <w:trPr>
                <w:trHeight w:val="139" w:hRule="atLeast"/>
              </w:trPr>
              <w:tc>
                <w:tcPr>
                  <w:vAlign w:val="center"/>
                  <w:tcW w:w="0" w:type="nil"/>
                </w:tcPr>
                <w:p>
                  <w:pPr>
                    <w:pStyle w:val=""/>
                    <w:spacing w:before="24" w:after="24"/>
                    <w:rPr>
                      <w:color w:val="000000"/>
                    </w:rPr>
                  </w:pPr>
                  <w:r>
                    <w:rPr>
                      <w:color w:val="000000"/>
                    </w:rPr>
                    <w:t>3类</w:t>
                  </w:r>
                </w:p>
              </w:tc>
              <w:tc>
                <w:tcPr>
                  <w:vAlign w:val="center"/>
                  <w:tcW w:w="0" w:type="nil"/>
                </w:tcPr>
                <w:p>
                  <w:pPr>
                    <w:pStyle w:val=""/>
                    <w:spacing w:before="24" w:after="24"/>
                    <w:rPr>
                      <w:color w:val="000000"/>
                    </w:rPr>
                  </w:pPr>
                  <w:r>
                    <w:rPr>
                      <w:color w:val="000000"/>
                    </w:rPr>
                    <w:t>65</w:t>
                  </w:r>
                </w:p>
              </w:tc>
              <w:tc>
                <w:tcPr>
                  <w:vAlign w:val="center"/>
                  <w:tcW w:w="0" w:type="nil"/>
                </w:tcPr>
                <w:p>
                  <w:pPr>
                    <w:pStyle w:val=""/>
                    <w:spacing w:before="24" w:after="24"/>
                    <w:rPr>
                      <w:color w:val="000000"/>
                    </w:rPr>
                  </w:pPr>
                  <w:r>
                    <w:rPr>
                      <w:color w:val="000000"/>
                    </w:rPr>
                    <w:t>55</w:t>
                  </w:r>
                </w:p>
              </w:tc>
            </w:tr>
          </w:tbl>
          <w:p>
            <w:pPr>
              <w:pStyle w:val=""/>
              <w:spacing w:before="120" w:line="360" w:lineRule="auto"/>
              <w:rPr>
                <w:b/>
                <w:color w:val="000000"/>
                <w:sz w:val="24"/>
              </w:rPr>
            </w:pPr>
            <w:r>
              <w:rPr>
                <w:b/>
                <w:color w:val="000000"/>
                <w:sz w:val="24"/>
              </w:rPr>
              <w:t>3.</w:t>
            </w:r>
            <w:r>
              <w:rPr>
                <w:b/>
                <w:color w:val="000000"/>
                <w:sz w:val="24"/>
              </w:rPr>
              <w:t>7</w:t>
            </w:r>
            <w:r>
              <w:rPr>
                <w:b/>
                <w:color w:val="000000"/>
                <w:sz w:val="24"/>
              </w:rPr>
              <w:t>.4</w:t>
            </w:r>
            <w:r>
              <w:rPr>
                <w:b/>
                <w:color w:val="000000"/>
                <w:sz w:val="24"/>
              </w:rPr>
              <w:t xml:space="preserve"> </w:t>
            </w:r>
            <w:r>
              <w:rPr>
                <w:b/>
                <w:color w:val="000000"/>
                <w:sz w:val="24"/>
              </w:rPr>
              <w:t>固体废物</w:t>
            </w:r>
          </w:p>
          <w:p>
            <w:pPr>
              <w:pStyle w:val="151"/>
              <w:ind w:firstLine="480"/>
            </w:pPr>
            <w:r>
              <w:rPr>
                <w:color w:val="000000"/>
              </w:rPr>
              <w:t>一般工业固废执行</w:t>
            </w:r>
            <w:r>
              <w:rPr>
                <w:color w:val="000000"/>
              </w:rPr>
              <w:t>《一般工业固体废物贮存和填埋污染控制标准》(GB18599-2020)</w:t>
            </w:r>
            <w:r>
              <w:rPr>
                <w:color w:val="000000"/>
              </w:rPr>
              <w:t>。</w:t>
            </w:r>
          </w:p>
        </w:tc>
      </w:tr>
      <w:tr>
        <w:trPr>
          <w:trHeight w:val="1236" w:hRule="atLeast"/>
        </w:trPr>
        <w:tc>
          <w:tcPr>
            <w:vAlign w:val="center"/>
            <w:tcW w:w="0" w:type="nil"/>
          </w:tcPr>
          <w:p>
            <w:pPr>
              <w:pStyle w:val=""/>
              <w:jc w:val="center"/>
              <w:rPr>
                <w:color w:val="000000"/>
                <w:szCs w:val="21"/>
              </w:rPr>
            </w:pPr>
            <w:r>
              <w:rPr>
                <w:color w:val="000000"/>
                <w:szCs w:val="21"/>
              </w:rPr>
              <w:t>总量</w:t>
            </w:r>
          </w:p>
          <w:p>
            <w:pPr>
              <w:pStyle w:val=""/>
              <w:jc w:val="center"/>
              <w:rPr>
                <w:color w:val="000000"/>
                <w:szCs w:val="21"/>
              </w:rPr>
            </w:pPr>
            <w:r>
              <w:rPr>
                <w:color w:val="000000"/>
                <w:szCs w:val="21"/>
              </w:rPr>
              <w:t>控制</w:t>
            </w:r>
          </w:p>
          <w:p>
            <w:pPr>
              <w:pStyle w:val=""/>
              <w:jc w:val="center"/>
            </w:pPr>
            <w:r>
              <w:rPr>
                <w:color w:val="000000"/>
                <w:szCs w:val="21"/>
              </w:rPr>
              <w:t>指标</w:t>
            </w:r>
          </w:p>
        </w:tc>
        <w:tc>
          <w:tcPr>
            <w:vAlign w:val="center"/>
            <w:tcW w:w="0" w:type="nil"/>
          </w:tcPr>
          <w:p>
            <w:pPr>
              <w:pStyle w:val="2"/>
              <w:spacing w:before="120"/>
              <w:rPr>
                <w:color w:val="000000"/>
              </w:rPr>
            </w:pPr>
            <w:r>
              <w:rPr>
                <w:color w:val="000000"/>
              </w:rPr>
              <w:t>3.</w:t>
            </w:r>
            <w:r>
              <w:rPr>
                <w:color w:val="000000"/>
              </w:rPr>
              <w:t>8</w:t>
            </w:r>
            <w:r>
              <w:rPr>
                <w:color w:val="000000"/>
              </w:rPr>
              <w:t xml:space="preserve"> 总量控制</w:t>
            </w:r>
          </w:p>
          <w:p>
            <w:pPr>
              <w:pStyle w:val=""/>
              <w:ind w:firstLine="480"/>
              <w:spacing w:line="360" w:lineRule="auto"/>
              <w:rPr>
                <w:color w:val="000000"/>
                <w:sz w:val="24"/>
              </w:rPr>
            </w:pPr>
            <w:r>
              <w:rPr>
                <w:color w:val="000000"/>
                <w:sz w:val="24"/>
              </w:rPr>
              <w:t>项目实施排放总量控制的污染物为</w:t>
            </w:r>
            <w:r>
              <w:rPr>
                <w:color w:val="000000"/>
                <w:sz w:val="24"/>
              </w:rPr>
              <w:t>COD</w:t>
            </w:r>
            <w:r>
              <w:rPr>
                <w:color w:val="000000"/>
                <w:sz w:val="24"/>
              </w:rPr>
              <w:t xml:space="preserve">、 </w:t>
            </w:r>
            <w:r>
              <w:rPr>
                <w:color w:val="000000"/>
                <w:sz w:val="24"/>
              </w:rPr>
              <w:t>NH</w:t>
            </w:r>
            <w:r>
              <w:rPr>
                <w:color w:val="000000"/>
                <w:sz w:val="24"/>
                <w:vertAlign w:val="subscript"/>
              </w:rPr>
              <w:t>3</w:t>
            </w:r>
            <w:r>
              <w:rPr>
                <w:color w:val="000000"/>
                <w:sz w:val="24"/>
              </w:rPr>
              <w:t>-N</w:t>
            </w:r>
            <w:r>
              <w:rPr>
                <w:color w:val="000000"/>
                <w:sz w:val="24"/>
              </w:rPr>
              <w:t>、VOCs。</w:t>
            </w:r>
          </w:p>
          <w:p>
            <w:pPr>
              <w:pStyle w:val=""/>
              <w:ind w:firstLine="480"/>
              <w:spacing w:line="360" w:lineRule="auto"/>
              <w:rPr>
                <w:color w:val="000000"/>
                <w:sz w:val="24"/>
              </w:rPr>
            </w:pPr>
            <w:r>
              <w:rPr>
                <w:color w:val="000000"/>
                <w:sz w:val="24"/>
              </w:rPr>
              <w:t>根据《三明市生态环境局授权各县(市) 生态环境局开展行政许可具体工作方案(试行)》(明环〔</w:t>
            </w:r>
            <w:r>
              <w:rPr>
                <w:color w:val="000000"/>
                <w:sz w:val="24"/>
              </w:rPr>
              <w:t>2019</w:t>
            </w:r>
            <w:r>
              <w:rPr>
                <w:color w:val="000000"/>
                <w:sz w:val="24"/>
              </w:rPr>
              <w:t>〕</w:t>
            </w:r>
            <w:r>
              <w:rPr>
                <w:color w:val="000000"/>
                <w:sz w:val="24"/>
              </w:rPr>
              <w:t xml:space="preserve">33 </w:t>
            </w:r>
            <w:r>
              <w:rPr>
                <w:color w:val="000000"/>
                <w:sz w:val="24"/>
              </w:rPr>
              <w:t>号)中“附件</w:t>
            </w:r>
            <w:r>
              <w:rPr>
                <w:color w:val="000000"/>
                <w:sz w:val="24"/>
              </w:rPr>
              <w:t>4</w:t>
            </w:r>
            <w:r>
              <w:rPr>
                <w:color w:val="000000"/>
                <w:sz w:val="24"/>
              </w:rPr>
              <w:t>三明市生态环境局行政许可工作规范”，新扩改建设项目环评文件中载明的</w:t>
            </w:r>
            <w:r>
              <w:rPr>
                <w:color w:val="000000"/>
                <w:sz w:val="24"/>
              </w:rPr>
              <w:t>4</w:t>
            </w:r>
            <w:r>
              <w:rPr>
                <w:color w:val="000000"/>
                <w:sz w:val="24"/>
              </w:rPr>
              <w:t>项主要污染物年排放量同时满足化学需氧量</w:t>
            </w:r>
            <w:r>
              <w:rPr>
                <w:color w:val="000000"/>
                <w:sz w:val="24"/>
              </w:rPr>
              <w:t>≤1.5</w:t>
            </w:r>
            <w:r>
              <w:rPr>
                <w:color w:val="000000"/>
                <w:sz w:val="24"/>
              </w:rPr>
              <w:t xml:space="preserve">吨、氨氮 </w:t>
            </w:r>
            <w:r>
              <w:rPr>
                <w:color w:val="000000"/>
                <w:sz w:val="24"/>
              </w:rPr>
              <w:t>≤0.25</w:t>
            </w:r>
            <w:r>
              <w:rPr>
                <w:color w:val="000000"/>
                <w:sz w:val="24"/>
              </w:rPr>
              <w:t>吨、二氧化硫</w:t>
            </w:r>
            <w:r>
              <w:rPr>
                <w:color w:val="000000"/>
                <w:sz w:val="24"/>
              </w:rPr>
              <w:t>≤1</w:t>
            </w:r>
            <w:r>
              <w:rPr>
                <w:color w:val="000000"/>
                <w:sz w:val="24"/>
              </w:rPr>
              <w:t>吨、氮氧化物</w:t>
            </w:r>
            <w:r>
              <w:rPr>
                <w:color w:val="000000"/>
                <w:sz w:val="24"/>
              </w:rPr>
              <w:t>≤1</w:t>
            </w:r>
            <w:r>
              <w:rPr>
                <w:color w:val="000000"/>
                <w:sz w:val="24"/>
              </w:rPr>
              <w:t>吨的，可豁免购买排污权及来源确认；不属于挥发性有机物排放重点行业，且环评文件中载明的挥发性有机物年排放量</w:t>
            </w:r>
            <w:r>
              <w:rPr>
                <w:color w:val="000000"/>
                <w:sz w:val="24"/>
              </w:rPr>
              <w:t xml:space="preserve">≤0.5 </w:t>
            </w:r>
            <w:r>
              <w:rPr>
                <w:color w:val="000000"/>
                <w:sz w:val="24"/>
              </w:rPr>
              <w:t>吨的，可豁免挥发性有机物排放量的调剂。</w:t>
            </w:r>
          </w:p>
          <w:p>
            <w:pPr>
              <w:pStyle w:val=""/>
              <w:ind w:firstLine="480"/>
              <w:spacing w:line="360" w:lineRule="auto"/>
              <w:rPr>
                <w:color w:val="000000"/>
                <w:sz w:val="24"/>
              </w:rPr>
            </w:pPr>
            <w:r>
              <w:rPr>
                <w:color w:val="000000"/>
                <w:sz w:val="24"/>
              </w:rPr>
              <w:t>本次扩建后，生产废水主要污染物排放量(排入环境水体) COD 0.049吨/年、氨氮0.007吨/年，可豁免购买排污权及来源确认。</w:t>
            </w:r>
          </w:p>
          <w:p>
            <w:pPr>
              <w:pStyle w:val=""/>
              <w:ind w:firstLine="480"/>
              <w:spacing w:line="360" w:lineRule="auto"/>
            </w:pPr>
            <w:r>
              <w:rPr>
                <w:color w:val="000000"/>
                <w:sz w:val="24"/>
              </w:rPr>
              <w:t>本次扩建后，</w:t>
            </w:r>
            <w:r>
              <w:rPr>
                <w:color w:val="000000"/>
                <w:sz w:val="24"/>
              </w:rPr>
              <w:t>VOCs</w:t>
            </w:r>
            <w:r>
              <w:rPr>
                <w:color w:val="000000"/>
                <w:sz w:val="24"/>
              </w:rPr>
              <w:t>排放量0.264吨/年(采用非甲烷总烃表征)，可豁免挥发性有机物排放量的调剂。</w:t>
            </w:r>
          </w:p>
        </w:tc>
      </w:tr>
    </w:tbl>
    <w:p>
      <w:pPr>
        <w:pStyle w:val=""/>
        <w:jc w:val="center"/>
        <w:rPr>
          <w:color w:val="000000"/>
          <w:rFonts w:ascii="Times New Roman" w:hAnsi="Times New Roman"/>
          <w:sz w:val="30"/>
          <w:szCs w:val="30"/>
        </w:rPr>
      </w:pPr>
      <w:r>
        <w:rPr>
          <w:color w:val="000000"/>
          <w:rFonts w:ascii="Times New Roman" w:hAnsi="Times New Roman"/>
          <w:sz w:val="36"/>
          <w:szCs w:val="36"/>
        </w:rPr>
        <w:br w:type="page"/>
      </w:r>
      <w:r>
        <w:rPr>
          <w:color w:val="000000"/>
          <w:rFonts w:ascii="Times New Roman" w:hAnsi="Times New Roman"/>
          <w:sz w:val="30"/>
          <w:szCs w:val="30"/>
        </w:rPr>
        <w:t>四、</w:t>
      </w:r>
      <w:r>
        <w:rPr>
          <w:color w:val="000000"/>
          <w:rFonts w:ascii="Times New Roman" w:hAnsi="Times New Roman"/>
          <w:sz w:val="30"/>
          <w:szCs w:val="30"/>
        </w:rPr>
        <w:t>主要环境影响和保护措施</w:t>
      </w:r>
    </w:p>
    <w:tbl>
      <w:tblPr>
        <w:tblBorders>
          <w:top w:val="single" w:sz="8" w:color="000000" w:space="0"/>
          <w:bottom w:val="single" w:sz="8" w:color="000000" w:space="0"/>
          <w:left w:val="single" w:sz="8" w:color="000000" w:space="0"/>
          <w:right w:val="single" w:sz="8" w:color="000000" w:space="0"/>
          <w:insideH w:val="single" w:sz="4" w:color="000000" w:space="0"/>
          <w:insideV w:val="single" w:sz="4" w:color="000000" w:space="0"/>
        </w:tblBorders>
        <w:jc w:val="center"/>
        <w:tblStyle w:val="普通表格"/>
        <w:tblLook w:val="1E0"/>
        <w:tblW w:w="5012" w:type="pct"/>
      </w:tblPr>
      <w:tblGrid>
        <w:gridCol w:w="636"/>
        <w:gridCol w:w="8367"/>
      </w:tblGrid>
      <w:tr>
        <w:trPr>
          <w:trHeight w:val="1837" w:hRule="atLeast"/>
        </w:trPr>
        <w:tc>
          <w:tcPr>
            <w:vAlign w:val="center"/>
            <w:tcW w:w="0" w:type="nil"/>
          </w:tcPr>
          <w:p>
            <w:pPr>
              <w:pStyle w:val=""/>
              <w:jc w:val="center"/>
              <w:spacing w:before="0" w:after="0"/>
              <w:rPr>
                <w:color w:val="000000"/>
                <w:rFonts w:ascii="Times New Roman" w:hAnsi="Times New Roman"/>
                <w:sz w:val="21"/>
                <w:szCs w:val="21"/>
              </w:rPr>
            </w:pPr>
            <w:r>
              <w:rPr>
                <w:color w:val="000000"/>
                <w:rFonts w:ascii="Times New Roman" w:hAnsi="Times New Roman"/>
                <w:sz w:val="21"/>
                <w:szCs w:val="21"/>
              </w:rPr>
              <w:t>施工</w:t>
            </w:r>
          </w:p>
          <w:p>
            <w:pPr>
              <w:pStyle w:val=""/>
              <w:jc w:val="center"/>
              <w:spacing w:before="0" w:after="0"/>
              <w:rPr>
                <w:color w:val="000000"/>
                <w:rFonts w:ascii="Times New Roman" w:hAnsi="Times New Roman"/>
                <w:sz w:val="21"/>
                <w:szCs w:val="21"/>
              </w:rPr>
            </w:pPr>
            <w:r>
              <w:rPr>
                <w:color w:val="000000"/>
                <w:rFonts w:ascii="Times New Roman" w:hAnsi="Times New Roman"/>
                <w:sz w:val="21"/>
                <w:szCs w:val="21"/>
              </w:rPr>
              <w:t>期环</w:t>
            </w:r>
          </w:p>
          <w:p>
            <w:pPr>
              <w:pStyle w:val=""/>
              <w:jc w:val="center"/>
              <w:spacing w:before="0" w:after="0"/>
              <w:rPr>
                <w:color w:val="000000"/>
                <w:rFonts w:ascii="Times New Roman" w:hAnsi="Times New Roman"/>
                <w:sz w:val="21"/>
                <w:szCs w:val="21"/>
              </w:rPr>
            </w:pPr>
            <w:r>
              <w:rPr>
                <w:color w:val="000000"/>
                <w:rFonts w:ascii="Times New Roman" w:hAnsi="Times New Roman"/>
                <w:sz w:val="21"/>
                <w:szCs w:val="21"/>
              </w:rPr>
              <w:t>境保</w:t>
            </w:r>
          </w:p>
          <w:p>
            <w:pPr>
              <w:pStyle w:val=""/>
              <w:jc w:val="center"/>
              <w:spacing w:before="0" w:after="0"/>
              <w:rPr>
                <w:color w:val="000000"/>
                <w:rFonts w:ascii="Times New Roman" w:hAnsi="Times New Roman"/>
                <w:sz w:val="21"/>
                <w:szCs w:val="21"/>
              </w:rPr>
            </w:pPr>
            <w:r>
              <w:rPr>
                <w:color w:val="000000"/>
                <w:rFonts w:ascii="Times New Roman" w:hAnsi="Times New Roman"/>
                <w:sz w:val="21"/>
                <w:szCs w:val="21"/>
              </w:rPr>
              <w:t>护措</w:t>
            </w:r>
          </w:p>
          <w:p>
            <w:pPr>
              <w:pStyle w:val=""/>
              <w:jc w:val="center"/>
              <w:spacing w:before="0" w:after="0"/>
            </w:pPr>
            <w:r>
              <w:rPr>
                <w:color w:val="000000"/>
                <w:rFonts w:ascii="Times New Roman" w:hAnsi="Times New Roman"/>
                <w:sz w:val="21"/>
                <w:szCs w:val="21"/>
              </w:rPr>
              <w:t>施</w:t>
            </w:r>
          </w:p>
        </w:tc>
        <w:tc>
          <w:tcPr>
            <w:vAlign w:val="top"/>
            <w:tcW w:w="0" w:type="nil"/>
          </w:tcPr>
          <w:p>
            <w:pPr>
              <w:pStyle w:val="2"/>
              <w:spacing w:before="120"/>
              <w:rPr>
                <w:color w:val="000000"/>
              </w:rPr>
            </w:pPr>
            <w:r>
              <w:rPr>
                <w:color w:val="000000"/>
              </w:rPr>
              <w:t>4.1</w:t>
            </w:r>
            <w:r>
              <w:rPr>
                <w:color w:val="000000"/>
              </w:rPr>
              <w:t xml:space="preserve"> </w:t>
            </w:r>
            <w:r>
              <w:rPr>
                <w:color w:val="000000"/>
              </w:rPr>
              <w:t>施工期环境保护措施</w:t>
            </w:r>
          </w:p>
          <w:p>
            <w:pPr>
              <w:pStyle w:val="aaa"/>
              <w:jc w:val="both"/>
              <w:ind w:firstLine="480"/>
            </w:pPr>
            <w:r>
              <w:rPr>
                <w:color w:val="000000"/>
              </w:rPr>
              <w:t>项目利用现有厂房进行建设</w:t>
            </w:r>
            <w:r>
              <w:rPr>
                <w:color w:val="000000"/>
              </w:rPr>
              <w:t>，施工期主要</w:t>
            </w:r>
            <w:r>
              <w:rPr>
                <w:color w:val="000000"/>
              </w:rPr>
              <w:t>内容</w:t>
            </w:r>
            <w:r>
              <w:rPr>
                <w:color w:val="000000"/>
              </w:rPr>
              <w:t>为设备安装</w:t>
            </w:r>
            <w:r>
              <w:rPr>
                <w:color w:val="000000"/>
              </w:rPr>
              <w:t>及调试</w:t>
            </w:r>
            <w:r>
              <w:rPr>
                <w:color w:val="000000"/>
              </w:rPr>
              <w:t>，施工期</w:t>
            </w:r>
            <w:r>
              <w:rPr>
                <w:color w:val="000000"/>
              </w:rPr>
              <w:t>对环境的影响程度很小</w:t>
            </w:r>
            <w:r>
              <w:rPr>
                <w:color w:val="000000"/>
              </w:rPr>
              <w:t>，</w:t>
            </w:r>
            <w:r>
              <w:rPr>
                <w:color w:val="000000"/>
              </w:rPr>
              <w:t>因此本次</w:t>
            </w:r>
            <w:r>
              <w:rPr>
                <w:color w:val="000000"/>
              </w:rPr>
              <w:t>评价不对施工期环境影响进行</w:t>
            </w:r>
            <w:r>
              <w:rPr>
                <w:color w:val="000000"/>
              </w:rPr>
              <w:t>分析</w:t>
            </w:r>
            <w:r>
              <w:rPr>
                <w:color w:val="000000"/>
              </w:rPr>
              <w:t>。</w:t>
            </w:r>
          </w:p>
        </w:tc>
      </w:tr>
      <w:tr>
        <w:trPr>
          <w:trHeight w:val="90" w:hRule="atLeast"/>
        </w:trPr>
        <w:tc>
          <w:tcPr>
            <w:vAlign w:val="center"/>
            <w:tcW w:w="0" w:type="nil"/>
          </w:tcPr>
          <w:p>
            <w:pPr>
              <w:pStyle w:val=""/>
              <w:jc w:val="center"/>
              <w:rPr>
                <w:color w:val="000000"/>
                <w:szCs w:val="21"/>
              </w:rPr>
            </w:pPr>
            <w:r>
              <w:rPr>
                <w:color w:val="000000"/>
                <w:szCs w:val="21"/>
              </w:rPr>
              <w:t>运营</w:t>
            </w:r>
          </w:p>
          <w:p>
            <w:pPr>
              <w:pStyle w:val=""/>
              <w:jc w:val="center"/>
              <w:rPr>
                <w:color w:val="000000"/>
                <w:szCs w:val="21"/>
              </w:rPr>
            </w:pPr>
            <w:r>
              <w:rPr>
                <w:color w:val="000000"/>
                <w:szCs w:val="21"/>
              </w:rPr>
              <w:t>期环</w:t>
            </w:r>
          </w:p>
          <w:p>
            <w:pPr>
              <w:pStyle w:val=""/>
              <w:jc w:val="center"/>
              <w:rPr>
                <w:color w:val="000000"/>
                <w:szCs w:val="21"/>
              </w:rPr>
            </w:pPr>
            <w:r>
              <w:rPr>
                <w:color w:val="000000"/>
                <w:szCs w:val="21"/>
              </w:rPr>
              <w:t>境影</w:t>
            </w:r>
          </w:p>
          <w:p>
            <w:pPr>
              <w:pStyle w:val=""/>
              <w:jc w:val="center"/>
              <w:rPr>
                <w:color w:val="000000"/>
                <w:szCs w:val="21"/>
              </w:rPr>
            </w:pPr>
            <w:r>
              <w:rPr>
                <w:color w:val="000000"/>
                <w:szCs w:val="21"/>
              </w:rPr>
              <w:t>响和</w:t>
            </w:r>
          </w:p>
          <w:p>
            <w:pPr>
              <w:pStyle w:val=""/>
              <w:jc w:val="center"/>
              <w:rPr>
                <w:color w:val="000000"/>
                <w:szCs w:val="21"/>
              </w:rPr>
            </w:pPr>
            <w:r>
              <w:rPr>
                <w:color w:val="000000"/>
                <w:szCs w:val="21"/>
              </w:rPr>
              <w:t>保护</w:t>
            </w:r>
          </w:p>
          <w:p>
            <w:pPr>
              <w:pStyle w:val=""/>
              <w:jc w:val="center"/>
            </w:pPr>
            <w:r>
              <w:rPr>
                <w:color w:val="000000"/>
                <w:szCs w:val="21"/>
              </w:rPr>
              <w:t>措施</w:t>
            </w:r>
          </w:p>
        </w:tc>
        <w:tc>
          <w:tcPr>
            <w:vAlign w:val="top"/>
            <w:tcW w:w="0" w:type="nil"/>
          </w:tcPr>
          <w:p>
            <w:pPr>
              <w:pStyle w:val=""/>
              <w:jc w:val="left"/>
              <w:spacing w:before="120" w:line="360" w:lineRule="auto"/>
              <w:rPr>
                <w:b/>
                <w:color w:val="000000"/>
                <w:sz w:val="28"/>
                <w:szCs w:val="28"/>
              </w:rPr>
            </w:pPr>
            <w:r>
              <w:rPr>
                <w:b/>
                <w:color w:val="000000"/>
                <w:sz w:val="28"/>
                <w:szCs w:val="28"/>
              </w:rPr>
              <w:t>4.2</w:t>
            </w:r>
            <w:r>
              <w:rPr>
                <w:b/>
                <w:color w:val="000000"/>
                <w:sz w:val="28"/>
                <w:szCs w:val="28"/>
              </w:rPr>
              <w:t xml:space="preserve"> </w:t>
            </w:r>
            <w:r>
              <w:rPr>
                <w:b/>
                <w:color w:val="000000"/>
                <w:sz w:val="28"/>
                <w:szCs w:val="28"/>
              </w:rPr>
              <w:t>运营期环境影响和保护措施</w:t>
            </w:r>
          </w:p>
          <w:p>
            <w:pPr>
              <w:pStyle w:val=""/>
              <w:spacing w:line="360" w:lineRule="auto"/>
              <w:rPr>
                <w:color w:val="000000"/>
                <w:sz w:val="24"/>
              </w:rPr>
            </w:pPr>
            <w:r>
              <w:rPr>
                <w:b/>
                <w:color w:val="000000"/>
                <w:sz w:val="24"/>
              </w:rPr>
              <w:t>4.</w:t>
            </w:r>
            <w:r>
              <w:rPr>
                <w:b/>
                <w:color w:val="000000"/>
                <w:sz w:val="24"/>
              </w:rPr>
              <w:t>2.1 水环境影响和保护措施</w:t>
            </w:r>
          </w:p>
          <w:p>
            <w:pPr>
              <w:pStyle w:val=""/>
              <w:ind w:firstLine="480"/>
              <w:spacing w:line="360" w:lineRule="auto"/>
              <w:rPr>
                <w:color w:val="000000"/>
                <w:sz w:val="24"/>
              </w:rPr>
            </w:pPr>
            <w:r>
              <w:rPr>
                <w:color w:val="000000"/>
                <w:sz w:val="24"/>
              </w:rPr>
              <w:t>(1)</w:t>
            </w:r>
            <w:r>
              <w:rPr>
                <w:color w:val="000000"/>
                <w:sz w:val="24"/>
              </w:rPr>
              <w:t>水污染源分析</w:t>
            </w:r>
          </w:p>
          <w:p>
            <w:pPr>
              <w:pStyle w:val=""/>
              <w:ind w:firstLine="480"/>
              <w:spacing w:line="360" w:lineRule="auto"/>
              <w:rPr>
                <w:color w:val="000000"/>
                <w:sz w:val="24"/>
              </w:rPr>
            </w:pPr>
            <w:r>
              <w:rPr>
                <w:color w:val="000000"/>
                <w:sz w:val="24"/>
              </w:rPr>
              <w:t>根据</w:t>
            </w:r>
            <w:r>
              <w:rPr>
                <w:color w:val="000000"/>
                <w:sz w:val="24"/>
              </w:rPr>
              <w:t>2</w:t>
            </w:r>
            <w:r>
              <w:rPr>
                <w:color w:val="000000"/>
                <w:sz w:val="24"/>
              </w:rPr>
              <w:t>.7节分析结果，项目外排废水为生活污水和</w:t>
            </w:r>
            <w:r>
              <w:rPr>
                <w:color w:val="000000"/>
                <w:sz w:val="24"/>
              </w:rPr>
              <w:t>生产废水</w:t>
            </w:r>
            <w:r>
              <w:rPr>
                <w:color w:val="000000"/>
                <w:sz w:val="24"/>
              </w:rPr>
              <w:t>。</w:t>
            </w:r>
          </w:p>
          <w:p>
            <w:pPr>
              <w:pStyle w:val=""/>
              <w:ind w:firstLine="480"/>
              <w:spacing w:line="360" w:lineRule="auto"/>
              <w:rPr>
                <w:color w:val="000000"/>
                <w:sz w:val="24"/>
              </w:rPr>
            </w:pPr>
            <w:r>
              <w:rPr>
                <w:color w:val="000000"/>
                <w:sz w:val="24"/>
              </w:rPr>
              <w:t>生活污水</w:t>
            </w:r>
            <w:r>
              <w:rPr>
                <w:color w:val="000000"/>
                <w:sz w:val="24"/>
              </w:rPr>
              <w:t>：经现有</w:t>
            </w:r>
            <w:r>
              <w:rPr>
                <w:color w:val="000000"/>
                <w:sz w:val="24"/>
              </w:rPr>
              <w:t>1座5m</w:t>
            </w:r>
            <w:r>
              <w:rPr>
                <w:color w:val="000000"/>
                <w:sz w:val="24"/>
                <w:vertAlign w:val="superscript"/>
              </w:rPr>
              <w:t>3</w:t>
            </w:r>
            <w:r>
              <w:rPr>
                <w:color w:val="000000"/>
                <w:sz w:val="24"/>
              </w:rPr>
              <w:t>化粪池预处理达接管标准后，</w:t>
            </w:r>
            <w:r>
              <w:rPr>
                <w:color w:val="000000"/>
                <w:sz w:val="24"/>
              </w:rPr>
              <w:t>接入明溪</w:t>
            </w:r>
            <w:r>
              <w:rPr>
                <w:color w:val="000000"/>
                <w:sz w:val="24"/>
              </w:rPr>
              <w:t>县</w:t>
            </w:r>
            <w:r>
              <w:rPr>
                <w:color w:val="000000"/>
                <w:sz w:val="24"/>
              </w:rPr>
              <w:t>城市</w:t>
            </w:r>
            <w:r>
              <w:rPr>
                <w:color w:val="000000"/>
                <w:sz w:val="24"/>
              </w:rPr>
              <w:t>污水处理厂处理。</w:t>
            </w:r>
            <w:r>
              <w:rPr>
                <w:color w:val="000000"/>
                <w:sz w:val="24"/>
              </w:rPr>
              <w:t>本次扩建后，</w:t>
            </w:r>
            <w:r>
              <w:rPr>
                <w:color w:val="000000"/>
                <w:sz w:val="24"/>
              </w:rPr>
              <w:t>生活污水产生量为</w:t>
            </w:r>
            <w:r>
              <w:rPr>
                <w:color w:val="000000"/>
                <w:sz w:val="24"/>
              </w:rPr>
              <w:t>7.0吨</w:t>
            </w:r>
            <w:r>
              <w:rPr>
                <w:color w:val="000000"/>
                <w:sz w:val="24"/>
              </w:rPr>
              <w:t>/</w:t>
            </w:r>
            <w:r>
              <w:rPr>
                <w:color w:val="000000"/>
                <w:sz w:val="24"/>
              </w:rPr>
              <w:t>日(增加2.3吨/日)</w:t>
            </w:r>
            <w:r>
              <w:rPr>
                <w:color w:val="000000"/>
                <w:sz w:val="24"/>
              </w:rPr>
              <w:t>，</w:t>
            </w:r>
            <w:r>
              <w:rPr>
                <w:color w:val="000000"/>
                <w:sz w:val="24"/>
              </w:rPr>
              <w:t>其</w:t>
            </w:r>
            <w:r>
              <w:rPr>
                <w:color w:val="000000"/>
                <w:sz w:val="24"/>
              </w:rPr>
              <w:t>排放</w:t>
            </w:r>
            <w:r>
              <w:rPr>
                <w:color w:val="000000"/>
                <w:sz w:val="24"/>
              </w:rPr>
              <w:t>情况见表</w:t>
            </w:r>
            <w:r>
              <w:rPr>
                <w:color w:val="000000"/>
                <w:sz w:val="24"/>
              </w:rPr>
              <w:t>4</w:t>
            </w:r>
            <w:r>
              <w:rPr>
                <w:color w:val="000000"/>
                <w:sz w:val="24"/>
              </w:rPr>
              <w:t>-</w:t>
            </w:r>
            <w:r>
              <w:rPr>
                <w:color w:val="000000"/>
                <w:sz w:val="24"/>
              </w:rPr>
              <w:t>1</w:t>
            </w:r>
            <w:r>
              <w:rPr>
                <w:color w:val="000000"/>
                <w:sz w:val="24"/>
              </w:rPr>
              <w:t>。</w:t>
            </w:r>
          </w:p>
          <w:p>
            <w:pPr>
              <w:pStyle w:val=""/>
              <w:jc w:val="center"/>
              <w:rPr>
                <w:color w:val="000000"/>
                <w:sz w:val="24"/>
              </w:rPr>
            </w:pPr>
            <w:r>
              <w:rPr>
                <w:color w:val="000000"/>
                <w:sz w:val="24"/>
              </w:rPr>
              <w:t>表</w:t>
            </w:r>
            <w:r>
              <w:rPr>
                <w:color w:val="000000"/>
                <w:sz w:val="24"/>
              </w:rPr>
              <w:t>4</w:t>
            </w:r>
            <w:r>
              <w:rPr>
                <w:color w:val="000000"/>
                <w:sz w:val="24"/>
              </w:rPr>
              <w:t>-</w:t>
            </w:r>
            <w:r>
              <w:rPr>
                <w:color w:val="000000"/>
                <w:sz w:val="24"/>
              </w:rPr>
              <w:t>1  扩建后生活污水主要污染物排放量</w:t>
            </w:r>
            <w:r>
              <w:rPr>
                <w:color w:val="000000"/>
                <w:sz w:val="24"/>
              </w:rPr>
              <w:t>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网格型"/>
              <w:tblLook w:val="1E0"/>
              <w:tblW w:w="4901" w:type="pct"/>
            </w:tblPr>
            <w:tblGrid>
              <w:gridCol w:w="1830"/>
              <w:gridCol w:w="1232"/>
              <w:gridCol w:w="1232"/>
              <w:gridCol w:w="1232"/>
              <w:gridCol w:w="1232"/>
              <w:gridCol w:w="1232"/>
            </w:tblGrid>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项目</w:t>
                  </w:r>
                </w:p>
              </w:tc>
              <w:tc>
                <w:tcPr>
                  <w:vAlign w:val="center"/>
                  <w:tcW w:w="0" w:type="nil"/>
                </w:tcPr>
                <w:p>
                  <w:pPr>
                    <w:pStyle w:val="0"/>
                    <w:jc w:val="center"/>
                    <w:ind w:firstLine="0"/>
                    <w:spacing w:line="240" w:lineRule="auto"/>
                    <w:rPr>
                      <w:color w:val="000000"/>
                      <w:sz w:val="21"/>
                      <w:szCs w:val="21"/>
                    </w:rPr>
                  </w:pPr>
                  <w:r>
                    <w:rPr>
                      <w:color w:val="000000"/>
                      <w:sz w:val="21"/>
                      <w:szCs w:val="21"/>
                    </w:rPr>
                    <w:t>COD</w:t>
                  </w:r>
                </w:p>
              </w:tc>
              <w:tc>
                <w:tcPr>
                  <w:vAlign w:val="center"/>
                  <w:tcW w:w="0" w:type="nil"/>
                </w:tcPr>
                <w:p>
                  <w:pPr>
                    <w:pStyle w:val="0"/>
                    <w:jc w:val="center"/>
                    <w:ind w:firstLine="0"/>
                    <w:spacing w:line="240" w:lineRule="auto"/>
                    <w:rPr>
                      <w:color w:val="000000"/>
                      <w:sz w:val="21"/>
                      <w:szCs w:val="21"/>
                    </w:rPr>
                  </w:pPr>
                  <w:r>
                    <w:rPr>
                      <w:color w:val="000000"/>
                      <w:sz w:val="21"/>
                      <w:szCs w:val="21"/>
                    </w:rPr>
                    <w:t>BOD</w:t>
                  </w:r>
                  <w:r>
                    <w:rPr>
                      <w:color w:val="000000"/>
                      <w:sz w:val="21"/>
                      <w:szCs w:val="21"/>
                      <w:vertAlign w:val="subscript"/>
                    </w:rPr>
                    <w:t>5</w:t>
                  </w:r>
                </w:p>
              </w:tc>
              <w:tc>
                <w:tcPr>
                  <w:vAlign w:val="center"/>
                  <w:tcW w:w="0" w:type="nil"/>
                </w:tcPr>
                <w:p>
                  <w:pPr>
                    <w:pStyle w:val="0"/>
                    <w:jc w:val="center"/>
                    <w:ind w:firstLine="0"/>
                    <w:spacing w:line="240" w:lineRule="auto"/>
                    <w:rPr>
                      <w:color w:val="000000"/>
                      <w:sz w:val="21"/>
                      <w:szCs w:val="21"/>
                    </w:rPr>
                  </w:pPr>
                  <w:r>
                    <w:rPr>
                      <w:color w:val="000000"/>
                      <w:sz w:val="21"/>
                      <w:szCs w:val="21"/>
                    </w:rPr>
                    <w:t>SS</w:t>
                  </w:r>
                </w:p>
              </w:tc>
              <w:tc>
                <w:tcPr>
                  <w:vAlign w:val="center"/>
                  <w:tcW w:w="0" w:type="nil"/>
                </w:tcPr>
                <w:p>
                  <w:pPr>
                    <w:pStyle w:val="0"/>
                    <w:jc w:val="center"/>
                    <w:ind w:firstLine="0"/>
                    <w:spacing w:line="240" w:lineRule="auto"/>
                    <w:rPr>
                      <w:color w:val="000000"/>
                      <w:sz w:val="21"/>
                      <w:szCs w:val="21"/>
                    </w:rPr>
                  </w:pPr>
                  <w:r>
                    <w:rPr>
                      <w:color w:val="000000"/>
                      <w:sz w:val="21"/>
                      <w:szCs w:val="21"/>
                    </w:rPr>
                    <w:t>NH</w:t>
                  </w:r>
                  <w:r>
                    <w:rPr>
                      <w:color w:val="000000"/>
                      <w:sz w:val="21"/>
                      <w:szCs w:val="21"/>
                      <w:vertAlign w:val="subscript"/>
                    </w:rPr>
                    <w:t>3</w:t>
                  </w:r>
                  <w:r>
                    <w:rPr>
                      <w:color w:val="000000"/>
                      <w:sz w:val="21"/>
                      <w:szCs w:val="21"/>
                    </w:rPr>
                    <w:t>-N</w:t>
                  </w:r>
                </w:p>
              </w:tc>
              <w:tc>
                <w:tcPr>
                  <w:vAlign w:val="center"/>
                  <w:tcW w:w="0" w:type="nil"/>
                </w:tcPr>
                <w:p>
                  <w:pPr>
                    <w:pStyle w:val="0"/>
                    <w:jc w:val="center"/>
                    <w:ind w:firstLine="0"/>
                    <w:spacing w:line="240" w:lineRule="auto"/>
                    <w:rPr>
                      <w:color w:val="000000"/>
                      <w:sz w:val="21"/>
                      <w:szCs w:val="21"/>
                    </w:rPr>
                  </w:pPr>
                  <w:r>
                    <w:rPr>
                      <w:color w:val="000000"/>
                      <w:sz w:val="21"/>
                      <w:szCs w:val="21"/>
                    </w:rPr>
                    <w:t>废水量</w:t>
                  </w:r>
                </w:p>
              </w:tc>
            </w:tr>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纳管浓度</w:t>
                  </w:r>
                  <w:r>
                    <w:rPr>
                      <w:color w:val="000000"/>
                      <w:sz w:val="21"/>
                      <w:szCs w:val="21"/>
                    </w:rPr>
                    <w:t>(mg/L)</w:t>
                  </w:r>
                </w:p>
              </w:tc>
              <w:tc>
                <w:tcPr>
                  <w:vAlign w:val="center"/>
                  <w:tcW w:w="0" w:type="nil"/>
                </w:tcPr>
                <w:p>
                  <w:pPr>
                    <w:pStyle w:val="0"/>
                    <w:jc w:val="center"/>
                    <w:ind w:firstLine="0"/>
                    <w:spacing w:line="240" w:lineRule="auto"/>
                    <w:rPr>
                      <w:color w:val="000000"/>
                      <w:sz w:val="21"/>
                      <w:szCs w:val="21"/>
                    </w:rPr>
                  </w:pPr>
                  <w:r>
                    <w:rPr>
                      <w:color w:val="000000"/>
                      <w:sz w:val="21"/>
                      <w:szCs w:val="21"/>
                    </w:rPr>
                    <w:t>＜500</w:t>
                  </w:r>
                </w:p>
              </w:tc>
              <w:tc>
                <w:tcPr>
                  <w:vAlign w:val="center"/>
                  <w:tcW w:w="0" w:type="nil"/>
                </w:tcPr>
                <w:p>
                  <w:pPr>
                    <w:pStyle w:val="0"/>
                    <w:jc w:val="center"/>
                    <w:ind w:firstLine="0"/>
                    <w:spacing w:line="240" w:lineRule="auto"/>
                    <w:rPr>
                      <w:color w:val="000000"/>
                      <w:sz w:val="21"/>
                      <w:szCs w:val="21"/>
                    </w:rPr>
                  </w:pPr>
                  <w:r>
                    <w:rPr>
                      <w:color w:val="000000"/>
                      <w:sz w:val="21"/>
                      <w:szCs w:val="21"/>
                    </w:rPr>
                    <w:t>＜300</w:t>
                  </w:r>
                </w:p>
              </w:tc>
              <w:tc>
                <w:tcPr>
                  <w:vAlign w:val="center"/>
                  <w:tcW w:w="0" w:type="nil"/>
                </w:tcPr>
                <w:p>
                  <w:pPr>
                    <w:pStyle w:val="0"/>
                    <w:jc w:val="center"/>
                    <w:ind w:firstLine="0"/>
                    <w:spacing w:line="240" w:lineRule="auto"/>
                    <w:rPr>
                      <w:color w:val="000000"/>
                      <w:sz w:val="21"/>
                      <w:szCs w:val="21"/>
                    </w:rPr>
                  </w:pPr>
                  <w:r>
                    <w:rPr>
                      <w:color w:val="000000"/>
                      <w:sz w:val="21"/>
                      <w:szCs w:val="21"/>
                    </w:rPr>
                    <w:t>＜400</w:t>
                  </w:r>
                </w:p>
              </w:tc>
              <w:tc>
                <w:tcPr>
                  <w:vAlign w:val="center"/>
                  <w:tcW w:w="0" w:type="nil"/>
                </w:tcPr>
                <w:p>
                  <w:pPr>
                    <w:pStyle w:val="0"/>
                    <w:jc w:val="center"/>
                    <w:ind w:firstLine="0"/>
                    <w:spacing w:line="240" w:lineRule="auto"/>
                    <w:rPr>
                      <w:color w:val="000000"/>
                      <w:sz w:val="21"/>
                      <w:szCs w:val="21"/>
                    </w:rPr>
                  </w:pPr>
                  <w:r>
                    <w:rPr>
                      <w:color w:val="000000"/>
                      <w:sz w:val="21"/>
                      <w:szCs w:val="21"/>
                    </w:rPr>
                    <w:t>＜45</w:t>
                  </w:r>
                </w:p>
              </w:tc>
              <w:tc>
                <w:tcPr>
                  <w:vAlign w:val="center"/>
                  <w:tcW w:w="0" w:type="nil"/>
                </w:tcPr>
                <w:p>
                  <w:pPr>
                    <w:pStyle w:val="0"/>
                    <w:jc w:val="center"/>
                    <w:ind w:firstLine="0"/>
                    <w:spacing w:line="240" w:lineRule="auto"/>
                    <w:rPr>
                      <w:color w:val="000000"/>
                      <w:sz w:val="21"/>
                      <w:szCs w:val="21"/>
                    </w:rPr>
                  </w:pPr>
                  <w:r>
                    <w:rPr>
                      <w:color w:val="000000"/>
                      <w:sz w:val="21"/>
                      <w:szCs w:val="21"/>
                    </w:rPr>
                    <w:t>7.0吨/日</w:t>
                  </w:r>
                </w:p>
              </w:tc>
            </w:tr>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纳管量</w:t>
                  </w:r>
                  <w:r>
                    <w:rPr>
                      <w:color w:val="000000"/>
                      <w:sz w:val="21"/>
                      <w:szCs w:val="21"/>
                    </w:rPr>
                    <w:t>(</w:t>
                  </w:r>
                  <w:r>
                    <w:rPr>
                      <w:color w:val="000000"/>
                      <w:sz w:val="21"/>
                      <w:szCs w:val="21"/>
                    </w:rPr>
                    <w:t>吨</w:t>
                  </w:r>
                  <w:r>
                    <w:rPr>
                      <w:color w:val="000000"/>
                      <w:sz w:val="21"/>
                      <w:szCs w:val="21"/>
                    </w:rPr>
                    <w:t>/</w:t>
                  </w:r>
                  <w:r>
                    <w:rPr>
                      <w:color w:val="000000"/>
                      <w:sz w:val="21"/>
                      <w:szCs w:val="21"/>
                    </w:rPr>
                    <w:t>年</w:t>
                  </w:r>
                  <w:r>
                    <w:rPr>
                      <w:color w:val="000000"/>
                      <w:sz w:val="21"/>
                      <w:szCs w:val="21"/>
                    </w:rPr>
                    <w:t>)</w:t>
                  </w:r>
                </w:p>
              </w:tc>
              <w:tc>
                <w:tcPr>
                  <w:vAlign w:val="center"/>
                  <w:tcW w:w="0" w:type="nil"/>
                </w:tcPr>
                <w:p>
                  <w:pPr>
                    <w:pStyle w:val="0"/>
                    <w:jc w:val="center"/>
                    <w:ind w:firstLine="0"/>
                    <w:spacing w:line="240" w:lineRule="auto"/>
                    <w:rPr>
                      <w:color w:val="000000"/>
                      <w:sz w:val="21"/>
                      <w:szCs w:val="21"/>
                    </w:rPr>
                  </w:pPr>
                  <w:r>
                    <w:rPr>
                      <w:color w:val="000000"/>
                      <w:sz w:val="21"/>
                      <w:szCs w:val="21"/>
                    </w:rPr>
                    <w:t>1.05</w:t>
                  </w:r>
                </w:p>
              </w:tc>
              <w:tc>
                <w:tcPr>
                  <w:vAlign w:val="center"/>
                  <w:tcW w:w="0" w:type="nil"/>
                </w:tcPr>
                <w:p>
                  <w:pPr>
                    <w:pStyle w:val="0"/>
                    <w:jc w:val="center"/>
                    <w:ind w:firstLine="0"/>
                    <w:spacing w:line="240" w:lineRule="auto"/>
                    <w:rPr>
                      <w:color w:val="000000"/>
                      <w:sz w:val="21"/>
                      <w:szCs w:val="21"/>
                    </w:rPr>
                  </w:pPr>
                  <w:r>
                    <w:rPr>
                      <w:color w:val="000000"/>
                      <w:sz w:val="21"/>
                      <w:szCs w:val="21"/>
                    </w:rPr>
                    <w:t>0.63</w:t>
                  </w:r>
                </w:p>
              </w:tc>
              <w:tc>
                <w:tcPr>
                  <w:vAlign w:val="center"/>
                  <w:tcW w:w="0" w:type="nil"/>
                </w:tcPr>
                <w:p>
                  <w:pPr>
                    <w:pStyle w:val="0"/>
                    <w:jc w:val="center"/>
                    <w:ind w:firstLine="0"/>
                    <w:spacing w:line="240" w:lineRule="auto"/>
                    <w:rPr>
                      <w:color w:val="000000"/>
                      <w:sz w:val="21"/>
                      <w:szCs w:val="21"/>
                    </w:rPr>
                  </w:pPr>
                  <w:r>
                    <w:rPr>
                      <w:color w:val="000000"/>
                      <w:sz w:val="21"/>
                      <w:szCs w:val="21"/>
                    </w:rPr>
                    <w:t>0.84</w:t>
                  </w:r>
                </w:p>
              </w:tc>
              <w:tc>
                <w:tcPr>
                  <w:vAlign w:val="center"/>
                  <w:tcW w:w="0" w:type="nil"/>
                </w:tcPr>
                <w:p>
                  <w:pPr>
                    <w:pStyle w:val="0"/>
                    <w:jc w:val="center"/>
                    <w:ind w:firstLine="0"/>
                    <w:spacing w:line="240" w:lineRule="auto"/>
                    <w:rPr>
                      <w:color w:val="000000"/>
                      <w:sz w:val="21"/>
                      <w:szCs w:val="21"/>
                    </w:rPr>
                  </w:pPr>
                  <w:r>
                    <w:rPr>
                      <w:color w:val="000000"/>
                      <w:sz w:val="21"/>
                      <w:szCs w:val="21"/>
                    </w:rPr>
                    <w:t>0.10</w:t>
                  </w:r>
                </w:p>
              </w:tc>
              <w:tc>
                <w:tcPr>
                  <w:vAlign w:val="center"/>
                  <w:tcW w:w="0" w:type="nil"/>
                </w:tcPr>
                <w:p>
                  <w:pPr>
                    <w:pStyle w:val="0"/>
                    <w:jc w:val="center"/>
                    <w:ind w:firstLine="0"/>
                    <w:spacing w:line="240" w:lineRule="auto"/>
                    <w:rPr>
                      <w:color w:val="000000"/>
                      <w:sz w:val="21"/>
                      <w:szCs w:val="21"/>
                    </w:rPr>
                  </w:pPr>
                  <w:r>
                    <w:rPr>
                      <w:color w:val="000000"/>
                      <w:sz w:val="21"/>
                      <w:szCs w:val="21"/>
                    </w:rPr>
                    <w:t>2100</w:t>
                  </w:r>
                </w:p>
              </w:tc>
            </w:tr>
          </w:tbl>
          <w:p>
            <w:pPr>
              <w:pStyle w:val="111111"/>
              <w:spacing w:before="120"/>
              <w:rPr>
                <w:color w:val="000000"/>
              </w:rPr>
            </w:pPr>
            <w:r>
              <w:rPr>
                <w:color w:val="000000"/>
              </w:rPr>
              <w:t>生产废水：主要来源于设备清洗废水</w:t>
            </w:r>
            <w:r>
              <w:rPr>
                <w:color w:val="000000"/>
              </w:rPr>
              <w:t>与纯水制备浓水，</w:t>
            </w:r>
            <w:r>
              <w:rPr>
                <w:color w:val="000000"/>
              </w:rPr>
              <w:t>设备清洗废水</w:t>
            </w:r>
            <w:r>
              <w:rPr>
                <w:color w:val="000000"/>
              </w:rPr>
              <w:t>通过</w:t>
            </w:r>
            <w:r>
              <w:rPr>
                <w:color w:val="000000"/>
              </w:rPr>
              <w:t>现有</w:t>
            </w:r>
            <w:r>
              <w:rPr>
                <w:color w:val="000000"/>
              </w:rPr>
              <w:t>板框压滤机</w:t>
            </w:r>
            <w:r>
              <w:rPr>
                <w:color w:val="000000"/>
              </w:rPr>
              <w:t>+二级沉淀池处理后与纯水制备浓水一并经</w:t>
            </w:r>
            <w:r>
              <w:rPr>
                <w:color w:val="000000"/>
              </w:rPr>
              <w:t>沉淀池预</w:t>
            </w:r>
            <w:r>
              <w:rPr>
                <w:color w:val="000000"/>
              </w:rPr>
              <w:t>处理达接管标准后</w:t>
            </w:r>
            <w:r>
              <w:rPr>
                <w:color w:val="000000"/>
              </w:rPr>
              <w:t>，接入明溪县</w:t>
            </w:r>
            <w:r>
              <w:rPr>
                <w:color w:val="000000"/>
              </w:rPr>
              <w:t>城市</w:t>
            </w:r>
            <w:r>
              <w:rPr>
                <w:color w:val="000000"/>
              </w:rPr>
              <w:t>污水处理厂</w:t>
            </w:r>
            <w:r>
              <w:rPr>
                <w:color w:val="000000"/>
              </w:rPr>
              <w:t>处理</w:t>
            </w:r>
            <w:r>
              <w:rPr>
                <w:color w:val="000000"/>
              </w:rPr>
              <w:t>。本次扩建后，设备清洗废水产生量1.9吨/日(未增加)、</w:t>
            </w:r>
            <w:r>
              <w:rPr>
                <w:color w:val="000000"/>
              </w:rPr>
              <w:t>纯水制备浓水产生量为</w:t>
            </w:r>
            <w:r>
              <w:rPr>
                <w:color w:val="000000"/>
              </w:rPr>
              <w:t>0.8吨</w:t>
            </w:r>
            <w:r>
              <w:rPr>
                <w:color w:val="000000"/>
              </w:rPr>
              <w:t>/</w:t>
            </w:r>
            <w:r>
              <w:rPr>
                <w:color w:val="000000"/>
              </w:rPr>
              <w:t>日(增加0.4吨/日)，合计生产废水</w:t>
            </w:r>
            <w:r>
              <w:rPr>
                <w:color w:val="000000"/>
              </w:rPr>
              <w:t>产生量为</w:t>
            </w:r>
            <w:r>
              <w:rPr>
                <w:color w:val="000000"/>
              </w:rPr>
              <w:t>2.7吨</w:t>
            </w:r>
            <w:r>
              <w:rPr>
                <w:color w:val="000000"/>
              </w:rPr>
              <w:t>/</w:t>
            </w:r>
            <w:r>
              <w:rPr>
                <w:color w:val="000000"/>
              </w:rPr>
              <w:t>日，其</w:t>
            </w:r>
            <w:r>
              <w:rPr>
                <w:color w:val="000000"/>
              </w:rPr>
              <w:t>排放</w:t>
            </w:r>
            <w:r>
              <w:rPr>
                <w:color w:val="000000"/>
              </w:rPr>
              <w:t>情况见表</w:t>
            </w:r>
            <w:r>
              <w:rPr>
                <w:color w:val="000000"/>
              </w:rPr>
              <w:t>4</w:t>
            </w:r>
            <w:r>
              <w:rPr>
                <w:color w:val="000000"/>
              </w:rPr>
              <w:t>-</w:t>
            </w:r>
            <w:r>
              <w:rPr>
                <w:color w:val="000000"/>
              </w:rPr>
              <w:t>2</w:t>
            </w:r>
            <w:r>
              <w:rPr>
                <w:color w:val="000000"/>
              </w:rPr>
              <w:t>。</w:t>
            </w:r>
          </w:p>
          <w:p>
            <w:pPr>
              <w:pStyle w:val=""/>
              <w:jc w:val="center"/>
              <w:rPr>
                <w:color w:val="000000"/>
                <w:sz w:val="24"/>
              </w:rPr>
            </w:pPr>
            <w:r>
              <w:rPr>
                <w:color w:val="000000"/>
                <w:sz w:val="24"/>
              </w:rPr>
              <w:t>表</w:t>
            </w:r>
            <w:r>
              <w:rPr>
                <w:color w:val="000000"/>
                <w:sz w:val="24"/>
              </w:rPr>
              <w:t>4</w:t>
            </w:r>
            <w:r>
              <w:rPr>
                <w:color w:val="000000"/>
                <w:sz w:val="24"/>
              </w:rPr>
              <w:t>-</w:t>
            </w:r>
            <w:r>
              <w:rPr>
                <w:color w:val="000000"/>
                <w:sz w:val="24"/>
              </w:rPr>
              <w:t>2  扩建后生产</w:t>
            </w:r>
            <w:r>
              <w:rPr>
                <w:color w:val="000000"/>
                <w:sz w:val="24"/>
              </w:rPr>
              <w:t>废水</w:t>
            </w:r>
            <w:r>
              <w:rPr>
                <w:color w:val="000000"/>
                <w:sz w:val="24"/>
              </w:rPr>
              <w:t>主要污染物排放量</w:t>
            </w:r>
            <w:r>
              <w:rPr>
                <w:color w:val="000000"/>
                <w:sz w:val="24"/>
              </w:rPr>
              <w:t>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网格型"/>
              <w:tblLook w:val="1E0"/>
              <w:tblW w:w="4901" w:type="pct"/>
            </w:tblPr>
            <w:tblGrid>
              <w:gridCol w:w="1830"/>
              <w:gridCol w:w="1540"/>
              <w:gridCol w:w="1540"/>
              <w:gridCol w:w="1540"/>
              <w:gridCol w:w="1540"/>
            </w:tblGrid>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项目</w:t>
                  </w:r>
                </w:p>
              </w:tc>
              <w:tc>
                <w:tcPr>
                  <w:vAlign w:val="center"/>
                  <w:tcW w:w="0" w:type="nil"/>
                </w:tcPr>
                <w:p>
                  <w:pPr>
                    <w:pStyle w:val="0"/>
                    <w:jc w:val="center"/>
                    <w:ind w:firstLine="0"/>
                    <w:spacing w:line="240" w:lineRule="auto"/>
                    <w:rPr>
                      <w:color w:val="000000"/>
                      <w:sz w:val="21"/>
                      <w:szCs w:val="21"/>
                    </w:rPr>
                  </w:pPr>
                  <w:r>
                    <w:rPr>
                      <w:color w:val="000000"/>
                      <w:sz w:val="21"/>
                      <w:szCs w:val="21"/>
                    </w:rPr>
                    <w:t>SS</w:t>
                  </w:r>
                </w:p>
              </w:tc>
              <w:tc>
                <w:tcPr>
                  <w:vAlign w:val="center"/>
                  <w:tcW w:w="0" w:type="nil"/>
                </w:tcPr>
                <w:p>
                  <w:pPr>
                    <w:pStyle w:val="0"/>
                    <w:jc w:val="center"/>
                    <w:ind w:firstLine="0"/>
                    <w:spacing w:line="240" w:lineRule="auto"/>
                    <w:rPr>
                      <w:color w:val="000000"/>
                      <w:sz w:val="21"/>
                      <w:szCs w:val="21"/>
                    </w:rPr>
                  </w:pPr>
                  <w:r>
                    <w:rPr>
                      <w:color w:val="000000"/>
                      <w:sz w:val="21"/>
                      <w:szCs w:val="21"/>
                    </w:rPr>
                    <w:t>COD</w:t>
                  </w:r>
                </w:p>
              </w:tc>
              <w:tc>
                <w:tcPr>
                  <w:vAlign w:val="center"/>
                  <w:tcW w:w="0" w:type="nil"/>
                </w:tcPr>
                <w:p>
                  <w:pPr>
                    <w:pStyle w:val="0"/>
                    <w:jc w:val="center"/>
                    <w:ind w:firstLine="0"/>
                    <w:spacing w:line="240" w:lineRule="auto"/>
                    <w:rPr>
                      <w:color w:val="000000"/>
                      <w:sz w:val="21"/>
                      <w:szCs w:val="21"/>
                    </w:rPr>
                  </w:pPr>
                  <w:r>
                    <w:rPr>
                      <w:color w:val="000000"/>
                      <w:sz w:val="21"/>
                      <w:szCs w:val="21"/>
                    </w:rPr>
                    <w:t>NH</w:t>
                  </w:r>
                  <w:r>
                    <w:rPr>
                      <w:color w:val="000000"/>
                      <w:sz w:val="21"/>
                      <w:szCs w:val="21"/>
                      <w:vertAlign w:val="subscript"/>
                    </w:rPr>
                    <w:t>3</w:t>
                  </w:r>
                  <w:r>
                    <w:rPr>
                      <w:color w:val="000000"/>
                      <w:sz w:val="21"/>
                      <w:szCs w:val="21"/>
                    </w:rPr>
                    <w:t>-N</w:t>
                  </w:r>
                </w:p>
              </w:tc>
              <w:tc>
                <w:tcPr>
                  <w:vAlign w:val="center"/>
                  <w:tcW w:w="0" w:type="nil"/>
                </w:tcPr>
                <w:p>
                  <w:pPr>
                    <w:pStyle w:val="0"/>
                    <w:jc w:val="center"/>
                    <w:ind w:firstLine="0"/>
                    <w:spacing w:line="240" w:lineRule="auto"/>
                    <w:rPr>
                      <w:color w:val="000000"/>
                      <w:sz w:val="21"/>
                      <w:szCs w:val="21"/>
                    </w:rPr>
                  </w:pPr>
                  <w:r>
                    <w:rPr>
                      <w:color w:val="000000"/>
                      <w:sz w:val="21"/>
                      <w:szCs w:val="21"/>
                    </w:rPr>
                    <w:t>废水量</w:t>
                  </w:r>
                </w:p>
              </w:tc>
            </w:tr>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纳管浓度</w:t>
                  </w:r>
                  <w:r>
                    <w:rPr>
                      <w:color w:val="000000"/>
                      <w:sz w:val="21"/>
                      <w:szCs w:val="21"/>
                    </w:rPr>
                    <w:t>(mg/L)</w:t>
                  </w:r>
                </w:p>
              </w:tc>
              <w:tc>
                <w:tcPr>
                  <w:vAlign w:val="center"/>
                  <w:tcW w:w="0" w:type="nil"/>
                </w:tcPr>
                <w:p>
                  <w:pPr>
                    <w:pStyle w:val="0"/>
                    <w:jc w:val="center"/>
                    <w:ind w:firstLine="0"/>
                    <w:spacing w:line="240" w:lineRule="auto"/>
                    <w:rPr>
                      <w:color w:val="000000"/>
                      <w:sz w:val="21"/>
                      <w:szCs w:val="21"/>
                    </w:rPr>
                  </w:pPr>
                  <w:r>
                    <w:rPr>
                      <w:color w:val="000000"/>
                      <w:sz w:val="21"/>
                      <w:szCs w:val="21"/>
                    </w:rPr>
                    <w:t>＜400</w:t>
                  </w:r>
                </w:p>
              </w:tc>
              <w:tc>
                <w:tcPr>
                  <w:vAlign w:val="center"/>
                  <w:tcW w:w="0" w:type="nil"/>
                </w:tcPr>
                <w:p>
                  <w:pPr>
                    <w:pStyle w:val="0"/>
                    <w:jc w:val="center"/>
                    <w:ind w:firstLine="0"/>
                    <w:spacing w:line="240" w:lineRule="auto"/>
                    <w:rPr>
                      <w:color w:val="000000"/>
                      <w:sz w:val="21"/>
                      <w:szCs w:val="21"/>
                    </w:rPr>
                  </w:pPr>
                  <w:r>
                    <w:rPr>
                      <w:color w:val="000000"/>
                      <w:sz w:val="21"/>
                      <w:szCs w:val="21"/>
                    </w:rPr>
                    <w:t>＜500</w:t>
                  </w:r>
                </w:p>
              </w:tc>
              <w:tc>
                <w:tcPr>
                  <w:vAlign w:val="center"/>
                  <w:tcW w:w="0" w:type="nil"/>
                </w:tcPr>
                <w:p>
                  <w:pPr>
                    <w:pStyle w:val="0"/>
                    <w:jc w:val="center"/>
                    <w:ind w:firstLine="0"/>
                    <w:spacing w:line="240" w:lineRule="auto"/>
                    <w:rPr>
                      <w:color w:val="000000"/>
                      <w:sz w:val="21"/>
                      <w:szCs w:val="21"/>
                    </w:rPr>
                  </w:pPr>
                  <w:r>
                    <w:rPr>
                      <w:color w:val="000000"/>
                      <w:sz w:val="21"/>
                      <w:szCs w:val="21"/>
                    </w:rPr>
                    <w:t>＜45</w:t>
                  </w:r>
                </w:p>
              </w:tc>
              <w:tc>
                <w:tcPr>
                  <w:vAlign w:val="center"/>
                  <w:tcW w:w="0" w:type="nil"/>
                </w:tcPr>
                <w:p>
                  <w:pPr>
                    <w:pStyle w:val="0"/>
                    <w:jc w:val="center"/>
                    <w:ind w:firstLine="0"/>
                    <w:spacing w:line="240" w:lineRule="auto"/>
                    <w:rPr>
                      <w:color w:val="000000"/>
                      <w:sz w:val="21"/>
                      <w:szCs w:val="21"/>
                    </w:rPr>
                  </w:pPr>
                  <w:r>
                    <w:rPr>
                      <w:color w:val="000000"/>
                      <w:sz w:val="21"/>
                      <w:szCs w:val="21"/>
                    </w:rPr>
                    <w:t>2.7吨/日</w:t>
                  </w:r>
                </w:p>
              </w:tc>
            </w:tr>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纳管量</w:t>
                  </w:r>
                  <w:r>
                    <w:rPr>
                      <w:color w:val="000000"/>
                      <w:sz w:val="21"/>
                      <w:szCs w:val="21"/>
                    </w:rPr>
                    <w:t>(</w:t>
                  </w:r>
                  <w:r>
                    <w:rPr>
                      <w:color w:val="000000"/>
                      <w:sz w:val="21"/>
                      <w:szCs w:val="21"/>
                    </w:rPr>
                    <w:t>吨</w:t>
                  </w:r>
                  <w:r>
                    <w:rPr>
                      <w:color w:val="000000"/>
                      <w:sz w:val="21"/>
                      <w:szCs w:val="21"/>
                    </w:rPr>
                    <w:t>/</w:t>
                  </w:r>
                  <w:r>
                    <w:rPr>
                      <w:color w:val="000000"/>
                      <w:sz w:val="21"/>
                      <w:szCs w:val="21"/>
                    </w:rPr>
                    <w:t>年</w:t>
                  </w:r>
                  <w:r>
                    <w:rPr>
                      <w:color w:val="000000"/>
                      <w:sz w:val="21"/>
                      <w:szCs w:val="21"/>
                    </w:rPr>
                    <w:t>)</w:t>
                  </w:r>
                </w:p>
              </w:tc>
              <w:tc>
                <w:tcPr>
                  <w:vAlign w:val="center"/>
                  <w:tcW w:w="0" w:type="nil"/>
                </w:tcPr>
                <w:p>
                  <w:pPr>
                    <w:pStyle w:val="0"/>
                    <w:jc w:val="center"/>
                    <w:ind w:firstLine="0"/>
                    <w:spacing w:line="240" w:lineRule="auto"/>
                    <w:rPr>
                      <w:color w:val="000000"/>
                      <w:sz w:val="21"/>
                      <w:szCs w:val="21"/>
                    </w:rPr>
                  </w:pPr>
                  <w:r>
                    <w:rPr>
                      <w:color w:val="000000"/>
                      <w:sz w:val="21"/>
                      <w:szCs w:val="21"/>
                    </w:rPr>
                    <w:t>0.324</w:t>
                  </w:r>
                </w:p>
              </w:tc>
              <w:tc>
                <w:tcPr>
                  <w:vAlign w:val="center"/>
                  <w:tcW w:w="0" w:type="nil"/>
                </w:tcPr>
                <w:p>
                  <w:pPr>
                    <w:pStyle w:val="0"/>
                    <w:jc w:val="center"/>
                    <w:ind w:firstLine="0"/>
                    <w:spacing w:line="240" w:lineRule="auto"/>
                    <w:rPr>
                      <w:color w:val="000000"/>
                      <w:sz w:val="21"/>
                      <w:szCs w:val="21"/>
                    </w:rPr>
                  </w:pPr>
                  <w:r>
                    <w:rPr>
                      <w:color w:val="000000"/>
                      <w:sz w:val="21"/>
                      <w:szCs w:val="21"/>
                    </w:rPr>
                    <w:t>0.405</w:t>
                  </w:r>
                </w:p>
              </w:tc>
              <w:tc>
                <w:tcPr>
                  <w:vAlign w:val="center"/>
                  <w:tcW w:w="0" w:type="nil"/>
                </w:tcPr>
                <w:p>
                  <w:pPr>
                    <w:pStyle w:val="0"/>
                    <w:jc w:val="center"/>
                    <w:ind w:firstLine="0"/>
                    <w:spacing w:line="240" w:lineRule="auto"/>
                    <w:rPr>
                      <w:color w:val="000000"/>
                      <w:sz w:val="21"/>
                      <w:szCs w:val="21"/>
                    </w:rPr>
                  </w:pPr>
                  <w:r>
                    <w:rPr>
                      <w:color w:val="000000"/>
                      <w:sz w:val="21"/>
                      <w:szCs w:val="21"/>
                    </w:rPr>
                    <w:t>0.037</w:t>
                  </w:r>
                </w:p>
              </w:tc>
              <w:tc>
                <w:tcPr>
                  <w:vAlign w:val="center"/>
                  <w:tcW w:w="0" w:type="nil"/>
                </w:tcPr>
                <w:p>
                  <w:pPr>
                    <w:pStyle w:val="0"/>
                    <w:jc w:val="center"/>
                    <w:ind w:firstLine="0"/>
                    <w:spacing w:line="240" w:lineRule="auto"/>
                    <w:rPr>
                      <w:color w:val="000000"/>
                      <w:sz w:val="21"/>
                      <w:szCs w:val="21"/>
                    </w:rPr>
                  </w:pPr>
                  <w:r>
                    <w:rPr>
                      <w:color w:val="000000"/>
                      <w:sz w:val="21"/>
                      <w:szCs w:val="21"/>
                    </w:rPr>
                    <w:t>810</w:t>
                  </w:r>
                </w:p>
              </w:tc>
            </w:tr>
            <w:tr>
              <w:trPr>
                <w:trHeight w:val="241" w:hRule="atLeast"/>
              </w:trPr>
              <w:tc>
                <w:tcPr>
                  <w:vAlign w:val="center"/>
                  <w:tcW w:w="0" w:type="nil"/>
                </w:tcPr>
                <w:p>
                  <w:pPr>
                    <w:pStyle w:val="0"/>
                    <w:jc w:val="center"/>
                    <w:ind w:firstLine="0"/>
                    <w:spacing w:line="240" w:lineRule="auto"/>
                    <w:rPr>
                      <w:color w:val="000000"/>
                      <w:sz w:val="21"/>
                      <w:szCs w:val="21"/>
                    </w:rPr>
                  </w:pPr>
                  <w:r>
                    <w:rPr>
                      <w:color w:val="000000"/>
                      <w:sz w:val="21"/>
                      <w:szCs w:val="21"/>
                    </w:rPr>
                    <w:t>排放浓度(mg/L)</w:t>
                  </w:r>
                </w:p>
              </w:tc>
              <w:tc>
                <w:tcPr>
                  <w:vAlign w:val="center"/>
                  <w:tcW w:w="0" w:type="nil"/>
                </w:tcPr>
                <w:p>
                  <w:pPr>
                    <w:pStyle w:val="0"/>
                    <w:jc w:val="center"/>
                    <w:ind w:firstLine="0"/>
                    <w:spacing w:line="240" w:lineRule="auto"/>
                    <w:rPr>
                      <w:color w:val="000000"/>
                      <w:sz w:val="21"/>
                      <w:szCs w:val="21"/>
                    </w:rPr>
                  </w:pPr>
                  <w:r>
                    <w:rPr>
                      <w:color w:val="000000"/>
                      <w:sz w:val="21"/>
                      <w:szCs w:val="21"/>
                    </w:rPr>
                    <w:t>＜20</w:t>
                  </w:r>
                </w:p>
              </w:tc>
              <w:tc>
                <w:tcPr>
                  <w:vAlign w:val="center"/>
                  <w:tcW w:w="0" w:type="nil"/>
                </w:tcPr>
                <w:p>
                  <w:pPr>
                    <w:pStyle w:val="0"/>
                    <w:jc w:val="center"/>
                    <w:ind w:firstLine="0"/>
                    <w:spacing w:line="240" w:lineRule="auto"/>
                    <w:rPr>
                      <w:color w:val="000000"/>
                      <w:sz w:val="21"/>
                      <w:szCs w:val="21"/>
                    </w:rPr>
                  </w:pPr>
                  <w:r>
                    <w:rPr>
                      <w:color w:val="000000"/>
                      <w:sz w:val="21"/>
                      <w:szCs w:val="21"/>
                    </w:rPr>
                    <w:t>＜60</w:t>
                  </w:r>
                </w:p>
              </w:tc>
              <w:tc>
                <w:tcPr>
                  <w:vAlign w:val="center"/>
                  <w:tcW w:w="0" w:type="nil"/>
                </w:tcPr>
                <w:p>
                  <w:pPr>
                    <w:pStyle w:val="0"/>
                    <w:jc w:val="center"/>
                    <w:ind w:firstLine="0"/>
                    <w:spacing w:line="240" w:lineRule="auto"/>
                    <w:rPr>
                      <w:color w:val="000000"/>
                      <w:sz w:val="21"/>
                      <w:szCs w:val="21"/>
                    </w:rPr>
                  </w:pPr>
                  <w:r>
                    <w:rPr>
                      <w:color w:val="000000"/>
                      <w:sz w:val="21"/>
                      <w:szCs w:val="21"/>
                    </w:rPr>
                    <w:t>＜8</w:t>
                  </w:r>
                </w:p>
              </w:tc>
              <w:tc>
                <w:tcPr>
                  <w:vAlign w:val="center"/>
                  <w:tcW w:w="0" w:type="nil"/>
                </w:tcPr>
                <w:p>
                  <w:pPr>
                    <w:pStyle w:val="0"/>
                    <w:jc w:val="center"/>
                    <w:ind w:firstLine="0"/>
                    <w:spacing w:line="240" w:lineRule="auto"/>
                    <w:rPr>
                      <w:color w:val="000000"/>
                      <w:sz w:val="21"/>
                      <w:szCs w:val="21"/>
                    </w:rPr>
                  </w:pPr>
                  <w:r>
                    <w:rPr>
                      <w:color w:val="000000"/>
                      <w:sz w:val="21"/>
                      <w:szCs w:val="21"/>
                    </w:rPr>
                    <w:t>2.7吨/日</w:t>
                  </w:r>
                </w:p>
              </w:tc>
            </w:tr>
            <w:tr>
              <w:trPr>
                <w:trHeight w:val="241" w:hRule="atLeast"/>
              </w:trPr>
              <w:tc>
                <w:tcPr>
                  <w:vAlign w:val="center"/>
                  <w:tcW w:w="0" w:type="nil"/>
                </w:tcPr>
                <w:p>
                  <w:pPr>
                    <w:pStyle w:val="0"/>
                    <w:jc w:val="center"/>
                    <w:ind w:firstLine="0"/>
                    <w:spacing w:line="240" w:lineRule="auto"/>
                    <w:rPr>
                      <w:color w:val="000000"/>
                      <w:sz w:val="21"/>
                      <w:szCs w:val="21"/>
                    </w:rPr>
                  </w:pPr>
                  <w:r>
                    <w:rPr>
                      <w:color w:val="000000"/>
                      <w:sz w:val="21"/>
                      <w:szCs w:val="21"/>
                    </w:rPr>
                    <w:t>排放量</w:t>
                  </w:r>
                  <w:r>
                    <w:rPr>
                      <w:color w:val="000000"/>
                      <w:sz w:val="21"/>
                      <w:szCs w:val="21"/>
                    </w:rPr>
                    <w:t>(</w:t>
                  </w:r>
                  <w:r>
                    <w:rPr>
                      <w:color w:val="000000"/>
                      <w:sz w:val="21"/>
                      <w:szCs w:val="21"/>
                    </w:rPr>
                    <w:t>吨</w:t>
                  </w:r>
                  <w:r>
                    <w:rPr>
                      <w:color w:val="000000"/>
                      <w:sz w:val="21"/>
                      <w:szCs w:val="21"/>
                    </w:rPr>
                    <w:t>/</w:t>
                  </w:r>
                  <w:r>
                    <w:rPr>
                      <w:color w:val="000000"/>
                      <w:sz w:val="21"/>
                      <w:szCs w:val="21"/>
                    </w:rPr>
                    <w:t>年</w:t>
                  </w:r>
                  <w:r>
                    <w:rPr>
                      <w:color w:val="000000"/>
                      <w:sz w:val="21"/>
                      <w:szCs w:val="21"/>
                    </w:rPr>
                    <w:t>)</w:t>
                  </w:r>
                </w:p>
              </w:tc>
              <w:tc>
                <w:tcPr>
                  <w:vAlign w:val="center"/>
                  <w:tcW w:w="0" w:type="nil"/>
                </w:tcPr>
                <w:p>
                  <w:pPr>
                    <w:pStyle w:val="0"/>
                    <w:jc w:val="center"/>
                    <w:ind w:firstLine="0"/>
                    <w:spacing w:line="240" w:lineRule="auto"/>
                    <w:rPr>
                      <w:color w:val="000000"/>
                      <w:sz w:val="21"/>
                      <w:szCs w:val="21"/>
                    </w:rPr>
                  </w:pPr>
                  <w:r>
                    <w:rPr>
                      <w:color w:val="000000"/>
                      <w:sz w:val="21"/>
                      <w:szCs w:val="21"/>
                    </w:rPr>
                    <w:t>0.016</w:t>
                  </w:r>
                </w:p>
              </w:tc>
              <w:tc>
                <w:tcPr>
                  <w:vAlign w:val="center"/>
                  <w:tcW w:w="0" w:type="nil"/>
                </w:tcPr>
                <w:p>
                  <w:pPr>
                    <w:pStyle w:val="0"/>
                    <w:jc w:val="center"/>
                    <w:ind w:firstLine="0"/>
                    <w:spacing w:line="240" w:lineRule="auto"/>
                    <w:rPr>
                      <w:color w:val="000000"/>
                      <w:sz w:val="21"/>
                      <w:szCs w:val="21"/>
                    </w:rPr>
                  </w:pPr>
                  <w:r>
                    <w:rPr>
                      <w:color w:val="000000"/>
                      <w:sz w:val="21"/>
                      <w:szCs w:val="21"/>
                    </w:rPr>
                    <w:t>0.049</w:t>
                  </w:r>
                </w:p>
              </w:tc>
              <w:tc>
                <w:tcPr>
                  <w:vAlign w:val="center"/>
                  <w:tcW w:w="0" w:type="nil"/>
                </w:tcPr>
                <w:p>
                  <w:pPr>
                    <w:pStyle w:val="0"/>
                    <w:jc w:val="center"/>
                    <w:ind w:firstLine="0"/>
                    <w:spacing w:line="240" w:lineRule="auto"/>
                    <w:rPr>
                      <w:color w:val="000000"/>
                      <w:sz w:val="21"/>
                      <w:szCs w:val="21"/>
                    </w:rPr>
                  </w:pPr>
                  <w:r>
                    <w:rPr>
                      <w:color w:val="000000"/>
                      <w:sz w:val="21"/>
                      <w:szCs w:val="21"/>
                    </w:rPr>
                    <w:t>0.007</w:t>
                  </w:r>
                </w:p>
              </w:tc>
              <w:tc>
                <w:tcPr>
                  <w:vAlign w:val="center"/>
                  <w:tcW w:w="0" w:type="nil"/>
                </w:tcPr>
                <w:p>
                  <w:pPr>
                    <w:pStyle w:val="0"/>
                    <w:jc w:val="center"/>
                    <w:ind w:firstLine="0"/>
                    <w:spacing w:line="240" w:lineRule="auto"/>
                    <w:rPr>
                      <w:color w:val="000000"/>
                      <w:sz w:val="21"/>
                      <w:szCs w:val="21"/>
                    </w:rPr>
                  </w:pPr>
                  <w:r>
                    <w:rPr>
                      <w:color w:val="000000"/>
                      <w:sz w:val="21"/>
                      <w:szCs w:val="21"/>
                    </w:rPr>
                    <w:t>810</w:t>
                  </w:r>
                </w:p>
              </w:tc>
            </w:tr>
            <w:tr>
              <w:trPr>
                <w:trHeight w:val="241" w:hRule="atLeast"/>
              </w:trPr>
              <w:tc>
                <w:tcPr>
                  <w:gridSpan w:val="5"/>
                  <w:vAlign w:val="center"/>
                  <w:tcW w:w="0" w:type="nil"/>
                </w:tcPr>
                <w:p>
                  <w:pPr>
                    <w:pStyle w:val="0"/>
                    <w:ind w:firstLine="0"/>
                    <w:spacing w:line="240" w:lineRule="auto"/>
                    <w:rPr>
                      <w:color w:val="000000"/>
                      <w:sz w:val="21"/>
                      <w:szCs w:val="21"/>
                    </w:rPr>
                  </w:pPr>
                  <w:r>
                    <w:rPr>
                      <w:color w:val="000000"/>
                      <w:sz w:val="21"/>
                      <w:szCs w:val="21"/>
                    </w:rPr>
                    <w:t>备注：排放量指由明溪县</w:t>
                  </w:r>
                  <w:r>
                    <w:rPr>
                      <w:color w:val="000000"/>
                      <w:sz w:val="21"/>
                      <w:szCs w:val="21"/>
                    </w:rPr>
                    <w:t>城市</w:t>
                  </w:r>
                  <w:r>
                    <w:rPr>
                      <w:color w:val="000000"/>
                      <w:sz w:val="21"/>
                      <w:szCs w:val="21"/>
                    </w:rPr>
                    <w:t>污水处理厂排入环境水体的量，明溪县</w:t>
                  </w:r>
                  <w:r>
                    <w:rPr>
                      <w:color w:val="000000"/>
                      <w:sz w:val="21"/>
                      <w:szCs w:val="21"/>
                    </w:rPr>
                    <w:t>城市</w:t>
                  </w:r>
                  <w:r>
                    <w:rPr>
                      <w:color w:val="000000"/>
                      <w:sz w:val="21"/>
                      <w:szCs w:val="21"/>
                    </w:rPr>
                    <w:t>污水处理厂排放标准执行《城镇污水处理厂污染物排放标准》(GB18918-2002)表1中一级B标准。</w:t>
                  </w:r>
                </w:p>
              </w:tc>
            </w:tr>
          </w:tbl>
          <w:p>
            <w:pPr>
              <w:pStyle w:val=""/>
              <w:ind w:firstLine="480"/>
              <w:spacing w:before="120" w:line="360" w:lineRule="auto"/>
              <w:rPr>
                <w:color w:val="000000"/>
                <w:sz w:val="24"/>
              </w:rPr>
            </w:pPr>
            <w:r>
              <w:rPr>
                <w:color w:val="000000"/>
                <w:sz w:val="24"/>
              </w:rPr>
              <w:t>(2)</w:t>
            </w:r>
            <w:r>
              <w:rPr>
                <w:color w:val="000000"/>
                <w:sz w:val="24"/>
              </w:rPr>
              <w:t>废水治理措施及可行性分析</w:t>
            </w:r>
          </w:p>
          <w:p>
            <w:pPr>
              <w:pStyle w:val=""/>
              <w:ind w:firstLine="480"/>
              <w:spacing w:line="360" w:lineRule="auto"/>
              <w:rPr>
                <w:color w:val="000000"/>
                <w:sz w:val="24"/>
                <w:szCs w:val="24"/>
              </w:rPr>
            </w:pPr>
            <w:r>
              <w:rPr>
                <w:color w:val="000000"/>
                <w:sz w:val="24"/>
              </w:rPr>
              <w:t>废水治理措施：生活污水经现有化粪池预处理后</w:t>
            </w:r>
            <w:r>
              <w:rPr>
                <w:color w:val="000000"/>
                <w:sz w:val="24"/>
                <w:szCs w:val="24"/>
              </w:rPr>
              <w:t>，</w:t>
            </w:r>
            <w:r>
              <w:rPr>
                <w:color w:val="000000"/>
                <w:sz w:val="24"/>
                <w:szCs w:val="24"/>
              </w:rPr>
              <w:t>清洗废水</w:t>
            </w:r>
            <w:r>
              <w:rPr>
                <w:color w:val="000000"/>
                <w:sz w:val="24"/>
                <w:szCs w:val="24"/>
              </w:rPr>
              <w:t>经现有</w:t>
            </w:r>
            <w:r>
              <w:rPr>
                <w:color w:val="000000"/>
                <w:sz w:val="24"/>
                <w:szCs w:val="24"/>
              </w:rPr>
              <w:t>板框压滤机</w:t>
            </w:r>
            <w:r>
              <w:rPr>
                <w:color w:val="000000"/>
                <w:sz w:val="24"/>
                <w:szCs w:val="24"/>
              </w:rPr>
              <w:t>+二级沉淀池</w:t>
            </w:r>
            <w:r>
              <w:rPr>
                <w:color w:val="000000"/>
                <w:sz w:val="24"/>
                <w:szCs w:val="24"/>
              </w:rPr>
              <w:t>处理后与纯水制备废水一并经</w:t>
            </w:r>
            <w:r>
              <w:rPr>
                <w:color w:val="000000"/>
                <w:sz w:val="24"/>
                <w:szCs w:val="24"/>
              </w:rPr>
              <w:t>沉淀池预处理后接入明溪县</w:t>
            </w:r>
            <w:r>
              <w:rPr>
                <w:color w:val="000000"/>
                <w:sz w:val="24"/>
                <w:szCs w:val="24"/>
              </w:rPr>
              <w:t>城市</w:t>
            </w:r>
            <w:r>
              <w:rPr>
                <w:color w:val="000000"/>
                <w:sz w:val="24"/>
                <w:szCs w:val="24"/>
              </w:rPr>
              <w:t>污水处理厂处理。</w:t>
            </w:r>
          </w:p>
          <w:p>
            <w:pPr>
              <w:pStyle w:val=""/>
              <w:ind w:firstLine="480"/>
              <w:spacing w:line="360" w:lineRule="auto"/>
              <w:rPr>
                <w:color w:val="000000"/>
                <w:sz w:val="24"/>
                <w:szCs w:val="24"/>
              </w:rPr>
            </w:pPr>
            <w:r>
              <w:rPr>
                <w:color w:val="000000"/>
                <w:sz w:val="24"/>
                <w:szCs w:val="24"/>
              </w:rPr>
              <w:t>生活污水预处理措施可行性：</w:t>
            </w:r>
            <w:r>
              <w:rPr>
                <w:color w:val="000000"/>
                <w:sz w:val="24"/>
                <w:szCs w:val="24"/>
              </w:rPr>
              <w:t>本次扩建后，</w:t>
            </w:r>
            <w:r>
              <w:rPr>
                <w:color w:val="000000"/>
                <w:sz w:val="24"/>
                <w:szCs w:val="24"/>
              </w:rPr>
              <w:t>生活污水产生量</w:t>
            </w:r>
            <w:r>
              <w:rPr>
                <w:color w:val="000000"/>
                <w:sz w:val="24"/>
                <w:szCs w:val="24"/>
              </w:rPr>
              <w:t>7.0吨</w:t>
            </w:r>
            <w:r>
              <w:rPr>
                <w:color w:val="000000"/>
                <w:sz w:val="24"/>
                <w:szCs w:val="24"/>
              </w:rPr>
              <w:t>/</w:t>
            </w:r>
            <w:r>
              <w:rPr>
                <w:color w:val="000000"/>
                <w:sz w:val="24"/>
                <w:szCs w:val="24"/>
              </w:rPr>
              <w:t>日，利用现有5m</w:t>
            </w:r>
            <w:r>
              <w:rPr>
                <w:color w:val="000000"/>
                <w:sz w:val="24"/>
                <w:szCs w:val="24"/>
                <w:vertAlign w:val="superscript"/>
              </w:rPr>
              <w:t>3</w:t>
            </w:r>
            <w:r>
              <w:rPr>
                <w:color w:val="000000"/>
                <w:sz w:val="24"/>
                <w:szCs w:val="24"/>
              </w:rPr>
              <w:t>化粪池处理，生活污水在化粪池中的</w:t>
            </w:r>
            <w:r>
              <w:rPr>
                <w:color w:val="000000"/>
                <w:sz w:val="24"/>
                <w:szCs w:val="24"/>
              </w:rPr>
              <w:t>停留时间</w:t>
            </w:r>
            <w:r>
              <w:rPr>
                <w:color w:val="000000"/>
                <w:sz w:val="24"/>
                <w:szCs w:val="24"/>
              </w:rPr>
              <w:t>可达17小时，满足不小于</w:t>
            </w:r>
            <w:r>
              <w:rPr>
                <w:color w:val="000000"/>
                <w:sz w:val="24"/>
                <w:szCs w:val="24"/>
              </w:rPr>
              <w:t>12h</w:t>
            </w:r>
            <w:r>
              <w:rPr>
                <w:color w:val="000000"/>
                <w:sz w:val="24"/>
                <w:szCs w:val="24"/>
              </w:rPr>
              <w:t>的规范要求，可确保经预处理后废水符合接管标准要求。因此现有化粪池满足扩建后生活污水预处理要求。</w:t>
            </w:r>
          </w:p>
          <w:p>
            <w:pPr>
              <w:pStyle w:val=""/>
              <w:ind w:firstLine="480"/>
              <w:spacing w:line="360" w:lineRule="auto"/>
              <w:rPr>
                <w:color w:val="000000"/>
                <w:sz w:val="24"/>
                <w:szCs w:val="24"/>
              </w:rPr>
            </w:pPr>
            <w:r>
              <w:rPr>
                <w:color w:val="000000"/>
                <w:sz w:val="24"/>
                <w:szCs w:val="24"/>
              </w:rPr>
              <w:t>生产废水预处理措施可行性：现有工程生产废水产生量2.3吨/日，</w:t>
            </w:r>
            <w:r>
              <w:rPr>
                <w:color w:val="000000"/>
                <w:sz w:val="24"/>
                <w:szCs w:val="24"/>
              </w:rPr>
              <w:t>其中清洗废水</w:t>
            </w:r>
            <w:r>
              <w:rPr>
                <w:color w:val="000000"/>
                <w:sz w:val="24"/>
                <w:szCs w:val="24"/>
              </w:rPr>
              <w:t>采用</w:t>
            </w:r>
            <w:r>
              <w:rPr>
                <w:color w:val="000000"/>
                <w:sz w:val="24"/>
                <w:szCs w:val="24"/>
              </w:rPr>
              <w:t>板框压滤机</w:t>
            </w:r>
            <w:r>
              <w:rPr>
                <w:color w:val="000000"/>
                <w:sz w:val="24"/>
                <w:szCs w:val="24"/>
              </w:rPr>
              <w:t>+二级沉淀池（5.5m</w:t>
            </w:r>
            <w:r>
              <w:rPr>
                <w:color w:val="000000"/>
                <w:sz w:val="24"/>
                <w:szCs w:val="24"/>
                <w:vertAlign w:val="superscript"/>
              </w:rPr>
              <w:t>3</w:t>
            </w:r>
            <w:r>
              <w:rPr>
                <w:color w:val="000000"/>
                <w:sz w:val="24"/>
                <w:szCs w:val="24"/>
              </w:rPr>
              <w:t>）</w:t>
            </w:r>
            <w:r>
              <w:rPr>
                <w:color w:val="000000"/>
                <w:sz w:val="24"/>
                <w:szCs w:val="24"/>
              </w:rPr>
              <w:t>处理后与纯水制备浓水一并经</w:t>
            </w:r>
            <w:r>
              <w:rPr>
                <w:color w:val="000000"/>
                <w:sz w:val="24"/>
                <w:szCs w:val="24"/>
              </w:rPr>
              <w:t>1座沉淀池</w:t>
            </w:r>
            <w:r>
              <w:rPr>
                <w:color w:val="000000"/>
                <w:sz w:val="24"/>
                <w:szCs w:val="24"/>
              </w:rPr>
              <w:t>(</w:t>
            </w:r>
            <w:r>
              <w:rPr>
                <w:color w:val="000000"/>
                <w:sz w:val="24"/>
                <w:szCs w:val="24"/>
              </w:rPr>
              <w:t>2m</w:t>
            </w:r>
            <w:r>
              <w:rPr>
                <w:color w:val="000000"/>
                <w:sz w:val="24"/>
                <w:szCs w:val="24"/>
                <w:vertAlign w:val="superscript"/>
              </w:rPr>
              <w:t>3</w:t>
            </w:r>
            <w:r>
              <w:rPr>
                <w:color w:val="000000"/>
                <w:sz w:val="24"/>
                <w:szCs w:val="24"/>
              </w:rPr>
              <w:t>)</w:t>
            </w:r>
            <w:r>
              <w:rPr>
                <w:color w:val="000000"/>
                <w:sz w:val="24"/>
                <w:szCs w:val="24"/>
              </w:rPr>
              <w:t>处理，处理后水质远低于</w:t>
            </w:r>
            <w:r>
              <w:rPr>
                <w:color w:val="000000"/>
                <w:sz w:val="24"/>
                <w:szCs w:val="24"/>
              </w:rPr>
              <w:t>《污水综合排放标准》(GB8978-1996)表4</w:t>
            </w:r>
            <w:r>
              <w:rPr>
                <w:color w:val="000000"/>
                <w:sz w:val="24"/>
                <w:szCs w:val="24"/>
              </w:rPr>
              <w:t>中</w:t>
            </w:r>
            <w:r>
              <w:rPr>
                <w:color w:val="000000"/>
                <w:sz w:val="24"/>
                <w:szCs w:val="24"/>
              </w:rPr>
              <w:t>三级标准</w:t>
            </w:r>
            <w:r>
              <w:rPr>
                <w:color w:val="000000"/>
                <w:sz w:val="24"/>
                <w:szCs w:val="24"/>
              </w:rPr>
              <w:t>限值，</w:t>
            </w:r>
            <w:r>
              <w:rPr>
                <w:color w:val="000000"/>
                <w:sz w:val="24"/>
                <w:szCs w:val="24"/>
              </w:rPr>
              <w:t>符合接管标准要求。本次扩建后，生产废水产生量2.7吨/日，其中设备清洗废水产生量没有增加，仅纯水制备浓水产生量增加0.4吨/日，生产废水水质基本不变、水量增加不多，</w:t>
            </w:r>
            <w:r>
              <w:rPr>
                <w:color w:val="000000"/>
                <w:sz w:val="24"/>
                <w:szCs w:val="24"/>
              </w:rPr>
              <w:t>项目清洗废水新增</w:t>
            </w:r>
            <w:r>
              <w:rPr>
                <w:color w:val="000000"/>
                <w:sz w:val="24"/>
                <w:szCs w:val="24"/>
              </w:rPr>
              <w:t>5.5m</w:t>
            </w:r>
            <w:r>
              <w:rPr>
                <w:color w:val="000000"/>
                <w:sz w:val="24"/>
                <w:szCs w:val="24"/>
                <w:vertAlign w:val="superscript"/>
              </w:rPr>
              <w:t>3</w:t>
            </w:r>
            <w:r>
              <w:rPr>
                <w:color w:val="000000"/>
                <w:sz w:val="24"/>
                <w:szCs w:val="24"/>
              </w:rPr>
              <w:t>二级沉淀池处理，提升沉淀处理效果；纯水制备浓水污染物浓度含量低，</w:t>
            </w:r>
            <w:r>
              <w:rPr>
                <w:color w:val="000000"/>
                <w:sz w:val="24"/>
                <w:szCs w:val="24"/>
              </w:rPr>
              <w:t>利用</w:t>
            </w:r>
            <w:r>
              <w:rPr>
                <w:color w:val="000000"/>
                <w:sz w:val="24"/>
                <w:szCs w:val="24"/>
              </w:rPr>
              <w:t>现有2m</w:t>
            </w:r>
            <w:r>
              <w:rPr>
                <w:color w:val="000000"/>
                <w:sz w:val="24"/>
                <w:szCs w:val="24"/>
                <w:vertAlign w:val="superscript"/>
              </w:rPr>
              <w:t>3</w:t>
            </w:r>
            <w:r>
              <w:rPr>
                <w:color w:val="000000"/>
                <w:sz w:val="24"/>
                <w:szCs w:val="24"/>
              </w:rPr>
              <w:t>沉淀池处理，沉淀</w:t>
            </w:r>
            <w:r>
              <w:rPr>
                <w:color w:val="000000"/>
                <w:sz w:val="24"/>
                <w:szCs w:val="24"/>
              </w:rPr>
              <w:t>停留时间</w:t>
            </w:r>
            <w:r>
              <w:rPr>
                <w:color w:val="000000"/>
                <w:sz w:val="24"/>
                <w:szCs w:val="24"/>
              </w:rPr>
              <w:t>可达18小时，</w:t>
            </w:r>
            <w:r>
              <w:rPr>
                <w:color w:val="000000"/>
                <w:sz w:val="24"/>
                <w:szCs w:val="24"/>
              </w:rPr>
              <w:t>不会影响处理效果，</w:t>
            </w:r>
            <w:r>
              <w:rPr>
                <w:color w:val="000000"/>
                <w:sz w:val="24"/>
                <w:szCs w:val="24"/>
              </w:rPr>
              <w:t>可确保经预处理后废水符合接管标准要求。因此</w:t>
            </w:r>
            <w:r>
              <w:rPr>
                <w:color w:val="000000"/>
                <w:sz w:val="24"/>
                <w:szCs w:val="24"/>
              </w:rPr>
              <w:t>利用</w:t>
            </w:r>
            <w:r>
              <w:rPr>
                <w:color w:val="000000"/>
                <w:sz w:val="24"/>
                <w:szCs w:val="24"/>
              </w:rPr>
              <w:t>板框压滤机</w:t>
            </w:r>
            <w:r>
              <w:rPr>
                <w:color w:val="000000"/>
                <w:sz w:val="24"/>
                <w:szCs w:val="24"/>
              </w:rPr>
              <w:t>+</w:t>
            </w:r>
            <w:r>
              <w:rPr>
                <w:color w:val="000000"/>
                <w:sz w:val="24"/>
                <w:szCs w:val="24"/>
              </w:rPr>
              <w:t>沉淀池</w:t>
            </w:r>
            <w:r>
              <w:rPr>
                <w:color w:val="000000"/>
                <w:sz w:val="24"/>
                <w:szCs w:val="24"/>
              </w:rPr>
              <w:t>处理工艺可</w:t>
            </w:r>
            <w:r>
              <w:rPr>
                <w:color w:val="000000"/>
                <w:sz w:val="24"/>
                <w:szCs w:val="24"/>
              </w:rPr>
              <w:t>满足扩建后生产废水预处理要求。</w:t>
            </w:r>
          </w:p>
          <w:p>
            <w:pPr>
              <w:pStyle w:val=""/>
              <w:ind w:firstLine="480"/>
              <w:spacing w:line="360" w:lineRule="auto"/>
              <w:rPr>
                <w:color w:val="000000"/>
                <w:sz w:val="24"/>
              </w:rPr>
            </w:pPr>
            <w:r>
              <w:rPr>
                <w:color w:val="000000"/>
                <w:sz w:val="24"/>
              </w:rPr>
              <w:t>废水</w:t>
            </w:r>
            <w:r>
              <w:rPr>
                <w:color w:val="000000"/>
                <w:sz w:val="24"/>
              </w:rPr>
              <w:t>依托明溪</w:t>
            </w:r>
            <w:r>
              <w:rPr>
                <w:color w:val="000000"/>
                <w:sz w:val="24"/>
              </w:rPr>
              <w:t>县</w:t>
            </w:r>
            <w:r>
              <w:rPr>
                <w:color w:val="000000"/>
                <w:sz w:val="24"/>
              </w:rPr>
              <w:t>城市</w:t>
            </w:r>
            <w:r>
              <w:rPr>
                <w:color w:val="000000"/>
                <w:sz w:val="24"/>
              </w:rPr>
              <w:t>污水处理厂的可行性分析</w:t>
            </w:r>
            <w:r>
              <w:rPr>
                <w:color w:val="000000"/>
                <w:sz w:val="24"/>
              </w:rPr>
              <w:t>：明溪</w:t>
            </w:r>
            <w:r>
              <w:rPr>
                <w:color w:val="000000"/>
                <w:sz w:val="24"/>
              </w:rPr>
              <w:t>县</w:t>
            </w:r>
            <w:r>
              <w:rPr>
                <w:color w:val="000000"/>
                <w:sz w:val="24"/>
              </w:rPr>
              <w:t>城市</w:t>
            </w:r>
            <w:r>
              <w:rPr>
                <w:color w:val="000000"/>
                <w:sz w:val="24"/>
              </w:rPr>
              <w:t>污水处理厂，设计总</w:t>
            </w:r>
            <w:r>
              <w:rPr>
                <w:color w:val="000000"/>
                <w:sz w:val="24"/>
              </w:rPr>
              <w:t>处理</w:t>
            </w:r>
            <w:r>
              <w:rPr>
                <w:color w:val="000000"/>
                <w:sz w:val="24"/>
              </w:rPr>
              <w:t>规模为</w:t>
            </w:r>
            <w:r>
              <w:rPr>
                <w:color w:val="000000"/>
                <w:sz w:val="24"/>
              </w:rPr>
              <w:t>1</w:t>
            </w:r>
            <w:r>
              <w:rPr>
                <w:color w:val="000000"/>
                <w:sz w:val="24"/>
              </w:rPr>
              <w:t>.0万</w:t>
            </w:r>
            <w:r>
              <w:rPr>
                <w:color w:val="000000"/>
                <w:sz w:val="24"/>
              </w:rPr>
              <w:t>吨/日</w:t>
            </w:r>
            <w:r>
              <w:rPr>
                <w:color w:val="000000"/>
                <w:sz w:val="24"/>
              </w:rPr>
              <w:t>（年处理量约365万m</w:t>
            </w:r>
            <w:r>
              <w:rPr>
                <w:color w:val="000000"/>
                <w:sz w:val="24"/>
                <w:vertAlign w:val="superscript"/>
              </w:rPr>
              <w:t>3</w:t>
            </w:r>
            <w:r>
              <w:rPr>
                <w:color w:val="000000"/>
                <w:sz w:val="24"/>
              </w:rPr>
              <w:t>/a）</w:t>
            </w:r>
            <w:r>
              <w:rPr>
                <w:color w:val="000000"/>
                <w:sz w:val="24"/>
              </w:rPr>
              <w:t>，执行《城镇污水处理厂污染物排放标准》(GB18918-2002)一级B标准</w:t>
            </w:r>
            <w:r>
              <w:rPr>
                <w:color w:val="000000"/>
                <w:sz w:val="24"/>
              </w:rPr>
              <w:t>，</w:t>
            </w:r>
            <w:r>
              <w:rPr>
                <w:color w:val="000000"/>
                <w:sz w:val="24"/>
              </w:rPr>
              <w:t>而本次扩建后需接入处理的废水量仅9.7吨/日(生活污水7吨/日、生产废水2.7吨/日)，在处理能力上满足本项目废水接入要求。项目外排废水为生活污水及生产废水，其排放的污染物在污水厂处理工艺控制范围内，项目废水属于污水厂可接纳处理的废水范畴，且项目废水纳管量小、排放浓度符合接管要求，不会影响污水厂正常运行。此外，现有生活污水化粪池出水和生产废水沉淀池出水已接入明溪</w:t>
            </w:r>
            <w:r>
              <w:rPr>
                <w:color w:val="000000"/>
                <w:sz w:val="24"/>
              </w:rPr>
              <w:t>县</w:t>
            </w:r>
            <w:r>
              <w:rPr>
                <w:color w:val="000000"/>
                <w:sz w:val="24"/>
              </w:rPr>
              <w:t>城市</w:t>
            </w:r>
            <w:r>
              <w:rPr>
                <w:color w:val="000000"/>
                <w:sz w:val="24"/>
              </w:rPr>
              <w:t>污水处理厂</w:t>
            </w:r>
            <w:r>
              <w:rPr>
                <w:color w:val="000000"/>
                <w:sz w:val="24"/>
              </w:rPr>
              <w:t>，因此项目废水依托明溪</w:t>
            </w:r>
            <w:r>
              <w:rPr>
                <w:color w:val="000000"/>
                <w:sz w:val="24"/>
              </w:rPr>
              <w:t>县</w:t>
            </w:r>
            <w:r>
              <w:rPr>
                <w:color w:val="000000"/>
                <w:sz w:val="24"/>
              </w:rPr>
              <w:t>城市</w:t>
            </w:r>
            <w:r>
              <w:rPr>
                <w:color w:val="000000"/>
                <w:sz w:val="24"/>
              </w:rPr>
              <w:t>污水处理厂</w:t>
            </w:r>
            <w:r>
              <w:rPr>
                <w:color w:val="000000"/>
                <w:sz w:val="24"/>
              </w:rPr>
              <w:t>处理具有环境可行性分析。</w:t>
            </w:r>
          </w:p>
          <w:p>
            <w:pPr>
              <w:pStyle w:val=""/>
              <w:numPr>
                <w:ilvl w:val="0"/>
                <w:numId w:val="3792325424"/>
              </w:numPr>
              <w:ind w:firstLine="480"/>
              <w:spacing w:line="360" w:lineRule="auto"/>
              <w:rPr>
                <w:color w:val="000000"/>
              </w:rPr>
            </w:pPr>
            <w:r>
              <w:rPr>
                <w:color w:val="000000"/>
                <w:sz w:val="24"/>
              </w:rPr>
              <w:t>废水</w:t>
            </w:r>
            <w:r>
              <w:rPr>
                <w:color w:val="000000"/>
                <w:sz w:val="24"/>
              </w:rPr>
              <w:t>污染物</w:t>
            </w:r>
            <w:r>
              <w:rPr>
                <w:color w:val="000000"/>
                <w:sz w:val="24"/>
              </w:rPr>
              <w:t>排放</w:t>
            </w:r>
            <w:r>
              <w:rPr>
                <w:color w:val="000000"/>
                <w:sz w:val="24"/>
              </w:rPr>
              <w:t>信息见表4-3~表4-6。</w:t>
            </w:r>
            <w:r>
              <w:rPr>
                <w:color w:val="000000"/>
                <w:sz w:val="24"/>
              </w:rPr>
              <w:t> </w:t>
            </w:r>
          </w:p>
          <w:p>
            <w:pPr>
              <w:pStyle w:val=""/>
              <w:jc w:val="center"/>
              <w:rPr>
                <w:color w:val="000000"/>
                <w:sz w:val="24"/>
              </w:rPr>
            </w:pPr>
            <w:r>
              <w:rPr>
                <w:color w:val="000000"/>
                <w:sz w:val="24"/>
              </w:rPr>
              <w:t>表</w:t>
            </w:r>
            <w:r>
              <w:rPr>
                <w:color w:val="000000"/>
                <w:sz w:val="24"/>
              </w:rPr>
              <w:t>4</w:t>
            </w:r>
            <w:r>
              <w:rPr>
                <w:color w:val="000000"/>
                <w:sz w:val="24"/>
              </w:rPr>
              <w:t>-</w:t>
            </w:r>
            <w:r>
              <w:rPr>
                <w:color w:val="000000"/>
                <w:sz w:val="24"/>
              </w:rPr>
              <w:t xml:space="preserve">3  </w:t>
            </w:r>
            <w:r>
              <w:rPr>
                <w:color w:val="000000"/>
                <w:sz w:val="24"/>
              </w:rPr>
              <w:t>废水类别、污染物及污染治理设施信息表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5000" w:type="pct"/>
            </w:tblPr>
            <w:tblGrid>
              <w:gridCol w:w="396"/>
              <w:gridCol w:w="597"/>
              <w:gridCol w:w="822"/>
              <w:gridCol w:w="794"/>
              <w:gridCol w:w="988"/>
              <w:gridCol w:w="805"/>
              <w:gridCol w:w="758"/>
              <w:gridCol w:w="785"/>
              <w:gridCol w:w="807"/>
              <w:gridCol w:w="819"/>
              <w:gridCol w:w="580"/>
            </w:tblGrid>
            <w:tr>
              <w:trPr>
                <w:trHeight w:val="170" w:hRule="atLeast"/>
              </w:trPr>
              <w:tc>
                <w:tcPr>
                  <w:vAlign w:val="center"/>
                  <w:vMerge w:val="restart"/>
                  <w:tcW w:w="0" w:type="nil"/>
                </w:tcPr>
                <w:p>
                  <w:pPr>
                    <w:pStyle w:val=""/>
                    <w:jc w:val="center"/>
                    <w:rPr>
                      <w:color w:val="000000"/>
                      <w:sz w:val="18"/>
                      <w:szCs w:val="21"/>
                    </w:rPr>
                  </w:pPr>
                  <w:r>
                    <w:rPr>
                      <w:color w:val="000000"/>
                      <w:sz w:val="18"/>
                      <w:szCs w:val="21"/>
                    </w:rPr>
                    <w:t>序号</w:t>
                  </w:r>
                </w:p>
              </w:tc>
              <w:tc>
                <w:tcPr>
                  <w:vAlign w:val="center"/>
                  <w:vMerge w:val="restart"/>
                  <w:tcW w:w="0" w:type="nil"/>
                </w:tcPr>
                <w:p>
                  <w:pPr>
                    <w:pStyle w:val=""/>
                    <w:jc w:val="center"/>
                    <w:rPr>
                      <w:color w:val="000000"/>
                      <w:sz w:val="18"/>
                      <w:szCs w:val="21"/>
                    </w:rPr>
                  </w:pPr>
                  <w:r>
                    <w:rPr>
                      <w:color w:val="000000"/>
                      <w:sz w:val="18"/>
                      <w:szCs w:val="21"/>
                    </w:rPr>
                    <w:t>废水类别</w:t>
                  </w:r>
                </w:p>
              </w:tc>
              <w:tc>
                <w:tcPr>
                  <w:vAlign w:val="center"/>
                  <w:vMerge w:val="restart"/>
                  <w:tcW w:w="0" w:type="nil"/>
                </w:tcPr>
                <w:p>
                  <w:pPr>
                    <w:pStyle w:val=""/>
                    <w:jc w:val="center"/>
                    <w:rPr>
                      <w:color w:val="000000"/>
                      <w:sz w:val="18"/>
                      <w:szCs w:val="21"/>
                    </w:rPr>
                  </w:pPr>
                  <w:r>
                    <w:rPr>
                      <w:color w:val="000000"/>
                      <w:sz w:val="18"/>
                      <w:szCs w:val="21"/>
                    </w:rPr>
                    <w:t>污染物种类</w:t>
                  </w:r>
                </w:p>
              </w:tc>
              <w:tc>
                <w:tcPr>
                  <w:vAlign w:val="center"/>
                  <w:vMerge w:val="restart"/>
                  <w:tcW w:w="0" w:type="nil"/>
                </w:tcPr>
                <w:p>
                  <w:pPr>
                    <w:pStyle w:val=""/>
                    <w:jc w:val="center"/>
                    <w:rPr>
                      <w:color w:val="000000"/>
                      <w:sz w:val="18"/>
                      <w:szCs w:val="21"/>
                    </w:rPr>
                  </w:pPr>
                  <w:r>
                    <w:rPr>
                      <w:color w:val="000000"/>
                      <w:sz w:val="18"/>
                      <w:szCs w:val="21"/>
                    </w:rPr>
                    <w:t>排放</w:t>
                  </w:r>
                </w:p>
                <w:p>
                  <w:pPr>
                    <w:pStyle w:val=""/>
                    <w:jc w:val="center"/>
                    <w:rPr>
                      <w:color w:val="000000"/>
                      <w:sz w:val="18"/>
                      <w:szCs w:val="21"/>
                    </w:rPr>
                  </w:pPr>
                  <w:r>
                    <w:rPr>
                      <w:color w:val="000000"/>
                      <w:sz w:val="18"/>
                      <w:szCs w:val="21"/>
                    </w:rPr>
                    <w:t>去向</w:t>
                  </w:r>
                </w:p>
              </w:tc>
              <w:tc>
                <w:tcPr>
                  <w:vAlign w:val="center"/>
                  <w:vMerge w:val="restart"/>
                  <w:tcW w:w="0" w:type="nil"/>
                </w:tcPr>
                <w:p>
                  <w:pPr>
                    <w:pStyle w:val=""/>
                    <w:jc w:val="center"/>
                    <w:rPr>
                      <w:color w:val="000000"/>
                      <w:sz w:val="18"/>
                      <w:szCs w:val="21"/>
                    </w:rPr>
                  </w:pPr>
                  <w:r>
                    <w:rPr>
                      <w:color w:val="000000"/>
                      <w:sz w:val="18"/>
                      <w:szCs w:val="21"/>
                    </w:rPr>
                    <w:t>排放规律</w:t>
                  </w:r>
                </w:p>
              </w:tc>
              <w:tc>
                <w:tcPr>
                  <w:gridSpan w:val="3"/>
                  <w:vAlign w:val="center"/>
                  <w:tcW w:w="0" w:type="nil"/>
                </w:tcPr>
                <w:p>
                  <w:pPr>
                    <w:pStyle w:val=""/>
                    <w:jc w:val="center"/>
                    <w:rPr>
                      <w:color w:val="000000"/>
                      <w:sz w:val="18"/>
                      <w:szCs w:val="21"/>
                    </w:rPr>
                  </w:pPr>
                  <w:r>
                    <w:rPr>
                      <w:color w:val="000000"/>
                      <w:sz w:val="18"/>
                      <w:szCs w:val="21"/>
                    </w:rPr>
                    <w:t>污染物治理设施</w:t>
                  </w:r>
                </w:p>
              </w:tc>
              <w:tc>
                <w:tcPr>
                  <w:vAlign w:val="center"/>
                  <w:vMerge w:val="restart"/>
                  <w:tcW w:w="0" w:type="nil"/>
                </w:tcPr>
                <w:p>
                  <w:pPr>
                    <w:pStyle w:val=""/>
                    <w:jc w:val="center"/>
                    <w:rPr>
                      <w:color w:val="000000"/>
                      <w:sz w:val="18"/>
                      <w:szCs w:val="21"/>
                    </w:rPr>
                  </w:pPr>
                  <w:r>
                    <w:rPr>
                      <w:color w:val="000000"/>
                      <w:sz w:val="18"/>
                      <w:szCs w:val="21"/>
                    </w:rPr>
                    <w:t>排放口编号</w:t>
                  </w:r>
                </w:p>
              </w:tc>
              <w:tc>
                <w:tcPr>
                  <w:vAlign w:val="center"/>
                  <w:vMerge w:val="restart"/>
                  <w:tcW w:w="0" w:type="nil"/>
                </w:tcPr>
                <w:p>
                  <w:pPr>
                    <w:pStyle w:val=""/>
                    <w:jc w:val="center"/>
                    <w:rPr>
                      <w:color w:val="000000"/>
                      <w:sz w:val="18"/>
                      <w:szCs w:val="21"/>
                    </w:rPr>
                  </w:pPr>
                  <w:r>
                    <w:rPr>
                      <w:color w:val="000000"/>
                      <w:sz w:val="18"/>
                      <w:szCs w:val="21"/>
                    </w:rPr>
                    <w:t>排放口设置是否符合要求</w:t>
                  </w:r>
                </w:p>
              </w:tc>
              <w:tc>
                <w:tcPr>
                  <w:vAlign w:val="center"/>
                  <w:vMerge w:val="restart"/>
                  <w:tcW w:w="0" w:type="nil"/>
                </w:tcPr>
                <w:p>
                  <w:pPr>
                    <w:pStyle w:val=""/>
                    <w:jc w:val="center"/>
                    <w:rPr>
                      <w:color w:val="000000"/>
                      <w:sz w:val="18"/>
                      <w:szCs w:val="21"/>
                    </w:rPr>
                  </w:pPr>
                  <w:r>
                    <w:rPr>
                      <w:color w:val="000000"/>
                      <w:sz w:val="18"/>
                      <w:szCs w:val="21"/>
                    </w:rPr>
                    <w:t>排放</w:t>
                  </w:r>
                  <w:r>
                    <w:rPr>
                      <w:color w:val="000000"/>
                      <w:sz w:val="18"/>
                      <w:szCs w:val="21"/>
                    </w:rPr>
                    <w:t>口</w:t>
                  </w:r>
                  <w:r>
                    <w:rPr>
                      <w:color w:val="000000"/>
                      <w:sz w:val="18"/>
                      <w:szCs w:val="21"/>
                    </w:rPr>
                    <w:t>类型</w:t>
                  </w:r>
                </w:p>
              </w:tc>
            </w:tr>
            <w:tr>
              <w:trPr>
                <w:trHeight w:val="170" w:hRule="atLeast"/>
              </w:trPr>
              <w:tc>
                <w:tcPr>
                  <w:vMerge/>
                </w:tcPr>
                <w:p/>
              </w:tc>
              <w:tc>
                <w:tcPr>
                  <w:vMerge/>
                </w:tcPr>
                <w:p/>
              </w:tc>
              <w:tc>
                <w:tcPr>
                  <w:vMerge/>
                </w:tcPr>
                <w:p/>
              </w:tc>
              <w:tc>
                <w:tcPr>
                  <w:vMerge/>
                </w:tcPr>
                <w:p/>
              </w:tc>
              <w:tc>
                <w:tcPr>
                  <w:vMerge/>
                </w:tcPr>
                <w:p/>
              </w:tc>
              <w:tc>
                <w:tcPr>
                  <w:vAlign w:val="center"/>
                  <w:tcW w:w="0" w:type="nil"/>
                </w:tcPr>
                <w:p>
                  <w:pPr>
                    <w:pStyle w:val=""/>
                    <w:jc w:val="center"/>
                    <w:rPr>
                      <w:color w:val="000000"/>
                      <w:sz w:val="18"/>
                      <w:szCs w:val="21"/>
                    </w:rPr>
                  </w:pPr>
                  <w:r>
                    <w:rPr>
                      <w:color w:val="000000"/>
                      <w:sz w:val="18"/>
                      <w:szCs w:val="21"/>
                    </w:rPr>
                    <w:t>污染物治理设施编号</w:t>
                  </w:r>
                </w:p>
              </w:tc>
              <w:tc>
                <w:tcPr>
                  <w:vAlign w:val="center"/>
                  <w:tcW w:w="0" w:type="nil"/>
                </w:tcPr>
                <w:p>
                  <w:pPr>
                    <w:pStyle w:val=""/>
                    <w:jc w:val="center"/>
                    <w:rPr>
                      <w:color w:val="000000"/>
                      <w:sz w:val="18"/>
                      <w:szCs w:val="21"/>
                    </w:rPr>
                  </w:pPr>
                  <w:r>
                    <w:rPr>
                      <w:color w:val="000000"/>
                      <w:sz w:val="18"/>
                      <w:szCs w:val="21"/>
                    </w:rPr>
                    <w:t>污染物治理设施名称</w:t>
                  </w:r>
                </w:p>
              </w:tc>
              <w:tc>
                <w:tcPr>
                  <w:vAlign w:val="center"/>
                  <w:tcW w:w="0" w:type="nil"/>
                </w:tcPr>
                <w:p>
                  <w:pPr>
                    <w:pStyle w:val=""/>
                    <w:jc w:val="center"/>
                    <w:rPr>
                      <w:color w:val="000000"/>
                      <w:sz w:val="18"/>
                      <w:szCs w:val="21"/>
                    </w:rPr>
                  </w:pPr>
                  <w:r>
                    <w:rPr>
                      <w:color w:val="000000"/>
                      <w:sz w:val="18"/>
                      <w:szCs w:val="21"/>
                    </w:rPr>
                    <w:t>污染物治理设施工艺</w:t>
                  </w:r>
                </w:p>
              </w:tc>
              <w:tc>
                <w:tcPr>
                  <w:vMerge/>
                </w:tcPr>
                <w:p/>
              </w:tc>
              <w:tc>
                <w:tcPr>
                  <w:vMerge/>
                </w:tcPr>
                <w:p/>
              </w:tc>
              <w:tc>
                <w:tcPr>
                  <w:vMerge/>
                </w:tcPr>
                <w:p/>
              </w:tc>
            </w:tr>
            <w:tr>
              <w:trPr>
                <w:trHeight w:val="170" w:hRule="atLeast"/>
              </w:trPr>
              <w:tc>
                <w:tcPr>
                  <w:vAlign w:val="center"/>
                  <w:tcW w:w="0" w:type="nil"/>
                </w:tcPr>
                <w:p>
                  <w:pPr>
                    <w:pStyle w:val=""/>
                    <w:jc w:val="center"/>
                    <w:rPr>
                      <w:color w:val="000000"/>
                      <w:sz w:val="18"/>
                      <w:szCs w:val="21"/>
                    </w:rPr>
                  </w:pPr>
                  <w:r>
                    <w:rPr>
                      <w:color w:val="000000"/>
                      <w:sz w:val="18"/>
                      <w:szCs w:val="21"/>
                    </w:rPr>
                    <w:t>1</w:t>
                  </w:r>
                </w:p>
              </w:tc>
              <w:tc>
                <w:tcPr>
                  <w:vAlign w:val="center"/>
                  <w:tcW w:w="0" w:type="nil"/>
                </w:tcPr>
                <w:p>
                  <w:pPr>
                    <w:pStyle w:val=""/>
                    <w:jc w:val="center"/>
                    <w:rPr>
                      <w:color w:val="000000"/>
                      <w:sz w:val="18"/>
                      <w:szCs w:val="21"/>
                    </w:rPr>
                  </w:pPr>
                  <w:r>
                    <w:rPr>
                      <w:color w:val="000000"/>
                      <w:sz w:val="18"/>
                      <w:szCs w:val="21"/>
                    </w:rPr>
                    <w:t>清洗废水</w:t>
                  </w:r>
                </w:p>
              </w:tc>
              <w:tc>
                <w:tcPr>
                  <w:vAlign w:val="center"/>
                  <w:vMerge w:val="restart"/>
                  <w:tcW w:w="0" w:type="nil"/>
                </w:tcPr>
                <w:p>
                  <w:pPr>
                    <w:pStyle w:val=""/>
                    <w:jc w:val="center"/>
                    <w:rPr>
                      <w:color w:val="000000"/>
                      <w:sz w:val="18"/>
                      <w:szCs w:val="21"/>
                    </w:rPr>
                  </w:pPr>
                  <w:r>
                    <w:rPr>
                      <w:color w:val="000000"/>
                      <w:sz w:val="18"/>
                      <w:szCs w:val="21"/>
                    </w:rPr>
                    <w:t>SS</w:t>
                  </w:r>
                </w:p>
                <w:p>
                  <w:pPr>
                    <w:pStyle w:val=""/>
                    <w:jc w:val="center"/>
                    <w:rPr>
                      <w:color w:val="000000"/>
                      <w:sz w:val="18"/>
                      <w:szCs w:val="21"/>
                      <w:vertAlign w:val="subscript"/>
                    </w:rPr>
                  </w:pPr>
                  <w:r>
                    <w:rPr>
                      <w:color w:val="000000"/>
                      <w:sz w:val="18"/>
                      <w:szCs w:val="21"/>
                    </w:rPr>
                    <w:t>COD</w:t>
                  </w:r>
                </w:p>
                <w:p>
                  <w:pPr>
                    <w:pStyle w:val=""/>
                    <w:jc w:val="center"/>
                    <w:rPr>
                      <w:color w:val="000000"/>
                      <w:sz w:val="18"/>
                      <w:szCs w:val="21"/>
                    </w:rPr>
                  </w:pPr>
                  <w:r>
                    <w:rPr>
                      <w:color w:val="000000"/>
                      <w:sz w:val="18"/>
                      <w:szCs w:val="21"/>
                    </w:rPr>
                    <w:t>氨氮</w:t>
                  </w:r>
                </w:p>
              </w:tc>
              <w:tc>
                <w:tcPr>
                  <w:vAlign w:val="center"/>
                  <w:vMerge w:val="restart"/>
                  <w:tcW w:w="0" w:type="nil"/>
                </w:tcPr>
                <w:p>
                  <w:pPr>
                    <w:pStyle w:val=""/>
                    <w:jc w:val="center"/>
                    <w:rPr>
                      <w:color w:val="000000"/>
                      <w:sz w:val="18"/>
                      <w:szCs w:val="21"/>
                    </w:rPr>
                  </w:pPr>
                  <w:r>
                    <w:rPr>
                      <w:color w:val="000000"/>
                      <w:sz w:val="18"/>
                      <w:szCs w:val="21"/>
                    </w:rPr>
                    <w:t>明溪县污水</w:t>
                  </w:r>
                </w:p>
                <w:p>
                  <w:pPr>
                    <w:pStyle w:val=""/>
                    <w:jc w:val="center"/>
                    <w:rPr>
                      <w:color w:val="000000"/>
                      <w:sz w:val="18"/>
                      <w:szCs w:val="21"/>
                    </w:rPr>
                  </w:pPr>
                  <w:r>
                    <w:rPr>
                      <w:color w:val="000000"/>
                      <w:sz w:val="18"/>
                      <w:szCs w:val="21"/>
                    </w:rPr>
                    <w:t>处理厂</w:t>
                  </w:r>
                </w:p>
              </w:tc>
              <w:tc>
                <w:tcPr>
                  <w:vAlign w:val="center"/>
                  <w:vMerge w:val="restart"/>
                  <w:tcW w:w="0" w:type="nil"/>
                </w:tcPr>
                <w:p>
                  <w:pPr>
                    <w:pStyle w:val=""/>
                    <w:jc w:val="center"/>
                    <w:rPr>
                      <w:color w:val="000000"/>
                      <w:sz w:val="18"/>
                      <w:szCs w:val="21"/>
                    </w:rPr>
                  </w:pPr>
                  <w:r>
                    <w:rPr>
                      <w:color w:val="000000"/>
                      <w:sz w:val="18"/>
                      <w:szCs w:val="21"/>
                    </w:rPr>
                    <w:t>间断排放</w:t>
                  </w:r>
                </w:p>
              </w:tc>
              <w:tc>
                <w:tcPr>
                  <w:vAlign w:val="center"/>
                  <w:vMerge w:val="restart"/>
                  <w:tcW w:w="0" w:type="nil"/>
                </w:tcPr>
                <w:p>
                  <w:pPr>
                    <w:pStyle w:val=""/>
                    <w:jc w:val="center"/>
                    <w:rPr>
                      <w:color w:val="000000"/>
                      <w:sz w:val="18"/>
                      <w:szCs w:val="21"/>
                    </w:rPr>
                  </w:pPr>
                  <w:r>
                    <w:rPr>
                      <w:color w:val="000000"/>
                      <w:sz w:val="18"/>
                      <w:szCs w:val="21"/>
                    </w:rPr>
                    <w:t>TW001</w:t>
                  </w:r>
                </w:p>
              </w:tc>
              <w:tc>
                <w:tcPr>
                  <w:vAlign w:val="center"/>
                  <w:tcW w:w="0" w:type="nil"/>
                </w:tcPr>
                <w:p>
                  <w:pPr>
                    <w:pStyle w:val=""/>
                    <w:jc w:val="center"/>
                    <w:rPr>
                      <w:color w:val="000000"/>
                      <w:sz w:val="18"/>
                      <w:szCs w:val="21"/>
                    </w:rPr>
                  </w:pPr>
                  <w:r>
                    <w:rPr>
                      <w:color w:val="000000"/>
                      <w:sz w:val="18"/>
                      <w:szCs w:val="21"/>
                    </w:rPr>
                    <w:t>板框压滤机</w:t>
                  </w:r>
                  <w:r>
                    <w:rPr>
                      <w:color w:val="000000"/>
                      <w:sz w:val="18"/>
                      <w:szCs w:val="21"/>
                    </w:rPr>
                    <w:t>+三级</w:t>
                  </w:r>
                  <w:r>
                    <w:rPr>
                      <w:color w:val="000000"/>
                      <w:sz w:val="18"/>
                      <w:szCs w:val="21"/>
                    </w:rPr>
                    <w:t>沉淀池</w:t>
                  </w:r>
                </w:p>
              </w:tc>
              <w:tc>
                <w:tcPr>
                  <w:vAlign w:val="center"/>
                  <w:vMerge w:val="restart"/>
                  <w:tcW w:w="0" w:type="nil"/>
                </w:tcPr>
                <w:p>
                  <w:pPr>
                    <w:pStyle w:val=""/>
                    <w:jc w:val="center"/>
                    <w:rPr>
                      <w:color w:val="000000"/>
                      <w:sz w:val="18"/>
                      <w:szCs w:val="21"/>
                    </w:rPr>
                  </w:pPr>
                  <w:r>
                    <w:rPr>
                      <w:color w:val="000000"/>
                      <w:sz w:val="18"/>
                      <w:szCs w:val="21"/>
                    </w:rPr>
                    <w:t>沉淀</w:t>
                  </w:r>
                </w:p>
              </w:tc>
              <w:tc>
                <w:tcPr>
                  <w:vAlign w:val="center"/>
                  <w:vMerge w:val="restart"/>
                  <w:tcW w:w="0" w:type="nil"/>
                </w:tcPr>
                <w:p>
                  <w:pPr>
                    <w:pStyle w:val=""/>
                    <w:jc w:val="center"/>
                    <w:rPr>
                      <w:color w:val="000000"/>
                      <w:sz w:val="18"/>
                      <w:szCs w:val="21"/>
                    </w:rPr>
                  </w:pPr>
                  <w:r>
                    <w:rPr>
                      <w:color w:val="000000"/>
                      <w:sz w:val="18"/>
                      <w:szCs w:val="21"/>
                    </w:rPr>
                    <w:t>DW001</w:t>
                  </w:r>
                </w:p>
              </w:tc>
              <w:tc>
                <w:tcPr>
                  <w:vAlign w:val="center"/>
                  <w:vMerge w:val="restart"/>
                  <w:tcW w:w="0" w:type="nil"/>
                </w:tcPr>
                <w:p>
                  <w:pPr>
                    <w:pStyle w:val=""/>
                    <w:jc w:val="center"/>
                    <w:rPr>
                      <w:color w:val="000000"/>
                      <w:sz w:val="18"/>
                      <w:szCs w:val="21"/>
                    </w:rPr>
                  </w:pPr>
                  <w:r>
                    <w:rPr>
                      <w:color w:val="000000"/>
                      <w:sz w:val="18"/>
                      <w:szCs w:val="21"/>
                    </w:rPr>
                    <w:t>是</w:t>
                  </w:r>
                </w:p>
              </w:tc>
              <w:tc>
                <w:tcPr>
                  <w:vAlign w:val="center"/>
                  <w:vMerge w:val="restart"/>
                  <w:tcW w:w="0" w:type="nil"/>
                </w:tcPr>
                <w:p>
                  <w:pPr>
                    <w:pStyle w:val=""/>
                    <w:jc w:val="center"/>
                    <w:rPr>
                      <w:color w:val="000000"/>
                      <w:sz w:val="18"/>
                      <w:szCs w:val="21"/>
                    </w:rPr>
                  </w:pPr>
                  <w:r>
                    <w:rPr>
                      <w:color w:val="000000"/>
                      <w:sz w:val="18"/>
                      <w:szCs w:val="21"/>
                    </w:rPr>
                    <w:t>企业总</w:t>
                  </w:r>
                  <w:r>
                    <w:rPr>
                      <w:color w:val="000000"/>
                      <w:sz w:val="18"/>
                      <w:szCs w:val="21"/>
                    </w:rPr>
                    <w:t>排放</w:t>
                  </w:r>
                  <w:r>
                    <w:rPr>
                      <w:color w:val="000000"/>
                      <w:sz w:val="18"/>
                      <w:szCs w:val="21"/>
                    </w:rPr>
                    <w:t>口</w:t>
                  </w:r>
                </w:p>
              </w:tc>
            </w:tr>
            <w:tr>
              <w:trPr>
                <w:trHeight w:val="170" w:hRule="atLeast"/>
              </w:trPr>
              <w:tc>
                <w:tcPr>
                  <w:vAlign w:val="center"/>
                  <w:tcW w:w="0" w:type="nil"/>
                </w:tcPr>
                <w:p>
                  <w:pPr>
                    <w:pStyle w:val=""/>
                    <w:jc w:val="center"/>
                    <w:rPr>
                      <w:color w:val="000000"/>
                      <w:sz w:val="18"/>
                      <w:szCs w:val="21"/>
                    </w:rPr>
                  </w:pPr>
                  <w:r>
                    <w:rPr>
                      <w:color w:val="000000"/>
                      <w:sz w:val="18"/>
                      <w:szCs w:val="21"/>
                    </w:rPr>
                    <w:t>2</w:t>
                  </w:r>
                </w:p>
              </w:tc>
              <w:tc>
                <w:tcPr>
                  <w:vAlign w:val="center"/>
                  <w:tcW w:w="0" w:type="nil"/>
                </w:tcPr>
                <w:p>
                  <w:pPr>
                    <w:pStyle w:val=""/>
                    <w:jc w:val="center"/>
                    <w:rPr>
                      <w:color w:val="000000"/>
                      <w:sz w:val="18"/>
                      <w:szCs w:val="21"/>
                    </w:rPr>
                  </w:pPr>
                  <w:r>
                    <w:rPr>
                      <w:color w:val="000000"/>
                      <w:sz w:val="18"/>
                      <w:szCs w:val="21"/>
                    </w:rPr>
                    <w:t>纯水制备浓水</w:t>
                  </w:r>
                </w:p>
              </w:tc>
              <w:tc>
                <w:tcPr>
                  <w:vMerge/>
                </w:tcPr>
                <w:p/>
              </w:tc>
              <w:tc>
                <w:tcPr>
                  <w:vMerge/>
                </w:tcPr>
                <w:p/>
              </w:tc>
              <w:tc>
                <w:tcPr>
                  <w:vMerge/>
                </w:tcPr>
                <w:p/>
              </w:tc>
              <w:tc>
                <w:tcPr>
                  <w:vMerge/>
                </w:tcPr>
                <w:p/>
              </w:tc>
              <w:tc>
                <w:tcPr>
                  <w:vAlign w:val="center"/>
                  <w:tcW w:w="0" w:type="nil"/>
                </w:tcPr>
                <w:p>
                  <w:pPr>
                    <w:pStyle w:val=""/>
                    <w:jc w:val="center"/>
                    <w:rPr>
                      <w:color w:val="000000"/>
                      <w:sz w:val="18"/>
                      <w:szCs w:val="21"/>
                    </w:rPr>
                  </w:pPr>
                  <w:r>
                    <w:rPr>
                      <w:color w:val="000000"/>
                      <w:sz w:val="18"/>
                      <w:szCs w:val="21"/>
                    </w:rPr>
                    <w:t>沉淀池</w:t>
                  </w:r>
                </w:p>
              </w:tc>
              <w:tc>
                <w:tcPr>
                  <w:vMerge/>
                </w:tcPr>
                <w:p/>
              </w:tc>
              <w:tc>
                <w:tcPr>
                  <w:vMerge/>
                </w:tcPr>
                <w:p/>
              </w:tc>
              <w:tc>
                <w:tcPr>
                  <w:vMerge/>
                </w:tcPr>
                <w:p/>
              </w:tc>
              <w:tc>
                <w:tcPr>
                  <w:vMerge/>
                </w:tcPr>
                <w:p/>
              </w:tc>
            </w:tr>
            <w:tr>
              <w:trPr>
                <w:trHeight w:val="700" w:hRule="atLeast"/>
              </w:trPr>
              <w:tc>
                <w:tcPr>
                  <w:vAlign w:val="center"/>
                  <w:tcW w:w="0" w:type="nil"/>
                </w:tcPr>
                <w:p>
                  <w:pPr>
                    <w:pStyle w:val=""/>
                    <w:jc w:val="center"/>
                    <w:rPr>
                      <w:color w:val="000000"/>
                      <w:sz w:val="18"/>
                      <w:szCs w:val="21"/>
                    </w:rPr>
                  </w:pPr>
                  <w:r>
                    <w:rPr>
                      <w:color w:val="000000"/>
                      <w:sz w:val="18"/>
                      <w:szCs w:val="21"/>
                    </w:rPr>
                    <w:t>3</w:t>
                  </w:r>
                </w:p>
              </w:tc>
              <w:tc>
                <w:tcPr>
                  <w:vAlign w:val="center"/>
                  <w:tcW w:w="0" w:type="nil"/>
                </w:tcPr>
                <w:p>
                  <w:pPr>
                    <w:pStyle w:val=""/>
                    <w:jc w:val="center"/>
                    <w:rPr>
                      <w:color w:val="000000"/>
                      <w:sz w:val="18"/>
                      <w:szCs w:val="21"/>
                    </w:rPr>
                  </w:pPr>
                  <w:r>
                    <w:rPr>
                      <w:color w:val="000000"/>
                      <w:sz w:val="18"/>
                      <w:szCs w:val="21"/>
                    </w:rPr>
                    <w:t>生活污水</w:t>
                  </w:r>
                </w:p>
              </w:tc>
              <w:tc>
                <w:tcPr>
                  <w:vAlign w:val="center"/>
                  <w:tcW w:w="0" w:type="nil"/>
                </w:tcPr>
                <w:p>
                  <w:pPr>
                    <w:pStyle w:val=""/>
                    <w:jc w:val="center"/>
                    <w:rPr>
                      <w:color w:val="000000"/>
                      <w:sz w:val="18"/>
                      <w:szCs w:val="21"/>
                    </w:rPr>
                  </w:pPr>
                  <w:r>
                    <w:rPr>
                      <w:color w:val="000000"/>
                      <w:sz w:val="18"/>
                      <w:szCs w:val="21"/>
                    </w:rPr>
                    <w:t>COD</w:t>
                  </w:r>
                </w:p>
                <w:p>
                  <w:pPr>
                    <w:pStyle w:val=""/>
                    <w:jc w:val="center"/>
                    <w:rPr>
                      <w:color w:val="000000"/>
                      <w:sz w:val="18"/>
                      <w:szCs w:val="21"/>
                      <w:vertAlign w:val="subscript"/>
                    </w:rPr>
                  </w:pPr>
                  <w:r>
                    <w:rPr>
                      <w:color w:val="000000"/>
                      <w:sz w:val="18"/>
                      <w:szCs w:val="21"/>
                    </w:rPr>
                    <w:t>BOD</w:t>
                  </w:r>
                  <w:r>
                    <w:rPr>
                      <w:color w:val="000000"/>
                      <w:sz w:val="18"/>
                      <w:szCs w:val="21"/>
                      <w:vertAlign w:val="subscript"/>
                    </w:rPr>
                    <w:t>5</w:t>
                  </w:r>
                </w:p>
                <w:p>
                  <w:pPr>
                    <w:pStyle w:val=""/>
                    <w:jc w:val="center"/>
                    <w:rPr>
                      <w:color w:val="000000"/>
                      <w:sz w:val="18"/>
                      <w:szCs w:val="21"/>
                    </w:rPr>
                  </w:pPr>
                  <w:r>
                    <w:rPr>
                      <w:color w:val="000000"/>
                      <w:sz w:val="18"/>
                      <w:szCs w:val="21"/>
                    </w:rPr>
                    <w:t>SS</w:t>
                  </w:r>
                </w:p>
                <w:p>
                  <w:pPr>
                    <w:pStyle w:val=""/>
                    <w:jc w:val="center"/>
                    <w:rPr>
                      <w:color w:val="000000"/>
                      <w:sz w:val="18"/>
                      <w:szCs w:val="21"/>
                    </w:rPr>
                  </w:pPr>
                  <w:r>
                    <w:rPr>
                      <w:color w:val="000000"/>
                      <w:sz w:val="18"/>
                      <w:szCs w:val="21"/>
                    </w:rPr>
                    <w:t>氨氮</w:t>
                  </w:r>
                </w:p>
              </w:tc>
              <w:tc>
                <w:tcPr>
                  <w:vAlign w:val="center"/>
                  <w:tcW w:w="0" w:type="nil"/>
                </w:tcPr>
                <w:p>
                  <w:pPr>
                    <w:pStyle w:val=""/>
                    <w:jc w:val="center"/>
                    <w:rPr>
                      <w:color w:val="000000"/>
                      <w:sz w:val="18"/>
                      <w:szCs w:val="21"/>
                    </w:rPr>
                  </w:pPr>
                  <w:r>
                    <w:rPr>
                      <w:color w:val="000000"/>
                      <w:sz w:val="18"/>
                      <w:szCs w:val="21"/>
                    </w:rPr>
                    <w:t>明溪县污水</w:t>
                  </w:r>
                </w:p>
                <w:p>
                  <w:pPr>
                    <w:pStyle w:val=""/>
                    <w:jc w:val="center"/>
                    <w:rPr>
                      <w:color w:val="000000"/>
                      <w:sz w:val="18"/>
                      <w:szCs w:val="21"/>
                    </w:rPr>
                  </w:pPr>
                  <w:r>
                    <w:rPr>
                      <w:color w:val="000000"/>
                      <w:sz w:val="18"/>
                      <w:szCs w:val="21"/>
                    </w:rPr>
                    <w:t>处理厂</w:t>
                  </w:r>
                </w:p>
              </w:tc>
              <w:tc>
                <w:tcPr>
                  <w:vAlign w:val="center"/>
                  <w:tcW w:w="0" w:type="nil"/>
                </w:tcPr>
                <w:p>
                  <w:pPr>
                    <w:pStyle w:val=""/>
                    <w:jc w:val="center"/>
                    <w:rPr>
                      <w:color w:val="000000"/>
                      <w:sz w:val="18"/>
                      <w:szCs w:val="21"/>
                    </w:rPr>
                  </w:pPr>
                  <w:r>
                    <w:rPr>
                      <w:color w:val="000000"/>
                      <w:sz w:val="18"/>
                      <w:szCs w:val="21"/>
                    </w:rPr>
                    <w:t>间断排放</w:t>
                  </w:r>
                </w:p>
              </w:tc>
              <w:tc>
                <w:tcPr>
                  <w:vAlign w:val="center"/>
                  <w:tcW w:w="0" w:type="nil"/>
                </w:tcPr>
                <w:p>
                  <w:pPr>
                    <w:pStyle w:val=""/>
                    <w:jc w:val="center"/>
                    <w:rPr>
                      <w:color w:val="000000"/>
                      <w:sz w:val="18"/>
                      <w:szCs w:val="21"/>
                    </w:rPr>
                  </w:pPr>
                  <w:r>
                    <w:rPr>
                      <w:color w:val="000000"/>
                      <w:sz w:val="18"/>
                      <w:szCs w:val="21"/>
                    </w:rPr>
                    <w:t>TW00</w:t>
                  </w:r>
                  <w:r>
                    <w:rPr>
                      <w:color w:val="000000"/>
                      <w:sz w:val="18"/>
                      <w:szCs w:val="21"/>
                    </w:rPr>
                    <w:t>2</w:t>
                  </w:r>
                </w:p>
              </w:tc>
              <w:tc>
                <w:tcPr>
                  <w:vAlign w:val="center"/>
                  <w:tcW w:w="0" w:type="nil"/>
                </w:tcPr>
                <w:p>
                  <w:pPr>
                    <w:pStyle w:val=""/>
                    <w:jc w:val="center"/>
                    <w:rPr>
                      <w:color w:val="000000"/>
                      <w:sz w:val="18"/>
                      <w:szCs w:val="21"/>
                    </w:rPr>
                  </w:pPr>
                  <w:r>
                    <w:rPr>
                      <w:color w:val="000000"/>
                      <w:sz w:val="18"/>
                      <w:szCs w:val="21"/>
                    </w:rPr>
                    <w:t>化粪池</w:t>
                  </w:r>
                </w:p>
              </w:tc>
              <w:tc>
                <w:tcPr>
                  <w:vAlign w:val="center"/>
                  <w:tcW w:w="0" w:type="nil"/>
                </w:tcPr>
                <w:p>
                  <w:pPr>
                    <w:pStyle w:val=""/>
                    <w:jc w:val="center"/>
                    <w:rPr>
                      <w:color w:val="000000"/>
                      <w:sz w:val="18"/>
                      <w:szCs w:val="21"/>
                    </w:rPr>
                  </w:pPr>
                  <w:r>
                    <w:rPr>
                      <w:color w:val="000000"/>
                      <w:sz w:val="18"/>
                      <w:szCs w:val="21"/>
                    </w:rPr>
                    <w:t>厌氧</w:t>
                  </w:r>
                </w:p>
              </w:tc>
              <w:tc>
                <w:tcPr>
                  <w:tcBorders>
                    <w:top w:val="single" w:sz="4" w:color="000000" w:space="0"/>
                  </w:tcBorders>
                  <w:vAlign w:val="center"/>
                  <w:tcW w:w="0" w:type="nil"/>
                </w:tcPr>
                <w:p>
                  <w:pPr>
                    <w:pStyle w:val=""/>
                    <w:jc w:val="center"/>
                    <w:rPr>
                      <w:color w:val="000000"/>
                      <w:sz w:val="18"/>
                      <w:szCs w:val="21"/>
                    </w:rPr>
                  </w:pPr>
                  <w:r>
                    <w:rPr>
                      <w:color w:val="000000"/>
                      <w:sz w:val="18"/>
                      <w:szCs w:val="21"/>
                    </w:rPr>
                    <w:t>/</w:t>
                  </w:r>
                </w:p>
              </w:tc>
              <w:tc>
                <w:tcPr>
                  <w:tcBorders>
                    <w:top w:val="single" w:sz="4" w:color="000000" w:space="0"/>
                  </w:tcBorders>
                  <w:vAlign w:val="center"/>
                  <w:tcW w:w="0" w:type="nil"/>
                </w:tcPr>
                <w:p>
                  <w:pPr>
                    <w:pStyle w:val=""/>
                    <w:jc w:val="center"/>
                    <w:rPr>
                      <w:color w:val="000000"/>
                      <w:sz w:val="18"/>
                      <w:szCs w:val="21"/>
                    </w:rPr>
                  </w:pPr>
                  <w:r>
                    <w:rPr>
                      <w:color w:val="000000"/>
                      <w:sz w:val="18"/>
                      <w:szCs w:val="21"/>
                    </w:rPr>
                    <w:t>/</w:t>
                  </w:r>
                </w:p>
              </w:tc>
              <w:tc>
                <w:tcPr>
                  <w:tcBorders>
                    <w:top w:val="single" w:sz="4" w:color="000000" w:space="0"/>
                  </w:tcBorders>
                  <w:vAlign w:val="center"/>
                  <w:tcW w:w="0" w:type="nil"/>
                </w:tcPr>
                <w:p>
                  <w:pPr>
                    <w:pStyle w:val=""/>
                    <w:jc w:val="center"/>
                    <w:rPr>
                      <w:color w:val="000000"/>
                      <w:sz w:val="18"/>
                      <w:szCs w:val="21"/>
                    </w:rPr>
                  </w:pPr>
                </w:p>
              </w:tc>
            </w:tr>
          </w:tbl>
          <w:p>
            <w:pPr>
              <w:pStyle w:val=""/>
              <w:jc w:val="center"/>
              <w:spacing w:before="120"/>
              <w:rPr>
                <w:color w:val="000000"/>
                <w:sz w:val="24"/>
              </w:rPr>
            </w:pPr>
            <w:r>
              <w:rPr>
                <w:color w:val="000000"/>
                <w:sz w:val="24"/>
              </w:rPr>
              <w:t>表4-</w:t>
            </w:r>
            <w:r>
              <w:rPr>
                <w:color w:val="000000"/>
                <w:sz w:val="24"/>
              </w:rPr>
              <w:t>4  生产废水间接排放口基本情况表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网格型"/>
              <w:tblLook w:val="1E0"/>
              <w:tblW w:w="5000" w:type="pct"/>
            </w:tblPr>
            <w:tblGrid>
              <w:gridCol w:w="308"/>
              <w:gridCol w:w="817"/>
              <w:gridCol w:w="844"/>
              <w:gridCol w:w="844"/>
              <w:gridCol w:w="779"/>
              <w:gridCol w:w="674"/>
              <w:gridCol w:w="685"/>
              <w:gridCol w:w="692"/>
              <w:gridCol w:w="646"/>
              <w:gridCol w:w="763"/>
              <w:gridCol w:w="1099"/>
            </w:tblGrid>
            <w:tr>
              <w:trPr>
                <w:trHeight w:val="170" w:hRule="atLeast"/>
              </w:trPr>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序号</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排放口编号</w:t>
                  </w:r>
                </w:p>
              </w:tc>
              <w:tc>
                <w:tcPr>
                  <w:gridSpan w:val="2"/>
                  <w:vAlign w:val="center"/>
                  <w:tcW w:w="0" w:type="nil"/>
                </w:tcPr>
                <w:p>
                  <w:pPr>
                    <w:pStyle w:val="1"/>
                    <w:jc w:val="center"/>
                    <w:ind w:left="0"/>
                    <w:ind w:firstLine="0"/>
                    <w:spacing w:before="0" w:after="0" w:line="240" w:lineRule="auto"/>
                    <w:rPr>
                      <w:b/>
                      <w:color w:val="000000"/>
                      <w:sz w:val="18"/>
                      <w:szCs w:val="18"/>
                    </w:rPr>
                  </w:pPr>
                  <w:r>
                    <w:rPr>
                      <w:b/>
                      <w:color w:val="000000"/>
                      <w:sz w:val="18"/>
                      <w:szCs w:val="18"/>
                    </w:rPr>
                    <w:t>排放口地理坐标</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废水</w:t>
                  </w:r>
                </w:p>
                <w:p>
                  <w:pPr>
                    <w:pStyle w:val="1"/>
                    <w:jc w:val="center"/>
                    <w:ind w:left="0"/>
                    <w:ind w:firstLine="0"/>
                    <w:spacing w:before="0" w:after="0" w:line="240" w:lineRule="auto"/>
                    <w:rPr>
                      <w:b/>
                      <w:color w:val="000000"/>
                      <w:sz w:val="18"/>
                      <w:szCs w:val="18"/>
                    </w:rPr>
                  </w:pPr>
                  <w:r>
                    <w:rPr>
                      <w:b/>
                      <w:color w:val="000000"/>
                      <w:sz w:val="18"/>
                      <w:szCs w:val="18"/>
                    </w:rPr>
                    <w:t>排放量(t/a)</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排放</w:t>
                  </w:r>
                </w:p>
                <w:p>
                  <w:pPr>
                    <w:pStyle w:val="1"/>
                    <w:jc w:val="center"/>
                    <w:ind w:left="0"/>
                    <w:ind w:firstLine="0"/>
                    <w:spacing w:before="0" w:after="0" w:line="240" w:lineRule="auto"/>
                    <w:rPr>
                      <w:b/>
                      <w:color w:val="000000"/>
                      <w:sz w:val="18"/>
                      <w:szCs w:val="18"/>
                    </w:rPr>
                  </w:pPr>
                  <w:r>
                    <w:rPr>
                      <w:b/>
                      <w:color w:val="000000"/>
                      <w:sz w:val="18"/>
                      <w:szCs w:val="18"/>
                    </w:rPr>
                    <w:t>去向</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排放规律</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间歇排放时段</w:t>
                  </w:r>
                </w:p>
              </w:tc>
              <w:tc>
                <w:tcPr>
                  <w:gridSpan w:val="3"/>
                  <w:vAlign w:val="center"/>
                  <w:tcW w:w="0" w:type="nil"/>
                </w:tcPr>
                <w:p>
                  <w:pPr>
                    <w:pStyle w:val="1"/>
                    <w:jc w:val="center"/>
                    <w:ind w:left="0"/>
                    <w:ind w:firstLine="0"/>
                    <w:spacing w:before="0" w:after="0" w:line="240" w:lineRule="auto"/>
                    <w:rPr>
                      <w:b/>
                      <w:color w:val="000000"/>
                      <w:sz w:val="18"/>
                      <w:szCs w:val="18"/>
                    </w:rPr>
                  </w:pPr>
                  <w:r>
                    <w:rPr>
                      <w:b/>
                      <w:color w:val="000000"/>
                      <w:sz w:val="18"/>
                      <w:szCs w:val="18"/>
                    </w:rPr>
                    <w:t>受纳污水处理厂信息</w:t>
                  </w:r>
                </w:p>
              </w:tc>
            </w:tr>
            <w:tr>
              <w:trPr>
                <w:trHeight w:val="170" w:hRule="atLeast"/>
              </w:trPr>
              <w:tc>
                <w:tcPr>
                  <w:vMerge/>
                </w:tcPr>
                <w:p/>
              </w:tc>
              <w:tc>
                <w:tcPr>
                  <w:vMerge/>
                </w:tcPr>
                <w:p/>
              </w:tc>
              <w:tc>
                <w:tcPr>
                  <w:vAlign w:val="center"/>
                  <w:tcW w:w="0" w:type="nil"/>
                </w:tcPr>
                <w:p>
                  <w:pPr>
                    <w:pStyle w:val="1"/>
                    <w:jc w:val="center"/>
                    <w:ind w:left="0"/>
                    <w:ind w:firstLine="0"/>
                    <w:spacing w:before="0" w:after="0" w:line="240" w:lineRule="auto"/>
                    <w:rPr>
                      <w:b/>
                      <w:color w:val="000000"/>
                      <w:sz w:val="18"/>
                      <w:szCs w:val="18"/>
                    </w:rPr>
                  </w:pPr>
                  <w:r>
                    <w:rPr>
                      <w:b/>
                      <w:color w:val="000000"/>
                      <w:sz w:val="18"/>
                      <w:szCs w:val="18"/>
                    </w:rPr>
                    <w:t>经度</w:t>
                  </w:r>
                </w:p>
              </w:tc>
              <w:tc>
                <w:tcPr>
                  <w:vAlign w:val="center"/>
                  <w:tcW w:w="0" w:type="nil"/>
                </w:tcPr>
                <w:p>
                  <w:pPr>
                    <w:pStyle w:val="1"/>
                    <w:jc w:val="center"/>
                    <w:ind w:left="0"/>
                    <w:ind w:firstLine="0"/>
                    <w:spacing w:before="0" w:after="0" w:line="240" w:lineRule="auto"/>
                    <w:rPr>
                      <w:b/>
                      <w:color w:val="000000"/>
                      <w:sz w:val="18"/>
                      <w:szCs w:val="18"/>
                    </w:rPr>
                  </w:pPr>
                  <w:r>
                    <w:rPr>
                      <w:b/>
                      <w:color w:val="000000"/>
                      <w:sz w:val="18"/>
                      <w:szCs w:val="18"/>
                    </w:rPr>
                    <w:t>纬度</w:t>
                  </w:r>
                </w:p>
              </w:tc>
              <w:tc>
                <w:tcPr>
                  <w:vMerge/>
                </w:tcPr>
                <w:p/>
              </w:tc>
              <w:tc>
                <w:tcPr>
                  <w:vMerge/>
                </w:tcPr>
                <w:p/>
              </w:tc>
              <w:tc>
                <w:tcPr>
                  <w:vMerge/>
                </w:tcPr>
                <w:p/>
              </w:tc>
              <w:tc>
                <w:tcPr>
                  <w:vMerge/>
                </w:tcPr>
                <w:p/>
              </w:tc>
              <w:tc>
                <w:tcPr>
                  <w:vAlign w:val="center"/>
                  <w:tcW w:w="0" w:type="nil"/>
                </w:tcPr>
                <w:p>
                  <w:pPr>
                    <w:pStyle w:val="1"/>
                    <w:jc w:val="center"/>
                    <w:ind w:left="0"/>
                    <w:ind w:firstLine="0"/>
                    <w:spacing w:before="0" w:after="0" w:line="240" w:lineRule="auto"/>
                    <w:rPr>
                      <w:b/>
                      <w:color w:val="000000"/>
                      <w:sz w:val="18"/>
                      <w:szCs w:val="18"/>
                    </w:rPr>
                  </w:pPr>
                  <w:r>
                    <w:rPr>
                      <w:b/>
                      <w:color w:val="000000"/>
                      <w:sz w:val="18"/>
                      <w:szCs w:val="18"/>
                    </w:rPr>
                    <w:t>名称</w:t>
                  </w:r>
                </w:p>
              </w:tc>
              <w:tc>
                <w:tcPr>
                  <w:vAlign w:val="center"/>
                  <w:tcW w:w="0" w:type="nil"/>
                </w:tcPr>
                <w:p>
                  <w:pPr>
                    <w:pStyle w:val="1"/>
                    <w:jc w:val="center"/>
                    <w:ind w:left="0"/>
                    <w:ind w:firstLine="0"/>
                    <w:spacing w:before="0" w:after="0" w:line="240" w:lineRule="auto"/>
                    <w:rPr>
                      <w:b/>
                      <w:color w:val="000000"/>
                      <w:sz w:val="18"/>
                      <w:szCs w:val="18"/>
                    </w:rPr>
                  </w:pPr>
                  <w:r>
                    <w:rPr>
                      <w:b/>
                      <w:color w:val="000000"/>
                      <w:sz w:val="18"/>
                      <w:szCs w:val="18"/>
                    </w:rPr>
                    <w:t>污染物种类</w:t>
                  </w:r>
                </w:p>
              </w:tc>
              <w:tc>
                <w:tcPr>
                  <w:vAlign w:val="center"/>
                  <w:tcW w:w="0" w:type="nil"/>
                </w:tcPr>
                <w:p>
                  <w:pPr>
                    <w:pStyle w:val="1"/>
                    <w:jc w:val="center"/>
                    <w:ind w:left="0"/>
                    <w:ind w:firstLine="0"/>
                    <w:spacing w:before="0" w:after="0" w:line="240" w:lineRule="auto"/>
                    <w:rPr>
                      <w:b/>
                      <w:color w:val="000000"/>
                      <w:sz w:val="18"/>
                      <w:szCs w:val="18"/>
                    </w:rPr>
                  </w:pPr>
                  <w:r>
                    <w:rPr>
                      <w:b/>
                      <w:color w:val="000000"/>
                      <w:sz w:val="18"/>
                      <w:szCs w:val="18"/>
                    </w:rPr>
                    <w:t>污染物</w:t>
                  </w:r>
                </w:p>
                <w:p>
                  <w:pPr>
                    <w:pStyle w:val="1"/>
                    <w:jc w:val="center"/>
                    <w:ind w:left="0"/>
                    <w:ind w:firstLine="0"/>
                    <w:spacing w:before="0" w:after="0" w:line="240" w:lineRule="auto"/>
                    <w:rPr>
                      <w:b/>
                      <w:color w:val="000000"/>
                      <w:sz w:val="18"/>
                      <w:szCs w:val="18"/>
                    </w:rPr>
                  </w:pPr>
                  <w:r>
                    <w:rPr>
                      <w:b/>
                      <w:color w:val="000000"/>
                      <w:sz w:val="18"/>
                      <w:szCs w:val="18"/>
                    </w:rPr>
                    <w:t>排放标准</w:t>
                  </w:r>
                </w:p>
                <w:p>
                  <w:pPr>
                    <w:pStyle w:val="1"/>
                    <w:jc w:val="center"/>
                    <w:ind w:left="0"/>
                    <w:ind w:firstLine="0"/>
                    <w:spacing w:before="0" w:after="0" w:line="240" w:lineRule="auto"/>
                    <w:rPr>
                      <w:b/>
                      <w:color w:val="000000"/>
                      <w:sz w:val="18"/>
                      <w:szCs w:val="18"/>
                    </w:rPr>
                  </w:pPr>
                  <w:r>
                    <w:rPr>
                      <w:b/>
                      <w:color w:val="000000"/>
                      <w:sz w:val="18"/>
                      <w:szCs w:val="18"/>
                    </w:rPr>
                    <w:t>浓度</w:t>
                  </w:r>
                  <w:r>
                    <w:rPr>
                      <w:b/>
                      <w:color w:val="000000"/>
                      <w:sz w:val="18"/>
                      <w:szCs w:val="18"/>
                    </w:rPr>
                    <w:t>限值</w:t>
                  </w:r>
                </w:p>
                <w:p>
                  <w:pPr>
                    <w:pStyle w:val="1"/>
                    <w:jc w:val="center"/>
                    <w:ind w:left="0"/>
                    <w:ind w:firstLine="0"/>
                    <w:spacing w:before="0" w:after="0" w:line="240" w:lineRule="auto"/>
                    <w:rPr>
                      <w:b/>
                      <w:color w:val="000000"/>
                      <w:sz w:val="18"/>
                      <w:szCs w:val="18"/>
                    </w:rPr>
                  </w:pPr>
                  <w:r>
                    <w:rPr>
                      <w:b/>
                      <w:color w:val="000000"/>
                      <w:sz w:val="18"/>
                      <w:szCs w:val="18"/>
                    </w:rPr>
                    <w:t>(mg/L)</w:t>
                  </w:r>
                </w:p>
              </w:tc>
            </w:tr>
            <w:tr>
              <w:trPr>
                <w:trHeight w:val="303" w:hRule="atLeast"/>
              </w:trPr>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1</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DW001</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11</w:t>
                  </w:r>
                  <w:r>
                    <w:rPr>
                      <w:b/>
                      <w:color w:val="000000"/>
                      <w:sz w:val="18"/>
                      <w:szCs w:val="18"/>
                    </w:rPr>
                    <w:t>7</w:t>
                  </w:r>
                  <w:r>
                    <w:rPr>
                      <w:b/>
                      <w:color w:val="000000"/>
                      <w:sz w:val="18"/>
                      <w:szCs w:val="18"/>
                    </w:rPr>
                    <w:t>°</w:t>
                  </w:r>
                  <w:r>
                    <w:rPr>
                      <w:b/>
                      <w:color w:val="000000"/>
                      <w:sz w:val="18"/>
                      <w:szCs w:val="18"/>
                    </w:rPr>
                    <w:t>15</w:t>
                  </w:r>
                  <w:r>
                    <w:rPr>
                      <w:b/>
                      <w:color w:val="000000"/>
                      <w:sz w:val="18"/>
                      <w:szCs w:val="18"/>
                    </w:rPr>
                    <w:t>′</w:t>
                  </w:r>
                  <w:r>
                    <w:rPr>
                      <w:b/>
                      <w:color w:val="000000"/>
                      <w:sz w:val="18"/>
                      <w:szCs w:val="18"/>
                    </w:rPr>
                    <w:t>14</w:t>
                  </w:r>
                  <w:r>
                    <w:rPr>
                      <w:b/>
                      <w:color w:val="000000"/>
                      <w:sz w:val="18"/>
                      <w:szCs w:val="18"/>
                    </w:rPr>
                    <w:t>.</w:t>
                  </w:r>
                  <w:r>
                    <w:rPr>
                      <w:b/>
                      <w:color w:val="000000"/>
                      <w:sz w:val="18"/>
                      <w:szCs w:val="18"/>
                    </w:rPr>
                    <w:t>46</w:t>
                  </w:r>
                  <w:r>
                    <w:rPr>
                      <w:b/>
                      <w:color w:val="000000"/>
                      <w:sz w:val="18"/>
                      <w:szCs w:val="18"/>
                    </w:rPr>
                    <w:t>″</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2</w:t>
                  </w:r>
                  <w:r>
                    <w:rPr>
                      <w:b/>
                      <w:color w:val="000000"/>
                      <w:sz w:val="18"/>
                      <w:szCs w:val="18"/>
                    </w:rPr>
                    <w:t>6</w:t>
                  </w:r>
                  <w:r>
                    <w:rPr>
                      <w:b/>
                      <w:color w:val="000000"/>
                      <w:sz w:val="18"/>
                      <w:szCs w:val="18"/>
                    </w:rPr>
                    <w:t>°</w:t>
                  </w:r>
                  <w:r>
                    <w:rPr>
                      <w:b/>
                      <w:color w:val="000000"/>
                      <w:sz w:val="18"/>
                      <w:szCs w:val="18"/>
                    </w:rPr>
                    <w:t>22</w:t>
                  </w:r>
                  <w:r>
                    <w:rPr>
                      <w:b/>
                      <w:color w:val="000000"/>
                      <w:sz w:val="18"/>
                      <w:szCs w:val="18"/>
                    </w:rPr>
                    <w:t>′</w:t>
                  </w:r>
                </w:p>
                <w:p>
                  <w:pPr>
                    <w:pStyle w:val="1"/>
                    <w:jc w:val="center"/>
                    <w:ind w:left="0"/>
                    <w:ind w:firstLine="0"/>
                    <w:spacing w:before="0" w:after="0" w:line="240" w:lineRule="auto"/>
                    <w:rPr>
                      <w:b/>
                      <w:color w:val="000000"/>
                      <w:sz w:val="18"/>
                      <w:szCs w:val="18"/>
                    </w:rPr>
                  </w:pPr>
                  <w:r>
                    <w:rPr>
                      <w:b/>
                      <w:color w:val="000000"/>
                      <w:sz w:val="18"/>
                      <w:szCs w:val="18"/>
                    </w:rPr>
                    <w:t>05.75</w:t>
                  </w:r>
                  <w:r>
                    <w:rPr>
                      <w:b/>
                      <w:color w:val="000000"/>
                      <w:sz w:val="18"/>
                      <w:szCs w:val="18"/>
                    </w:rPr>
                    <w:t>″</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810</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明溪县</w:t>
                  </w:r>
                  <w:r>
                    <w:rPr>
                      <w:b/>
                      <w:color w:val="000000"/>
                      <w:sz w:val="18"/>
                      <w:szCs w:val="18"/>
                    </w:rPr>
                    <w:t>城市</w:t>
                  </w:r>
                  <w:r>
                    <w:rPr>
                      <w:b/>
                      <w:color w:val="000000"/>
                      <w:sz w:val="18"/>
                      <w:szCs w:val="18"/>
                    </w:rPr>
                    <w:t>污水处理厂</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间断排放</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昼间</w:t>
                  </w:r>
                </w:p>
              </w:tc>
              <w:tc>
                <w:tcPr>
                  <w:vAlign w:val="center"/>
                  <w:vMerge w:val="restart"/>
                  <w:tcW w:w="0" w:type="nil"/>
                </w:tcPr>
                <w:p>
                  <w:pPr>
                    <w:pStyle w:val="1"/>
                    <w:jc w:val="center"/>
                    <w:ind w:left="0"/>
                    <w:ind w:firstLine="0"/>
                    <w:spacing w:before="0" w:after="0" w:line="240" w:lineRule="auto"/>
                    <w:rPr>
                      <w:b/>
                      <w:color w:val="000000"/>
                      <w:sz w:val="18"/>
                      <w:szCs w:val="18"/>
                    </w:rPr>
                  </w:pPr>
                  <w:r>
                    <w:rPr>
                      <w:b/>
                      <w:color w:val="000000"/>
                      <w:sz w:val="18"/>
                      <w:szCs w:val="18"/>
                    </w:rPr>
                    <w:t>明溪县</w:t>
                  </w:r>
                  <w:r>
                    <w:rPr>
                      <w:color w:val="000000"/>
                      <w:sz w:val="18"/>
                      <w:szCs w:val="18"/>
                    </w:rPr>
                    <w:t>城市</w:t>
                  </w:r>
                  <w:r>
                    <w:rPr>
                      <w:b/>
                      <w:color w:val="000000"/>
                      <w:sz w:val="18"/>
                      <w:szCs w:val="18"/>
                    </w:rPr>
                    <w:t>污水处理厂</w:t>
                  </w:r>
                </w:p>
              </w:tc>
              <w:tc>
                <w:tcPr>
                  <w:vAlign w:val="center"/>
                  <w:tcW w:w="0" w:type="nil"/>
                </w:tcPr>
                <w:p>
                  <w:pPr>
                    <w:pStyle w:val=""/>
                    <w:jc w:val="center"/>
                    <w:rPr>
                      <w:color w:val="000000"/>
                      <w:sz w:val="18"/>
                      <w:szCs w:val="18"/>
                    </w:rPr>
                  </w:pPr>
                  <w:r>
                    <w:rPr>
                      <w:color w:val="000000"/>
                      <w:sz w:val="18"/>
                      <w:szCs w:val="18"/>
                    </w:rPr>
                    <w:t>SS</w:t>
                  </w:r>
                </w:p>
              </w:tc>
              <w:tc>
                <w:tcPr>
                  <w:vAlign w:val="center"/>
                  <w:tcW w:w="0" w:type="nil"/>
                </w:tcPr>
                <w:p>
                  <w:pPr>
                    <w:pStyle w:val="1"/>
                    <w:jc w:val="center"/>
                    <w:ind w:left="0"/>
                    <w:ind w:firstLine="0"/>
                    <w:spacing w:before="0" w:after="0" w:line="240" w:lineRule="auto"/>
                    <w:rPr>
                      <w:b/>
                      <w:color w:val="000000"/>
                      <w:sz w:val="18"/>
                      <w:szCs w:val="18"/>
                    </w:rPr>
                  </w:pPr>
                  <w:r>
                    <w:rPr>
                      <w:b/>
                      <w:color w:val="000000"/>
                      <w:sz w:val="18"/>
                      <w:szCs w:val="18"/>
                    </w:rPr>
                    <w:t>20</w:t>
                  </w:r>
                </w:p>
              </w:tc>
            </w:tr>
            <w:tr>
              <w:trPr>
                <w:trHeight w:val="303" w:hRule="atLeast"/>
              </w:trPr>
              <w:tc>
                <w:tcPr>
                  <w:vMerge/>
                </w:tcPr>
                <w:p/>
              </w:tc>
              <w:tc>
                <w:tcPr>
                  <w:vMerge/>
                </w:tcPr>
                <w:p/>
              </w:tc>
              <w:tc>
                <w:tcPr>
                  <w:vMerge/>
                </w:tcPr>
                <w:p/>
              </w:tc>
              <w:tc>
                <w:tcPr>
                  <w:vMerge/>
                </w:tcPr>
                <w:p/>
              </w:tc>
              <w:tc>
                <w:tcPr>
                  <w:vMerge/>
                </w:tcPr>
                <w:p/>
              </w:tc>
              <w:tc>
                <w:tcPr>
                  <w:vMerge/>
                </w:tcPr>
                <w:p/>
              </w:tc>
              <w:tc>
                <w:tcPr>
                  <w:vMerge/>
                </w:tcPr>
                <w:p/>
              </w:tc>
              <w:tc>
                <w:tcPr>
                  <w:vMerge/>
                </w:tcPr>
                <w:p/>
              </w:tc>
              <w:tc>
                <w:tcPr>
                  <w:vMerge/>
                </w:tcPr>
                <w:p/>
              </w:tc>
              <w:tc>
                <w:tcPr>
                  <w:vAlign w:val="center"/>
                  <w:tcW w:w="0" w:type="nil"/>
                </w:tcPr>
                <w:p>
                  <w:pPr>
                    <w:pStyle w:val=""/>
                    <w:jc w:val="center"/>
                    <w:rPr>
                      <w:color w:val="000000"/>
                      <w:sz w:val="18"/>
                      <w:szCs w:val="18"/>
                    </w:rPr>
                  </w:pPr>
                  <w:r>
                    <w:rPr>
                      <w:color w:val="000000"/>
                      <w:sz w:val="18"/>
                      <w:szCs w:val="18"/>
                    </w:rPr>
                    <w:t>COD</w:t>
                  </w:r>
                </w:p>
              </w:tc>
              <w:tc>
                <w:tcPr>
                  <w:vAlign w:val="center"/>
                  <w:tcW w:w="0" w:type="nil"/>
                </w:tcPr>
                <w:p>
                  <w:pPr>
                    <w:pStyle w:val="1"/>
                    <w:jc w:val="center"/>
                    <w:ind w:left="0"/>
                    <w:ind w:firstLine="0"/>
                    <w:spacing w:before="0" w:after="0" w:line="240" w:lineRule="auto"/>
                    <w:rPr>
                      <w:b/>
                      <w:color w:val="000000"/>
                      <w:sz w:val="18"/>
                      <w:szCs w:val="18"/>
                    </w:rPr>
                  </w:pPr>
                  <w:r>
                    <w:rPr>
                      <w:b/>
                      <w:color w:val="000000"/>
                      <w:sz w:val="18"/>
                      <w:szCs w:val="18"/>
                    </w:rPr>
                    <w:t>60</w:t>
                  </w:r>
                </w:p>
              </w:tc>
            </w:tr>
            <w:tr>
              <w:trPr>
                <w:trHeight w:val="304" w:hRule="atLeast"/>
              </w:trPr>
              <w:tc>
                <w:tcPr>
                  <w:vMerge/>
                </w:tcPr>
                <w:p/>
              </w:tc>
              <w:tc>
                <w:tcPr>
                  <w:vMerge/>
                </w:tcPr>
                <w:p/>
              </w:tc>
              <w:tc>
                <w:tcPr>
                  <w:vMerge/>
                </w:tcPr>
                <w:p/>
              </w:tc>
              <w:tc>
                <w:tcPr>
                  <w:vMerge/>
                </w:tcPr>
                <w:p/>
              </w:tc>
              <w:tc>
                <w:tcPr>
                  <w:vMerge/>
                </w:tcPr>
                <w:p/>
              </w:tc>
              <w:tc>
                <w:tcPr>
                  <w:vMerge/>
                </w:tcPr>
                <w:p/>
              </w:tc>
              <w:tc>
                <w:tcPr>
                  <w:vMerge/>
                </w:tcPr>
                <w:p/>
              </w:tc>
              <w:tc>
                <w:tcPr>
                  <w:vMerge/>
                </w:tcPr>
                <w:p/>
              </w:tc>
              <w:tc>
                <w:tcPr>
                  <w:vMerge/>
                </w:tcPr>
                <w:p/>
              </w:tc>
              <w:tc>
                <w:tcPr>
                  <w:vAlign w:val="center"/>
                  <w:tcW w:w="0" w:type="nil"/>
                </w:tcPr>
                <w:p>
                  <w:pPr>
                    <w:pStyle w:val=""/>
                    <w:jc w:val="center"/>
                    <w:rPr>
                      <w:color w:val="000000"/>
                      <w:sz w:val="18"/>
                      <w:szCs w:val="18"/>
                    </w:rPr>
                  </w:pPr>
                  <w:r>
                    <w:rPr>
                      <w:color w:val="000000"/>
                      <w:sz w:val="18"/>
                      <w:szCs w:val="18"/>
                    </w:rPr>
                    <w:t>NH</w:t>
                  </w:r>
                  <w:r>
                    <w:rPr>
                      <w:color w:val="000000"/>
                      <w:sz w:val="18"/>
                      <w:szCs w:val="18"/>
                      <w:vertAlign w:val="subscript"/>
                    </w:rPr>
                    <w:t>3</w:t>
                  </w:r>
                  <w:r>
                    <w:rPr>
                      <w:color w:val="000000"/>
                      <w:sz w:val="18"/>
                      <w:szCs w:val="18"/>
                    </w:rPr>
                    <w:t>-N</w:t>
                  </w:r>
                </w:p>
              </w:tc>
              <w:tc>
                <w:tcPr>
                  <w:vAlign w:val="center"/>
                  <w:tcW w:w="0" w:type="nil"/>
                </w:tcPr>
                <w:p>
                  <w:pPr>
                    <w:pStyle w:val="1"/>
                    <w:jc w:val="center"/>
                    <w:ind w:left="0"/>
                    <w:ind w:firstLine="0"/>
                    <w:spacing w:before="0" w:after="0" w:line="240" w:lineRule="auto"/>
                    <w:rPr>
                      <w:b/>
                      <w:color w:val="000000"/>
                      <w:sz w:val="18"/>
                      <w:szCs w:val="18"/>
                    </w:rPr>
                  </w:pPr>
                  <w:r>
                    <w:rPr>
                      <w:b/>
                      <w:color w:val="000000"/>
                      <w:sz w:val="18"/>
                      <w:szCs w:val="18"/>
                    </w:rPr>
                    <w:t>8</w:t>
                  </w:r>
                </w:p>
              </w:tc>
            </w:tr>
          </w:tbl>
          <w:p>
            <w:pPr>
              <w:pStyle w:val=""/>
              <w:jc w:val="center"/>
              <w:spacing w:before="120"/>
              <w:rPr>
                <w:color w:val="000000"/>
                <w:sz w:val="24"/>
              </w:rPr>
            </w:pPr>
            <w:r>
              <w:rPr>
                <w:color w:val="000000"/>
                <w:sz w:val="24"/>
              </w:rPr>
              <w:t>表</w:t>
            </w:r>
            <w:r>
              <w:rPr>
                <w:color w:val="000000"/>
                <w:sz w:val="24"/>
              </w:rPr>
              <w:t>4-5  生产</w:t>
            </w:r>
            <w:r>
              <w:rPr>
                <w:color w:val="000000"/>
                <w:sz w:val="24"/>
              </w:rPr>
              <w:t>废水污染物排放执行标准表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5000" w:type="pct"/>
            </w:tblPr>
            <w:tblGrid>
              <w:gridCol w:w="734"/>
              <w:gridCol w:w="1192"/>
              <w:gridCol w:w="990"/>
              <w:gridCol w:w="3275"/>
              <w:gridCol w:w="1960"/>
            </w:tblGrid>
            <w:tr>
              <w:trPr>
                <w:trHeight w:val="340" w:hRule="atLeast"/>
              </w:trPr>
              <w:tc>
                <w:tcPr>
                  <w:vAlign w:val="center"/>
                  <w:vMerge w:val="restart"/>
                  <w:tcW w:w="0" w:type="nil"/>
                </w:tcPr>
                <w:p>
                  <w:pPr>
                    <w:pStyle w:val="TableParagraph"/>
                    <w:jc w:val="center"/>
                    <w:rPr>
                      <w:color w:val="000000"/>
                      <w:rFonts w:ascii="Times New Roman" w:hAnsi="Times New Roman"/>
                      <w:sz w:val="21"/>
                      <w:szCs w:val="21"/>
                    </w:rPr>
                  </w:pPr>
                  <w:r>
                    <w:rPr>
                      <w:color w:val="000000"/>
                      <w:rFonts w:ascii="Times New Roman"/>
                      <w:sz w:val="21"/>
                      <w:szCs w:val="21"/>
                    </w:rPr>
                    <w:t>序号</w:t>
                  </w:r>
                </w:p>
              </w:tc>
              <w:tc>
                <w:tcPr>
                  <w:vAlign w:val="center"/>
                  <w:vMerge w:val="restart"/>
                  <w:tcW w:w="0" w:type="nil"/>
                </w:tcPr>
                <w:p>
                  <w:pPr>
                    <w:pStyle w:val="TableParagraph"/>
                    <w:jc w:val="center"/>
                    <w:rPr>
                      <w:color w:val="000000"/>
                      <w:rFonts w:ascii="Times New Roman"/>
                      <w:sz w:val="21"/>
                      <w:szCs w:val="21"/>
                    </w:rPr>
                  </w:pPr>
                  <w:r>
                    <w:rPr>
                      <w:color w:val="000000"/>
                      <w:rFonts w:ascii="Times New Roman"/>
                      <w:sz w:val="21"/>
                      <w:szCs w:val="21"/>
                    </w:rPr>
                    <w:t>排放口</w:t>
                  </w:r>
                </w:p>
                <w:p>
                  <w:pPr>
                    <w:pStyle w:val="TableParagraph"/>
                    <w:jc w:val="center"/>
                    <w:rPr>
                      <w:color w:val="000000"/>
                      <w:rFonts w:ascii="Times New Roman" w:hAnsi="Times New Roman"/>
                      <w:sz w:val="21"/>
                      <w:szCs w:val="21"/>
                    </w:rPr>
                  </w:pPr>
                  <w:r>
                    <w:rPr>
                      <w:color w:val="000000"/>
                      <w:rFonts w:ascii="Times New Roman"/>
                      <w:sz w:val="21"/>
                      <w:szCs w:val="21"/>
                    </w:rPr>
                    <w:t>编号</w:t>
                  </w:r>
                </w:p>
              </w:tc>
              <w:tc>
                <w:tcPr>
                  <w:vAlign w:val="center"/>
                  <w:vMerge w:val="restart"/>
                  <w:tcW w:w="0" w:type="nil"/>
                </w:tcPr>
                <w:p>
                  <w:pPr>
                    <w:pStyle w:val="TableParagraph"/>
                    <w:jc w:val="center"/>
                    <w:rPr>
                      <w:color w:val="000000"/>
                      <w:rFonts w:ascii="Times New Roman"/>
                      <w:sz w:val="21"/>
                      <w:szCs w:val="21"/>
                    </w:rPr>
                  </w:pPr>
                  <w:r>
                    <w:rPr>
                      <w:color w:val="000000"/>
                      <w:rFonts w:ascii="Times New Roman"/>
                      <w:sz w:val="21"/>
                      <w:szCs w:val="21"/>
                    </w:rPr>
                    <w:t>污染物</w:t>
                  </w:r>
                </w:p>
                <w:p>
                  <w:pPr>
                    <w:pStyle w:val="TableParagraph"/>
                    <w:jc w:val="center"/>
                    <w:rPr>
                      <w:color w:val="000000"/>
                      <w:rFonts w:ascii="Times New Roman" w:hAnsi="Times New Roman"/>
                      <w:sz w:val="21"/>
                      <w:szCs w:val="21"/>
                    </w:rPr>
                  </w:pPr>
                  <w:r>
                    <w:rPr>
                      <w:color w:val="000000"/>
                      <w:rFonts w:ascii="Times New Roman"/>
                      <w:sz w:val="21"/>
                      <w:szCs w:val="21"/>
                    </w:rPr>
                    <w:t>种类</w:t>
                  </w:r>
                </w:p>
              </w:tc>
              <w:tc>
                <w:tcPr>
                  <w:gridSpan w:val="2"/>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污染物排放标准</w:t>
                  </w:r>
                </w:p>
              </w:tc>
            </w:tr>
            <w:tr>
              <w:trPr>
                <w:trHeight w:val="340" w:hRule="atLeast"/>
              </w:trPr>
              <w:tc>
                <w:tcPr>
                  <w:vMerge/>
                </w:tcPr>
                <w:p/>
              </w:tc>
              <w:tc>
                <w:tcPr>
                  <w:vMerge/>
                </w:tcPr>
                <w:p/>
              </w:tc>
              <w:tc>
                <w:tcPr>
                  <w:vMerge/>
                </w:tcP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名称</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浓度限值(</w:t>
                  </w:r>
                  <w:r>
                    <w:rPr>
                      <w:color w:val="000000"/>
                      <w:rFonts w:ascii="Times New Roman" w:hAnsi="Times New Roman"/>
                      <w:sz w:val="21"/>
                      <w:szCs w:val="21"/>
                    </w:rPr>
                    <w:t>mg/L</w:t>
                  </w:r>
                  <w:r>
                    <w:rPr>
                      <w:color w:val="000000"/>
                      <w:rFonts w:ascii="Times New Roman"/>
                      <w:sz w:val="21"/>
                      <w:szCs w:val="21"/>
                    </w:rPr>
                    <w:t>)</w:t>
                  </w:r>
                </w:p>
              </w:tc>
            </w:tr>
            <w:tr>
              <w:trPr>
                <w:trHeight w:val="340"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1</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DW001</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pH值</w:t>
                  </w:r>
                </w:p>
              </w:tc>
              <w:tc>
                <w:tcPr>
                  <w:vAlign w:val="center"/>
                  <w:tcW w:w="0" w:type="nil"/>
                </w:tcPr>
                <w:p>
                  <w:pPr>
                    <w:pStyle w:val="TableParagraph"/>
                    <w:jc w:val="center"/>
                    <w:rPr>
                      <w:color w:val="000000"/>
                      <w:rFonts w:ascii="Times New Roman"/>
                      <w:sz w:val="21"/>
                      <w:szCs w:val="21"/>
                    </w:rPr>
                  </w:pPr>
                  <w:r>
                    <w:rPr>
                      <w:color w:val="000000"/>
                      <w:rFonts w:ascii="Times New Roman" w:hAnsi="Times New Roman"/>
                      <w:sz w:val="21"/>
                      <w:szCs w:val="21"/>
                    </w:rPr>
                    <w:t>GB8978-1996</w:t>
                  </w:r>
                  <w:r>
                    <w:rPr>
                      <w:color w:val="000000"/>
                      <w:rFonts w:ascii="Times New Roman"/>
                      <w:sz w:val="21"/>
                      <w:szCs w:val="21"/>
                    </w:rPr>
                    <w:t>表</w:t>
                  </w:r>
                  <w:r>
                    <w:rPr>
                      <w:color w:val="000000"/>
                      <w:rFonts w:ascii="Times New Roman" w:hAnsi="Times New Roman"/>
                      <w:sz w:val="21"/>
                      <w:szCs w:val="21"/>
                    </w:rPr>
                    <w:t>4</w:t>
                  </w:r>
                  <w:r>
                    <w:rPr>
                      <w:color w:val="000000"/>
                      <w:rFonts w:ascii="Times New Roman"/>
                      <w:sz w:val="21"/>
                      <w:szCs w:val="21"/>
                    </w:rPr>
                    <w:t>三</w:t>
                  </w:r>
                  <w:r>
                    <w:rPr>
                      <w:color w:val="000000"/>
                      <w:rFonts w:ascii="Times New Roman"/>
                      <w:sz w:val="21"/>
                      <w:szCs w:val="21"/>
                    </w:rPr>
                    <w:t>级标准</w:t>
                  </w:r>
                </w:p>
              </w:tc>
              <w:tc>
                <w:tcPr>
                  <w:vAlign w:val="center"/>
                  <w:tcW w:w="0" w:type="nil"/>
                </w:tcPr>
                <w:p>
                  <w:pPr>
                    <w:pStyle w:val="TableParagraph"/>
                    <w:jc w:val="center"/>
                    <w:rPr>
                      <w:color w:val="000000"/>
                      <w:rFonts w:ascii="Times New Roman"/>
                      <w:sz w:val="21"/>
                      <w:szCs w:val="21"/>
                    </w:rPr>
                  </w:pPr>
                  <w:r>
                    <w:rPr>
                      <w:color w:val="000000"/>
                      <w:rFonts w:ascii="Times New Roman"/>
                      <w:sz w:val="21"/>
                      <w:szCs w:val="21"/>
                    </w:rPr>
                    <w:t>6~9(无量纲)</w:t>
                  </w:r>
                </w:p>
              </w:tc>
            </w:tr>
            <w:tr>
              <w:trPr>
                <w:trHeight w:val="340"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2</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DW001</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悬浮物</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GB8978-1996</w:t>
                  </w:r>
                  <w:r>
                    <w:rPr>
                      <w:color w:val="000000"/>
                      <w:rFonts w:ascii="Times New Roman"/>
                      <w:sz w:val="21"/>
                      <w:szCs w:val="21"/>
                    </w:rPr>
                    <w:t>表</w:t>
                  </w:r>
                  <w:r>
                    <w:rPr>
                      <w:color w:val="000000"/>
                      <w:rFonts w:ascii="Times New Roman" w:hAnsi="Times New Roman"/>
                      <w:sz w:val="21"/>
                      <w:szCs w:val="21"/>
                    </w:rPr>
                    <w:t>4</w:t>
                  </w:r>
                  <w:r>
                    <w:rPr>
                      <w:color w:val="000000"/>
                      <w:rFonts w:ascii="Times New Roman"/>
                      <w:sz w:val="21"/>
                      <w:szCs w:val="21"/>
                    </w:rPr>
                    <w:t>三</w:t>
                  </w:r>
                  <w:r>
                    <w:rPr>
                      <w:color w:val="000000"/>
                      <w:rFonts w:ascii="Times New Roman"/>
                      <w:sz w:val="21"/>
                      <w:szCs w:val="21"/>
                    </w:rPr>
                    <w:t>级标准</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400</w:t>
                  </w:r>
                </w:p>
              </w:tc>
            </w:tr>
            <w:tr>
              <w:trPr>
                <w:trHeight w:val="340"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3</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DW001</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COD</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GB8978-1996</w:t>
                  </w:r>
                  <w:r>
                    <w:rPr>
                      <w:color w:val="000000"/>
                      <w:rFonts w:ascii="Times New Roman"/>
                      <w:sz w:val="21"/>
                      <w:szCs w:val="21"/>
                    </w:rPr>
                    <w:t>表</w:t>
                  </w:r>
                  <w:r>
                    <w:rPr>
                      <w:color w:val="000000"/>
                      <w:rFonts w:ascii="Times New Roman" w:hAnsi="Times New Roman"/>
                      <w:sz w:val="21"/>
                      <w:szCs w:val="21"/>
                    </w:rPr>
                    <w:t>4</w:t>
                  </w:r>
                  <w:r>
                    <w:rPr>
                      <w:color w:val="000000"/>
                      <w:rFonts w:ascii="Times New Roman"/>
                      <w:sz w:val="21"/>
                      <w:szCs w:val="21"/>
                    </w:rPr>
                    <w:t>三</w:t>
                  </w:r>
                  <w:r>
                    <w:rPr>
                      <w:color w:val="000000"/>
                      <w:rFonts w:ascii="Times New Roman"/>
                      <w:sz w:val="21"/>
                      <w:szCs w:val="21"/>
                    </w:rPr>
                    <w:t>级标准</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5</w:t>
                  </w:r>
                  <w:r>
                    <w:rPr>
                      <w:color w:val="000000"/>
                      <w:rFonts w:ascii="Times New Roman" w:hAnsi="Times New Roman"/>
                      <w:sz w:val="21"/>
                      <w:szCs w:val="21"/>
                    </w:rPr>
                    <w:t>00</w:t>
                  </w:r>
                </w:p>
              </w:tc>
            </w:tr>
            <w:tr>
              <w:trPr>
                <w:trHeight w:val="340"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4</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DW001</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氨氮</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GB/T31962-2015</w:t>
                  </w:r>
                  <w:r>
                    <w:rPr>
                      <w:color w:val="000000"/>
                      <w:rFonts w:ascii="Times New Roman"/>
                      <w:sz w:val="21"/>
                      <w:szCs w:val="21"/>
                    </w:rPr>
                    <w:t>表</w:t>
                  </w:r>
                  <w:r>
                    <w:rPr>
                      <w:color w:val="000000"/>
                      <w:rFonts w:ascii="Times New Roman" w:hAnsi="Times New Roman"/>
                      <w:sz w:val="21"/>
                      <w:szCs w:val="21"/>
                    </w:rPr>
                    <w:t>1中</w:t>
                  </w:r>
                  <w:r>
                    <w:rPr>
                      <w:color w:val="000000"/>
                      <w:rFonts w:ascii="Times New Roman"/>
                      <w:sz w:val="21"/>
                      <w:szCs w:val="21"/>
                    </w:rPr>
                    <w:t>B</w:t>
                  </w:r>
                  <w:r>
                    <w:rPr>
                      <w:color w:val="000000"/>
                      <w:rFonts w:ascii="Times New Roman"/>
                      <w:sz w:val="21"/>
                      <w:szCs w:val="21"/>
                    </w:rPr>
                    <w:t>级标准</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45</w:t>
                  </w:r>
                </w:p>
              </w:tc>
            </w:tr>
          </w:tbl>
          <w:p>
            <w:pPr>
              <w:pStyle w:val=""/>
              <w:jc w:val="center"/>
              <w:spacing w:before="120"/>
              <w:rPr>
                <w:color w:val="000000"/>
                <w:sz w:val="24"/>
              </w:rPr>
            </w:pPr>
            <w:r>
              <w:rPr>
                <w:color w:val="000000"/>
                <w:sz w:val="24"/>
              </w:rPr>
              <w:t>表</w:t>
            </w:r>
            <w:r>
              <w:rPr>
                <w:color w:val="000000"/>
                <w:sz w:val="24"/>
              </w:rPr>
              <w:t>4-6</w:t>
            </w:r>
            <w:r>
              <w:rPr>
                <w:color w:val="000000"/>
                <w:sz w:val="24"/>
              </w:rPr>
              <w:t xml:space="preserve">   </w:t>
            </w:r>
            <w:r>
              <w:rPr>
                <w:color w:val="000000"/>
                <w:sz w:val="24"/>
              </w:rPr>
              <w:t>生产</w:t>
            </w:r>
            <w:r>
              <w:rPr>
                <w:color w:val="000000"/>
                <w:sz w:val="24"/>
              </w:rPr>
              <w:t>废水污染物排放信息表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8133" w:type="dxa"/>
            </w:tblPr>
            <w:tblGrid>
              <w:gridCol w:w="719"/>
              <w:gridCol w:w="1298"/>
              <w:gridCol w:w="1563"/>
              <w:gridCol w:w="1518"/>
              <w:gridCol w:w="1519"/>
              <w:gridCol w:w="1516"/>
            </w:tblGrid>
            <w:tr>
              <w:trPr>
                <w:trHeight w:val="237"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序号</w:t>
                  </w:r>
                </w:p>
              </w:tc>
              <w:tc>
                <w:tcPr>
                  <w:vAlign w:val="center"/>
                  <w:tcW w:w="0" w:type="nil"/>
                </w:tcPr>
                <w:p>
                  <w:pPr>
                    <w:pStyle w:val="TableParagraph"/>
                    <w:jc w:val="center"/>
                    <w:rPr>
                      <w:color w:val="000000"/>
                      <w:rFonts w:ascii="Times New Roman"/>
                      <w:sz w:val="21"/>
                      <w:szCs w:val="21"/>
                    </w:rPr>
                  </w:pPr>
                  <w:r>
                    <w:rPr>
                      <w:color w:val="000000"/>
                      <w:rFonts w:ascii="Times New Roman"/>
                      <w:sz w:val="21"/>
                      <w:szCs w:val="21"/>
                    </w:rPr>
                    <w:t>排放口</w:t>
                  </w:r>
                </w:p>
                <w:p>
                  <w:pPr>
                    <w:pStyle w:val="TableParagraph"/>
                    <w:jc w:val="center"/>
                    <w:rPr>
                      <w:color w:val="000000"/>
                      <w:rFonts w:ascii="Times New Roman" w:hAnsi="Times New Roman"/>
                      <w:sz w:val="21"/>
                      <w:szCs w:val="21"/>
                    </w:rPr>
                  </w:pPr>
                  <w:r>
                    <w:rPr>
                      <w:color w:val="000000"/>
                      <w:rFonts w:ascii="Times New Roman"/>
                      <w:sz w:val="21"/>
                      <w:szCs w:val="21"/>
                    </w:rPr>
                    <w:t>编号</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污染物种类</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排放浓度</w:t>
                  </w:r>
                  <w:r>
                    <w:rPr>
                      <w:color w:val="000000"/>
                      <w:rFonts w:ascii="Times New Roman" w:hAnsi="Times New Roman"/>
                      <w:sz w:val="21"/>
                      <w:szCs w:val="21"/>
                    </w:rPr>
                    <w:t>(mg/L)</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日排放量</w:t>
                  </w:r>
                  <w:r>
                    <w:rPr>
                      <w:color w:val="000000"/>
                      <w:rFonts w:ascii="Times New Roman" w:hAnsi="Times New Roman"/>
                      <w:sz w:val="21"/>
                      <w:szCs w:val="21"/>
                    </w:rPr>
                    <w:t>(kg/d)</w:t>
                  </w:r>
                </w:p>
              </w:tc>
              <w:tc>
                <w:tcPr>
                  <w:vAlign w:val="center"/>
                  <w:tcW w:w="0" w:type="nil"/>
                </w:tcPr>
                <w:p>
                  <w:pPr>
                    <w:pStyle w:val="TableParagraph"/>
                    <w:jc w:val="center"/>
                    <w:rPr>
                      <w:color w:val="000000"/>
                      <w:rFonts w:ascii="Times New Roman"/>
                      <w:sz w:val="21"/>
                      <w:szCs w:val="21"/>
                    </w:rPr>
                  </w:pPr>
                  <w:r>
                    <w:rPr>
                      <w:color w:val="000000"/>
                      <w:rFonts w:ascii="Times New Roman"/>
                      <w:sz w:val="21"/>
                      <w:szCs w:val="21"/>
                    </w:rPr>
                    <w:t>年排放量</w:t>
                  </w:r>
                </w:p>
                <w:p>
                  <w:pPr>
                    <w:pStyle w:val="TableParagraph"/>
                    <w:jc w:val="center"/>
                    <w:rPr>
                      <w:color w:val="000000"/>
                      <w:rFonts w:ascii="Times New Roman" w:hAnsi="Times New Roman"/>
                      <w:sz w:val="21"/>
                      <w:szCs w:val="21"/>
                    </w:rPr>
                  </w:pPr>
                  <w:r>
                    <w:rPr>
                      <w:color w:val="000000"/>
                      <w:rFonts w:ascii="Times New Roman" w:hAnsi="Times New Roman"/>
                      <w:sz w:val="21"/>
                      <w:szCs w:val="21"/>
                    </w:rPr>
                    <w:t>(t/a)</w:t>
                  </w:r>
                </w:p>
              </w:tc>
            </w:tr>
            <w:tr>
              <w:trPr>
                <w:trHeight w:val="237"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1</w:t>
                  </w:r>
                </w:p>
              </w:tc>
              <w:tc>
                <w:tcPr>
                  <w:vAlign w:val="center"/>
                  <w:tcW w:w="0" w:type="nil"/>
                </w:tcPr>
                <w:p>
                  <w:pPr>
                    <w:pStyle w:val="TableParagraph"/>
                    <w:jc w:val="center"/>
                    <w:rPr>
                      <w:color w:val="000000"/>
                      <w:rFonts w:ascii="Times New Roman"/>
                      <w:sz w:val="21"/>
                      <w:szCs w:val="21"/>
                    </w:rPr>
                  </w:pPr>
                  <w:r>
                    <w:rPr>
                      <w:color w:val="000000"/>
                      <w:rFonts w:ascii="Times New Roman" w:hAnsi="Times New Roman"/>
                      <w:sz w:val="21"/>
                      <w:szCs w:val="21"/>
                    </w:rPr>
                    <w:t>DW001</w:t>
                  </w:r>
                </w:p>
              </w:tc>
              <w:tc>
                <w:tcPr>
                  <w:vAlign w:val="center"/>
                  <w:tcW w:w="0" w:type="nil"/>
                </w:tcPr>
                <w:p>
                  <w:pPr>
                    <w:pStyle w:val="TableParagraph"/>
                    <w:jc w:val="center"/>
                    <w:rPr>
                      <w:color w:val="000000"/>
                      <w:rFonts w:ascii="Times New Roman"/>
                      <w:sz w:val="21"/>
                      <w:szCs w:val="21"/>
                    </w:rPr>
                  </w:pPr>
                  <w:r>
                    <w:rPr>
                      <w:color w:val="000000"/>
                      <w:rFonts w:ascii="Times New Roman"/>
                      <w:sz w:val="21"/>
                      <w:szCs w:val="21"/>
                    </w:rPr>
                    <w:t>废水量</w:t>
                  </w:r>
                </w:p>
              </w:tc>
              <w:tc>
                <w:tcPr>
                  <w:vAlign w:val="center"/>
                  <w:tcW w:w="0" w:type="nil"/>
                </w:tcPr>
                <w:p>
                  <w:pPr>
                    <w:pStyle w:val="TableParagraph"/>
                    <w:jc w:val="center"/>
                    <w:rPr>
                      <w:color w:val="000000"/>
                      <w:rFonts w:ascii="Times New Roman"/>
                      <w:sz w:val="21"/>
                      <w:szCs w:val="21"/>
                    </w:rPr>
                  </w:pPr>
                  <w:r>
                    <w:rPr>
                      <w:color w:val="000000"/>
                      <w:rFonts w:ascii="Times New Roman"/>
                      <w:sz w:val="21"/>
                      <w:szCs w:val="21"/>
                    </w:rPr>
                    <w:t>/</w:t>
                  </w:r>
                </w:p>
              </w:tc>
              <w:tc>
                <w:tcPr>
                  <w:vAlign w:val="center"/>
                  <w:tcW w:w="0" w:type="nil"/>
                </w:tcPr>
                <w:p>
                  <w:pPr>
                    <w:pStyle w:val="TableParagraph"/>
                    <w:jc w:val="center"/>
                    <w:rPr>
                      <w:color w:val="000000"/>
                      <w:rFonts w:ascii="Times New Roman"/>
                      <w:sz w:val="21"/>
                      <w:szCs w:val="21"/>
                    </w:rPr>
                  </w:pPr>
                  <w:r>
                    <w:rPr>
                      <w:color w:val="000000"/>
                      <w:rFonts w:ascii="Times New Roman"/>
                      <w:sz w:val="21"/>
                      <w:szCs w:val="21"/>
                    </w:rPr>
                    <w:t>2.7t/d</w:t>
                  </w:r>
                </w:p>
              </w:tc>
              <w:tc>
                <w:tcPr>
                  <w:vAlign w:val="center"/>
                  <w:tcW w:w="0" w:type="nil"/>
                </w:tcPr>
                <w:p>
                  <w:pPr>
                    <w:pStyle w:val="TableParagraph"/>
                    <w:jc w:val="center"/>
                    <w:rPr>
                      <w:color w:val="000000"/>
                      <w:rFonts w:ascii="Times New Roman"/>
                      <w:sz w:val="21"/>
                      <w:szCs w:val="21"/>
                    </w:rPr>
                  </w:pPr>
                  <w:r>
                    <w:rPr>
                      <w:color w:val="000000"/>
                      <w:rFonts w:ascii="Times New Roman"/>
                      <w:sz w:val="21"/>
                      <w:szCs w:val="21"/>
                    </w:rPr>
                    <w:t>810</w:t>
                  </w:r>
                </w:p>
              </w:tc>
            </w:tr>
            <w:tr>
              <w:trPr>
                <w:trHeight w:val="237"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2</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DW001</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悬浮物</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＜400</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1.08</w:t>
                  </w:r>
                </w:p>
              </w:tc>
              <w:tc>
                <w:tcPr>
                  <w:vAlign w:val="center"/>
                  <w:tcW w:w="0" w:type="nil"/>
                </w:tcPr>
                <w:p>
                  <w:pPr>
                    <w:pStyle w:val=""/>
                    <w:jc w:val="center"/>
                    <w:rPr>
                      <w:color w:val="000000"/>
                      <w:szCs w:val="21"/>
                    </w:rPr>
                  </w:pPr>
                  <w:r>
                    <w:rPr>
                      <w:color w:val="000000"/>
                      <w:szCs w:val="21"/>
                    </w:rPr>
                    <w:t>0.324</w:t>
                  </w:r>
                </w:p>
              </w:tc>
            </w:tr>
            <w:tr>
              <w:trPr>
                <w:trHeight w:val="237"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3</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DW001</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COD</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w:t>
                  </w:r>
                  <w:r>
                    <w:rPr>
                      <w:color w:val="000000"/>
                      <w:rFonts w:ascii="Times New Roman" w:hAnsi="Times New Roman"/>
                      <w:sz w:val="21"/>
                      <w:szCs w:val="21"/>
                    </w:rPr>
                    <w:t>50</w:t>
                  </w:r>
                  <w:r>
                    <w:rPr>
                      <w:color w:val="000000"/>
                      <w:rFonts w:ascii="Times New Roman" w:hAnsi="Times New Roman"/>
                      <w:sz w:val="21"/>
                      <w:szCs w:val="21"/>
                    </w:rPr>
                    <w:t>0</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1.35</w:t>
                  </w:r>
                </w:p>
              </w:tc>
              <w:tc>
                <w:tcPr>
                  <w:vAlign w:val="center"/>
                  <w:tcW w:w="0" w:type="nil"/>
                </w:tcPr>
                <w:p>
                  <w:pPr>
                    <w:pStyle w:val=""/>
                    <w:jc w:val="center"/>
                    <w:rPr>
                      <w:color w:val="000000"/>
                      <w:szCs w:val="21"/>
                    </w:rPr>
                  </w:pPr>
                  <w:r>
                    <w:rPr>
                      <w:color w:val="000000"/>
                      <w:szCs w:val="21"/>
                    </w:rPr>
                    <w:t>0.405</w:t>
                  </w:r>
                </w:p>
              </w:tc>
            </w:tr>
            <w:tr>
              <w:trPr>
                <w:trHeight w:val="237"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4</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DW001</w:t>
                  </w:r>
                </w:p>
              </w:tc>
              <w:tc>
                <w:tcPr>
                  <w:tcBorders>
                    <w:right w:val="single" w:sz="4" w:color="000000" w:space="0"/>
                  </w:tcBorders>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氨氮</w:t>
                  </w:r>
                </w:p>
              </w:tc>
              <w:tc>
                <w:tcPr>
                  <w:tcBorders>
                    <w:left w:val="single" w:sz="4" w:color="000000" w:space="0"/>
                  </w:tcBorders>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＜45</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0.12</w:t>
                  </w:r>
                </w:p>
              </w:tc>
              <w:tc>
                <w:tcPr>
                  <w:vAlign w:val="center"/>
                  <w:tcW w:w="0" w:type="nil"/>
                </w:tcPr>
                <w:p>
                  <w:pPr>
                    <w:pStyle w:val=""/>
                    <w:jc w:val="center"/>
                    <w:rPr>
                      <w:color w:val="000000"/>
                      <w:szCs w:val="21"/>
                    </w:rPr>
                  </w:pPr>
                  <w:r>
                    <w:rPr>
                      <w:color w:val="000000"/>
                      <w:szCs w:val="21"/>
                    </w:rPr>
                    <w:t>0.037</w:t>
                  </w:r>
                </w:p>
              </w:tc>
            </w:tr>
            <w:tr>
              <w:trPr>
                <w:trHeight w:val="237" w:hRule="atLeast"/>
              </w:trPr>
              <w:tc>
                <w:tcPr>
                  <w:gridSpan w:val="2"/>
                  <w:vAlign w:val="center"/>
                  <w:vMerge w:val="restart"/>
                  <w:tcW w:w="0" w:type="nil"/>
                </w:tcPr>
                <w:p>
                  <w:pPr>
                    <w:pStyle w:val="TableParagraph"/>
                    <w:jc w:val="center"/>
                    <w:rPr>
                      <w:color w:val="000000"/>
                      <w:rFonts w:ascii="Times New Roman" w:hAnsi="Times New Roman"/>
                      <w:sz w:val="21"/>
                      <w:szCs w:val="21"/>
                    </w:rPr>
                  </w:pPr>
                  <w:r>
                    <w:rPr>
                      <w:color w:val="000000"/>
                      <w:rFonts w:ascii="Times New Roman"/>
                      <w:sz w:val="21"/>
                      <w:szCs w:val="21"/>
                    </w:rPr>
                    <w:t>全厂排放口合计</w:t>
                  </w:r>
                </w:p>
              </w:tc>
              <w:tc>
                <w:tcPr>
                  <w:gridSpan w:val="3"/>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废水量</w:t>
                  </w:r>
                </w:p>
              </w:tc>
              <w:tc>
                <w:tcPr>
                  <w:vAlign w:val="center"/>
                  <w:tcW w:w="0" w:type="nil"/>
                </w:tcPr>
                <w:p>
                  <w:pPr>
                    <w:pStyle w:val="TableParagraph"/>
                    <w:jc w:val="center"/>
                    <w:rPr>
                      <w:color w:val="000000"/>
                      <w:rFonts w:ascii="Times New Roman"/>
                      <w:sz w:val="21"/>
                      <w:szCs w:val="21"/>
                    </w:rPr>
                  </w:pPr>
                  <w:r>
                    <w:rPr>
                      <w:color w:val="000000"/>
                      <w:rFonts w:ascii="Times New Roman"/>
                      <w:sz w:val="21"/>
                      <w:szCs w:val="21"/>
                    </w:rPr>
                    <w:t>810</w:t>
                  </w:r>
                </w:p>
              </w:tc>
            </w:tr>
            <w:tr>
              <w:trPr>
                <w:trHeight w:val="237" w:hRule="atLeast"/>
              </w:trPr>
              <w:tc>
                <w:tcPr>
                  <w:vMerge/>
                  <w:gridSpan w:val="2"/>
                </w:tcPr>
                <w:p/>
              </w:tc>
              <w:tc>
                <w:tcPr>
                  <w:gridSpan w:val="3"/>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悬浮物</w:t>
                  </w:r>
                </w:p>
              </w:tc>
              <w:tc>
                <w:tcPr>
                  <w:vAlign w:val="center"/>
                  <w:tcW w:w="0" w:type="nil"/>
                </w:tcPr>
                <w:p>
                  <w:pPr>
                    <w:pStyle w:val=""/>
                    <w:jc w:val="center"/>
                    <w:rPr>
                      <w:color w:val="000000"/>
                      <w:szCs w:val="21"/>
                    </w:rPr>
                  </w:pPr>
                  <w:r>
                    <w:rPr>
                      <w:color w:val="000000"/>
                      <w:szCs w:val="21"/>
                    </w:rPr>
                    <w:t>0.324</w:t>
                  </w:r>
                </w:p>
              </w:tc>
            </w:tr>
            <w:tr>
              <w:trPr>
                <w:trHeight w:val="237" w:hRule="atLeast"/>
              </w:trPr>
              <w:tc>
                <w:tcPr>
                  <w:vMerge/>
                  <w:gridSpan w:val="2"/>
                </w:tcPr>
                <w:p/>
              </w:tc>
              <w:tc>
                <w:tcPr>
                  <w:gridSpan w:val="3"/>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COD</w:t>
                  </w:r>
                </w:p>
              </w:tc>
              <w:tc>
                <w:tcPr>
                  <w:vAlign w:val="center"/>
                  <w:tcW w:w="0" w:type="nil"/>
                </w:tcPr>
                <w:p>
                  <w:pPr>
                    <w:pStyle w:val=""/>
                    <w:jc w:val="center"/>
                    <w:rPr>
                      <w:color w:val="000000"/>
                      <w:szCs w:val="21"/>
                    </w:rPr>
                  </w:pPr>
                  <w:r>
                    <w:rPr>
                      <w:color w:val="000000"/>
                      <w:szCs w:val="21"/>
                    </w:rPr>
                    <w:t>0.405</w:t>
                  </w:r>
                </w:p>
              </w:tc>
            </w:tr>
            <w:tr>
              <w:trPr>
                <w:trHeight w:val="237" w:hRule="atLeast"/>
              </w:trPr>
              <w:tc>
                <w:tcPr>
                  <w:vMerge/>
                  <w:gridSpan w:val="2"/>
                </w:tcPr>
                <w:p/>
              </w:tc>
              <w:tc>
                <w:tcPr>
                  <w:gridSpan w:val="3"/>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氨氮</w:t>
                  </w:r>
                </w:p>
              </w:tc>
              <w:tc>
                <w:tcPr>
                  <w:vAlign w:val="center"/>
                  <w:tcW w:w="0" w:type="nil"/>
                </w:tcPr>
                <w:p>
                  <w:pPr>
                    <w:pStyle w:val=""/>
                    <w:jc w:val="center"/>
                    <w:rPr>
                      <w:color w:val="000000"/>
                      <w:szCs w:val="21"/>
                    </w:rPr>
                  </w:pPr>
                  <w:r>
                    <w:rPr>
                      <w:color w:val="000000"/>
                      <w:szCs w:val="21"/>
                    </w:rPr>
                    <w:t>0.037</w:t>
                  </w:r>
                </w:p>
              </w:tc>
            </w:tr>
          </w:tbl>
          <w:p>
            <w:pPr>
              <w:pStyle w:val="2"/>
              <w:spacing w:before="120"/>
              <w:rPr>
                <w:color w:val="000000"/>
                <w:sz w:val="24"/>
                <w:szCs w:val="24"/>
              </w:rPr>
            </w:pPr>
            <w:r>
              <w:rPr>
                <w:color w:val="000000"/>
                <w:sz w:val="24"/>
              </w:rPr>
              <w:t>4.2.</w:t>
            </w:r>
            <w:r>
              <w:rPr>
                <w:color w:val="000000"/>
                <w:sz w:val="24"/>
              </w:rPr>
              <w:t xml:space="preserve">2 </w:t>
            </w:r>
            <w:r>
              <w:rPr>
                <w:color w:val="000000"/>
                <w:sz w:val="24"/>
                <w:szCs w:val="24"/>
              </w:rPr>
              <w:t>大气环境影响和保护措施</w:t>
            </w:r>
          </w:p>
          <w:p>
            <w:pPr>
              <w:pStyle w:val="1"/>
              <w:jc w:val="left"/>
              <w:ind w:left="0"/>
              <w:ind w:firstLine="480"/>
              <w:spacing w:before="0" w:after="0" w:line="360" w:lineRule="auto"/>
              <w:rPr>
                <w:b/>
                <w:color w:val="000000"/>
                <w:sz w:val="24"/>
                <w:szCs w:val="20"/>
              </w:rPr>
            </w:pPr>
            <w:r>
              <w:rPr>
                <w:b/>
                <w:color w:val="000000"/>
                <w:sz w:val="24"/>
                <w:szCs w:val="20"/>
              </w:rPr>
              <w:t>(1)大气污染源分析</w:t>
            </w:r>
          </w:p>
          <w:p>
            <w:pPr>
              <w:pStyle w:val="1"/>
              <w:jc w:val="left"/>
              <w:ind w:left="0"/>
              <w:ind w:firstLine="480"/>
              <w:spacing w:before="0" w:after="0" w:line="360" w:lineRule="auto"/>
              <w:rPr>
                <w:b/>
                <w:color w:val="000000"/>
                <w:sz w:val="24"/>
                <w:szCs w:val="20"/>
              </w:rPr>
            </w:pPr>
            <w:r>
              <w:rPr>
                <w:b/>
                <w:color w:val="000000"/>
                <w:sz w:val="24"/>
                <w:szCs w:val="20"/>
              </w:rPr>
              <w:t>项目大气污染源为</w:t>
            </w:r>
            <w:r>
              <w:rPr>
                <w:b/>
                <w:color w:val="000000"/>
                <w:sz w:val="24"/>
                <w:szCs w:val="20"/>
              </w:rPr>
              <w:t>涂覆烘干</w:t>
            </w:r>
            <w:r>
              <w:rPr>
                <w:b/>
                <w:color w:val="000000"/>
                <w:sz w:val="24"/>
                <w:szCs w:val="20"/>
              </w:rPr>
              <w:t>废气</w:t>
            </w:r>
            <w:r>
              <w:rPr>
                <w:b/>
                <w:color w:val="000000"/>
                <w:sz w:val="24"/>
                <w:szCs w:val="20"/>
              </w:rPr>
              <w:t>，涂覆烘干</w:t>
            </w:r>
            <w:r>
              <w:rPr>
                <w:b/>
                <w:color w:val="000000"/>
                <w:sz w:val="24"/>
                <w:szCs w:val="20"/>
              </w:rPr>
              <w:t>废气</w:t>
            </w:r>
            <w:r>
              <w:rPr>
                <w:b/>
                <w:color w:val="000000"/>
                <w:sz w:val="24"/>
                <w:szCs w:val="20"/>
              </w:rPr>
              <w:t>经管道收集后由</w:t>
            </w:r>
            <w:r>
              <w:rPr>
                <w:b/>
                <w:color w:val="000000"/>
                <w:sz w:val="24"/>
                <w:szCs w:val="20"/>
              </w:rPr>
              <w:t>15米高排气筒排放。由于锂电池隔膜涂覆使用水性浆料，涂覆线挥发性有机物产生量很小，且涂覆线位于封闭式无尘车间，不考虑废气无组织排放。</w:t>
            </w:r>
          </w:p>
          <w:p>
            <w:pPr>
              <w:pStyle w:val=""/>
              <w:jc w:val="left"/>
              <w:ind w:firstLine="480"/>
              <w:spacing w:line="360" w:lineRule="auto"/>
              <w:rPr>
                <w:color w:val="000000"/>
                <w:sz w:val="24"/>
              </w:rPr>
            </w:pPr>
            <w:r>
              <w:rPr>
                <w:color w:val="000000"/>
                <w:sz w:val="24"/>
              </w:rPr>
              <w:t>现有工程</w:t>
            </w:r>
            <w:r>
              <w:rPr>
                <w:color w:val="000000"/>
                <w:rFonts w:ascii="宋体" w:hAnsi="宋体"/>
                <w:sz w:val="24"/>
              </w:rPr>
              <w:t>生产规模为年</w:t>
            </w:r>
            <w:r>
              <w:rPr>
                <w:color w:val="000000"/>
                <w:rFonts w:hAnsi="宋体"/>
                <w:sz w:val="24"/>
              </w:rPr>
              <w:t>涂覆</w:t>
            </w:r>
            <w:r>
              <w:rPr>
                <w:color w:val="000000"/>
                <w:rFonts w:ascii="宋体" w:hAnsi="宋体"/>
                <w:sz w:val="24"/>
              </w:rPr>
              <w:t>锂电</w:t>
            </w:r>
            <w:r>
              <w:rPr>
                <w:color w:val="000000"/>
                <w:rFonts w:hAnsi="宋体"/>
                <w:sz w:val="24"/>
              </w:rPr>
              <w:t>池隔膜</w:t>
            </w:r>
            <w:r>
              <w:rPr>
                <w:color w:val="000000"/>
                <w:sz w:val="24"/>
              </w:rPr>
              <w:t>3000</w:t>
            </w:r>
            <w:r>
              <w:rPr>
                <w:color w:val="000000"/>
                <w:rFonts w:hAnsi="宋体"/>
                <w:sz w:val="24"/>
              </w:rPr>
              <w:t>万</w:t>
            </w:r>
            <w:r>
              <w:rPr>
                <w:color w:val="000000"/>
                <w:rFonts w:ascii="宋体" w:hAnsi="宋体"/>
                <w:sz w:val="24"/>
              </w:rPr>
              <w:t>平方米，</w:t>
            </w:r>
            <w:r>
              <w:rPr>
                <w:color w:val="000000"/>
                <w:sz w:val="24"/>
              </w:rPr>
              <w:t>设有4条隔膜涂覆线配2座15米高排气筒，</w:t>
            </w:r>
            <w:r>
              <w:rPr>
                <w:color w:val="000000"/>
                <w:sz w:val="24"/>
              </w:rPr>
              <w:t>VOCs</w:t>
            </w:r>
            <w:r>
              <w:rPr>
                <w:color w:val="000000"/>
                <w:sz w:val="24"/>
              </w:rPr>
              <w:t>排放量0.144吨/年(采用非甲烷总烃表征)。</w:t>
            </w:r>
          </w:p>
          <w:p>
            <w:pPr>
              <w:pStyle w:val=""/>
              <w:ind w:firstLine="480"/>
              <w:spacing w:line="360" w:lineRule="auto"/>
              <w:rPr>
                <w:color w:val="000000"/>
                <w:sz w:val="24"/>
              </w:rPr>
            </w:pPr>
            <w:r>
              <w:rPr>
                <w:color w:val="000000"/>
                <w:sz w:val="24"/>
              </w:rPr>
              <w:t>本次扩建新增生产规模为年涂覆锂电池隔膜2500万平方米，新增3条隔膜涂覆线配1座15米高排气筒，类比现有工程涂覆烘干废气排放情况，VOCs排放量增加0.12吨/年(采用非甲烷总烃表征)。见表4-7。</w:t>
            </w:r>
          </w:p>
          <w:p>
            <w:pPr>
              <w:pStyle w:val=""/>
              <w:jc w:val="center"/>
              <w:rPr>
                <w:color w:val="000000"/>
                <w:sz w:val="24"/>
              </w:rPr>
            </w:pPr>
            <w:r>
              <w:rPr>
                <w:color w:val="000000"/>
                <w:sz w:val="24"/>
              </w:rPr>
              <w:t>表</w:t>
            </w:r>
            <w:r>
              <w:rPr>
                <w:color w:val="000000"/>
                <w:sz w:val="24"/>
              </w:rPr>
              <w:t>4</w:t>
            </w:r>
            <w:r>
              <w:rPr>
                <w:color w:val="000000"/>
                <w:sz w:val="24"/>
              </w:rPr>
              <w:t>-</w:t>
            </w:r>
            <w:r>
              <w:rPr>
                <w:color w:val="000000"/>
                <w:sz w:val="24"/>
              </w:rPr>
              <w:t>7  扩建后涂覆烘干废气主要污染物排放情况</w:t>
            </w:r>
            <w:r>
              <w:rPr>
                <w:color w:val="000000"/>
                <w:sz w:val="24"/>
              </w:rPr>
              <w:t>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网格型"/>
              <w:tblLook w:val="1E0"/>
              <w:tblW w:w="4877" w:type="pct"/>
            </w:tblPr>
            <w:tblGrid>
              <w:gridCol w:w="2854"/>
              <w:gridCol w:w="1274"/>
              <w:gridCol w:w="1274"/>
              <w:gridCol w:w="1274"/>
              <w:gridCol w:w="1274"/>
            </w:tblGrid>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项目</w:t>
                  </w:r>
                </w:p>
              </w:tc>
              <w:tc>
                <w:tcPr>
                  <w:vAlign w:val="center"/>
                  <w:tcW w:w="0" w:type="nil"/>
                </w:tcPr>
                <w:p>
                  <w:pPr>
                    <w:pStyle w:val="0"/>
                    <w:jc w:val="center"/>
                    <w:ind w:firstLine="0"/>
                    <w:spacing w:line="240" w:lineRule="auto"/>
                    <w:rPr>
                      <w:color w:val="000000"/>
                      <w:sz w:val="21"/>
                      <w:szCs w:val="21"/>
                    </w:rPr>
                  </w:pPr>
                  <w:r>
                    <w:rPr>
                      <w:color w:val="000000"/>
                      <w:sz w:val="21"/>
                      <w:szCs w:val="21"/>
                    </w:rPr>
                    <w:t>现有工程</w:t>
                  </w:r>
                </w:p>
              </w:tc>
              <w:tc>
                <w:tcPr>
                  <w:vAlign w:val="center"/>
                  <w:tcW w:w="0" w:type="nil"/>
                </w:tcPr>
                <w:p>
                  <w:pPr>
                    <w:pStyle w:val="0"/>
                    <w:jc w:val="center"/>
                    <w:ind w:firstLine="0"/>
                    <w:spacing w:line="240" w:lineRule="auto"/>
                    <w:rPr>
                      <w:color w:val="000000"/>
                      <w:sz w:val="21"/>
                      <w:szCs w:val="21"/>
                    </w:rPr>
                  </w:pPr>
                  <w:r>
                    <w:rPr>
                      <w:color w:val="000000"/>
                      <w:sz w:val="21"/>
                      <w:szCs w:val="21"/>
                    </w:rPr>
                    <w:t>扩建工程</w:t>
                  </w:r>
                </w:p>
              </w:tc>
              <w:tc>
                <w:tcPr>
                  <w:vAlign w:val="center"/>
                  <w:tcW w:w="0" w:type="nil"/>
                </w:tcPr>
                <w:p>
                  <w:pPr>
                    <w:pStyle w:val="0"/>
                    <w:jc w:val="center"/>
                    <w:ind w:firstLine="0"/>
                    <w:spacing w:line="240" w:lineRule="auto"/>
                    <w:rPr>
                      <w:color w:val="000000"/>
                      <w:sz w:val="21"/>
                      <w:szCs w:val="21"/>
                    </w:rPr>
                  </w:pPr>
                  <w:r>
                    <w:rPr>
                      <w:color w:val="000000"/>
                      <w:sz w:val="21"/>
                      <w:szCs w:val="21"/>
                    </w:rPr>
                    <w:t>扩建后</w:t>
                  </w:r>
                </w:p>
              </w:tc>
              <w:tc>
                <w:tcPr>
                  <w:vAlign w:val="center"/>
                  <w:tcW w:w="0" w:type="nil"/>
                </w:tcPr>
                <w:p>
                  <w:pPr>
                    <w:pStyle w:val="0"/>
                    <w:jc w:val="center"/>
                    <w:ind w:firstLine="0"/>
                    <w:spacing w:line="240" w:lineRule="auto"/>
                    <w:rPr>
                      <w:color w:val="000000"/>
                      <w:sz w:val="21"/>
                      <w:szCs w:val="21"/>
                    </w:rPr>
                  </w:pPr>
                  <w:r>
                    <w:rPr>
                      <w:color w:val="000000"/>
                      <w:sz w:val="21"/>
                      <w:szCs w:val="21"/>
                    </w:rPr>
                    <w:t>备注</w:t>
                  </w:r>
                </w:p>
              </w:tc>
            </w:tr>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锂电池隔膜涂覆生产规模</w:t>
                  </w:r>
                </w:p>
                <w:p>
                  <w:pPr>
                    <w:pStyle w:val="0"/>
                    <w:jc w:val="center"/>
                    <w:ind w:firstLine="0"/>
                    <w:spacing w:line="240" w:lineRule="auto"/>
                    <w:rPr>
                      <w:color w:val="000000"/>
                      <w:sz w:val="21"/>
                      <w:szCs w:val="21"/>
                    </w:rPr>
                  </w:pPr>
                  <w:r>
                    <w:rPr>
                      <w:color w:val="000000"/>
                      <w:sz w:val="21"/>
                      <w:szCs w:val="21"/>
                    </w:rPr>
                    <w:t>(万平方米)</w:t>
                  </w:r>
                </w:p>
              </w:tc>
              <w:tc>
                <w:tcPr>
                  <w:vAlign w:val="center"/>
                  <w:tcW w:w="0" w:type="nil"/>
                </w:tcPr>
                <w:p>
                  <w:pPr>
                    <w:pStyle w:val="0"/>
                    <w:jc w:val="center"/>
                    <w:ind w:firstLine="0"/>
                    <w:spacing w:line="240" w:lineRule="auto"/>
                    <w:rPr>
                      <w:color w:val="000000"/>
                      <w:sz w:val="21"/>
                      <w:szCs w:val="21"/>
                    </w:rPr>
                  </w:pPr>
                  <w:r>
                    <w:rPr>
                      <w:color w:val="000000"/>
                      <w:sz w:val="21"/>
                      <w:szCs w:val="21"/>
                    </w:rPr>
                    <w:t>3000</w:t>
                  </w:r>
                </w:p>
              </w:tc>
              <w:tc>
                <w:tcPr>
                  <w:vAlign w:val="center"/>
                  <w:tcW w:w="0" w:type="nil"/>
                </w:tcPr>
                <w:p>
                  <w:pPr>
                    <w:pStyle w:val="0"/>
                    <w:jc w:val="center"/>
                    <w:ind w:firstLine="0"/>
                    <w:spacing w:line="240" w:lineRule="auto"/>
                    <w:rPr>
                      <w:color w:val="000000"/>
                      <w:sz w:val="21"/>
                      <w:szCs w:val="21"/>
                    </w:rPr>
                  </w:pPr>
                  <w:r>
                    <w:rPr>
                      <w:color w:val="000000"/>
                      <w:sz w:val="21"/>
                      <w:szCs w:val="21"/>
                    </w:rPr>
                    <w:t>2500</w:t>
                  </w:r>
                </w:p>
              </w:tc>
              <w:tc>
                <w:tcPr>
                  <w:vAlign w:val="center"/>
                  <w:tcW w:w="0" w:type="nil"/>
                </w:tcPr>
                <w:p>
                  <w:pPr>
                    <w:pStyle w:val="0"/>
                    <w:jc w:val="center"/>
                    <w:ind w:firstLine="0"/>
                    <w:spacing w:line="240" w:lineRule="auto"/>
                    <w:rPr>
                      <w:color w:val="000000"/>
                      <w:sz w:val="21"/>
                      <w:szCs w:val="21"/>
                    </w:rPr>
                  </w:pPr>
                  <w:r>
                    <w:rPr>
                      <w:color w:val="000000"/>
                      <w:sz w:val="21"/>
                      <w:szCs w:val="21"/>
                    </w:rPr>
                    <w:t>5500</w:t>
                  </w:r>
                </w:p>
              </w:tc>
              <w:tc>
                <w:tcPr>
                  <w:vAlign w:val="center"/>
                  <w:tcW w:w="0" w:type="nil"/>
                </w:tcPr>
                <w:p>
                  <w:pPr>
                    <w:pStyle w:val="0"/>
                    <w:jc w:val="center"/>
                    <w:ind w:firstLine="0"/>
                    <w:spacing w:line="240" w:lineRule="auto"/>
                    <w:rPr>
                      <w:color w:val="000000"/>
                      <w:sz w:val="21"/>
                      <w:szCs w:val="21"/>
                    </w:rPr>
                  </w:pPr>
                </w:p>
              </w:tc>
            </w:tr>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隔膜涂覆线数量</w:t>
                  </w:r>
                </w:p>
              </w:tc>
              <w:tc>
                <w:tcPr>
                  <w:vAlign w:val="center"/>
                  <w:tcW w:w="0" w:type="nil"/>
                </w:tcPr>
                <w:p>
                  <w:pPr>
                    <w:pStyle w:val="0"/>
                    <w:jc w:val="center"/>
                    <w:ind w:firstLine="0"/>
                    <w:spacing w:line="240" w:lineRule="auto"/>
                    <w:rPr>
                      <w:color w:val="000000"/>
                      <w:sz w:val="21"/>
                      <w:szCs w:val="21"/>
                    </w:rPr>
                  </w:pPr>
                  <w:r>
                    <w:rPr>
                      <w:color w:val="000000"/>
                      <w:sz w:val="21"/>
                      <w:szCs w:val="21"/>
                    </w:rPr>
                    <w:t>4条</w:t>
                  </w:r>
                </w:p>
              </w:tc>
              <w:tc>
                <w:tcPr>
                  <w:vAlign w:val="center"/>
                  <w:tcW w:w="0" w:type="nil"/>
                </w:tcPr>
                <w:p>
                  <w:pPr>
                    <w:pStyle w:val="0"/>
                    <w:jc w:val="center"/>
                    <w:ind w:firstLine="0"/>
                    <w:spacing w:line="240" w:lineRule="auto"/>
                    <w:rPr>
                      <w:color w:val="000000"/>
                      <w:sz w:val="21"/>
                      <w:szCs w:val="21"/>
                    </w:rPr>
                  </w:pPr>
                  <w:r>
                    <w:rPr>
                      <w:color w:val="000000"/>
                      <w:sz w:val="21"/>
                      <w:szCs w:val="21"/>
                    </w:rPr>
                    <w:t>3条</w:t>
                  </w:r>
                </w:p>
              </w:tc>
              <w:tc>
                <w:tcPr>
                  <w:vAlign w:val="center"/>
                  <w:tcW w:w="0" w:type="nil"/>
                </w:tcPr>
                <w:p>
                  <w:pPr>
                    <w:pStyle w:val="0"/>
                    <w:jc w:val="center"/>
                    <w:ind w:firstLine="0"/>
                    <w:spacing w:line="240" w:lineRule="auto"/>
                    <w:rPr>
                      <w:color w:val="000000"/>
                      <w:sz w:val="21"/>
                      <w:szCs w:val="21"/>
                    </w:rPr>
                  </w:pPr>
                  <w:r>
                    <w:rPr>
                      <w:color w:val="000000"/>
                      <w:sz w:val="21"/>
                      <w:szCs w:val="21"/>
                    </w:rPr>
                    <w:t>7条</w:t>
                  </w:r>
                </w:p>
              </w:tc>
              <w:tc>
                <w:tcPr>
                  <w:vAlign w:val="center"/>
                  <w:tcW w:w="0" w:type="nil"/>
                </w:tcPr>
                <w:p>
                  <w:pPr>
                    <w:pStyle w:val="0"/>
                    <w:jc w:val="center"/>
                    <w:ind w:firstLine="0"/>
                    <w:spacing w:line="240" w:lineRule="auto"/>
                    <w:rPr>
                      <w:color w:val="000000"/>
                      <w:sz w:val="21"/>
                      <w:szCs w:val="21"/>
                    </w:rPr>
                  </w:pPr>
                </w:p>
              </w:tc>
            </w:tr>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排气筒数量</w:t>
                  </w:r>
                </w:p>
              </w:tc>
              <w:tc>
                <w:tcPr>
                  <w:vAlign w:val="center"/>
                  <w:tcW w:w="0" w:type="nil"/>
                </w:tcPr>
                <w:p>
                  <w:pPr>
                    <w:pStyle w:val="0"/>
                    <w:jc w:val="center"/>
                    <w:ind w:firstLine="0"/>
                    <w:spacing w:line="240" w:lineRule="auto"/>
                    <w:rPr>
                      <w:color w:val="000000"/>
                      <w:sz w:val="21"/>
                      <w:szCs w:val="21"/>
                    </w:rPr>
                  </w:pPr>
                  <w:r>
                    <w:rPr>
                      <w:color w:val="000000"/>
                      <w:sz w:val="21"/>
                      <w:szCs w:val="21"/>
                    </w:rPr>
                    <w:t>2座</w:t>
                  </w:r>
                </w:p>
              </w:tc>
              <w:tc>
                <w:tcPr>
                  <w:vAlign w:val="center"/>
                  <w:tcW w:w="0" w:type="nil"/>
                </w:tcPr>
                <w:p>
                  <w:pPr>
                    <w:pStyle w:val="0"/>
                    <w:jc w:val="center"/>
                    <w:ind w:firstLine="0"/>
                    <w:spacing w:line="240" w:lineRule="auto"/>
                    <w:rPr>
                      <w:color w:val="000000"/>
                      <w:sz w:val="21"/>
                      <w:szCs w:val="21"/>
                    </w:rPr>
                  </w:pPr>
                  <w:r>
                    <w:rPr>
                      <w:color w:val="000000"/>
                      <w:sz w:val="21"/>
                      <w:szCs w:val="21"/>
                    </w:rPr>
                    <w:t>1座</w:t>
                  </w:r>
                </w:p>
              </w:tc>
              <w:tc>
                <w:tcPr>
                  <w:vAlign w:val="center"/>
                  <w:tcW w:w="0" w:type="nil"/>
                </w:tcPr>
                <w:p>
                  <w:pPr>
                    <w:pStyle w:val="0"/>
                    <w:jc w:val="center"/>
                    <w:ind w:firstLine="0"/>
                    <w:spacing w:line="240" w:lineRule="auto"/>
                    <w:rPr>
                      <w:color w:val="000000"/>
                      <w:sz w:val="21"/>
                      <w:szCs w:val="21"/>
                    </w:rPr>
                  </w:pPr>
                  <w:r>
                    <w:rPr>
                      <w:color w:val="000000"/>
                      <w:sz w:val="21"/>
                      <w:szCs w:val="21"/>
                    </w:rPr>
                    <w:t>3座</w:t>
                  </w:r>
                </w:p>
              </w:tc>
              <w:tc>
                <w:tcPr>
                  <w:vAlign w:val="center"/>
                  <w:tcW w:w="0" w:type="nil"/>
                </w:tcPr>
                <w:p>
                  <w:pPr>
                    <w:pStyle w:val="0"/>
                    <w:jc w:val="center"/>
                    <w:ind w:firstLine="0"/>
                    <w:spacing w:line="240" w:lineRule="auto"/>
                    <w:rPr>
                      <w:color w:val="000000"/>
                      <w:sz w:val="21"/>
                      <w:szCs w:val="21"/>
                    </w:rPr>
                  </w:pPr>
                </w:p>
              </w:tc>
            </w:tr>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排气筒高度(m)</w:t>
                  </w:r>
                </w:p>
              </w:tc>
              <w:tc>
                <w:tcPr>
                  <w:vAlign w:val="center"/>
                  <w:tcW w:w="0" w:type="nil"/>
                </w:tcPr>
                <w:p>
                  <w:pPr>
                    <w:pStyle w:val="0"/>
                    <w:jc w:val="center"/>
                    <w:ind w:firstLine="0"/>
                    <w:spacing w:line="240" w:lineRule="auto"/>
                    <w:rPr>
                      <w:color w:val="000000"/>
                      <w:sz w:val="21"/>
                      <w:szCs w:val="21"/>
                    </w:rPr>
                  </w:pPr>
                  <w:r>
                    <w:rPr>
                      <w:color w:val="000000"/>
                      <w:sz w:val="21"/>
                      <w:szCs w:val="21"/>
                    </w:rPr>
                    <w:t>15</w:t>
                  </w:r>
                </w:p>
              </w:tc>
              <w:tc>
                <w:tcPr>
                  <w:vAlign w:val="center"/>
                  <w:tcW w:w="0" w:type="nil"/>
                </w:tcPr>
                <w:p>
                  <w:pPr>
                    <w:pStyle w:val="0"/>
                    <w:jc w:val="center"/>
                    <w:ind w:firstLine="0"/>
                    <w:spacing w:line="240" w:lineRule="auto"/>
                    <w:rPr>
                      <w:color w:val="000000"/>
                      <w:sz w:val="21"/>
                      <w:szCs w:val="21"/>
                    </w:rPr>
                  </w:pPr>
                  <w:r>
                    <w:rPr>
                      <w:color w:val="000000"/>
                      <w:sz w:val="21"/>
                      <w:szCs w:val="21"/>
                    </w:rPr>
                    <w:t>15</w:t>
                  </w:r>
                </w:p>
              </w:tc>
              <w:tc>
                <w:tcPr>
                  <w:vAlign w:val="center"/>
                  <w:tcW w:w="0" w:type="nil"/>
                </w:tcPr>
                <w:p>
                  <w:pPr>
                    <w:pStyle w:val="0"/>
                    <w:jc w:val="center"/>
                    <w:ind w:firstLine="0"/>
                    <w:spacing w:line="240" w:lineRule="auto"/>
                    <w:rPr>
                      <w:color w:val="000000"/>
                      <w:sz w:val="21"/>
                      <w:szCs w:val="21"/>
                    </w:rPr>
                  </w:pPr>
                  <w:r>
                    <w:rPr>
                      <w:color w:val="000000"/>
                      <w:sz w:val="21"/>
                      <w:szCs w:val="21"/>
                    </w:rPr>
                    <w:t>15</w:t>
                  </w:r>
                </w:p>
              </w:tc>
              <w:tc>
                <w:tcPr>
                  <w:vAlign w:val="center"/>
                  <w:tcW w:w="0" w:type="nil"/>
                </w:tcPr>
                <w:p>
                  <w:pPr>
                    <w:pStyle w:val="0"/>
                    <w:jc w:val="center"/>
                    <w:ind w:firstLine="0"/>
                    <w:spacing w:line="240" w:lineRule="auto"/>
                    <w:rPr>
                      <w:color w:val="000000"/>
                      <w:sz w:val="21"/>
                      <w:szCs w:val="21"/>
                    </w:rPr>
                  </w:pPr>
                </w:p>
              </w:tc>
            </w:tr>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排放口编号</w:t>
                  </w:r>
                </w:p>
              </w:tc>
              <w:tc>
                <w:tcPr>
                  <w:vAlign w:val="center"/>
                  <w:tcW w:w="0" w:type="nil"/>
                </w:tcPr>
                <w:p>
                  <w:pPr>
                    <w:pStyle w:val="0"/>
                    <w:jc w:val="center"/>
                    <w:ind w:firstLine="0"/>
                    <w:spacing w:line="240" w:lineRule="auto"/>
                    <w:rPr>
                      <w:color w:val="000000"/>
                      <w:sz w:val="21"/>
                      <w:szCs w:val="21"/>
                    </w:rPr>
                  </w:pPr>
                  <w:r>
                    <w:rPr>
                      <w:color w:val="000000"/>
                      <w:sz w:val="21"/>
                      <w:szCs w:val="21"/>
                    </w:rPr>
                    <w:t>DA001</w:t>
                  </w:r>
                </w:p>
                <w:p>
                  <w:pPr>
                    <w:pStyle w:val="0"/>
                    <w:jc w:val="center"/>
                    <w:ind w:firstLine="0"/>
                    <w:spacing w:line="240" w:lineRule="auto"/>
                    <w:rPr>
                      <w:color w:val="000000"/>
                      <w:sz w:val="21"/>
                      <w:szCs w:val="21"/>
                    </w:rPr>
                  </w:pPr>
                  <w:r>
                    <w:rPr>
                      <w:color w:val="000000"/>
                      <w:sz w:val="21"/>
                      <w:szCs w:val="21"/>
                    </w:rPr>
                    <w:t>DA002</w:t>
                  </w:r>
                </w:p>
              </w:tc>
              <w:tc>
                <w:tcPr>
                  <w:vAlign w:val="center"/>
                  <w:tcW w:w="0" w:type="nil"/>
                </w:tcPr>
                <w:p>
                  <w:pPr>
                    <w:pStyle w:val="0"/>
                    <w:jc w:val="center"/>
                    <w:ind w:firstLine="0"/>
                    <w:spacing w:line="240" w:lineRule="auto"/>
                    <w:rPr>
                      <w:color w:val="000000"/>
                      <w:sz w:val="21"/>
                      <w:szCs w:val="21"/>
                    </w:rPr>
                  </w:pPr>
                  <w:r>
                    <w:rPr>
                      <w:color w:val="000000"/>
                      <w:sz w:val="21"/>
                      <w:szCs w:val="21"/>
                    </w:rPr>
                    <w:t>DA003</w:t>
                  </w:r>
                </w:p>
              </w:tc>
              <w:tc>
                <w:tcPr>
                  <w:vAlign w:val="center"/>
                  <w:tcW w:w="0" w:type="nil"/>
                </w:tcPr>
                <w:p>
                  <w:pPr>
                    <w:pStyle w:val="0"/>
                    <w:jc w:val="center"/>
                    <w:ind w:firstLine="0"/>
                    <w:spacing w:line="240" w:lineRule="auto"/>
                    <w:rPr>
                      <w:color w:val="000000"/>
                      <w:sz w:val="21"/>
                      <w:szCs w:val="21"/>
                    </w:rPr>
                  </w:pPr>
                  <w:r>
                    <w:rPr>
                      <w:color w:val="000000"/>
                      <w:sz w:val="21"/>
                      <w:szCs w:val="21"/>
                    </w:rPr>
                    <w:t>DA001</w:t>
                  </w:r>
                </w:p>
                <w:p>
                  <w:pPr>
                    <w:pStyle w:val="0"/>
                    <w:jc w:val="center"/>
                    <w:ind w:firstLine="0"/>
                    <w:spacing w:line="240" w:lineRule="auto"/>
                    <w:rPr>
                      <w:color w:val="000000"/>
                      <w:sz w:val="21"/>
                      <w:szCs w:val="21"/>
                    </w:rPr>
                  </w:pPr>
                  <w:r>
                    <w:rPr>
                      <w:color w:val="000000"/>
                      <w:sz w:val="21"/>
                      <w:szCs w:val="21"/>
                    </w:rPr>
                    <w:t>DA002 DA003</w:t>
                  </w:r>
                </w:p>
              </w:tc>
              <w:tc>
                <w:tcPr>
                  <w:vAlign w:val="center"/>
                  <w:tcW w:w="0" w:type="nil"/>
                </w:tcPr>
                <w:p>
                  <w:pPr>
                    <w:pStyle w:val="0"/>
                    <w:jc w:val="center"/>
                    <w:ind w:firstLine="0"/>
                    <w:spacing w:line="240" w:lineRule="auto"/>
                    <w:rPr>
                      <w:color w:val="000000"/>
                      <w:sz w:val="21"/>
                      <w:szCs w:val="21"/>
                    </w:rPr>
                  </w:pPr>
                </w:p>
              </w:tc>
            </w:tr>
            <w:tr>
              <w:trPr>
                <w:trHeight w:val="173" w:hRule="atLeast"/>
              </w:trPr>
              <w:tc>
                <w:tcPr>
                  <w:vAlign w:val="center"/>
                  <w:tcW w:w="0" w:type="nil"/>
                </w:tcPr>
                <w:p>
                  <w:pPr>
                    <w:pStyle w:val="0"/>
                    <w:jc w:val="center"/>
                    <w:ind w:firstLine="0"/>
                    <w:spacing w:line="240" w:lineRule="auto"/>
                    <w:rPr>
                      <w:color w:val="000000"/>
                      <w:sz w:val="21"/>
                      <w:szCs w:val="21"/>
                    </w:rPr>
                  </w:pPr>
                  <w:r>
                    <w:rPr>
                      <w:color w:val="000000"/>
                      <w:sz w:val="21"/>
                      <w:szCs w:val="21"/>
                    </w:rPr>
                    <w:t>废气量(m</w:t>
                  </w:r>
                  <w:r>
                    <w:rPr>
                      <w:color w:val="000000"/>
                      <w:sz w:val="21"/>
                      <w:szCs w:val="21"/>
                      <w:vertAlign w:val="superscript"/>
                    </w:rPr>
                    <w:t>3</w:t>
                  </w:r>
                  <w:r>
                    <w:rPr>
                      <w:color w:val="000000"/>
                      <w:sz w:val="21"/>
                      <w:szCs w:val="21"/>
                    </w:rPr>
                    <w:t>/h)</w:t>
                  </w:r>
                </w:p>
              </w:tc>
              <w:tc>
                <w:tcPr>
                  <w:vAlign w:val="center"/>
                  <w:tcW w:w="0" w:type="nil"/>
                </w:tcPr>
                <w:p>
                  <w:pPr>
                    <w:pStyle w:val="0"/>
                    <w:jc w:val="center"/>
                    <w:ind w:firstLine="0"/>
                    <w:spacing w:line="240" w:lineRule="auto"/>
                    <w:rPr>
                      <w:color w:val="000000"/>
                      <w:sz w:val="21"/>
                      <w:szCs w:val="21"/>
                    </w:rPr>
                  </w:pPr>
                  <w:r>
                    <w:rPr>
                      <w:color w:val="000000"/>
                      <w:sz w:val="21"/>
                      <w:szCs w:val="21"/>
                    </w:rPr>
                    <w:t>2×3000</w:t>
                  </w:r>
                </w:p>
              </w:tc>
              <w:tc>
                <w:tcPr>
                  <w:vAlign w:val="center"/>
                  <w:tcW w:w="0" w:type="nil"/>
                </w:tcPr>
                <w:p>
                  <w:pPr>
                    <w:pStyle w:val="0"/>
                    <w:jc w:val="center"/>
                    <w:ind w:firstLine="0"/>
                    <w:spacing w:line="240" w:lineRule="auto"/>
                    <w:rPr>
                      <w:color w:val="000000"/>
                      <w:sz w:val="21"/>
                      <w:szCs w:val="21"/>
                    </w:rPr>
                  </w:pPr>
                  <w:r>
                    <w:rPr>
                      <w:color w:val="000000"/>
                      <w:sz w:val="21"/>
                      <w:szCs w:val="21"/>
                    </w:rPr>
                    <w:t>5000</w:t>
                  </w:r>
                </w:p>
              </w:tc>
              <w:tc>
                <w:tcPr>
                  <w:vAlign w:val="center"/>
                  <w:tcW w:w="0" w:type="nil"/>
                </w:tcPr>
                <w:p>
                  <w:pPr>
                    <w:pStyle w:val="0"/>
                    <w:jc w:val="center"/>
                    <w:ind w:firstLine="0"/>
                    <w:spacing w:line="240" w:lineRule="auto"/>
                    <w:rPr>
                      <w:color w:val="000000"/>
                      <w:sz w:val="21"/>
                      <w:szCs w:val="21"/>
                    </w:rPr>
                  </w:pPr>
                  <w:r>
                    <w:rPr>
                      <w:color w:val="000000"/>
                      <w:sz w:val="21"/>
                      <w:szCs w:val="21"/>
                    </w:rPr>
                    <w:t>/</w:t>
                  </w:r>
                </w:p>
              </w:tc>
              <w:tc>
                <w:tcPr>
                  <w:vAlign w:val="center"/>
                  <w:tcW w:w="0" w:type="nil"/>
                </w:tcPr>
                <w:p>
                  <w:pPr>
                    <w:pStyle w:val="0"/>
                    <w:jc w:val="center"/>
                    <w:ind w:firstLine="0"/>
                    <w:spacing w:line="240" w:lineRule="auto"/>
                    <w:rPr>
                      <w:color w:val="000000"/>
                      <w:sz w:val="21"/>
                      <w:szCs w:val="21"/>
                    </w:rPr>
                  </w:pPr>
                </w:p>
              </w:tc>
            </w:tr>
            <w:tr>
              <w:trPr>
                <w:trHeight w:val="241" w:hRule="atLeast"/>
              </w:trPr>
              <w:tc>
                <w:tcPr>
                  <w:vAlign w:val="center"/>
                  <w:tcW w:w="0" w:type="nil"/>
                </w:tcPr>
                <w:p>
                  <w:pPr>
                    <w:pStyle w:val="0"/>
                    <w:ind w:firstLine="0"/>
                    <w:spacing w:line="240" w:lineRule="auto"/>
                    <w:rPr>
                      <w:color w:val="000000"/>
                      <w:sz w:val="21"/>
                      <w:szCs w:val="21"/>
                    </w:rPr>
                  </w:pPr>
                  <w:r>
                    <w:rPr>
                      <w:color w:val="000000"/>
                      <w:sz w:val="21"/>
                      <w:szCs w:val="21"/>
                    </w:rPr>
                    <w:t>非甲烷总烃</w:t>
                  </w:r>
                  <w:r>
                    <w:rPr>
                      <w:color w:val="000000"/>
                      <w:sz w:val="21"/>
                      <w:szCs w:val="21"/>
                    </w:rPr>
                    <w:t>排放浓度</w:t>
                  </w:r>
                  <w:r>
                    <w:rPr>
                      <w:color w:val="000000"/>
                      <w:sz w:val="21"/>
                      <w:szCs w:val="21"/>
                    </w:rPr>
                    <w:t>(mg/m</w:t>
                  </w:r>
                  <w:r>
                    <w:rPr>
                      <w:color w:val="000000"/>
                      <w:sz w:val="21"/>
                      <w:szCs w:val="21"/>
                      <w:vertAlign w:val="superscript"/>
                    </w:rPr>
                    <w:t>3</w:t>
                  </w:r>
                  <w:r>
                    <w:rPr>
                      <w:color w:val="000000"/>
                      <w:sz w:val="21"/>
                      <w:szCs w:val="21"/>
                    </w:rPr>
                    <w:t>)</w:t>
                  </w:r>
                </w:p>
              </w:tc>
              <w:tc>
                <w:tcPr>
                  <w:vAlign w:val="center"/>
                  <w:tcW w:w="0" w:type="nil"/>
                </w:tcPr>
                <w:p>
                  <w:pPr>
                    <w:pStyle w:val="0"/>
                    <w:jc w:val="center"/>
                    <w:ind w:firstLine="0"/>
                    <w:spacing w:line="240" w:lineRule="auto"/>
                    <w:rPr>
                      <w:color w:val="000000"/>
                      <w:sz w:val="21"/>
                      <w:szCs w:val="21"/>
                    </w:rPr>
                  </w:pPr>
                  <w:r>
                    <w:rPr>
                      <w:color w:val="000000"/>
                      <w:sz w:val="21"/>
                      <w:szCs w:val="21"/>
                    </w:rPr>
                    <w:t>＜10</w:t>
                  </w:r>
                </w:p>
              </w:tc>
              <w:tc>
                <w:tcPr>
                  <w:vAlign w:val="center"/>
                  <w:tcW w:w="0" w:type="nil"/>
                </w:tcPr>
                <w:p>
                  <w:pPr>
                    <w:pStyle w:val="0"/>
                    <w:jc w:val="center"/>
                    <w:ind w:firstLine="0"/>
                    <w:spacing w:line="240" w:lineRule="auto"/>
                    <w:rPr>
                      <w:color w:val="000000"/>
                      <w:sz w:val="21"/>
                      <w:szCs w:val="21"/>
                    </w:rPr>
                  </w:pPr>
                  <w:r>
                    <w:rPr>
                      <w:color w:val="000000"/>
                      <w:sz w:val="21"/>
                      <w:szCs w:val="21"/>
                    </w:rPr>
                    <w:t>＜10</w:t>
                  </w:r>
                </w:p>
              </w:tc>
              <w:tc>
                <w:tcPr>
                  <w:vAlign w:val="center"/>
                  <w:tcW w:w="0" w:type="nil"/>
                </w:tcPr>
                <w:p>
                  <w:pPr>
                    <w:pStyle w:val="0"/>
                    <w:jc w:val="center"/>
                    <w:ind w:firstLine="0"/>
                    <w:spacing w:line="240" w:lineRule="auto"/>
                    <w:rPr>
                      <w:color w:val="000000"/>
                      <w:sz w:val="21"/>
                      <w:szCs w:val="21"/>
                    </w:rPr>
                  </w:pPr>
                  <w:r>
                    <w:rPr>
                      <w:color w:val="000000"/>
                      <w:sz w:val="21"/>
                      <w:szCs w:val="21"/>
                    </w:rPr>
                    <w:t>/</w:t>
                  </w:r>
                </w:p>
              </w:tc>
              <w:tc>
                <w:tcPr>
                  <w:vAlign w:val="center"/>
                  <w:tcW w:w="0" w:type="nil"/>
                </w:tcPr>
                <w:p>
                  <w:pPr>
                    <w:pStyle w:val="0"/>
                    <w:jc w:val="center"/>
                    <w:ind w:firstLine="0"/>
                    <w:spacing w:line="240" w:lineRule="auto"/>
                    <w:rPr>
                      <w:color w:val="000000"/>
                      <w:sz w:val="21"/>
                      <w:szCs w:val="21"/>
                    </w:rPr>
                  </w:pPr>
                  <w:r>
                    <w:rPr>
                      <w:color w:val="000000"/>
                      <w:sz w:val="21"/>
                      <w:szCs w:val="21"/>
                    </w:rPr>
                    <w:t>即产生浓度</w:t>
                  </w:r>
                </w:p>
              </w:tc>
            </w:tr>
            <w:tr>
              <w:trPr>
                <w:trHeight w:val="241" w:hRule="atLeast"/>
              </w:trPr>
              <w:tc>
                <w:tcPr>
                  <w:vAlign w:val="center"/>
                  <w:tcW w:w="0" w:type="nil"/>
                </w:tcPr>
                <w:p>
                  <w:pPr>
                    <w:pStyle w:val="0"/>
                    <w:ind w:firstLine="0"/>
                    <w:spacing w:line="240" w:lineRule="auto"/>
                    <w:rPr>
                      <w:color w:val="000000"/>
                      <w:sz w:val="21"/>
                      <w:szCs w:val="21"/>
                    </w:rPr>
                  </w:pPr>
                  <w:r>
                    <w:rPr>
                      <w:color w:val="000000"/>
                      <w:sz w:val="21"/>
                      <w:szCs w:val="21"/>
                    </w:rPr>
                    <w:t>非甲烷总烃</w:t>
                  </w:r>
                  <w:r>
                    <w:rPr>
                      <w:color w:val="000000"/>
                      <w:sz w:val="21"/>
                      <w:szCs w:val="21"/>
                    </w:rPr>
                    <w:t>排放</w:t>
                  </w:r>
                  <w:r>
                    <w:rPr>
                      <w:color w:val="000000"/>
                      <w:sz w:val="21"/>
                      <w:szCs w:val="21"/>
                    </w:rPr>
                    <w:t>速率(kg/h)</w:t>
                  </w:r>
                </w:p>
              </w:tc>
              <w:tc>
                <w:tcPr>
                  <w:vAlign w:val="center"/>
                  <w:tcW w:w="0" w:type="nil"/>
                </w:tcPr>
                <w:p>
                  <w:pPr>
                    <w:pStyle w:val="0"/>
                    <w:jc w:val="center"/>
                    <w:ind w:firstLine="0"/>
                    <w:spacing w:line="240" w:lineRule="auto"/>
                    <w:rPr>
                      <w:color w:val="000000"/>
                      <w:sz w:val="21"/>
                      <w:szCs w:val="21"/>
                    </w:rPr>
                  </w:pPr>
                  <w:r>
                    <w:rPr>
                      <w:color w:val="000000"/>
                      <w:sz w:val="21"/>
                      <w:szCs w:val="21"/>
                    </w:rPr>
                    <w:t>2×0.03</w:t>
                  </w:r>
                </w:p>
              </w:tc>
              <w:tc>
                <w:tcPr>
                  <w:vAlign w:val="center"/>
                  <w:tcW w:w="0" w:type="nil"/>
                </w:tcPr>
                <w:p>
                  <w:pPr>
                    <w:pStyle w:val="0"/>
                    <w:jc w:val="center"/>
                    <w:ind w:firstLine="0"/>
                    <w:spacing w:line="240" w:lineRule="auto"/>
                    <w:rPr>
                      <w:color w:val="000000"/>
                      <w:sz w:val="21"/>
                      <w:szCs w:val="21"/>
                    </w:rPr>
                  </w:pPr>
                  <w:r>
                    <w:rPr>
                      <w:color w:val="000000"/>
                      <w:sz w:val="21"/>
                      <w:szCs w:val="21"/>
                    </w:rPr>
                    <w:t>0.05</w:t>
                  </w:r>
                </w:p>
              </w:tc>
              <w:tc>
                <w:tcPr>
                  <w:vAlign w:val="center"/>
                  <w:tcW w:w="0" w:type="nil"/>
                </w:tcPr>
                <w:p>
                  <w:pPr>
                    <w:pStyle w:val="0"/>
                    <w:jc w:val="center"/>
                    <w:ind w:firstLine="0"/>
                    <w:spacing w:line="240" w:lineRule="auto"/>
                    <w:rPr>
                      <w:color w:val="000000"/>
                      <w:sz w:val="21"/>
                      <w:szCs w:val="21"/>
                    </w:rPr>
                  </w:pPr>
                  <w:r>
                    <w:rPr>
                      <w:color w:val="000000"/>
                      <w:sz w:val="21"/>
                      <w:szCs w:val="21"/>
                    </w:rPr>
                    <w:t>/</w:t>
                  </w:r>
                </w:p>
              </w:tc>
              <w:tc>
                <w:tcPr>
                  <w:vAlign w:val="center"/>
                  <w:tcW w:w="0" w:type="nil"/>
                </w:tcPr>
                <w:p>
                  <w:pPr>
                    <w:pStyle w:val="0"/>
                    <w:jc w:val="center"/>
                    <w:ind w:firstLine="0"/>
                    <w:spacing w:line="240" w:lineRule="auto"/>
                    <w:rPr>
                      <w:color w:val="000000"/>
                      <w:sz w:val="21"/>
                      <w:szCs w:val="21"/>
                    </w:rPr>
                  </w:pPr>
                  <w:r>
                    <w:rPr>
                      <w:color w:val="000000"/>
                      <w:sz w:val="21"/>
                      <w:szCs w:val="21"/>
                    </w:rPr>
                    <w:t>即产生速率</w:t>
                  </w:r>
                </w:p>
              </w:tc>
            </w:tr>
            <w:tr>
              <w:trPr>
                <w:trHeight w:val="241" w:hRule="atLeast"/>
              </w:trPr>
              <w:tc>
                <w:tcPr>
                  <w:vAlign w:val="center"/>
                  <w:tcW w:w="0" w:type="nil"/>
                </w:tcPr>
                <w:p>
                  <w:pPr>
                    <w:pStyle w:val="0"/>
                    <w:ind w:firstLine="0"/>
                    <w:spacing w:line="240" w:lineRule="auto"/>
                    <w:rPr>
                      <w:color w:val="000000"/>
                      <w:sz w:val="21"/>
                      <w:szCs w:val="21"/>
                    </w:rPr>
                  </w:pPr>
                  <w:r>
                    <w:rPr>
                      <w:color w:val="000000"/>
                      <w:sz w:val="21"/>
                      <w:szCs w:val="21"/>
                    </w:rPr>
                    <w:t>非甲烷总烃排放量</w:t>
                  </w:r>
                  <w:r>
                    <w:rPr>
                      <w:color w:val="000000"/>
                      <w:sz w:val="21"/>
                      <w:szCs w:val="21"/>
                    </w:rPr>
                    <w:t>(</w:t>
                  </w:r>
                  <w:r>
                    <w:rPr>
                      <w:color w:val="000000"/>
                      <w:sz w:val="21"/>
                      <w:szCs w:val="21"/>
                    </w:rPr>
                    <w:t>吨</w:t>
                  </w:r>
                  <w:r>
                    <w:rPr>
                      <w:color w:val="000000"/>
                      <w:sz w:val="21"/>
                      <w:szCs w:val="21"/>
                    </w:rPr>
                    <w:t>/</w:t>
                  </w:r>
                  <w:r>
                    <w:rPr>
                      <w:color w:val="000000"/>
                      <w:sz w:val="21"/>
                      <w:szCs w:val="21"/>
                    </w:rPr>
                    <w:t>年</w:t>
                  </w:r>
                  <w:r>
                    <w:rPr>
                      <w:color w:val="000000"/>
                      <w:sz w:val="21"/>
                      <w:szCs w:val="21"/>
                    </w:rPr>
                    <w:t>)</w:t>
                  </w:r>
                </w:p>
              </w:tc>
              <w:tc>
                <w:tcPr>
                  <w:vAlign w:val="center"/>
                  <w:tcW w:w="0" w:type="nil"/>
                </w:tcPr>
                <w:p>
                  <w:pPr>
                    <w:pStyle w:val="0"/>
                    <w:jc w:val="center"/>
                    <w:ind w:firstLine="0"/>
                    <w:spacing w:line="240" w:lineRule="auto"/>
                    <w:rPr>
                      <w:color w:val="000000"/>
                      <w:sz w:val="21"/>
                      <w:szCs w:val="21"/>
                    </w:rPr>
                  </w:pPr>
                  <w:r>
                    <w:rPr>
                      <w:color w:val="000000"/>
                      <w:sz w:val="21"/>
                      <w:szCs w:val="21"/>
                    </w:rPr>
                    <w:t>0.144</w:t>
                  </w:r>
                </w:p>
              </w:tc>
              <w:tc>
                <w:tcPr>
                  <w:vAlign w:val="center"/>
                  <w:tcW w:w="0" w:type="nil"/>
                </w:tcPr>
                <w:p>
                  <w:pPr>
                    <w:pStyle w:val="0"/>
                    <w:jc w:val="center"/>
                    <w:ind w:firstLine="0"/>
                    <w:spacing w:line="240" w:lineRule="auto"/>
                    <w:rPr>
                      <w:color w:val="000000"/>
                      <w:sz w:val="21"/>
                      <w:szCs w:val="21"/>
                    </w:rPr>
                  </w:pPr>
                  <w:r>
                    <w:rPr>
                      <w:color w:val="000000"/>
                      <w:sz w:val="21"/>
                      <w:szCs w:val="21"/>
                    </w:rPr>
                    <w:t>0.120</w:t>
                  </w:r>
                </w:p>
              </w:tc>
              <w:tc>
                <w:tcPr>
                  <w:vAlign w:val="center"/>
                  <w:tcW w:w="0" w:type="nil"/>
                </w:tcPr>
                <w:p>
                  <w:pPr>
                    <w:pStyle w:val="0"/>
                    <w:jc w:val="center"/>
                    <w:ind w:firstLine="0"/>
                    <w:spacing w:line="240" w:lineRule="auto"/>
                    <w:rPr>
                      <w:color w:val="000000"/>
                      <w:sz w:val="21"/>
                      <w:szCs w:val="21"/>
                    </w:rPr>
                  </w:pPr>
                  <w:r>
                    <w:rPr>
                      <w:color w:val="000000"/>
                      <w:sz w:val="21"/>
                      <w:szCs w:val="21"/>
                    </w:rPr>
                    <w:t>0.264</w:t>
                  </w:r>
                </w:p>
              </w:tc>
              <w:tc>
                <w:tcPr>
                  <w:vAlign w:val="center"/>
                  <w:tcW w:w="0" w:type="nil"/>
                </w:tcPr>
                <w:p>
                  <w:pPr>
                    <w:pStyle w:val="0"/>
                    <w:jc w:val="center"/>
                    <w:ind w:firstLine="0"/>
                    <w:spacing w:line="240" w:lineRule="auto"/>
                    <w:rPr>
                      <w:color w:val="000000"/>
                      <w:sz w:val="21"/>
                      <w:szCs w:val="21"/>
                    </w:rPr>
                  </w:pPr>
                  <w:r>
                    <w:rPr>
                      <w:color w:val="000000"/>
                      <w:sz w:val="21"/>
                      <w:szCs w:val="21"/>
                    </w:rPr>
                    <w:t>即产生量</w:t>
                  </w:r>
                </w:p>
              </w:tc>
            </w:tr>
            <w:tr>
              <w:trPr>
                <w:trHeight w:val="241" w:hRule="atLeast"/>
              </w:trPr>
              <w:tc>
                <w:tcPr>
                  <w:gridSpan w:val="5"/>
                  <w:vAlign w:val="center"/>
                  <w:tcW w:w="0" w:type="nil"/>
                </w:tcPr>
                <w:p>
                  <w:pPr>
                    <w:pStyle w:val=""/>
                    <w:jc w:val="both"/>
                    <w:rPr>
                      <w:color w:val="000000"/>
                    </w:rPr>
                  </w:pPr>
                  <w:r>
                    <w:rPr>
                      <w:color w:val="000000"/>
                    </w:rPr>
                    <w:t>备注1：运行时间按300天/年、每天8h计。</w:t>
                  </w:r>
                </w:p>
                <w:p>
                  <w:pPr>
                    <w:pStyle w:val=""/>
                    <w:jc w:val="both"/>
                    <w:rPr>
                      <w:color w:val="000000"/>
                    </w:rPr>
                  </w:pPr>
                  <w:r>
                    <w:rPr>
                      <w:color w:val="000000"/>
                    </w:rPr>
                    <w:t>备注2：采用非甲烷总烃作为VOCs的综合性控制指标。</w:t>
                  </w:r>
                </w:p>
              </w:tc>
            </w:tr>
          </w:tbl>
          <w:p>
            <w:pPr>
              <w:pStyle w:val=""/>
              <w:ind w:firstLine="480"/>
              <w:spacing w:before="120" w:line="360" w:lineRule="auto"/>
              <w:rPr>
                <w:color w:val="000000"/>
                <w:sz w:val="24"/>
                <w:szCs w:val="20"/>
              </w:rPr>
            </w:pPr>
            <w:r>
              <w:rPr>
                <w:color w:val="000000"/>
                <w:sz w:val="24"/>
                <w:szCs w:val="20"/>
              </w:rPr>
              <w:t>(2)废气治理措施及可行性分析</w:t>
            </w:r>
          </w:p>
          <w:p>
            <w:pPr>
              <w:pStyle w:val=""/>
              <w:ind w:firstLine="480"/>
              <w:spacing w:line="360" w:lineRule="auto"/>
              <w:rPr>
                <w:color w:val="000000"/>
                <w:sz w:val="24"/>
                <w:szCs w:val="20"/>
              </w:rPr>
            </w:pPr>
            <w:r>
              <w:rPr>
                <w:color w:val="000000"/>
                <w:sz w:val="24"/>
                <w:szCs w:val="20"/>
              </w:rPr>
              <w:t>废气治理措施：本次扩建</w:t>
            </w:r>
            <w:r>
              <w:rPr>
                <w:color w:val="000000"/>
                <w:sz w:val="24"/>
              </w:rPr>
              <w:t>新增的3条隔膜涂覆线配1座15米高排气筒。</w:t>
            </w:r>
          </w:p>
          <w:p>
            <w:pPr>
              <w:pStyle w:val=""/>
              <w:ind w:firstLine="480"/>
              <w:spacing w:line="360" w:lineRule="auto"/>
              <w:rPr>
                <w:color w:val="000000"/>
                <w:sz w:val="24"/>
                <w:szCs w:val="20"/>
              </w:rPr>
            </w:pPr>
            <w:r>
              <w:rPr>
                <w:color w:val="000000"/>
                <w:sz w:val="24"/>
                <w:szCs w:val="20"/>
              </w:rPr>
              <w:t>废气治理措施可行性：锂电池隔膜涂覆使用水性浆料，涂覆线挥发性有机物产生浓度和产生速率很小，仅10mg/m</w:t>
            </w:r>
            <w:r>
              <w:rPr>
                <w:color w:val="000000"/>
                <w:sz w:val="24"/>
                <w:szCs w:val="20"/>
                <w:vertAlign w:val="superscript"/>
              </w:rPr>
              <w:t>3</w:t>
            </w:r>
            <w:r>
              <w:rPr>
                <w:color w:val="000000"/>
                <w:sz w:val="24"/>
                <w:szCs w:val="20"/>
              </w:rPr>
              <w:t>和0.05kg/h，远低于60mg/m</w:t>
            </w:r>
            <w:r>
              <w:rPr>
                <w:color w:val="000000"/>
                <w:sz w:val="24"/>
                <w:szCs w:val="20"/>
                <w:vertAlign w:val="superscript"/>
              </w:rPr>
              <w:t>3</w:t>
            </w:r>
            <w:r>
              <w:rPr>
                <w:color w:val="000000"/>
                <w:sz w:val="24"/>
                <w:szCs w:val="20"/>
              </w:rPr>
              <w:t>和2.5 kg/h的排放限值要求，因此项目涂覆烘干废气</w:t>
            </w:r>
            <w:r>
              <w:rPr>
                <w:color w:val="000000"/>
                <w:sz w:val="24"/>
              </w:rPr>
              <w:t>经管道收集后</w:t>
            </w:r>
            <w:r>
              <w:rPr>
                <w:color w:val="000000"/>
                <w:sz w:val="24"/>
                <w:szCs w:val="20"/>
              </w:rPr>
              <w:t>由</w:t>
            </w:r>
            <w:r>
              <w:rPr>
                <w:color w:val="000000"/>
                <w:sz w:val="24"/>
                <w:szCs w:val="20"/>
              </w:rPr>
              <w:t>15米高排气筒排放的措施可行。</w:t>
            </w:r>
          </w:p>
          <w:p>
            <w:pPr>
              <w:pStyle w:val=""/>
              <w:jc w:val="left"/>
              <w:ind w:firstLine="480"/>
              <w:spacing w:line="360" w:lineRule="auto"/>
              <w:rPr>
                <w:color w:val="000000"/>
                <w:sz w:val="24"/>
              </w:rPr>
            </w:pPr>
            <w:r>
              <w:rPr>
                <w:color w:val="000000"/>
                <w:sz w:val="24"/>
              </w:rPr>
              <w:t>(3)大气环境影响分析</w:t>
            </w:r>
          </w:p>
          <w:p>
            <w:pPr>
              <w:pStyle w:val=""/>
              <w:jc w:val="left"/>
              <w:ind w:firstLine="480"/>
              <w:spacing w:line="360" w:lineRule="auto"/>
              <w:rPr>
                <w:color w:val="000000"/>
                <w:sz w:val="24"/>
              </w:rPr>
            </w:pPr>
            <w:r>
              <w:rPr>
                <w:color w:val="000000"/>
                <w:sz w:val="24"/>
                <w:szCs w:val="20"/>
              </w:rPr>
              <w:t>项目锂电池隔膜涂覆使用水性浆料，涂覆线挥发性有机物产生量很小，经15米高排气筒排放，排放速率很小，远低于排放标准(占标率小于2%)</w:t>
            </w:r>
            <w:r>
              <w:rPr>
                <w:color w:val="000000"/>
                <w:sz w:val="24"/>
              </w:rPr>
              <w:t>，其对周围大气环境的影响程度很小。</w:t>
            </w:r>
          </w:p>
          <w:p>
            <w:pPr>
              <w:pStyle w:val=""/>
              <w:jc w:val="left"/>
              <w:ind w:firstLine="480"/>
              <w:spacing w:line="360" w:lineRule="auto"/>
              <w:rPr>
                <w:color w:val="000000"/>
                <w:sz w:val="24"/>
              </w:rPr>
            </w:pPr>
            <w:r>
              <w:rPr>
                <w:color w:val="000000"/>
                <w:sz w:val="24"/>
              </w:rPr>
              <w:t>(4)大气污染物排放信息见表4-8~表4-10。</w:t>
            </w:r>
          </w:p>
          <w:p>
            <w:pPr>
              <w:pStyle w:val="Default"/>
              <w:jc w:val="center"/>
              <w:spacing w:line="240" w:lineRule="auto"/>
              <w:rPr>
                <w:b/>
                <w:color w:val="000000"/>
                <w:rFonts w:ascii="Times New Roman" w:hAnsi="Times New Roman"/>
              </w:rPr>
            </w:pPr>
          </w:p>
          <w:p>
            <w:pPr>
              <w:pStyle w:val="Default"/>
              <w:jc w:val="center"/>
              <w:spacing w:line="240" w:lineRule="auto"/>
              <w:rPr>
                <w:b/>
                <w:color w:val="000000"/>
                <w:rFonts w:ascii="Times New Roman" w:hAnsi="Times New Roman"/>
              </w:rPr>
            </w:pPr>
            <w:r>
              <w:rPr>
                <w:b/>
                <w:color w:val="000000"/>
                <w:rFonts w:ascii="Times New Roman" w:hAnsi="Times New Roman"/>
              </w:rPr>
              <w:t>表</w:t>
            </w:r>
            <w:r>
              <w:rPr>
                <w:b/>
                <w:color w:val="000000"/>
                <w:rFonts w:ascii="Times New Roman" w:hAnsi="Times New Roman"/>
              </w:rPr>
              <w:t>4-8  扩建工程</w:t>
            </w:r>
            <w:r>
              <w:rPr>
                <w:color w:val="000000"/>
              </w:rPr>
              <w:t>废气排放口基本情况表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8093" w:type="dxa"/>
            </w:tblPr>
            <w:tblGrid>
              <w:gridCol w:w="766"/>
              <w:gridCol w:w="1016"/>
              <w:gridCol w:w="782"/>
              <w:gridCol w:w="817"/>
              <w:gridCol w:w="813"/>
              <w:gridCol w:w="774"/>
              <w:gridCol w:w="978"/>
              <w:gridCol w:w="581"/>
              <w:gridCol w:w="660"/>
              <w:gridCol w:w="906"/>
            </w:tblGrid>
            <w:tr>
              <w:trPr>
                <w:trHeight w:val="170" w:hRule="atLeast"/>
              </w:trPr>
              <w:tc>
                <w:tcPr>
                  <w:vAlign w:val="center"/>
                  <w:vMerge w:val="restart"/>
                  <w:tcW w:w="0" w:type="nil"/>
                </w:tcPr>
                <w:p>
                  <w:pPr>
                    <w:pStyle w:val=""/>
                    <w:spacing w:before="0"/>
                    <w:rPr>
                      <w:b/>
                      <w:color w:val="000000"/>
                      <w:sz w:val="18"/>
                      <w:szCs w:val="18"/>
                    </w:rPr>
                  </w:pPr>
                  <w:r>
                    <w:rPr>
                      <w:b/>
                      <w:color w:val="000000"/>
                      <w:sz w:val="18"/>
                      <w:szCs w:val="18"/>
                    </w:rPr>
                    <w:t>编号</w:t>
                  </w:r>
                </w:p>
              </w:tc>
              <w:tc>
                <w:tcPr>
                  <w:vAlign w:val="center"/>
                  <w:vMerge w:val="restart"/>
                  <w:tcW w:w="0" w:type="nil"/>
                </w:tcPr>
                <w:p>
                  <w:pPr>
                    <w:pStyle w:val=""/>
                    <w:spacing w:before="0"/>
                    <w:rPr>
                      <w:b/>
                      <w:color w:val="000000"/>
                      <w:sz w:val="18"/>
                      <w:szCs w:val="18"/>
                    </w:rPr>
                  </w:pPr>
                  <w:r>
                    <w:rPr>
                      <w:b/>
                      <w:color w:val="000000"/>
                      <w:sz w:val="18"/>
                      <w:szCs w:val="18"/>
                    </w:rPr>
                    <w:t>名称</w:t>
                  </w:r>
                </w:p>
              </w:tc>
              <w:tc>
                <w:tcPr>
                  <w:vAlign w:val="center"/>
                  <w:vMerge w:val="restart"/>
                  <w:tcW w:w="0" w:type="nil"/>
                </w:tcPr>
                <w:p>
                  <w:pPr>
                    <w:pStyle w:val=""/>
                    <w:spacing w:before="0"/>
                    <w:rPr>
                      <w:b/>
                      <w:color w:val="000000"/>
                      <w:sz w:val="18"/>
                      <w:szCs w:val="18"/>
                    </w:rPr>
                  </w:pPr>
                  <w:r>
                    <w:rPr>
                      <w:b/>
                      <w:color w:val="000000"/>
                      <w:sz w:val="18"/>
                      <w:szCs w:val="18"/>
                    </w:rPr>
                    <w:t>类型</w:t>
                  </w:r>
                </w:p>
              </w:tc>
              <w:tc>
                <w:tcPr>
                  <w:gridSpan w:val="2"/>
                  <w:vAlign w:val="center"/>
                  <w:tcW w:w="0" w:type="nil"/>
                </w:tcPr>
                <w:p>
                  <w:pPr>
                    <w:pStyle w:val=""/>
                    <w:spacing w:before="0"/>
                    <w:rPr>
                      <w:b/>
                      <w:color w:val="000000"/>
                      <w:sz w:val="18"/>
                      <w:szCs w:val="18"/>
                    </w:rPr>
                  </w:pPr>
                  <w:r>
                    <w:rPr>
                      <w:b/>
                      <w:color w:val="000000"/>
                      <w:sz w:val="18"/>
                      <w:szCs w:val="18"/>
                    </w:rPr>
                    <w:t>排气筒</w:t>
                  </w:r>
                  <w:r>
                    <w:rPr>
                      <w:b/>
                      <w:color w:val="000000"/>
                      <w:sz w:val="18"/>
                      <w:szCs w:val="18"/>
                    </w:rPr>
                    <w:t>地理</w:t>
                  </w:r>
                  <w:r>
                    <w:rPr>
                      <w:b/>
                      <w:color w:val="000000"/>
                      <w:sz w:val="18"/>
                      <w:szCs w:val="18"/>
                    </w:rPr>
                    <w:t>坐标</w:t>
                  </w:r>
                </w:p>
              </w:tc>
              <w:tc>
                <w:tcPr>
                  <w:vAlign w:val="center"/>
                  <w:vMerge w:val="restart"/>
                  <w:tcW w:w="0" w:type="nil"/>
                </w:tcPr>
                <w:p>
                  <w:pPr>
                    <w:pStyle w:val=""/>
                    <w:spacing w:before="0"/>
                    <w:rPr>
                      <w:b/>
                      <w:color w:val="000000"/>
                      <w:sz w:val="18"/>
                      <w:szCs w:val="18"/>
                    </w:rPr>
                  </w:pPr>
                  <w:r>
                    <w:rPr>
                      <w:b/>
                      <w:color w:val="000000"/>
                      <w:sz w:val="18"/>
                      <w:szCs w:val="18"/>
                    </w:rPr>
                    <w:t>排气筒高度</w:t>
                  </w:r>
                </w:p>
              </w:tc>
              <w:tc>
                <w:tcPr>
                  <w:vAlign w:val="center"/>
                  <w:vMerge w:val="restart"/>
                  <w:tcW w:w="0" w:type="nil"/>
                </w:tcPr>
                <w:p>
                  <w:pPr>
                    <w:pStyle w:val=""/>
                    <w:spacing w:before="0"/>
                    <w:rPr>
                      <w:b/>
                      <w:color w:val="000000"/>
                      <w:sz w:val="18"/>
                      <w:szCs w:val="18"/>
                    </w:rPr>
                  </w:pPr>
                  <w:r>
                    <w:rPr>
                      <w:b/>
                      <w:color w:val="000000"/>
                      <w:sz w:val="18"/>
                      <w:szCs w:val="18"/>
                    </w:rPr>
                    <w:t>排气筒</w:t>
                  </w:r>
                </w:p>
                <w:p>
                  <w:pPr>
                    <w:pStyle w:val=""/>
                    <w:spacing w:before="0"/>
                    <w:rPr>
                      <w:b/>
                      <w:color w:val="000000"/>
                      <w:sz w:val="18"/>
                      <w:szCs w:val="18"/>
                    </w:rPr>
                  </w:pPr>
                  <w:r>
                    <w:rPr>
                      <w:b/>
                      <w:color w:val="000000"/>
                      <w:sz w:val="18"/>
                      <w:szCs w:val="18"/>
                    </w:rPr>
                    <w:t>出口内径</w:t>
                  </w:r>
                </w:p>
              </w:tc>
              <w:tc>
                <w:tcPr>
                  <w:vAlign w:val="center"/>
                  <w:vMerge w:val="restart"/>
                  <w:tcW w:w="0" w:type="nil"/>
                </w:tcPr>
                <w:p>
                  <w:pPr>
                    <w:pStyle w:val=""/>
                    <w:spacing w:before="0"/>
                    <w:rPr>
                      <w:b/>
                      <w:color w:val="000000"/>
                      <w:sz w:val="18"/>
                      <w:szCs w:val="18"/>
                    </w:rPr>
                  </w:pPr>
                  <w:r>
                    <w:rPr>
                      <w:b/>
                      <w:color w:val="000000"/>
                      <w:sz w:val="18"/>
                      <w:szCs w:val="18"/>
                    </w:rPr>
                    <w:t>废气</w:t>
                  </w:r>
                  <w:r>
                    <w:rPr>
                      <w:b/>
                      <w:color w:val="000000"/>
                      <w:sz w:val="18"/>
                      <w:szCs w:val="18"/>
                    </w:rPr>
                    <w:t>温度</w:t>
                  </w:r>
                </w:p>
              </w:tc>
              <w:tc>
                <w:tcPr>
                  <w:vAlign w:val="center"/>
                  <w:vMerge w:val="restart"/>
                  <w:tcW w:w="0" w:type="nil"/>
                </w:tcPr>
                <w:p>
                  <w:pPr>
                    <w:pStyle w:val=""/>
                    <w:spacing w:before="0"/>
                    <w:rPr>
                      <w:b/>
                      <w:color w:val="000000"/>
                      <w:sz w:val="18"/>
                      <w:szCs w:val="18"/>
                    </w:rPr>
                  </w:pPr>
                  <w:r>
                    <w:rPr>
                      <w:b/>
                      <w:color w:val="000000"/>
                      <w:sz w:val="18"/>
                      <w:szCs w:val="18"/>
                    </w:rPr>
                    <w:t>年排放小时数</w:t>
                  </w:r>
                </w:p>
              </w:tc>
              <w:tc>
                <w:tcPr>
                  <w:vAlign w:val="center"/>
                  <w:vMerge w:val="restart"/>
                  <w:tcW w:w="0" w:type="nil"/>
                </w:tcPr>
                <w:p>
                  <w:pPr>
                    <w:pStyle w:val=""/>
                    <w:spacing w:before="0"/>
                    <w:rPr>
                      <w:b/>
                      <w:color w:val="000000"/>
                      <w:sz w:val="18"/>
                      <w:szCs w:val="18"/>
                    </w:rPr>
                  </w:pPr>
                  <w:r>
                    <w:rPr>
                      <w:b/>
                      <w:color w:val="000000"/>
                      <w:sz w:val="18"/>
                      <w:szCs w:val="18"/>
                    </w:rPr>
                    <w:t>污染物</w:t>
                  </w:r>
                </w:p>
                <w:p>
                  <w:pPr>
                    <w:pStyle w:val=""/>
                    <w:spacing w:before="0"/>
                    <w:rPr>
                      <w:b/>
                      <w:color w:val="000000"/>
                      <w:sz w:val="18"/>
                      <w:szCs w:val="18"/>
                    </w:rPr>
                  </w:pPr>
                  <w:r>
                    <w:rPr>
                      <w:b/>
                      <w:color w:val="000000"/>
                      <w:sz w:val="18"/>
                      <w:szCs w:val="18"/>
                    </w:rPr>
                    <w:t>种类</w:t>
                  </w:r>
                </w:p>
              </w:tc>
            </w:tr>
            <w:tr>
              <w:trPr>
                <w:trHeight w:val="170" w:hRule="atLeast"/>
              </w:trPr>
              <w:tc>
                <w:tcPr>
                  <w:vMerge/>
                </w:tcPr>
                <w:p/>
              </w:tc>
              <w:tc>
                <w:tcPr>
                  <w:vMerge/>
                </w:tcPr>
                <w:p/>
              </w:tc>
              <w:tc>
                <w:tcPr>
                  <w:vMerge/>
                </w:tcPr>
                <w:p/>
              </w:tc>
              <w:tc>
                <w:tcPr>
                  <w:vAlign w:val="center"/>
                  <w:tcW w:w="0" w:type="nil"/>
                </w:tcPr>
                <w:p>
                  <w:pPr>
                    <w:pStyle w:val=""/>
                    <w:rPr>
                      <w:color w:val="000000"/>
                      <w:rFonts w:ascii="Times New Roman" w:hAnsi="Times New Roman"/>
                      <w:szCs w:val="18"/>
                    </w:rPr>
                  </w:pPr>
                  <w:r>
                    <w:rPr>
                      <w:color w:val="000000"/>
                      <w:rFonts w:ascii="Times New Roman" w:hAnsi="Times New Roman"/>
                      <w:szCs w:val="18"/>
                    </w:rPr>
                    <w:t>经度</w:t>
                  </w:r>
                </w:p>
              </w:tc>
              <w:tc>
                <w:tcPr>
                  <w:vAlign w:val="center"/>
                  <w:tcW w:w="0" w:type="nil"/>
                </w:tcPr>
                <w:p>
                  <w:pPr>
                    <w:pStyle w:val=""/>
                    <w:rPr>
                      <w:color w:val="000000"/>
                      <w:rFonts w:ascii="Times New Roman" w:hAnsi="Times New Roman"/>
                      <w:szCs w:val="18"/>
                    </w:rPr>
                  </w:pPr>
                  <w:r>
                    <w:rPr>
                      <w:color w:val="000000"/>
                      <w:rFonts w:ascii="Times New Roman" w:hAnsi="Times New Roman"/>
                      <w:szCs w:val="18"/>
                    </w:rPr>
                    <w:t>纬度</w:t>
                  </w:r>
                </w:p>
              </w:tc>
              <w:tc>
                <w:tcPr>
                  <w:vMerge/>
                </w:tcPr>
                <w:p/>
              </w:tc>
              <w:tc>
                <w:tcPr>
                  <w:vMerge/>
                </w:tcPr>
                <w:p/>
              </w:tc>
              <w:tc>
                <w:tcPr>
                  <w:vMerge/>
                </w:tcPr>
                <w:p/>
              </w:tc>
              <w:tc>
                <w:tcPr>
                  <w:vMerge/>
                </w:tcPr>
                <w:p/>
              </w:tc>
              <w:tc>
                <w:tcPr>
                  <w:vMerge/>
                </w:tcPr>
                <w:p/>
              </w:tc>
            </w:tr>
            <w:tr>
              <w:trPr>
                <w:trHeight w:val="170" w:hRule="atLeast"/>
              </w:trPr>
              <w:tc>
                <w:tcPr>
                  <w:vAlign w:val="center"/>
                  <w:tcW w:w="0" w:type="nil"/>
                </w:tcPr>
                <w:p>
                  <w:pPr>
                    <w:pStyle w:val=""/>
                    <w:spacing w:before="0"/>
                    <w:rPr>
                      <w:b/>
                      <w:color w:val="000000"/>
                      <w:sz w:val="18"/>
                      <w:szCs w:val="18"/>
                    </w:rPr>
                  </w:pPr>
                  <w:r>
                    <w:rPr>
                      <w:b/>
                      <w:color w:val="000000"/>
                      <w:sz w:val="18"/>
                      <w:szCs w:val="18"/>
                    </w:rPr>
                    <w:t>DA003</w:t>
                  </w:r>
                </w:p>
              </w:tc>
              <w:tc>
                <w:tcPr>
                  <w:vAlign w:val="center"/>
                  <w:tcW w:w="0" w:type="nil"/>
                </w:tcPr>
                <w:p>
                  <w:pPr>
                    <w:pStyle w:val=""/>
                    <w:rPr>
                      <w:color w:val="000000"/>
                      <w:rFonts w:ascii="Times New Roman" w:hAnsi="Times New Roman"/>
                      <w:szCs w:val="18"/>
                    </w:rPr>
                  </w:pPr>
                  <w:r>
                    <w:rPr>
                      <w:color w:val="000000"/>
                      <w:rFonts w:ascii="Times New Roman" w:hAnsi="Times New Roman"/>
                      <w:szCs w:val="18"/>
                    </w:rPr>
                    <w:t>涂覆烘干</w:t>
                  </w:r>
                </w:p>
                <w:p>
                  <w:pPr>
                    <w:pStyle w:val=""/>
                    <w:rPr>
                      <w:color w:val="000000"/>
                      <w:rFonts w:ascii="Times New Roman" w:hAnsi="Times New Roman"/>
                      <w:szCs w:val="18"/>
                    </w:rPr>
                  </w:pPr>
                  <w:r>
                    <w:rPr>
                      <w:color w:val="000000"/>
                      <w:rFonts w:ascii="Times New Roman" w:hAnsi="Times New Roman"/>
                      <w:szCs w:val="18"/>
                    </w:rPr>
                    <w:t>排气筒</w:t>
                  </w:r>
                </w:p>
              </w:tc>
              <w:tc>
                <w:tcPr>
                  <w:vAlign w:val="center"/>
                  <w:tcW w:w="0" w:type="nil"/>
                </w:tcPr>
                <w:p>
                  <w:pPr>
                    <w:pStyle w:val=""/>
                    <w:rPr>
                      <w:color w:val="000000"/>
                      <w:rFonts w:ascii="Times New Roman" w:hAnsi="Times New Roman"/>
                      <w:szCs w:val="18"/>
                    </w:rPr>
                  </w:pPr>
                  <w:r>
                    <w:rPr>
                      <w:color w:val="000000"/>
                      <w:rFonts w:ascii="Times New Roman" w:hAnsi="Times New Roman"/>
                      <w:szCs w:val="18"/>
                    </w:rPr>
                    <w:t>一般</w:t>
                  </w:r>
                </w:p>
                <w:p>
                  <w:pPr>
                    <w:pStyle w:val=""/>
                    <w:rPr>
                      <w:color w:val="000000"/>
                      <w:rFonts w:ascii="Times New Roman" w:hAnsi="Times New Roman"/>
                      <w:szCs w:val="18"/>
                    </w:rPr>
                  </w:pPr>
                  <w:r>
                    <w:rPr>
                      <w:color w:val="000000"/>
                      <w:rFonts w:ascii="Times New Roman" w:hAnsi="Times New Roman"/>
                      <w:szCs w:val="18"/>
                    </w:rPr>
                    <w:t>排放口</w:t>
                  </w:r>
                </w:p>
              </w:tc>
              <w:tc>
                <w:tcPr>
                  <w:vAlign w:val="center"/>
                  <w:tcW w:w="0" w:type="nil"/>
                </w:tcPr>
                <w:p>
                  <w:pPr>
                    <w:pStyle w:val=""/>
                    <w:jc w:val="center"/>
                    <w:rPr>
                      <w:color w:val="000000"/>
                      <w:sz w:val="18"/>
                      <w:szCs w:val="18"/>
                    </w:rPr>
                  </w:pPr>
                  <w:r>
                    <w:rPr>
                      <w:color w:val="000000"/>
                      <w:sz w:val="18"/>
                      <w:szCs w:val="18"/>
                    </w:rPr>
                    <w:t>11</w:t>
                  </w:r>
                  <w:r>
                    <w:rPr>
                      <w:color w:val="000000"/>
                      <w:sz w:val="18"/>
                      <w:szCs w:val="18"/>
                    </w:rPr>
                    <w:t>7</w:t>
                  </w:r>
                  <w:r>
                    <w:rPr>
                      <w:color w:val="000000"/>
                      <w:sz w:val="18"/>
                      <w:szCs w:val="18"/>
                    </w:rPr>
                    <w:t xml:space="preserve">° </w:t>
                  </w:r>
                  <w:r>
                    <w:rPr>
                      <w:color w:val="000000"/>
                      <w:sz w:val="18"/>
                      <w:szCs w:val="18"/>
                    </w:rPr>
                    <w:t>1</w:t>
                  </w:r>
                  <w:r>
                    <w:rPr>
                      <w:color w:val="000000"/>
                      <w:sz w:val="18"/>
                      <w:szCs w:val="18"/>
                    </w:rPr>
                    <w:t xml:space="preserve">5' </w:t>
                  </w:r>
                  <w:r>
                    <w:rPr>
                      <w:color w:val="000000"/>
                      <w:sz w:val="18"/>
                      <w:szCs w:val="18"/>
                    </w:rPr>
                    <w:t>13</w:t>
                  </w:r>
                  <w:r>
                    <w:rPr>
                      <w:color w:val="000000"/>
                      <w:sz w:val="18"/>
                      <w:szCs w:val="18"/>
                    </w:rPr>
                    <w:t>.4</w:t>
                  </w:r>
                  <w:r>
                    <w:rPr>
                      <w:color w:val="000000"/>
                      <w:sz w:val="18"/>
                      <w:szCs w:val="18"/>
                    </w:rPr>
                    <w:t>4</w:t>
                  </w:r>
                  <w:r>
                    <w:rPr>
                      <w:color w:val="000000"/>
                      <w:sz w:val="18"/>
                      <w:szCs w:val="18"/>
                    </w:rPr>
                    <w:t>"</w:t>
                  </w:r>
                </w:p>
              </w:tc>
              <w:tc>
                <w:tcPr>
                  <w:vAlign w:val="center"/>
                  <w:tcW w:w="0" w:type="nil"/>
                </w:tcPr>
                <w:p>
                  <w:pPr>
                    <w:pStyle w:val=""/>
                    <w:jc w:val="center"/>
                    <w:rPr>
                      <w:color w:val="000000"/>
                      <w:sz w:val="18"/>
                      <w:szCs w:val="18"/>
                    </w:rPr>
                  </w:pPr>
                  <w:r>
                    <w:rPr>
                      <w:color w:val="000000"/>
                      <w:sz w:val="18"/>
                      <w:szCs w:val="18"/>
                    </w:rPr>
                    <w:t xml:space="preserve">26° </w:t>
                  </w:r>
                  <w:r>
                    <w:rPr>
                      <w:color w:val="000000"/>
                      <w:sz w:val="18"/>
                      <w:szCs w:val="18"/>
                    </w:rPr>
                    <w:t>22</w:t>
                  </w:r>
                  <w:r>
                    <w:rPr>
                      <w:color w:val="000000"/>
                      <w:sz w:val="18"/>
                      <w:szCs w:val="18"/>
                    </w:rPr>
                    <w:t xml:space="preserve">' </w:t>
                  </w:r>
                  <w:r>
                    <w:rPr>
                      <w:color w:val="000000"/>
                      <w:sz w:val="18"/>
                      <w:szCs w:val="18"/>
                    </w:rPr>
                    <w:t>00</w:t>
                  </w:r>
                  <w:r>
                    <w:rPr>
                      <w:color w:val="000000"/>
                      <w:sz w:val="18"/>
                      <w:szCs w:val="18"/>
                    </w:rPr>
                    <w:t>.</w:t>
                  </w:r>
                  <w:r>
                    <w:rPr>
                      <w:color w:val="000000"/>
                      <w:sz w:val="18"/>
                      <w:szCs w:val="18"/>
                    </w:rPr>
                    <w:t>39″</w:t>
                  </w:r>
                </w:p>
              </w:tc>
              <w:tc>
                <w:tcPr>
                  <w:vAlign w:val="center"/>
                  <w:tcW w:w="0" w:type="nil"/>
                </w:tcPr>
                <w:p>
                  <w:pPr>
                    <w:pStyle w:val=""/>
                    <w:spacing w:before="0"/>
                    <w:rPr>
                      <w:b/>
                      <w:color w:val="000000"/>
                      <w:sz w:val="18"/>
                      <w:szCs w:val="18"/>
                    </w:rPr>
                  </w:pPr>
                  <w:r>
                    <w:rPr>
                      <w:b/>
                      <w:color w:val="000000"/>
                      <w:sz w:val="18"/>
                      <w:szCs w:val="18"/>
                    </w:rPr>
                    <w:t>15</w:t>
                  </w:r>
                  <w:r>
                    <w:rPr>
                      <w:b/>
                      <w:color w:val="000000"/>
                      <w:sz w:val="18"/>
                      <w:szCs w:val="18"/>
                    </w:rPr>
                    <w:t>m</w:t>
                  </w:r>
                </w:p>
              </w:tc>
              <w:tc>
                <w:tcPr>
                  <w:vAlign w:val="center"/>
                  <w:tcW w:w="0" w:type="nil"/>
                </w:tcPr>
                <w:p>
                  <w:pPr>
                    <w:pStyle w:val=""/>
                    <w:spacing w:before="0"/>
                    <w:rPr>
                      <w:b/>
                      <w:color w:val="000000"/>
                      <w:sz w:val="18"/>
                      <w:szCs w:val="18"/>
                    </w:rPr>
                  </w:pPr>
                  <w:r>
                    <w:rPr>
                      <w:b/>
                      <w:color w:val="000000"/>
                      <w:sz w:val="18"/>
                      <w:szCs w:val="18"/>
                    </w:rPr>
                    <w:t>0.2m</w:t>
                  </w:r>
                </w:p>
              </w:tc>
              <w:tc>
                <w:tcPr>
                  <w:vAlign w:val="center"/>
                  <w:tcW w:w="0" w:type="nil"/>
                </w:tcPr>
                <w:p>
                  <w:pPr>
                    <w:pStyle w:val=""/>
                    <w:spacing w:before="0"/>
                    <w:rPr>
                      <w:b/>
                      <w:color w:val="000000"/>
                      <w:sz w:val="18"/>
                      <w:szCs w:val="18"/>
                    </w:rPr>
                  </w:pPr>
                  <w:r>
                    <w:rPr>
                      <w:b/>
                      <w:color w:val="000000"/>
                      <w:sz w:val="18"/>
                      <w:szCs w:val="18"/>
                    </w:rPr>
                    <w:t>25</w:t>
                  </w:r>
                  <w:r>
                    <w:rPr>
                      <w:b/>
                      <w:color w:val="000000"/>
                      <w:rFonts w:ascii="宋体" w:hAnsi="宋体"/>
                      <w:sz w:val="18"/>
                      <w:szCs w:val="18"/>
                    </w:rPr>
                    <w:t>℃</w:t>
                  </w:r>
                </w:p>
              </w:tc>
              <w:tc>
                <w:tcPr>
                  <w:vAlign w:val="center"/>
                  <w:tcW w:w="0" w:type="nil"/>
                </w:tcPr>
                <w:p>
                  <w:pPr>
                    <w:pStyle w:val=""/>
                    <w:spacing w:before="0"/>
                    <w:rPr>
                      <w:b/>
                      <w:color w:val="000000"/>
                      <w:sz w:val="18"/>
                      <w:szCs w:val="18"/>
                    </w:rPr>
                  </w:pPr>
                  <w:r>
                    <w:rPr>
                      <w:b/>
                      <w:color w:val="000000"/>
                      <w:sz w:val="18"/>
                      <w:szCs w:val="18"/>
                    </w:rPr>
                    <w:t>2400</w:t>
                  </w:r>
                </w:p>
              </w:tc>
              <w:tc>
                <w:tcPr>
                  <w:vAlign w:val="center"/>
                  <w:tcW w:w="0" w:type="nil"/>
                </w:tcPr>
                <w:p>
                  <w:pPr>
                    <w:pStyle w:val=""/>
                    <w:spacing w:before="0"/>
                    <w:rPr>
                      <w:b/>
                      <w:color w:val="000000"/>
                      <w:sz w:val="18"/>
                      <w:szCs w:val="18"/>
                    </w:rPr>
                  </w:pPr>
                  <w:r>
                    <w:rPr>
                      <w:b/>
                      <w:color w:val="000000"/>
                      <w:sz w:val="18"/>
                      <w:szCs w:val="18"/>
                    </w:rPr>
                    <w:t>非甲烷总烃</w:t>
                  </w:r>
                </w:p>
              </w:tc>
            </w:tr>
          </w:tbl>
          <w:p>
            <w:pPr>
              <w:pStyle w:val=""/>
              <w:jc w:val="center"/>
              <w:spacing w:before="120"/>
              <w:rPr>
                <w:color w:val="000000"/>
                <w:sz w:val="24"/>
              </w:rPr>
            </w:pPr>
            <w:r>
              <w:rPr>
                <w:color w:val="000000"/>
                <w:sz w:val="24"/>
              </w:rPr>
              <w:t>表</w:t>
            </w:r>
            <w:r>
              <w:rPr>
                <w:color w:val="000000"/>
                <w:sz w:val="24"/>
              </w:rPr>
              <w:t>4-9</w:t>
            </w:r>
            <w:r>
              <w:rPr>
                <w:color w:val="000000"/>
                <w:sz w:val="24"/>
              </w:rPr>
              <w:t xml:space="preserve">   </w:t>
            </w:r>
            <w:r>
              <w:rPr>
                <w:color w:val="000000"/>
                <w:sz w:val="24"/>
              </w:rPr>
              <w:t>大气</w:t>
            </w:r>
            <w:r>
              <w:rPr>
                <w:color w:val="000000"/>
                <w:sz w:val="24"/>
              </w:rPr>
              <w:t>污染物排放执行标准表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4998" w:type="pct"/>
            </w:tblPr>
            <w:tblGrid>
              <w:gridCol w:w="728"/>
              <w:gridCol w:w="988"/>
              <w:gridCol w:w="1380"/>
              <w:gridCol w:w="2097"/>
              <w:gridCol w:w="1260"/>
              <w:gridCol w:w="1695"/>
            </w:tblGrid>
            <w:tr>
              <w:trPr>
                <w:trHeight w:val="242" w:hRule="atLeast"/>
              </w:trPr>
              <w:tc>
                <w:tcPr>
                  <w:vAlign w:val="center"/>
                  <w:vMerge w:val="restart"/>
                  <w:tcW w:w="0" w:type="nil"/>
                </w:tcPr>
                <w:p>
                  <w:pPr>
                    <w:pStyle w:val="TableParagraph"/>
                    <w:jc w:val="center"/>
                    <w:rPr>
                      <w:color w:val="000000"/>
                      <w:rFonts w:ascii="Times New Roman" w:hAnsi="Times New Roman"/>
                      <w:sz w:val="21"/>
                      <w:szCs w:val="21"/>
                    </w:rPr>
                  </w:pPr>
                  <w:r>
                    <w:rPr>
                      <w:color w:val="000000"/>
                      <w:rFonts w:ascii="Times New Roman"/>
                      <w:sz w:val="21"/>
                      <w:szCs w:val="21"/>
                    </w:rPr>
                    <w:t>序号</w:t>
                  </w:r>
                </w:p>
              </w:tc>
              <w:tc>
                <w:tcPr>
                  <w:vAlign w:val="center"/>
                  <w:vMerge w:val="restart"/>
                  <w:tcW w:w="0" w:type="nil"/>
                </w:tcPr>
                <w:p>
                  <w:pPr>
                    <w:pStyle w:val="TableParagraph"/>
                    <w:jc w:val="center"/>
                    <w:rPr>
                      <w:color w:val="000000"/>
                      <w:rFonts w:ascii="Times New Roman"/>
                      <w:sz w:val="21"/>
                      <w:szCs w:val="21"/>
                    </w:rPr>
                  </w:pPr>
                  <w:r>
                    <w:rPr>
                      <w:color w:val="000000"/>
                      <w:rFonts w:ascii="Times New Roman"/>
                      <w:sz w:val="21"/>
                      <w:szCs w:val="21"/>
                    </w:rPr>
                    <w:t>排放口</w:t>
                  </w:r>
                </w:p>
                <w:p>
                  <w:pPr>
                    <w:pStyle w:val="TableParagraph"/>
                    <w:jc w:val="center"/>
                    <w:rPr>
                      <w:color w:val="000000"/>
                      <w:rFonts w:ascii="Times New Roman" w:hAnsi="Times New Roman"/>
                      <w:sz w:val="21"/>
                      <w:szCs w:val="21"/>
                    </w:rPr>
                  </w:pPr>
                  <w:r>
                    <w:rPr>
                      <w:color w:val="000000"/>
                      <w:rFonts w:ascii="Times New Roman"/>
                      <w:sz w:val="21"/>
                      <w:szCs w:val="21"/>
                    </w:rPr>
                    <w:t>编号</w:t>
                  </w:r>
                </w:p>
              </w:tc>
              <w:tc>
                <w:tcPr>
                  <w:vAlign w:val="center"/>
                  <w:vMerge w:val="restart"/>
                  <w:tcW w:w="0" w:type="nil"/>
                </w:tcPr>
                <w:p>
                  <w:pPr>
                    <w:pStyle w:val="TableParagraph"/>
                    <w:jc w:val="center"/>
                    <w:rPr>
                      <w:color w:val="000000"/>
                      <w:rFonts w:ascii="Times New Roman"/>
                      <w:sz w:val="21"/>
                      <w:szCs w:val="21"/>
                    </w:rPr>
                  </w:pPr>
                  <w:r>
                    <w:rPr>
                      <w:color w:val="000000"/>
                      <w:rFonts w:ascii="Times New Roman"/>
                      <w:sz w:val="21"/>
                      <w:szCs w:val="21"/>
                    </w:rPr>
                    <w:t>污染物</w:t>
                  </w:r>
                </w:p>
                <w:p>
                  <w:pPr>
                    <w:pStyle w:val="TableParagraph"/>
                    <w:jc w:val="center"/>
                    <w:rPr>
                      <w:color w:val="000000"/>
                      <w:rFonts w:ascii="Times New Roman" w:hAnsi="Times New Roman"/>
                      <w:sz w:val="21"/>
                      <w:szCs w:val="21"/>
                    </w:rPr>
                  </w:pPr>
                  <w:r>
                    <w:rPr>
                      <w:color w:val="000000"/>
                      <w:rFonts w:ascii="Times New Roman"/>
                      <w:sz w:val="21"/>
                      <w:szCs w:val="21"/>
                    </w:rPr>
                    <w:t>种类</w:t>
                  </w:r>
                </w:p>
              </w:tc>
              <w:tc>
                <w:tcPr>
                  <w:gridSpan w:val="3"/>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污染物排放标准</w:t>
                  </w:r>
                </w:p>
              </w:tc>
            </w:tr>
            <w:tr>
              <w:trPr>
                <w:trHeight w:val="242" w:hRule="atLeast"/>
              </w:trPr>
              <w:tc>
                <w:tcPr>
                  <w:vMerge/>
                </w:tcPr>
                <w:p/>
              </w:tc>
              <w:tc>
                <w:tcPr>
                  <w:vMerge/>
                </w:tcPr>
                <w:p/>
              </w:tc>
              <w:tc>
                <w:tcPr>
                  <w:vMerge/>
                </w:tcP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名称</w:t>
                  </w:r>
                </w:p>
              </w:tc>
              <w:tc>
                <w:tcPr>
                  <w:tcBorders>
                    <w:right w:val="single" w:sz="4" w:color="000000" w:space="0"/>
                  </w:tcBorders>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排放浓度</w:t>
                  </w:r>
                </w:p>
                <w:p>
                  <w:pPr>
                    <w:pStyle w:val="TableParagraph"/>
                    <w:jc w:val="center"/>
                    <w:rPr>
                      <w:color w:val="000000"/>
                      <w:rFonts w:ascii="Times New Roman" w:hAnsi="Times New Roman"/>
                      <w:sz w:val="21"/>
                      <w:szCs w:val="21"/>
                    </w:rPr>
                  </w:pPr>
                  <w:r>
                    <w:rPr>
                      <w:color w:val="000000"/>
                      <w:rFonts w:ascii="Times New Roman" w:hAnsi="Times New Roman"/>
                      <w:sz w:val="21"/>
                      <w:szCs w:val="21"/>
                    </w:rPr>
                    <w:t>限值</w:t>
                  </w:r>
                </w:p>
                <w:p>
                  <w:pPr>
                    <w:pStyle w:val="TableParagraph"/>
                    <w:jc w:val="center"/>
                    <w:rPr>
                      <w:color w:val="000000"/>
                      <w:rFonts w:ascii="Times New Roman" w:hAnsi="Times New Roman"/>
                      <w:sz w:val="21"/>
                      <w:szCs w:val="21"/>
                    </w:rPr>
                  </w:pPr>
                  <w:r>
                    <w:rPr>
                      <w:color w:val="000000"/>
                      <w:rFonts w:ascii="Times New Roman" w:hAnsi="Times New Roman"/>
                      <w:sz w:val="21"/>
                      <w:szCs w:val="21"/>
                    </w:rPr>
                    <w:t>(mg/</w:t>
                  </w:r>
                  <w:r>
                    <w:rPr>
                      <w:color w:val="000000"/>
                      <w:rFonts w:ascii="Times New Roman" w:hAnsi="Times New Roman"/>
                      <w:sz w:val="21"/>
                      <w:szCs w:val="21"/>
                    </w:rPr>
                    <w:t>m</w:t>
                  </w:r>
                  <w:r>
                    <w:rPr>
                      <w:color w:val="000000"/>
                      <w:rFonts w:ascii="Times New Roman" w:hAnsi="Times New Roman"/>
                      <w:sz w:val="21"/>
                      <w:szCs w:val="21"/>
                      <w:vertAlign w:val="superscript"/>
                    </w:rPr>
                    <w:t>3</w:t>
                  </w:r>
                  <w:r>
                    <w:rPr>
                      <w:color w:val="000000"/>
                      <w:rFonts w:ascii="Times New Roman" w:hAnsi="Times New Roman"/>
                      <w:sz w:val="21"/>
                      <w:szCs w:val="21"/>
                    </w:rPr>
                    <w:t>)</w:t>
                  </w:r>
                </w:p>
              </w:tc>
              <w:tc>
                <w:tcPr>
                  <w:tcBorders>
                    <w:left w:val="single" w:sz="4" w:color="000000" w:space="0"/>
                  </w:tcBorders>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15米高排气筒</w:t>
                  </w:r>
                </w:p>
                <w:p>
                  <w:pPr>
                    <w:pStyle w:val="TableParagraph"/>
                    <w:jc w:val="center"/>
                    <w:rPr>
                      <w:color w:val="000000"/>
                      <w:rFonts w:ascii="Times New Roman" w:hAnsi="Times New Roman"/>
                      <w:sz w:val="21"/>
                      <w:szCs w:val="21"/>
                    </w:rPr>
                  </w:pPr>
                  <w:r>
                    <w:rPr>
                      <w:color w:val="000000"/>
                      <w:rFonts w:ascii="Times New Roman" w:hAnsi="Times New Roman"/>
                      <w:sz w:val="21"/>
                      <w:szCs w:val="21"/>
                    </w:rPr>
                    <w:t>排放速率限值</w:t>
                  </w:r>
                </w:p>
                <w:p>
                  <w:pPr>
                    <w:pStyle w:val="TableParagraph"/>
                    <w:jc w:val="center"/>
                    <w:rPr>
                      <w:color w:val="000000"/>
                      <w:rFonts w:ascii="Times New Roman" w:hAnsi="Times New Roman"/>
                      <w:sz w:val="21"/>
                      <w:szCs w:val="21"/>
                    </w:rPr>
                  </w:pPr>
                  <w:r>
                    <w:rPr>
                      <w:color w:val="000000"/>
                      <w:rFonts w:ascii="Times New Roman" w:hAnsi="Times New Roman"/>
                      <w:sz w:val="21"/>
                      <w:szCs w:val="21"/>
                    </w:rPr>
                    <w:t>(k</w:t>
                  </w:r>
                  <w:r>
                    <w:rPr>
                      <w:color w:val="000000"/>
                      <w:rFonts w:ascii="Times New Roman" w:hAnsi="Times New Roman"/>
                      <w:sz w:val="21"/>
                      <w:szCs w:val="21"/>
                    </w:rPr>
                    <w:t>g/</w:t>
                  </w:r>
                  <w:r>
                    <w:rPr>
                      <w:color w:val="000000"/>
                      <w:rFonts w:ascii="Times New Roman" w:hAnsi="Times New Roman"/>
                      <w:sz w:val="21"/>
                      <w:szCs w:val="21"/>
                    </w:rPr>
                    <w:t>h)</w:t>
                  </w:r>
                </w:p>
              </w:tc>
            </w:tr>
            <w:tr>
              <w:trPr>
                <w:trHeight w:val="242"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1</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D</w:t>
                  </w:r>
                  <w:r>
                    <w:rPr>
                      <w:color w:val="000000"/>
                      <w:rFonts w:ascii="Times New Roman" w:hAnsi="Times New Roman"/>
                      <w:sz w:val="21"/>
                      <w:szCs w:val="21"/>
                    </w:rPr>
                    <w:t>A</w:t>
                  </w:r>
                  <w:r>
                    <w:rPr>
                      <w:color w:val="000000"/>
                      <w:rFonts w:ascii="Times New Roman" w:hAnsi="Times New Roman"/>
                      <w:sz w:val="21"/>
                      <w:szCs w:val="21"/>
                    </w:rPr>
                    <w:t>00</w:t>
                  </w:r>
                  <w:r>
                    <w:rPr>
                      <w:color w:val="000000"/>
                      <w:rFonts w:ascii="Times New Roman" w:hAnsi="Times New Roman"/>
                      <w:sz w:val="21"/>
                      <w:szCs w:val="21"/>
                    </w:rPr>
                    <w:t>3</w:t>
                  </w:r>
                </w:p>
              </w:tc>
              <w:tc>
                <w:tcPr>
                  <w:vAlign w:val="center"/>
                  <w:tcW w:w="0" w:type="nil"/>
                </w:tcPr>
                <w:p>
                  <w:pPr>
                    <w:pStyle w:val="TableParagraph"/>
                    <w:jc w:val="center"/>
                    <w:rPr>
                      <w:color w:val="000000"/>
                      <w:rFonts w:ascii="Times New Roman"/>
                      <w:sz w:val="21"/>
                      <w:szCs w:val="21"/>
                    </w:rPr>
                  </w:pPr>
                  <w:r>
                    <w:rPr>
                      <w:color w:val="000000"/>
                      <w:rFonts w:ascii="Times New Roman" w:hAnsi="Times New Roman"/>
                      <w:sz w:val="21"/>
                      <w:szCs w:val="21"/>
                    </w:rPr>
                    <w:t>非甲烷总烃</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DB35/1783-2018</w:t>
                  </w:r>
                  <w:r>
                    <w:rPr>
                      <w:color w:val="000000"/>
                      <w:rFonts w:ascii="Times New Roman" w:hAnsi="Times New Roman"/>
                      <w:sz w:val="21"/>
                      <w:szCs w:val="21"/>
                    </w:rPr>
                    <w:t>表1</w:t>
                  </w:r>
                </w:p>
              </w:tc>
              <w:tc>
                <w:tcPr>
                  <w:tcBorders>
                    <w:right w:val="single" w:sz="4" w:color="000000" w:space="0"/>
                  </w:tcBorders>
                  <w:vAlign w:val="center"/>
                  <w:tcW w:w="0" w:type="nil"/>
                </w:tcPr>
                <w:p>
                  <w:pPr>
                    <w:pStyle w:val=""/>
                    <w:rPr>
                      <w:color w:val="000000"/>
                    </w:rPr>
                  </w:pPr>
                  <w:r>
                    <w:rPr>
                      <w:color w:val="000000"/>
                    </w:rPr>
                    <w:t>60</w:t>
                  </w:r>
                </w:p>
              </w:tc>
              <w:tc>
                <w:tcPr>
                  <w:tcBorders>
                    <w:left w:val="single" w:sz="4" w:color="000000" w:space="0"/>
                  </w:tcBorders>
                  <w:vAlign w:val="center"/>
                  <w:tcW w:w="0" w:type="nil"/>
                </w:tcPr>
                <w:p>
                  <w:pPr>
                    <w:pStyle w:val=""/>
                    <w:rPr>
                      <w:color w:val="000000"/>
                    </w:rPr>
                  </w:pPr>
                  <w:r>
                    <w:rPr>
                      <w:color w:val="000000"/>
                    </w:rPr>
                    <w:t>2.5</w:t>
                  </w:r>
                </w:p>
              </w:tc>
            </w:tr>
          </w:tbl>
          <w:p>
            <w:pPr>
              <w:pStyle w:val=""/>
              <w:jc w:val="center"/>
              <w:spacing w:before="120"/>
              <w:rPr>
                <w:color w:val="000000"/>
                <w:sz w:val="24"/>
              </w:rPr>
            </w:pPr>
            <w:r>
              <w:rPr>
                <w:color w:val="000000"/>
                <w:sz w:val="24"/>
              </w:rPr>
              <w:t>表</w:t>
            </w:r>
            <w:r>
              <w:rPr>
                <w:color w:val="000000"/>
                <w:sz w:val="24"/>
              </w:rPr>
              <w:t>4-10  大气</w:t>
            </w:r>
            <w:r>
              <w:rPr>
                <w:color w:val="000000"/>
                <w:sz w:val="24"/>
              </w:rPr>
              <w:t>污染物</w:t>
            </w:r>
            <w:r>
              <w:rPr>
                <w:color w:val="000000"/>
                <w:sz w:val="24"/>
              </w:rPr>
              <w:t>有组织</w:t>
            </w:r>
            <w:r>
              <w:rPr>
                <w:color w:val="000000"/>
                <w:sz w:val="24"/>
              </w:rPr>
              <w:t>排放信息表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4963" w:type="pct"/>
            </w:tblPr>
            <w:tblGrid>
              <w:gridCol w:w="713"/>
              <w:gridCol w:w="1444"/>
              <w:gridCol w:w="2053"/>
              <w:gridCol w:w="1193"/>
              <w:gridCol w:w="1194"/>
              <w:gridCol w:w="1494"/>
            </w:tblGrid>
            <w:tr>
              <w:trPr>
                <w:trHeight w:val="245"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序号</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排放口编号</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污染物</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排放浓度</w:t>
                  </w:r>
                  <w:r>
                    <w:rPr>
                      <w:color w:val="000000"/>
                      <w:rFonts w:ascii="Times New Roman" w:hAnsi="Times New Roman"/>
                      <w:sz w:val="21"/>
                      <w:szCs w:val="21"/>
                    </w:rPr>
                    <w:t>(mg/</w:t>
                  </w:r>
                  <w:r>
                    <w:rPr>
                      <w:color w:val="000000"/>
                      <w:rFonts w:ascii="Times New Roman" w:hAnsi="Times New Roman"/>
                      <w:sz w:val="21"/>
                      <w:szCs w:val="21"/>
                    </w:rPr>
                    <w:t>m</w:t>
                  </w:r>
                  <w:r>
                    <w:rPr>
                      <w:color w:val="000000"/>
                      <w:rFonts w:ascii="Times New Roman" w:hAnsi="Times New Roman"/>
                      <w:sz w:val="21"/>
                      <w:szCs w:val="21"/>
                      <w:vertAlign w:val="superscript"/>
                    </w:rPr>
                    <w:t>3</w:t>
                  </w:r>
                  <w:r>
                    <w:rPr>
                      <w:color w:val="000000"/>
                      <w:rFonts w:ascii="Times New Roman" w:hAnsi="Times New Roman"/>
                      <w:sz w:val="21"/>
                      <w:szCs w:val="21"/>
                    </w:rPr>
                    <w:t>)</w:t>
                  </w:r>
                </w:p>
              </w:tc>
              <w:tc>
                <w:tcPr>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排放</w:t>
                  </w:r>
                  <w:r>
                    <w:rPr>
                      <w:color w:val="000000"/>
                      <w:rFonts w:ascii="Times New Roman"/>
                      <w:sz w:val="21"/>
                      <w:szCs w:val="21"/>
                    </w:rPr>
                    <w:t>速率</w:t>
                  </w:r>
                  <w:r>
                    <w:rPr>
                      <w:color w:val="000000"/>
                      <w:rFonts w:ascii="Times New Roman" w:hAnsi="Times New Roman"/>
                      <w:sz w:val="21"/>
                      <w:szCs w:val="21"/>
                    </w:rPr>
                    <w:t>(kg/</w:t>
                  </w:r>
                  <w:r>
                    <w:rPr>
                      <w:color w:val="000000"/>
                      <w:rFonts w:ascii="Times New Roman" w:hAnsi="Times New Roman"/>
                      <w:sz w:val="21"/>
                      <w:szCs w:val="21"/>
                    </w:rPr>
                    <w:t>h</w:t>
                  </w:r>
                  <w:r>
                    <w:rPr>
                      <w:color w:val="000000"/>
                      <w:rFonts w:ascii="Times New Roman" w:hAnsi="Times New Roman"/>
                      <w:sz w:val="21"/>
                      <w:szCs w:val="21"/>
                    </w:rPr>
                    <w:t>)</w:t>
                  </w:r>
                </w:p>
              </w:tc>
              <w:tc>
                <w:tcPr>
                  <w:vAlign w:val="center"/>
                  <w:tcW w:w="0" w:type="nil"/>
                </w:tcPr>
                <w:p>
                  <w:pPr>
                    <w:pStyle w:val="TableParagraph"/>
                    <w:jc w:val="center"/>
                    <w:rPr>
                      <w:color w:val="000000"/>
                      <w:rFonts w:ascii="Times New Roman"/>
                      <w:sz w:val="21"/>
                      <w:szCs w:val="21"/>
                    </w:rPr>
                  </w:pPr>
                  <w:r>
                    <w:rPr>
                      <w:color w:val="000000"/>
                      <w:rFonts w:ascii="Times New Roman"/>
                      <w:sz w:val="21"/>
                      <w:szCs w:val="21"/>
                    </w:rPr>
                    <w:t>年排放量</w:t>
                  </w:r>
                </w:p>
                <w:p>
                  <w:pPr>
                    <w:pStyle w:val="TableParagraph"/>
                    <w:jc w:val="center"/>
                    <w:rPr>
                      <w:color w:val="000000"/>
                      <w:rFonts w:ascii="Times New Roman" w:hAnsi="Times New Roman"/>
                      <w:sz w:val="21"/>
                      <w:szCs w:val="21"/>
                    </w:rPr>
                  </w:pPr>
                  <w:r>
                    <w:rPr>
                      <w:color w:val="000000"/>
                      <w:rFonts w:ascii="Times New Roman" w:hAnsi="Times New Roman"/>
                      <w:sz w:val="21"/>
                      <w:szCs w:val="21"/>
                    </w:rPr>
                    <w:t>(t/a)</w:t>
                  </w:r>
                </w:p>
              </w:tc>
            </w:tr>
            <w:tr>
              <w:trPr>
                <w:trHeight w:val="245" w:hRule="atLeast"/>
              </w:trPr>
              <w:tc>
                <w:tcPr>
                  <w:vAlign w:val="center"/>
                  <w:tcW w:w="0" w:type="nil"/>
                </w:tcPr>
                <w:p>
                  <w:pPr>
                    <w:pStyle w:val="TableParagraph"/>
                    <w:jc w:val="center"/>
                    <w:rPr>
                      <w:color w:val="000000"/>
                      <w:rFonts w:ascii="Times New Roman" w:hAnsi="Times New Roman"/>
                      <w:sz w:val="21"/>
                      <w:szCs w:val="21"/>
                    </w:rPr>
                  </w:pPr>
                  <w:r>
                    <w:rPr>
                      <w:color w:val="000000"/>
                      <w:rFonts w:ascii="Times New Roman" w:hAnsi="Times New Roman"/>
                      <w:sz w:val="21"/>
                      <w:szCs w:val="21"/>
                    </w:rPr>
                    <w:t>1</w:t>
                  </w:r>
                </w:p>
              </w:tc>
              <w:tc>
                <w:tcPr>
                  <w:vAlign w:val="center"/>
                  <w:tcW w:w="0" w:type="nil"/>
                </w:tcPr>
                <w:p>
                  <w:pPr>
                    <w:pStyle w:val="TableParagraph"/>
                    <w:jc w:val="center"/>
                    <w:rPr>
                      <w:color w:val="000000"/>
                      <w:rFonts w:ascii="Times New Roman"/>
                      <w:sz w:val="21"/>
                      <w:szCs w:val="21"/>
                    </w:rPr>
                  </w:pPr>
                  <w:r>
                    <w:rPr>
                      <w:color w:val="000000"/>
                      <w:rFonts w:ascii="Times New Roman" w:hAnsi="Times New Roman"/>
                      <w:sz w:val="21"/>
                      <w:szCs w:val="21"/>
                    </w:rPr>
                    <w:t>D</w:t>
                  </w:r>
                  <w:r>
                    <w:rPr>
                      <w:color w:val="000000"/>
                      <w:rFonts w:ascii="Times New Roman" w:hAnsi="Times New Roman"/>
                      <w:sz w:val="21"/>
                      <w:szCs w:val="21"/>
                    </w:rPr>
                    <w:t>A</w:t>
                  </w:r>
                  <w:r>
                    <w:rPr>
                      <w:color w:val="000000"/>
                      <w:rFonts w:ascii="Times New Roman" w:hAnsi="Times New Roman"/>
                      <w:sz w:val="21"/>
                      <w:szCs w:val="21"/>
                    </w:rPr>
                    <w:t>00</w:t>
                  </w:r>
                  <w:r>
                    <w:rPr>
                      <w:color w:val="000000"/>
                      <w:rFonts w:ascii="Times New Roman" w:hAnsi="Times New Roman"/>
                      <w:sz w:val="21"/>
                      <w:szCs w:val="21"/>
                    </w:rPr>
                    <w:t>3</w:t>
                  </w:r>
                </w:p>
              </w:tc>
              <w:tc>
                <w:tcPr>
                  <w:vAlign w:val="center"/>
                  <w:tcW w:w="0" w:type="nil"/>
                </w:tcPr>
                <w:p>
                  <w:pPr>
                    <w:pStyle w:val="TableParagraph"/>
                    <w:jc w:val="center"/>
                    <w:rPr>
                      <w:color w:val="000000"/>
                      <w:rFonts w:ascii="Times New Roman"/>
                      <w:sz w:val="21"/>
                      <w:szCs w:val="21"/>
                    </w:rPr>
                  </w:pPr>
                  <w:r>
                    <w:rPr>
                      <w:color w:val="000000"/>
                      <w:rFonts w:ascii="Times New Roman" w:hAnsi="Times New Roman"/>
                      <w:sz w:val="21"/>
                      <w:szCs w:val="21"/>
                    </w:rPr>
                    <w:t>非甲烷总烃</w:t>
                  </w:r>
                </w:p>
              </w:tc>
              <w:tc>
                <w:tcPr>
                  <w:vAlign w:val="center"/>
                  <w:tcW w:w="0" w:type="nil"/>
                </w:tcPr>
                <w:p>
                  <w:pPr>
                    <w:pStyle w:val=""/>
                    <w:jc w:val="center"/>
                    <w:rPr>
                      <w:color w:val="000000"/>
                      <w:szCs w:val="21"/>
                    </w:rPr>
                  </w:pPr>
                  <w:r>
                    <w:rPr>
                      <w:color w:val="000000"/>
                      <w:szCs w:val="21"/>
                    </w:rPr>
                    <w:t>10</w:t>
                  </w:r>
                </w:p>
              </w:tc>
              <w:tc>
                <w:tcPr>
                  <w:vAlign w:val="center"/>
                  <w:tcW w:w="0" w:type="nil"/>
                </w:tcPr>
                <w:p>
                  <w:pPr>
                    <w:pStyle w:val=""/>
                    <w:jc w:val="center"/>
                    <w:rPr>
                      <w:color w:val="000000"/>
                      <w:szCs w:val="21"/>
                    </w:rPr>
                  </w:pPr>
                  <w:r>
                    <w:rPr>
                      <w:color w:val="000000"/>
                      <w:szCs w:val="21"/>
                    </w:rPr>
                    <w:t>0.05</w:t>
                  </w:r>
                </w:p>
              </w:tc>
              <w:tc>
                <w:tcPr>
                  <w:vAlign w:val="center"/>
                  <w:tcW w:w="0" w:type="nil"/>
                </w:tcPr>
                <w:p>
                  <w:pPr>
                    <w:pStyle w:val=""/>
                    <w:jc w:val="center"/>
                    <w:rPr>
                      <w:color w:val="000000"/>
                      <w:szCs w:val="21"/>
                    </w:rPr>
                  </w:pPr>
                  <w:r>
                    <w:rPr>
                      <w:color w:val="000000"/>
                      <w:szCs w:val="21"/>
                    </w:rPr>
                    <w:t>0.120</w:t>
                  </w:r>
                </w:p>
              </w:tc>
            </w:tr>
            <w:tr>
              <w:trPr>
                <w:trHeight w:val="245" w:hRule="atLeast"/>
              </w:trPr>
              <w:tc>
                <w:tcPr>
                  <w:gridSpan w:val="2"/>
                  <w:vAlign w:val="center"/>
                  <w:tcW w:w="0" w:type="nil"/>
                </w:tcPr>
                <w:p>
                  <w:pPr>
                    <w:pStyle w:val="TableParagraph"/>
                    <w:jc w:val="center"/>
                    <w:rPr>
                      <w:color w:val="000000"/>
                      <w:rFonts w:ascii="Times New Roman" w:hAnsi="Times New Roman"/>
                      <w:sz w:val="21"/>
                      <w:szCs w:val="21"/>
                    </w:rPr>
                  </w:pPr>
                  <w:r>
                    <w:rPr>
                      <w:color w:val="000000"/>
                      <w:rFonts w:ascii="Times New Roman"/>
                      <w:sz w:val="21"/>
                      <w:szCs w:val="21"/>
                    </w:rPr>
                    <w:t>有组织排放</w:t>
                  </w:r>
                  <w:r>
                    <w:rPr>
                      <w:color w:val="000000"/>
                      <w:rFonts w:ascii="Times New Roman"/>
                      <w:sz w:val="21"/>
                      <w:szCs w:val="21"/>
                    </w:rPr>
                    <w:t>合计</w:t>
                  </w:r>
                </w:p>
              </w:tc>
              <w:tc>
                <w:tcPr>
                  <w:gridSpan w:val="3"/>
                  <w:vAlign w:val="center"/>
                  <w:tcW w:w="0" w:type="nil"/>
                </w:tcPr>
                <w:p>
                  <w:pPr>
                    <w:pStyle w:val="TableParagraph"/>
                    <w:jc w:val="center"/>
                    <w:rPr>
                      <w:color w:val="000000"/>
                      <w:rFonts w:ascii="Times New Roman"/>
                      <w:sz w:val="21"/>
                      <w:szCs w:val="21"/>
                    </w:rPr>
                  </w:pPr>
                  <w:r>
                    <w:rPr>
                      <w:color w:val="000000"/>
                      <w:rFonts w:ascii="Times New Roman" w:hAnsi="Times New Roman"/>
                      <w:sz w:val="21"/>
                      <w:szCs w:val="21"/>
                    </w:rPr>
                    <w:t>非甲烷总烃</w:t>
                  </w:r>
                </w:p>
              </w:tc>
              <w:tc>
                <w:tcPr>
                  <w:vAlign w:val="center"/>
                  <w:tcW w:w="0" w:type="nil"/>
                </w:tcPr>
                <w:p>
                  <w:pPr>
                    <w:pStyle w:val=""/>
                    <w:jc w:val="center"/>
                    <w:rPr>
                      <w:color w:val="000000"/>
                      <w:szCs w:val="21"/>
                    </w:rPr>
                  </w:pPr>
                  <w:r>
                    <w:rPr>
                      <w:color w:val="000000"/>
                      <w:szCs w:val="21"/>
                    </w:rPr>
                    <w:t>0.120</w:t>
                  </w:r>
                </w:p>
              </w:tc>
            </w:tr>
          </w:tbl>
          <w:p>
            <w:pPr>
              <w:pStyle w:val="1"/>
              <w:ind w:left="0"/>
              <w:ind w:firstLine="0"/>
              <w:spacing w:before="120" w:after="0" w:line="360" w:lineRule="auto"/>
              <w:rPr>
                <w:b/>
                <w:color w:val="000000"/>
              </w:rPr>
            </w:pPr>
            <w:r>
              <w:rPr>
                <w:b/>
                <w:color w:val="000000"/>
              </w:rPr>
              <w:t>4.2.3</w:t>
            </w:r>
            <w:r>
              <w:rPr>
                <w:b/>
                <w:color w:val="000000"/>
              </w:rPr>
              <w:t xml:space="preserve"> </w:t>
            </w:r>
            <w:r>
              <w:rPr>
                <w:b/>
                <w:color w:val="000000"/>
              </w:rPr>
              <w:t>声环境影响和保护措施</w:t>
            </w:r>
          </w:p>
          <w:p>
            <w:pPr>
              <w:pStyle w:val=""/>
              <w:ind w:firstLine="480"/>
              <w:spacing w:line="360" w:lineRule="auto"/>
              <w:rPr>
                <w:color w:val="000000"/>
                <w:sz w:val="24"/>
              </w:rPr>
            </w:pPr>
            <w:r>
              <w:rPr>
                <w:color w:val="000000"/>
                <w:sz w:val="24"/>
              </w:rPr>
              <w:t>(1)噪声污染源</w:t>
            </w:r>
          </w:p>
          <w:p>
            <w:pPr>
              <w:pStyle w:val=""/>
              <w:ind w:firstLine="480"/>
              <w:spacing w:line="360" w:lineRule="auto"/>
              <w:rPr>
                <w:color w:val="000000"/>
                <w:sz w:val="24"/>
              </w:rPr>
            </w:pPr>
            <w:r>
              <w:rPr>
                <w:color w:val="000000"/>
                <w:sz w:val="24"/>
              </w:rPr>
              <w:t>本次扩建，新增</w:t>
            </w:r>
            <w:r>
              <w:rPr>
                <w:color w:val="000000"/>
                <w:sz w:val="24"/>
              </w:rPr>
              <w:t>噪声源为</w:t>
            </w:r>
            <w:r>
              <w:rPr>
                <w:color w:val="000000"/>
                <w:sz w:val="24"/>
              </w:rPr>
              <w:t>隔膜涂覆设备和分切</w:t>
            </w:r>
            <w:r>
              <w:rPr>
                <w:color w:val="000000"/>
                <w:sz w:val="24"/>
              </w:rPr>
              <w:t>设备噪声，见表4-1</w:t>
            </w:r>
            <w:r>
              <w:rPr>
                <w:color w:val="000000"/>
                <w:sz w:val="24"/>
              </w:rPr>
              <w:t>1</w:t>
            </w:r>
            <w:r>
              <w:rPr>
                <w:color w:val="000000"/>
                <w:sz w:val="24"/>
              </w:rPr>
              <w:t>。</w:t>
            </w:r>
          </w:p>
          <w:p>
            <w:pPr>
              <w:pStyle w:val=""/>
              <w:rPr>
                <w:color w:val="000000"/>
                <w:sz w:val="24"/>
                <w:szCs w:val="24"/>
              </w:rPr>
            </w:pPr>
            <w:r>
              <w:rPr>
                <w:color w:val="000000"/>
                <w:sz w:val="24"/>
                <w:szCs w:val="24"/>
              </w:rPr>
              <w:t>表4-1</w:t>
            </w:r>
            <w:r>
              <w:rPr>
                <w:color w:val="000000"/>
                <w:sz w:val="24"/>
                <w:szCs w:val="24"/>
              </w:rPr>
              <w:t>1</w:t>
            </w:r>
            <w:r>
              <w:rPr>
                <w:color w:val="000000"/>
                <w:sz w:val="24"/>
                <w:szCs w:val="24"/>
              </w:rPr>
              <w:t xml:space="preserve"> </w:t>
            </w:r>
            <w:r>
              <w:rPr>
                <w:color w:val="000000"/>
                <w:sz w:val="24"/>
                <w:szCs w:val="24"/>
              </w:rPr>
              <w:t xml:space="preserve"> 扩建工程</w:t>
            </w:r>
            <w:r>
              <w:rPr>
                <w:color w:val="000000"/>
                <w:sz w:val="24"/>
                <w:szCs w:val="24"/>
              </w:rPr>
              <w:t>设备噪声一览表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4957" w:type="pct"/>
            </w:tblPr>
            <w:tblGrid>
              <w:gridCol w:w="419"/>
              <w:gridCol w:w="1485"/>
              <w:gridCol w:w="755"/>
              <w:gridCol w:w="747"/>
              <w:gridCol w:w="1094"/>
              <w:gridCol w:w="1535"/>
              <w:gridCol w:w="978"/>
              <w:gridCol w:w="1068"/>
            </w:tblGrid>
            <w:tr>
              <w:trPr>
                <w:trHeight w:val="170" w:hRule="atLeast"/>
              </w:trPr>
              <w:tc>
                <w:tcPr>
                  <w:vAlign w:val="center"/>
                  <w:tcW w:w="0" w:type="nil"/>
                </w:tcPr>
                <w:p>
                  <w:pPr>
                    <w:pStyle w:val=""/>
                    <w:jc w:val="center"/>
                    <w:rPr>
                      <w:color w:val="000000"/>
                      <w:sz w:val="18"/>
                      <w:szCs w:val="18"/>
                    </w:rPr>
                  </w:pPr>
                  <w:r>
                    <w:rPr>
                      <w:color w:val="000000"/>
                      <w:sz w:val="18"/>
                      <w:szCs w:val="18"/>
                    </w:rPr>
                    <w:t>序号</w:t>
                  </w:r>
                </w:p>
              </w:tc>
              <w:tc>
                <w:tcPr>
                  <w:vAlign w:val="center"/>
                  <w:tcW w:w="0" w:type="nil"/>
                </w:tcPr>
                <w:p>
                  <w:pPr>
                    <w:pStyle w:val=""/>
                    <w:jc w:val="center"/>
                    <w:rPr>
                      <w:color w:val="000000"/>
                      <w:sz w:val="18"/>
                      <w:szCs w:val="18"/>
                    </w:rPr>
                  </w:pPr>
                  <w:r>
                    <w:rPr>
                      <w:color w:val="000000"/>
                      <w:sz w:val="18"/>
                      <w:szCs w:val="18"/>
                    </w:rPr>
                    <w:t>噪声源</w:t>
                  </w:r>
                </w:p>
              </w:tc>
              <w:tc>
                <w:tcPr>
                  <w:vAlign w:val="center"/>
                  <w:tcW w:w="0" w:type="nil"/>
                </w:tcPr>
                <w:p>
                  <w:pPr>
                    <w:pStyle w:val=""/>
                    <w:jc w:val="center"/>
                    <w:rPr>
                      <w:color w:val="000000"/>
                      <w:sz w:val="18"/>
                      <w:szCs w:val="18"/>
                    </w:rPr>
                  </w:pPr>
                  <w:r>
                    <w:rPr>
                      <w:color w:val="000000"/>
                      <w:sz w:val="18"/>
                      <w:szCs w:val="18"/>
                    </w:rPr>
                    <w:t>数量</w:t>
                  </w:r>
                </w:p>
                <w:p>
                  <w:pPr>
                    <w:pStyle w:val=""/>
                    <w:jc w:val="center"/>
                    <w:rPr>
                      <w:color w:val="000000"/>
                      <w:sz w:val="18"/>
                      <w:szCs w:val="18"/>
                    </w:rPr>
                  </w:pPr>
                  <w:r>
                    <w:rPr>
                      <w:color w:val="000000"/>
                      <w:sz w:val="18"/>
                      <w:szCs w:val="18"/>
                    </w:rPr>
                    <w:t>(台</w:t>
                  </w:r>
                  <w:r>
                    <w:rPr>
                      <w:color w:val="000000"/>
                      <w:sz w:val="18"/>
                      <w:szCs w:val="18"/>
                    </w:rPr>
                    <w:t>/条</w:t>
                  </w:r>
                  <w:r>
                    <w:rPr>
                      <w:color w:val="000000"/>
                      <w:sz w:val="18"/>
                      <w:szCs w:val="18"/>
                    </w:rPr>
                    <w:t>)</w:t>
                  </w:r>
                </w:p>
              </w:tc>
              <w:tc>
                <w:tcPr>
                  <w:vAlign w:val="center"/>
                  <w:tcW w:w="0" w:type="nil"/>
                </w:tcPr>
                <w:p>
                  <w:pPr>
                    <w:pStyle w:val=""/>
                    <w:jc w:val="center"/>
                    <w:rPr>
                      <w:color w:val="000000"/>
                      <w:sz w:val="18"/>
                      <w:szCs w:val="18"/>
                    </w:rPr>
                  </w:pPr>
                  <w:r>
                    <w:rPr>
                      <w:color w:val="000000"/>
                      <w:sz w:val="18"/>
                      <w:szCs w:val="18"/>
                    </w:rPr>
                    <w:t>空间</w:t>
                  </w:r>
                </w:p>
                <w:p>
                  <w:pPr>
                    <w:pStyle w:val=""/>
                    <w:jc w:val="center"/>
                    <w:rPr>
                      <w:color w:val="000000"/>
                      <w:sz w:val="18"/>
                      <w:szCs w:val="18"/>
                    </w:rPr>
                  </w:pPr>
                  <w:r>
                    <w:rPr>
                      <w:color w:val="000000"/>
                      <w:sz w:val="18"/>
                      <w:szCs w:val="18"/>
                    </w:rPr>
                    <w:t>位置</w:t>
                  </w:r>
                </w:p>
              </w:tc>
              <w:tc>
                <w:tcPr>
                  <w:vAlign w:val="center"/>
                  <w:tcW w:w="0" w:type="nil"/>
                </w:tcPr>
                <w:p>
                  <w:pPr>
                    <w:pStyle w:val=""/>
                    <w:jc w:val="center"/>
                    <w:rPr>
                      <w:color w:val="000000"/>
                      <w:sz w:val="18"/>
                      <w:szCs w:val="18"/>
                    </w:rPr>
                  </w:pPr>
                  <w:r>
                    <w:rPr>
                      <w:color w:val="000000"/>
                      <w:sz w:val="18"/>
                      <w:szCs w:val="18"/>
                    </w:rPr>
                    <w:t>设备声级</w:t>
                  </w:r>
                </w:p>
                <w:p>
                  <w:pPr>
                    <w:pStyle w:val=""/>
                    <w:jc w:val="center"/>
                    <w:rPr>
                      <w:color w:val="000000"/>
                      <w:sz w:val="18"/>
                      <w:szCs w:val="18"/>
                    </w:rPr>
                  </w:pPr>
                  <w:r>
                    <w:rPr>
                      <w:color w:val="000000"/>
                      <w:sz w:val="18"/>
                      <w:szCs w:val="18"/>
                    </w:rPr>
                    <w:t xml:space="preserve"> (dB)</w:t>
                  </w:r>
                </w:p>
              </w:tc>
              <w:tc>
                <w:tcPr>
                  <w:vAlign w:val="center"/>
                  <w:tcW w:w="0" w:type="nil"/>
                </w:tcPr>
                <w:p>
                  <w:pPr>
                    <w:pStyle w:val=""/>
                    <w:jc w:val="center"/>
                    <w:rPr>
                      <w:color w:val="000000"/>
                      <w:sz w:val="18"/>
                      <w:szCs w:val="18"/>
                    </w:rPr>
                  </w:pPr>
                  <w:r>
                    <w:rPr>
                      <w:color w:val="000000"/>
                      <w:sz w:val="18"/>
                      <w:szCs w:val="18"/>
                    </w:rPr>
                    <w:t>降噪措施</w:t>
                  </w:r>
                </w:p>
              </w:tc>
              <w:tc>
                <w:tcPr>
                  <w:vAlign w:val="center"/>
                  <w:tcW w:w="0" w:type="nil"/>
                </w:tcPr>
                <w:p>
                  <w:pPr>
                    <w:pStyle w:val=""/>
                    <w:jc w:val="center"/>
                    <w:rPr>
                      <w:color w:val="000000"/>
                      <w:sz w:val="18"/>
                      <w:szCs w:val="18"/>
                    </w:rPr>
                  </w:pPr>
                  <w:r>
                    <w:rPr>
                      <w:color w:val="000000"/>
                      <w:sz w:val="18"/>
                      <w:szCs w:val="18"/>
                    </w:rPr>
                    <w:t>降噪效果(dB)</w:t>
                  </w:r>
                </w:p>
              </w:tc>
              <w:tc>
                <w:tcPr>
                  <w:vAlign w:val="center"/>
                  <w:tcW w:w="0" w:type="nil"/>
                </w:tcPr>
                <w:p>
                  <w:pPr>
                    <w:pStyle w:val=""/>
                    <w:jc w:val="center"/>
                    <w:rPr>
                      <w:color w:val="000000"/>
                      <w:sz w:val="18"/>
                      <w:szCs w:val="18"/>
                    </w:rPr>
                  </w:pPr>
                  <w:r>
                    <w:rPr>
                      <w:color w:val="000000"/>
                      <w:sz w:val="18"/>
                      <w:szCs w:val="18"/>
                    </w:rPr>
                    <w:t>治理后声级(dB)</w:t>
                  </w:r>
                </w:p>
              </w:tc>
            </w:tr>
            <w:tr>
              <w:trPr>
                <w:trHeight w:val="170" w:hRule="atLeast"/>
              </w:trPr>
              <w:tc>
                <w:tcPr>
                  <w:vAlign w:val="center"/>
                  <w:tcW w:w="0" w:type="nil"/>
                </w:tcPr>
                <w:p>
                  <w:pPr>
                    <w:pStyle w:val=""/>
                    <w:jc w:val="center"/>
                    <w:rPr>
                      <w:color w:val="000000"/>
                      <w:sz w:val="18"/>
                      <w:szCs w:val="18"/>
                    </w:rPr>
                  </w:pPr>
                  <w:r>
                    <w:rPr>
                      <w:color w:val="000000"/>
                      <w:sz w:val="18"/>
                      <w:szCs w:val="18"/>
                    </w:rPr>
                    <w:t>1</w:t>
                  </w:r>
                </w:p>
              </w:tc>
              <w:tc>
                <w:tcPr>
                  <w:vAlign w:val="center"/>
                  <w:tcW w:w="0" w:type="nil"/>
                </w:tcPr>
                <w:p>
                  <w:pPr>
                    <w:pStyle w:val=""/>
                    <w:jc w:val="center"/>
                    <w:rPr>
                      <w:color w:val="000000"/>
                      <w:sz w:val="18"/>
                      <w:szCs w:val="18"/>
                    </w:rPr>
                  </w:pPr>
                  <w:r>
                    <w:rPr>
                      <w:color w:val="000000"/>
                      <w:sz w:val="18"/>
                      <w:szCs w:val="18"/>
                    </w:rPr>
                    <w:t>隔膜涂覆线</w:t>
                  </w:r>
                </w:p>
              </w:tc>
              <w:tc>
                <w:tcPr>
                  <w:vAlign w:val="center"/>
                  <w:tcW w:w="0" w:type="nil"/>
                </w:tcPr>
                <w:p>
                  <w:pPr>
                    <w:pStyle w:val=""/>
                    <w:jc w:val="center"/>
                    <w:rPr>
                      <w:color w:val="000000"/>
                      <w:sz w:val="18"/>
                      <w:szCs w:val="18"/>
                    </w:rPr>
                  </w:pPr>
                  <w:r>
                    <w:rPr>
                      <w:color w:val="000000"/>
                      <w:sz w:val="18"/>
                      <w:szCs w:val="18"/>
                    </w:rPr>
                    <w:t>3</w:t>
                  </w:r>
                </w:p>
              </w:tc>
              <w:tc>
                <w:tcPr>
                  <w:vAlign w:val="center"/>
                  <w:tcW w:w="0" w:type="nil"/>
                </w:tcPr>
                <w:p>
                  <w:pPr>
                    <w:pStyle w:val=""/>
                    <w:jc w:val="center"/>
                    <w:rPr>
                      <w:color w:val="000000"/>
                      <w:sz w:val="18"/>
                      <w:szCs w:val="18"/>
                    </w:rPr>
                  </w:pPr>
                  <w:r>
                    <w:rPr>
                      <w:color w:val="000000"/>
                      <w:sz w:val="18"/>
                      <w:szCs w:val="18"/>
                    </w:rPr>
                    <w:t>地面</w:t>
                  </w:r>
                </w:p>
              </w:tc>
              <w:tc>
                <w:tcPr>
                  <w:vAlign w:val="center"/>
                  <w:tcW w:w="0" w:type="nil"/>
                </w:tcPr>
                <w:p>
                  <w:pPr>
                    <w:pStyle w:val=""/>
                    <w:jc w:val="center"/>
                    <w:rPr>
                      <w:color w:val="000000"/>
                      <w:sz w:val="18"/>
                      <w:szCs w:val="18"/>
                    </w:rPr>
                  </w:pPr>
                  <w:r>
                    <w:rPr>
                      <w:color w:val="000000"/>
                      <w:sz w:val="18"/>
                      <w:szCs w:val="18"/>
                    </w:rPr>
                    <w:t>70</w:t>
                  </w:r>
                  <w:r>
                    <w:rPr>
                      <w:color w:val="000000"/>
                      <w:sz w:val="18"/>
                      <w:szCs w:val="18"/>
                    </w:rPr>
                    <w:t>~</w:t>
                  </w:r>
                  <w:r>
                    <w:rPr>
                      <w:color w:val="000000"/>
                      <w:sz w:val="18"/>
                      <w:szCs w:val="18"/>
                    </w:rPr>
                    <w:t>75</w:t>
                  </w:r>
                </w:p>
              </w:tc>
              <w:tc>
                <w:tcPr>
                  <w:vAlign w:val="center"/>
                  <w:tcW w:w="0" w:type="nil"/>
                </w:tcPr>
                <w:p>
                  <w:pPr>
                    <w:pStyle w:val=""/>
                    <w:jc w:val="center"/>
                    <w:rPr>
                      <w:color w:val="000000"/>
                      <w:sz w:val="18"/>
                      <w:szCs w:val="18"/>
                    </w:rPr>
                  </w:pPr>
                  <w:r>
                    <w:rPr>
                      <w:color w:val="000000"/>
                      <w:sz w:val="18"/>
                      <w:szCs w:val="18"/>
                    </w:rPr>
                    <w:t>厂房隔声、减振</w:t>
                  </w:r>
                </w:p>
              </w:tc>
              <w:tc>
                <w:tcPr>
                  <w:vAlign w:val="center"/>
                  <w:tcW w:w="0" w:type="nil"/>
                </w:tcPr>
                <w:p>
                  <w:pPr>
                    <w:pStyle w:val=""/>
                    <w:jc w:val="center"/>
                    <w:rPr>
                      <w:color w:val="000000"/>
                      <w:sz w:val="18"/>
                      <w:szCs w:val="18"/>
                    </w:rPr>
                  </w:pPr>
                  <w:r>
                    <w:rPr>
                      <w:color w:val="000000"/>
                      <w:sz w:val="18"/>
                      <w:szCs w:val="18"/>
                    </w:rPr>
                    <w:t>15</w:t>
                  </w:r>
                </w:p>
              </w:tc>
              <w:tc>
                <w:tcPr>
                  <w:vAlign w:val="center"/>
                  <w:tcW w:w="0" w:type="nil"/>
                </w:tcPr>
                <w:p>
                  <w:pPr>
                    <w:pStyle w:val=""/>
                    <w:jc w:val="center"/>
                    <w:rPr>
                      <w:color w:val="000000"/>
                      <w:sz w:val="18"/>
                      <w:szCs w:val="18"/>
                    </w:rPr>
                  </w:pPr>
                  <w:r>
                    <w:rPr>
                      <w:color w:val="000000"/>
                      <w:sz w:val="18"/>
                      <w:szCs w:val="18"/>
                    </w:rPr>
                    <w:t>60</w:t>
                  </w:r>
                </w:p>
              </w:tc>
            </w:tr>
            <w:tr>
              <w:trPr>
                <w:trHeight w:val="170" w:hRule="atLeast"/>
              </w:trPr>
              <w:tc>
                <w:tcPr>
                  <w:vAlign w:val="center"/>
                  <w:tcW w:w="0" w:type="nil"/>
                </w:tcPr>
                <w:p>
                  <w:pPr>
                    <w:pStyle w:val=""/>
                    <w:jc w:val="center"/>
                    <w:rPr>
                      <w:color w:val="000000"/>
                      <w:sz w:val="18"/>
                      <w:szCs w:val="18"/>
                    </w:rPr>
                  </w:pPr>
                  <w:r>
                    <w:rPr>
                      <w:color w:val="000000"/>
                      <w:sz w:val="18"/>
                      <w:szCs w:val="18"/>
                    </w:rPr>
                    <w:t>2</w:t>
                  </w:r>
                </w:p>
              </w:tc>
              <w:tc>
                <w:tcPr>
                  <w:vAlign w:val="center"/>
                  <w:tcW w:w="0" w:type="nil"/>
                </w:tcPr>
                <w:p>
                  <w:pPr>
                    <w:pStyle w:val=""/>
                    <w:jc w:val="center"/>
                    <w:rPr>
                      <w:color w:val="000000"/>
                      <w:sz w:val="18"/>
                      <w:szCs w:val="18"/>
                    </w:rPr>
                  </w:pPr>
                  <w:r>
                    <w:rPr>
                      <w:color w:val="000000"/>
                      <w:sz w:val="18"/>
                      <w:szCs w:val="18"/>
                    </w:rPr>
                    <w:t>隔膜分切机</w:t>
                  </w:r>
                </w:p>
              </w:tc>
              <w:tc>
                <w:tcPr>
                  <w:vAlign w:val="center"/>
                  <w:tcW w:w="0" w:type="nil"/>
                </w:tcPr>
                <w:p>
                  <w:pPr>
                    <w:pStyle w:val=""/>
                    <w:jc w:val="center"/>
                    <w:rPr>
                      <w:color w:val="000000"/>
                      <w:sz w:val="18"/>
                      <w:szCs w:val="18"/>
                    </w:rPr>
                  </w:pPr>
                  <w:r>
                    <w:rPr>
                      <w:color w:val="000000"/>
                      <w:sz w:val="18"/>
                      <w:szCs w:val="18"/>
                    </w:rPr>
                    <w:t>2</w:t>
                  </w:r>
                </w:p>
              </w:tc>
              <w:tc>
                <w:tcPr>
                  <w:vAlign w:val="center"/>
                  <w:tcW w:w="0" w:type="nil"/>
                </w:tcPr>
                <w:p>
                  <w:pPr>
                    <w:pStyle w:val=""/>
                    <w:jc w:val="center"/>
                    <w:rPr>
                      <w:color w:val="000000"/>
                      <w:sz w:val="18"/>
                      <w:szCs w:val="18"/>
                    </w:rPr>
                  </w:pPr>
                  <w:r>
                    <w:rPr>
                      <w:color w:val="000000"/>
                      <w:sz w:val="18"/>
                      <w:szCs w:val="18"/>
                    </w:rPr>
                    <w:t>地面</w:t>
                  </w:r>
                </w:p>
              </w:tc>
              <w:tc>
                <w:tcPr>
                  <w:vAlign w:val="center"/>
                  <w:tcW w:w="0" w:type="nil"/>
                </w:tcPr>
                <w:p>
                  <w:pPr>
                    <w:pStyle w:val=""/>
                    <w:jc w:val="center"/>
                    <w:rPr>
                      <w:color w:val="000000"/>
                      <w:sz w:val="18"/>
                      <w:szCs w:val="18"/>
                    </w:rPr>
                  </w:pPr>
                  <w:r>
                    <w:rPr>
                      <w:color w:val="000000"/>
                      <w:sz w:val="18"/>
                      <w:szCs w:val="18"/>
                    </w:rPr>
                    <w:t>65</w:t>
                  </w:r>
                  <w:r>
                    <w:rPr>
                      <w:color w:val="000000"/>
                      <w:sz w:val="18"/>
                      <w:szCs w:val="18"/>
                    </w:rPr>
                    <w:t>~</w:t>
                  </w:r>
                  <w:r>
                    <w:rPr>
                      <w:color w:val="000000"/>
                      <w:sz w:val="18"/>
                      <w:szCs w:val="18"/>
                    </w:rPr>
                    <w:t>70</w:t>
                  </w:r>
                </w:p>
              </w:tc>
              <w:tc>
                <w:tcPr>
                  <w:vAlign w:val="center"/>
                  <w:tcW w:w="0" w:type="nil"/>
                </w:tcPr>
                <w:p>
                  <w:pPr>
                    <w:pStyle w:val=""/>
                    <w:jc w:val="center"/>
                    <w:rPr>
                      <w:color w:val="000000"/>
                      <w:sz w:val="18"/>
                      <w:szCs w:val="18"/>
                    </w:rPr>
                  </w:pPr>
                  <w:r>
                    <w:rPr>
                      <w:color w:val="000000"/>
                      <w:sz w:val="18"/>
                      <w:szCs w:val="18"/>
                    </w:rPr>
                    <w:t>厂房隔声、减振</w:t>
                  </w:r>
                </w:p>
              </w:tc>
              <w:tc>
                <w:tcPr>
                  <w:vAlign w:val="center"/>
                  <w:tcW w:w="0" w:type="nil"/>
                </w:tcPr>
                <w:p>
                  <w:pPr>
                    <w:pStyle w:val=""/>
                    <w:jc w:val="center"/>
                    <w:rPr>
                      <w:color w:val="000000"/>
                      <w:sz w:val="18"/>
                      <w:szCs w:val="18"/>
                    </w:rPr>
                  </w:pPr>
                  <w:r>
                    <w:rPr>
                      <w:color w:val="000000"/>
                      <w:sz w:val="18"/>
                      <w:szCs w:val="18"/>
                    </w:rPr>
                    <w:t>15</w:t>
                  </w:r>
                </w:p>
              </w:tc>
              <w:tc>
                <w:tcPr>
                  <w:vAlign w:val="center"/>
                  <w:tcW w:w="0" w:type="nil"/>
                </w:tcPr>
                <w:p>
                  <w:pPr>
                    <w:pStyle w:val=""/>
                    <w:jc w:val="center"/>
                    <w:rPr>
                      <w:color w:val="000000"/>
                      <w:sz w:val="18"/>
                      <w:szCs w:val="18"/>
                    </w:rPr>
                  </w:pPr>
                  <w:r>
                    <w:rPr>
                      <w:color w:val="000000"/>
                      <w:sz w:val="18"/>
                      <w:szCs w:val="18"/>
                    </w:rPr>
                    <w:t>55</w:t>
                  </w:r>
                </w:p>
              </w:tc>
            </w:tr>
          </w:tbl>
          <w:p>
            <w:pPr>
              <w:pStyle w:val=""/>
              <w:ind w:firstLine="480"/>
              <w:spacing w:before="120" w:line="360" w:lineRule="auto"/>
              <w:rPr>
                <w:color w:val="000000"/>
                <w:sz w:val="24"/>
              </w:rPr>
            </w:pPr>
            <w:r>
              <w:rPr>
                <w:color w:val="000000"/>
                <w:sz w:val="24"/>
              </w:rPr>
              <w:t>(2)声环境影响分析</w:t>
            </w:r>
          </w:p>
          <w:p>
            <w:pPr>
              <w:pStyle w:val=""/>
              <w:ind w:firstLine="480"/>
              <w:spacing w:line="360" w:lineRule="auto"/>
              <w:rPr>
                <w:color w:val="000000"/>
                <w:sz w:val="24"/>
              </w:rPr>
            </w:pPr>
            <w:r>
              <w:rPr>
                <w:color w:val="000000"/>
                <w:sz w:val="24"/>
              </w:rPr>
              <w:t>本次</w:t>
            </w:r>
            <w:r>
              <w:rPr>
                <w:color w:val="000000"/>
                <w:sz w:val="24"/>
              </w:rPr>
              <w:t>扩建，新增</w:t>
            </w:r>
            <w:r>
              <w:rPr>
                <w:color w:val="000000"/>
                <w:sz w:val="24"/>
              </w:rPr>
              <w:t>噪声源为</w:t>
            </w:r>
            <w:r>
              <w:rPr>
                <w:color w:val="000000"/>
                <w:sz w:val="24"/>
              </w:rPr>
              <w:t>3条隔膜涂覆线和2台隔膜分切机，数量不多，其噪声级小于75</w:t>
            </w:r>
            <w:r>
              <w:rPr>
                <w:color w:val="000000"/>
              </w:rPr>
              <w:t xml:space="preserve"> </w:t>
            </w:r>
            <w:r>
              <w:rPr>
                <w:color w:val="000000"/>
                <w:sz w:val="24"/>
              </w:rPr>
              <w:t>dB</w:t>
            </w:r>
            <w:r>
              <w:rPr>
                <w:color w:val="000000"/>
                <w:sz w:val="24"/>
              </w:rPr>
              <w:t>，不属高噪声源，且采取减振、厂房隔声等降噪措施，降噪效果15</w:t>
            </w:r>
            <w:r>
              <w:rPr>
                <w:color w:val="000000"/>
                <w:sz w:val="24"/>
              </w:rPr>
              <w:t>dB</w:t>
            </w:r>
            <w:r>
              <w:rPr>
                <w:color w:val="000000"/>
                <w:sz w:val="24"/>
              </w:rPr>
              <w:t>，不会增加现有的噪声源强，其对声环境影响可维持现状。</w:t>
            </w:r>
          </w:p>
          <w:p>
            <w:pPr>
              <w:pStyle w:val="1"/>
              <w:ind w:left="0"/>
              <w:ind w:firstLine="0"/>
              <w:rPr>
                <w:b/>
                <w:color w:val="000000"/>
              </w:rPr>
            </w:pPr>
            <w:r>
              <w:rPr>
                <w:b/>
                <w:color w:val="000000"/>
              </w:rPr>
              <w:t>4.</w:t>
            </w:r>
            <w:r>
              <w:rPr>
                <w:b/>
                <w:color w:val="000000"/>
              </w:rPr>
              <w:t xml:space="preserve">2.4 </w:t>
            </w:r>
            <w:r>
              <w:rPr>
                <w:b/>
                <w:color w:val="000000"/>
              </w:rPr>
              <w:t>固体废物环境影响和保护措施</w:t>
            </w:r>
          </w:p>
          <w:p>
            <w:pPr>
              <w:pStyle w:val=""/>
              <w:ind w:firstLine="480"/>
              <w:spacing w:line="360" w:lineRule="auto"/>
              <w:rPr>
                <w:color w:val="000000"/>
                <w:sz w:val="24"/>
              </w:rPr>
            </w:pPr>
            <w:r>
              <w:rPr>
                <w:color w:val="000000"/>
                <w:sz w:val="24"/>
              </w:rPr>
              <w:t>(1)</w:t>
            </w:r>
            <w:r>
              <w:rPr>
                <w:color w:val="000000"/>
                <w:sz w:val="24"/>
              </w:rPr>
              <w:t>固废产生和处置</w:t>
            </w:r>
          </w:p>
          <w:p>
            <w:pPr>
              <w:pStyle w:val=""/>
              <w:ind w:firstLine="480"/>
              <w:spacing w:line="360" w:lineRule="auto"/>
              <w:rPr>
                <w:color w:val="000000"/>
                <w:sz w:val="24"/>
              </w:rPr>
            </w:pPr>
            <w:r>
              <w:rPr>
                <w:color w:val="000000"/>
                <w:sz w:val="24"/>
              </w:rPr>
              <w:t>本次扩建后，</w:t>
            </w:r>
            <w:r>
              <w:rPr>
                <w:color w:val="000000"/>
                <w:sz w:val="24"/>
              </w:rPr>
              <w:t>固体废物</w:t>
            </w:r>
            <w:r>
              <w:rPr>
                <w:color w:val="000000"/>
                <w:sz w:val="24"/>
              </w:rPr>
              <w:t>产生及处置情况</w:t>
            </w:r>
            <w:r>
              <w:rPr>
                <w:color w:val="000000"/>
                <w:sz w:val="24"/>
              </w:rPr>
              <w:t>见表4-1</w:t>
            </w:r>
            <w:r>
              <w:rPr>
                <w:color w:val="000000"/>
                <w:sz w:val="24"/>
              </w:rPr>
              <w:t>2</w:t>
            </w:r>
            <w:r>
              <w:rPr>
                <w:color w:val="000000"/>
                <w:sz w:val="24"/>
              </w:rPr>
              <w:t>。</w:t>
            </w:r>
          </w:p>
          <w:p>
            <w:pPr>
              <w:pStyle w:val=""/>
              <w:jc w:val="center"/>
              <w:rPr>
                <w:color w:val="000000"/>
                <w:sz w:val="24"/>
              </w:rPr>
            </w:pPr>
            <w:r>
              <w:rPr>
                <w:color w:val="000000"/>
                <w:sz w:val="24"/>
              </w:rPr>
              <w:t>表</w:t>
            </w:r>
            <w:r>
              <w:rPr>
                <w:color w:val="000000"/>
                <w:sz w:val="24"/>
              </w:rPr>
              <w:t>4</w:t>
            </w:r>
            <w:r>
              <w:rPr>
                <w:color w:val="000000"/>
                <w:sz w:val="24"/>
              </w:rPr>
              <w:t>-</w:t>
            </w:r>
            <w:r>
              <w:rPr>
                <w:color w:val="000000"/>
                <w:sz w:val="24"/>
              </w:rPr>
              <w:t>12  扩建后</w:t>
            </w:r>
            <w:r>
              <w:rPr>
                <w:color w:val="000000"/>
                <w:sz w:val="24"/>
              </w:rPr>
              <w:t>固体废物产生及处置情况一览表</w:t>
            </w:r>
          </w:p>
          <w:tbl>
            <w:tblPr>
              <w:tblBorders>
                <w:top w:val="single" w:sz="12" w:color="000000" w:space="0"/>
                <w:bottom w:val="single" w:sz="12" w:color="000000" w:space="0"/>
                <w:left w:val="nil" w:sz="2" w:color="000000" w:space="0"/>
                <w:right w:val="nil" w:sz="2" w:color="000000" w:space="0"/>
                <w:insideH w:val="single" w:sz="6" w:color="000000" w:space="0"/>
                <w:insideV w:val="single" w:sz="6" w:color="000000" w:space="0"/>
              </w:tblBorders>
              <w:jc w:val="center"/>
              <w:tblStyle w:val="普通表格"/>
              <w:tblLook w:val="1E0"/>
              <w:tblW w:w="4997" w:type="pct"/>
            </w:tblPr>
            <w:tblGrid>
              <w:gridCol w:w="604"/>
              <w:gridCol w:w="1188"/>
              <w:gridCol w:w="604"/>
              <w:gridCol w:w="1078"/>
              <w:gridCol w:w="749"/>
              <w:gridCol w:w="750"/>
              <w:gridCol w:w="1697"/>
              <w:gridCol w:w="1476"/>
            </w:tblGrid>
            <w:tr>
              <w:trPr>
                <w:trHeight w:val="340" w:hRule="atLeast"/>
              </w:trPr>
              <w:tc>
                <w:tcPr>
                  <w:vAlign w:val="center"/>
                  <w:vMerge w:val="restart"/>
                  <w:tcW w:w="0" w:type="nil"/>
                </w:tcPr>
                <w:p>
                  <w:pPr>
                    <w:pStyle w:val=""/>
                    <w:jc w:val="center"/>
                    <w:rPr>
                      <w:color w:val="000000"/>
                    </w:rPr>
                  </w:pPr>
                  <w:r>
                    <w:rPr>
                      <w:color w:val="000000"/>
                    </w:rPr>
                    <w:t>序号</w:t>
                  </w:r>
                </w:p>
              </w:tc>
              <w:tc>
                <w:tcPr>
                  <w:vAlign w:val="center"/>
                  <w:vMerge w:val="restart"/>
                  <w:tcW w:w="0" w:type="nil"/>
                </w:tcPr>
                <w:p>
                  <w:pPr>
                    <w:pStyle w:val=""/>
                    <w:jc w:val="center"/>
                    <w:rPr>
                      <w:color w:val="000000"/>
                    </w:rPr>
                  </w:pPr>
                  <w:r>
                    <w:rPr>
                      <w:color w:val="000000"/>
                    </w:rPr>
                    <w:t>固废名称</w:t>
                  </w:r>
                </w:p>
              </w:tc>
              <w:tc>
                <w:tcPr>
                  <w:vAlign w:val="center"/>
                  <w:vMerge w:val="restart"/>
                  <w:tcW w:w="0" w:type="nil"/>
                </w:tcPr>
                <w:p>
                  <w:pPr>
                    <w:pStyle w:val=""/>
                    <w:jc w:val="center"/>
                    <w:rPr>
                      <w:color w:val="000000"/>
                    </w:rPr>
                  </w:pPr>
                  <w:r>
                    <w:rPr>
                      <w:color w:val="000000"/>
                    </w:rPr>
                    <w:t>属性</w:t>
                  </w:r>
                </w:p>
              </w:tc>
              <w:tc>
                <w:tcPr>
                  <w:vAlign w:val="center"/>
                  <w:vMerge w:val="restart"/>
                  <w:tcW w:w="0" w:type="nil"/>
                </w:tcPr>
                <w:p>
                  <w:pPr>
                    <w:pStyle w:val=""/>
                    <w:jc w:val="center"/>
                    <w:rPr>
                      <w:color w:val="000000"/>
                    </w:rPr>
                  </w:pPr>
                  <w:r>
                    <w:rPr>
                      <w:color w:val="000000"/>
                    </w:rPr>
                    <w:t>废物类别</w:t>
                  </w:r>
                </w:p>
                <w:p>
                  <w:pPr>
                    <w:pStyle w:val=""/>
                    <w:jc w:val="center"/>
                    <w:rPr>
                      <w:color w:val="000000"/>
                    </w:rPr>
                  </w:pPr>
                  <w:r>
                    <w:rPr>
                      <w:color w:val="000000"/>
                    </w:rPr>
                    <w:t>废物代码</w:t>
                  </w:r>
                </w:p>
              </w:tc>
              <w:tc>
                <w:tcPr>
                  <w:gridSpan w:val="2"/>
                  <w:vAlign w:val="center"/>
                  <w:tcW w:w="0" w:type="nil"/>
                </w:tcPr>
                <w:p>
                  <w:pPr>
                    <w:pStyle w:val=""/>
                    <w:jc w:val="center"/>
                    <w:rPr>
                      <w:color w:val="000000"/>
                    </w:rPr>
                  </w:pPr>
                  <w:r>
                    <w:rPr>
                      <w:color w:val="000000"/>
                    </w:rPr>
                    <w:t>产生量(t/a)</w:t>
                  </w:r>
                </w:p>
              </w:tc>
              <w:tc>
                <w:tcPr>
                  <w:vAlign w:val="center"/>
                  <w:vMerge w:val="restart"/>
                  <w:tcW w:w="0" w:type="nil"/>
                </w:tcPr>
                <w:p>
                  <w:pPr>
                    <w:pStyle w:val=""/>
                    <w:jc w:val="center"/>
                    <w:rPr>
                      <w:color w:val="000000"/>
                    </w:rPr>
                  </w:pPr>
                  <w:r>
                    <w:rPr>
                      <w:color w:val="000000"/>
                      <w:szCs w:val="21"/>
                    </w:rPr>
                    <w:t>储存方式</w:t>
                  </w:r>
                </w:p>
              </w:tc>
              <w:tc>
                <w:tcPr>
                  <w:vAlign w:val="center"/>
                  <w:vMerge w:val="restart"/>
                  <w:tcW w:w="0" w:type="nil"/>
                </w:tcPr>
                <w:p>
                  <w:pPr>
                    <w:pStyle w:val=""/>
                    <w:jc w:val="center"/>
                    <w:rPr>
                      <w:color w:val="000000"/>
                    </w:rPr>
                  </w:pPr>
                  <w:r>
                    <w:rPr>
                      <w:color w:val="000000"/>
                    </w:rPr>
                    <w:t>处置去向</w:t>
                  </w:r>
                </w:p>
              </w:tc>
            </w:tr>
            <w:tr>
              <w:trPr>
                <w:trHeight w:val="340" w:hRule="atLeast"/>
              </w:trPr>
              <w:tc>
                <w:tcPr>
                  <w:vMerge/>
                </w:tcPr>
                <w:p/>
              </w:tc>
              <w:tc>
                <w:tcPr>
                  <w:vMerge/>
                </w:tcPr>
                <w:p/>
              </w:tc>
              <w:tc>
                <w:tcPr>
                  <w:vMerge/>
                </w:tcPr>
                <w:p/>
              </w:tc>
              <w:tc>
                <w:tcPr>
                  <w:vMerge/>
                </w:tcPr>
                <w:p/>
              </w:tc>
              <w:tc>
                <w:tcPr>
                  <w:tcBorders>
                    <w:right w:val="single" w:sz="4" w:color="000000" w:space="0"/>
                  </w:tcBorders>
                  <w:vAlign w:val="center"/>
                  <w:tcW w:w="0" w:type="nil"/>
                </w:tcPr>
                <w:p>
                  <w:pPr>
                    <w:pStyle w:val=""/>
                    <w:jc w:val="center"/>
                    <w:rPr>
                      <w:color w:val="000000"/>
                    </w:rPr>
                  </w:pPr>
                  <w:r>
                    <w:rPr>
                      <w:color w:val="000000"/>
                    </w:rPr>
                    <w:t>现有</w:t>
                  </w:r>
                </w:p>
              </w:tc>
              <w:tc>
                <w:tcPr>
                  <w:tcBorders>
                    <w:left w:val="single" w:sz="4" w:color="000000" w:space="0"/>
                  </w:tcBorders>
                  <w:vAlign w:val="center"/>
                  <w:tcW w:w="0" w:type="nil"/>
                </w:tcPr>
                <w:p>
                  <w:pPr>
                    <w:pStyle w:val=""/>
                    <w:jc w:val="center"/>
                    <w:rPr>
                      <w:color w:val="000000"/>
                    </w:rPr>
                  </w:pPr>
                  <w:r>
                    <w:rPr>
                      <w:color w:val="000000"/>
                    </w:rPr>
                    <w:t>扩建后</w:t>
                  </w:r>
                </w:p>
              </w:tc>
              <w:tc>
                <w:tcPr>
                  <w:vMerge/>
                </w:tcPr>
                <w:p/>
              </w:tc>
              <w:tc>
                <w:tcPr>
                  <w:vMerge/>
                </w:tcPr>
                <w:p/>
              </w:tc>
            </w:tr>
            <w:tr>
              <w:trPr>
                <w:trHeight w:val="340" w:hRule="atLeast"/>
              </w:trPr>
              <w:tc>
                <w:tcPr>
                  <w:vAlign w:val="center"/>
                  <w:tcW w:w="0" w:type="nil"/>
                </w:tcPr>
                <w:p>
                  <w:pPr>
                    <w:pStyle w:val=""/>
                    <w:jc w:val="center"/>
                    <w:rPr>
                      <w:color w:val="000000"/>
                    </w:rPr>
                  </w:pPr>
                  <w:r>
                    <w:rPr>
                      <w:color w:val="000000"/>
                    </w:rPr>
                    <w:t>1</w:t>
                  </w:r>
                </w:p>
              </w:tc>
              <w:tc>
                <w:tcPr>
                  <w:vAlign w:val="center"/>
                  <w:tcW w:w="0" w:type="nil"/>
                </w:tcPr>
                <w:p>
                  <w:pPr>
                    <w:pStyle w:val=""/>
                    <w:jc w:val="center"/>
                    <w:rPr>
                      <w:color w:val="000000"/>
                    </w:rPr>
                  </w:pPr>
                  <w:r>
                    <w:rPr>
                      <w:color w:val="000000"/>
                      <w:szCs w:val="21"/>
                    </w:rPr>
                    <w:t>废包装材料</w:t>
                  </w:r>
                </w:p>
              </w:tc>
              <w:tc>
                <w:tcPr>
                  <w:vAlign w:val="center"/>
                  <w:tcW w:w="0" w:type="nil"/>
                </w:tcPr>
                <w:p>
                  <w:pPr>
                    <w:pStyle w:val=""/>
                    <w:jc w:val="center"/>
                    <w:rPr>
                      <w:color w:val="000000"/>
                    </w:rPr>
                  </w:pPr>
                  <w:r>
                    <w:rPr>
                      <w:color w:val="000000"/>
                    </w:rPr>
                    <w:t>一般固废</w:t>
                  </w:r>
                </w:p>
              </w:tc>
              <w:tc>
                <w:tcPr>
                  <w:vAlign w:val="center"/>
                  <w:tcW w:w="0" w:type="nil"/>
                </w:tcPr>
                <w:p>
                  <w:pPr>
                    <w:pStyle w:val=""/>
                    <w:jc w:val="center"/>
                    <w:rPr>
                      <w:color w:val="000000"/>
                      <w:szCs w:val="21"/>
                    </w:rPr>
                  </w:pPr>
                  <w:r>
                    <w:rPr>
                      <w:color w:val="000000"/>
                      <w:szCs w:val="21"/>
                    </w:rPr>
                    <w:t>292</w:t>
                  </w:r>
                  <w:r>
                    <w:rPr>
                      <w:color w:val="000000"/>
                      <w:szCs w:val="21"/>
                    </w:rPr>
                    <w:t>-001-</w:t>
                  </w:r>
                  <w:r>
                    <w:rPr>
                      <w:color w:val="000000"/>
                      <w:szCs w:val="21"/>
                    </w:rPr>
                    <w:t>07</w:t>
                  </w:r>
                </w:p>
              </w:tc>
              <w:tc>
                <w:tcPr>
                  <w:tcBorders>
                    <w:right w:val="single" w:sz="4" w:color="000000" w:space="0"/>
                  </w:tcBorders>
                  <w:vAlign w:val="center"/>
                  <w:tcW w:w="0" w:type="nil"/>
                </w:tcPr>
                <w:p>
                  <w:pPr>
                    <w:pStyle w:val=""/>
                    <w:jc w:val="center"/>
                    <w:rPr>
                      <w:color w:val="000000"/>
                    </w:rPr>
                  </w:pPr>
                  <w:r>
                    <w:rPr>
                      <w:color w:val="000000"/>
                    </w:rPr>
                    <w:t>1.2</w:t>
                  </w:r>
                </w:p>
              </w:tc>
              <w:tc>
                <w:tcPr>
                  <w:tcBorders>
                    <w:left w:val="single" w:sz="4" w:color="000000" w:space="0"/>
                  </w:tcBorders>
                  <w:vAlign w:val="center"/>
                  <w:tcW w:w="0" w:type="nil"/>
                </w:tcPr>
                <w:p>
                  <w:pPr>
                    <w:pStyle w:val=""/>
                    <w:jc w:val="center"/>
                    <w:rPr>
                      <w:color w:val="000000"/>
                    </w:rPr>
                  </w:pPr>
                  <w:r>
                    <w:rPr>
                      <w:color w:val="000000"/>
                    </w:rPr>
                    <w:t>2.2</w:t>
                  </w:r>
                </w:p>
              </w:tc>
              <w:tc>
                <w:tcPr>
                  <w:vAlign w:val="center"/>
                  <w:tcW w:w="0" w:type="nil"/>
                </w:tcPr>
                <w:p>
                  <w:pPr>
                    <w:pStyle w:val=""/>
                    <w:jc w:val="center"/>
                    <w:rPr>
                      <w:color w:val="000000"/>
                      <w:szCs w:val="21"/>
                    </w:rPr>
                  </w:pPr>
                  <w:r>
                    <w:rPr>
                      <w:color w:val="000000"/>
                      <w:szCs w:val="21"/>
                    </w:rPr>
                    <w:t>存放于现有</w:t>
                  </w:r>
                </w:p>
                <w:p>
                  <w:pPr>
                    <w:pStyle w:val=""/>
                    <w:jc w:val="center"/>
                    <w:rPr>
                      <w:color w:val="000000"/>
                      <w:szCs w:val="21"/>
                    </w:rPr>
                  </w:pPr>
                  <w:r>
                    <w:rPr>
                      <w:color w:val="000000"/>
                      <w:szCs w:val="21"/>
                    </w:rPr>
                    <w:t>一般固废贮存库</w:t>
                  </w:r>
                </w:p>
              </w:tc>
              <w:tc>
                <w:tcPr>
                  <w:vAlign w:val="center"/>
                  <w:tcW w:w="0" w:type="nil"/>
                </w:tcPr>
                <w:p>
                  <w:pPr>
                    <w:pStyle w:val=""/>
                    <w:jc w:val="center"/>
                    <w:rPr>
                      <w:color w:val="000000"/>
                      <w:szCs w:val="21"/>
                    </w:rPr>
                  </w:pPr>
                  <w:r>
                    <w:rPr>
                      <w:color w:val="000000"/>
                      <w:szCs w:val="21"/>
                    </w:rPr>
                    <w:t>由物资回收</w:t>
                  </w:r>
                </w:p>
                <w:p>
                  <w:pPr>
                    <w:pStyle w:val=""/>
                    <w:jc w:val="center"/>
                    <w:rPr>
                      <w:color w:val="000000"/>
                    </w:rPr>
                  </w:pPr>
                  <w:r>
                    <w:rPr>
                      <w:color w:val="000000"/>
                      <w:szCs w:val="21"/>
                    </w:rPr>
                    <w:t>公司</w:t>
                  </w:r>
                  <w:r>
                    <w:rPr>
                      <w:color w:val="000000"/>
                      <w:szCs w:val="21"/>
                    </w:rPr>
                    <w:t>回</w:t>
                  </w:r>
                  <w:r>
                    <w:rPr>
                      <w:color w:val="000000"/>
                      <w:szCs w:val="21"/>
                    </w:rPr>
                    <w:t>收</w:t>
                  </w:r>
                </w:p>
              </w:tc>
            </w:tr>
            <w:tr>
              <w:trPr>
                <w:trHeight w:val="340" w:hRule="atLeast"/>
              </w:trPr>
              <w:tc>
                <w:tcPr>
                  <w:vAlign w:val="center"/>
                  <w:tcW w:w="0" w:type="nil"/>
                </w:tcPr>
                <w:p>
                  <w:pPr>
                    <w:pStyle w:val=""/>
                    <w:jc w:val="center"/>
                    <w:rPr>
                      <w:color w:val="000000"/>
                    </w:rPr>
                  </w:pPr>
                  <w:r>
                    <w:rPr>
                      <w:color w:val="000000"/>
                    </w:rPr>
                    <w:t>2</w:t>
                  </w:r>
                </w:p>
              </w:tc>
              <w:tc>
                <w:tcPr>
                  <w:vAlign w:val="center"/>
                  <w:tcW w:w="0" w:type="nil"/>
                </w:tcPr>
                <w:p>
                  <w:pPr>
                    <w:pStyle w:val=""/>
                    <w:jc w:val="center"/>
                    <w:rPr>
                      <w:color w:val="000000"/>
                    </w:rPr>
                  </w:pPr>
                  <w:r>
                    <w:rPr>
                      <w:color w:val="000000"/>
                      <w:szCs w:val="21"/>
                    </w:rPr>
                    <w:t>废原料空桶</w:t>
                  </w:r>
                </w:p>
              </w:tc>
              <w:tc>
                <w:tcPr>
                  <w:vAlign w:val="center"/>
                  <w:tcW w:w="0" w:type="nil"/>
                </w:tcPr>
                <w:p>
                  <w:pPr>
                    <w:pStyle w:val=""/>
                    <w:jc w:val="center"/>
                    <w:rPr>
                      <w:color w:val="000000"/>
                    </w:rPr>
                  </w:pPr>
                  <w:r>
                    <w:rPr>
                      <w:color w:val="000000"/>
                    </w:rPr>
                    <w:t>一般固废</w:t>
                  </w:r>
                </w:p>
              </w:tc>
              <w:tc>
                <w:tcPr>
                  <w:vAlign w:val="center"/>
                  <w:tcW w:w="0" w:type="nil"/>
                </w:tcPr>
                <w:p>
                  <w:pPr>
                    <w:pStyle w:val=""/>
                    <w:jc w:val="center"/>
                    <w:rPr>
                      <w:color w:val="000000"/>
                      <w:szCs w:val="21"/>
                    </w:rPr>
                  </w:pPr>
                  <w:r>
                    <w:rPr>
                      <w:color w:val="000000"/>
                      <w:szCs w:val="21"/>
                    </w:rPr>
                    <w:t>292</w:t>
                  </w:r>
                  <w:r>
                    <w:rPr>
                      <w:color w:val="000000"/>
                      <w:szCs w:val="21"/>
                    </w:rPr>
                    <w:t>-001-</w:t>
                  </w:r>
                  <w:r>
                    <w:rPr>
                      <w:color w:val="000000"/>
                      <w:szCs w:val="21"/>
                    </w:rPr>
                    <w:t>07</w:t>
                  </w:r>
                </w:p>
              </w:tc>
              <w:tc>
                <w:tcPr>
                  <w:tcBorders>
                    <w:right w:val="single" w:sz="4" w:color="000000" w:space="0"/>
                  </w:tcBorders>
                  <w:vAlign w:val="center"/>
                  <w:tcW w:w="0" w:type="nil"/>
                </w:tcPr>
                <w:p>
                  <w:pPr>
                    <w:pStyle w:val=""/>
                    <w:jc w:val="center"/>
                    <w:rPr>
                      <w:color w:val="000000"/>
                    </w:rPr>
                  </w:pPr>
                  <w:r>
                    <w:rPr>
                      <w:color w:val="000000"/>
                    </w:rPr>
                    <w:t>1.3</w:t>
                  </w:r>
                </w:p>
              </w:tc>
              <w:tc>
                <w:tcPr>
                  <w:tcBorders>
                    <w:left w:val="single" w:sz="4" w:color="000000" w:space="0"/>
                  </w:tcBorders>
                  <w:vAlign w:val="center"/>
                  <w:tcW w:w="0" w:type="nil"/>
                </w:tcPr>
                <w:p>
                  <w:pPr>
                    <w:pStyle w:val=""/>
                    <w:jc w:val="center"/>
                    <w:rPr>
                      <w:color w:val="000000"/>
                    </w:rPr>
                  </w:pPr>
                  <w:r>
                    <w:rPr>
                      <w:color w:val="000000"/>
                    </w:rPr>
                    <w:t>2.4</w:t>
                  </w:r>
                </w:p>
              </w:tc>
              <w:tc>
                <w:tcPr>
                  <w:vAlign w:val="center"/>
                  <w:tcW w:w="0" w:type="nil"/>
                </w:tcPr>
                <w:p>
                  <w:pPr>
                    <w:pStyle w:val=""/>
                    <w:jc w:val="center"/>
                    <w:rPr>
                      <w:color w:val="000000"/>
                      <w:szCs w:val="21"/>
                    </w:rPr>
                  </w:pPr>
                  <w:r>
                    <w:rPr>
                      <w:color w:val="000000"/>
                      <w:szCs w:val="21"/>
                    </w:rPr>
                    <w:t>存放于现有</w:t>
                  </w:r>
                </w:p>
                <w:p>
                  <w:pPr>
                    <w:pStyle w:val=""/>
                    <w:jc w:val="center"/>
                    <w:rPr>
                      <w:color w:val="000000"/>
                      <w:szCs w:val="21"/>
                    </w:rPr>
                  </w:pPr>
                  <w:r>
                    <w:rPr>
                      <w:color w:val="000000"/>
                      <w:szCs w:val="21"/>
                    </w:rPr>
                    <w:t>一般固废贮存库</w:t>
                  </w:r>
                </w:p>
              </w:tc>
              <w:tc>
                <w:tcPr>
                  <w:vAlign w:val="center"/>
                  <w:tcW w:w="0" w:type="nil"/>
                </w:tcPr>
                <w:p>
                  <w:pPr>
                    <w:pStyle w:val=""/>
                    <w:jc w:val="center"/>
                    <w:rPr>
                      <w:color w:val="000000"/>
                    </w:rPr>
                  </w:pPr>
                  <w:r>
                    <w:rPr>
                      <w:color w:val="000000"/>
                      <w:szCs w:val="21"/>
                    </w:rPr>
                    <w:t>由厂家回收</w:t>
                  </w:r>
                </w:p>
              </w:tc>
            </w:tr>
            <w:tr>
              <w:trPr>
                <w:trHeight w:val="340" w:hRule="atLeast"/>
              </w:trPr>
              <w:tc>
                <w:tcPr>
                  <w:vAlign w:val="center"/>
                  <w:tcW w:w="0" w:type="nil"/>
                </w:tcPr>
                <w:p>
                  <w:pPr>
                    <w:pStyle w:val=""/>
                    <w:jc w:val="center"/>
                    <w:rPr>
                      <w:color w:val="000000"/>
                    </w:rPr>
                  </w:pPr>
                  <w:r>
                    <w:rPr>
                      <w:color w:val="000000"/>
                    </w:rPr>
                    <w:t>3</w:t>
                  </w:r>
                </w:p>
              </w:tc>
              <w:tc>
                <w:tcPr>
                  <w:vAlign w:val="center"/>
                  <w:tcW w:w="0" w:type="nil"/>
                </w:tcPr>
                <w:p>
                  <w:pPr>
                    <w:pStyle w:val=""/>
                    <w:jc w:val="center"/>
                    <w:rPr>
                      <w:color w:val="000000"/>
                    </w:rPr>
                  </w:pPr>
                  <w:r>
                    <w:rPr>
                      <w:color w:val="000000"/>
                      <w:szCs w:val="21"/>
                    </w:rPr>
                    <w:t>隔膜边角料</w:t>
                  </w:r>
                </w:p>
              </w:tc>
              <w:tc>
                <w:tcPr>
                  <w:vAlign w:val="center"/>
                  <w:tcW w:w="0" w:type="nil"/>
                </w:tcPr>
                <w:p>
                  <w:pPr>
                    <w:pStyle w:val=""/>
                    <w:jc w:val="center"/>
                    <w:rPr>
                      <w:color w:val="000000"/>
                    </w:rPr>
                  </w:pPr>
                  <w:r>
                    <w:rPr>
                      <w:color w:val="000000"/>
                    </w:rPr>
                    <w:t>一般固废</w:t>
                  </w:r>
                </w:p>
              </w:tc>
              <w:tc>
                <w:tcPr>
                  <w:vAlign w:val="center"/>
                  <w:tcW w:w="0" w:type="nil"/>
                </w:tcPr>
                <w:p>
                  <w:pPr>
                    <w:pStyle w:val=""/>
                    <w:jc w:val="center"/>
                    <w:rPr>
                      <w:color w:val="000000"/>
                      <w:szCs w:val="21"/>
                    </w:rPr>
                  </w:pPr>
                  <w:r>
                    <w:rPr>
                      <w:color w:val="000000"/>
                      <w:szCs w:val="21"/>
                    </w:rPr>
                    <w:t>292</w:t>
                  </w:r>
                  <w:r>
                    <w:rPr>
                      <w:color w:val="000000"/>
                      <w:szCs w:val="21"/>
                    </w:rPr>
                    <w:t>-001-</w:t>
                  </w:r>
                  <w:r>
                    <w:rPr>
                      <w:color w:val="000000"/>
                      <w:szCs w:val="21"/>
                    </w:rPr>
                    <w:t>06</w:t>
                  </w:r>
                </w:p>
              </w:tc>
              <w:tc>
                <w:tcPr>
                  <w:tcBorders>
                    <w:right w:val="single" w:sz="4" w:color="000000" w:space="0"/>
                  </w:tcBorders>
                  <w:vAlign w:val="center"/>
                  <w:tcW w:w="0" w:type="nil"/>
                </w:tcPr>
                <w:p>
                  <w:pPr>
                    <w:pStyle w:val=""/>
                    <w:jc w:val="center"/>
                    <w:rPr>
                      <w:color w:val="000000"/>
                    </w:rPr>
                  </w:pPr>
                  <w:r>
                    <w:rPr>
                      <w:color w:val="000000"/>
                    </w:rPr>
                    <w:t>6.0</w:t>
                  </w:r>
                </w:p>
              </w:tc>
              <w:tc>
                <w:tcPr>
                  <w:tcBorders>
                    <w:left w:val="single" w:sz="4" w:color="000000" w:space="0"/>
                  </w:tcBorders>
                  <w:vAlign w:val="center"/>
                  <w:tcW w:w="0" w:type="nil"/>
                </w:tcPr>
                <w:p>
                  <w:pPr>
                    <w:pStyle w:val=""/>
                    <w:jc w:val="center"/>
                    <w:rPr>
                      <w:color w:val="000000"/>
                    </w:rPr>
                  </w:pPr>
                  <w:r>
                    <w:rPr>
                      <w:color w:val="000000"/>
                    </w:rPr>
                    <w:t>11.0</w:t>
                  </w:r>
                </w:p>
              </w:tc>
              <w:tc>
                <w:tcPr>
                  <w:vAlign w:val="center"/>
                  <w:tcW w:w="0" w:type="nil"/>
                </w:tcPr>
                <w:p>
                  <w:pPr>
                    <w:pStyle w:val=""/>
                    <w:jc w:val="center"/>
                    <w:rPr>
                      <w:color w:val="000000"/>
                      <w:szCs w:val="21"/>
                    </w:rPr>
                  </w:pPr>
                  <w:r>
                    <w:rPr>
                      <w:color w:val="000000"/>
                    </w:rPr>
                    <w:t>袋装</w:t>
                  </w:r>
                  <w:r>
                    <w:rPr>
                      <w:color w:val="000000"/>
                      <w:szCs w:val="21"/>
                    </w:rPr>
                    <w:t>存放于现有</w:t>
                  </w:r>
                </w:p>
                <w:p>
                  <w:pPr>
                    <w:pStyle w:val=""/>
                    <w:jc w:val="center"/>
                    <w:rPr>
                      <w:color w:val="000000"/>
                      <w:szCs w:val="21"/>
                    </w:rPr>
                  </w:pPr>
                  <w:r>
                    <w:rPr>
                      <w:color w:val="000000"/>
                      <w:szCs w:val="21"/>
                    </w:rPr>
                    <w:t>一般固废贮存库</w:t>
                  </w:r>
                </w:p>
              </w:tc>
              <w:tc>
                <w:tcPr>
                  <w:vAlign w:val="center"/>
                  <w:tcW w:w="0" w:type="nil"/>
                </w:tcPr>
                <w:p>
                  <w:pPr>
                    <w:pStyle w:val=""/>
                    <w:jc w:val="center"/>
                    <w:rPr>
                      <w:color w:val="000000"/>
                    </w:rPr>
                  </w:pPr>
                  <w:r>
                    <w:rPr>
                      <w:color w:val="000000"/>
                      <w:szCs w:val="21"/>
                    </w:rPr>
                    <w:t>由厂家回收</w:t>
                  </w:r>
                </w:p>
              </w:tc>
            </w:tr>
            <w:tr>
              <w:trPr>
                <w:trHeight w:val="817" w:hRule="atLeast"/>
              </w:trPr>
              <w:tc>
                <w:tcPr>
                  <w:vAlign w:val="center"/>
                  <w:tcW w:w="0" w:type="nil"/>
                </w:tcPr>
                <w:p>
                  <w:pPr>
                    <w:pStyle w:val=""/>
                    <w:jc w:val="center"/>
                    <w:rPr>
                      <w:color w:val="000000"/>
                    </w:rPr>
                  </w:pPr>
                  <w:r>
                    <w:rPr>
                      <w:color w:val="000000"/>
                    </w:rPr>
                    <w:t>4</w:t>
                  </w:r>
                </w:p>
              </w:tc>
              <w:tc>
                <w:tcPr>
                  <w:vAlign w:val="center"/>
                  <w:tcW w:w="0" w:type="nil"/>
                </w:tcPr>
                <w:p>
                  <w:pPr>
                    <w:pStyle w:val=""/>
                    <w:jc w:val="center"/>
                    <w:rPr>
                      <w:color w:val="000000"/>
                    </w:rPr>
                  </w:pPr>
                  <w:r>
                    <w:rPr>
                      <w:color w:val="000000"/>
                      <w:szCs w:val="21"/>
                    </w:rPr>
                    <w:t>浆料过滤渣</w:t>
                  </w:r>
                </w:p>
              </w:tc>
              <w:tc>
                <w:tcPr>
                  <w:vAlign w:val="center"/>
                  <w:tcW w:w="0" w:type="nil"/>
                </w:tcPr>
                <w:p>
                  <w:pPr>
                    <w:pStyle w:val=""/>
                    <w:jc w:val="center"/>
                    <w:rPr>
                      <w:color w:val="000000"/>
                    </w:rPr>
                  </w:pPr>
                  <w:r>
                    <w:rPr>
                      <w:color w:val="000000"/>
                    </w:rPr>
                    <w:t>一般固废</w:t>
                  </w:r>
                </w:p>
              </w:tc>
              <w:tc>
                <w:tcPr>
                  <w:vAlign w:val="center"/>
                  <w:tcW w:w="0" w:type="nil"/>
                </w:tcPr>
                <w:p>
                  <w:pPr>
                    <w:pStyle w:val=""/>
                    <w:jc w:val="center"/>
                    <w:rPr>
                      <w:color w:val="000000"/>
                      <w:szCs w:val="21"/>
                    </w:rPr>
                  </w:pPr>
                  <w:r>
                    <w:rPr>
                      <w:color w:val="000000"/>
                      <w:szCs w:val="21"/>
                    </w:rPr>
                    <w:t>292</w:t>
                  </w:r>
                  <w:r>
                    <w:rPr>
                      <w:color w:val="000000"/>
                      <w:szCs w:val="21"/>
                    </w:rPr>
                    <w:t>-001-</w:t>
                  </w:r>
                  <w:r>
                    <w:rPr>
                      <w:color w:val="000000"/>
                      <w:szCs w:val="21"/>
                    </w:rPr>
                    <w:t>49</w:t>
                  </w:r>
                </w:p>
              </w:tc>
              <w:tc>
                <w:tcPr>
                  <w:tcBorders>
                    <w:right w:val="single" w:sz="4" w:color="000000" w:space="0"/>
                  </w:tcBorders>
                  <w:vAlign w:val="center"/>
                  <w:tcW w:w="0" w:type="nil"/>
                </w:tcPr>
                <w:p>
                  <w:pPr>
                    <w:pStyle w:val=""/>
                    <w:jc w:val="center"/>
                    <w:rPr>
                      <w:color w:val="000000"/>
                    </w:rPr>
                  </w:pPr>
                  <w:r>
                    <w:rPr>
                      <w:color w:val="000000"/>
                    </w:rPr>
                    <w:t>0.9</w:t>
                  </w:r>
                </w:p>
              </w:tc>
              <w:tc>
                <w:tcPr>
                  <w:tcBorders>
                    <w:left w:val="single" w:sz="4" w:color="000000" w:space="0"/>
                  </w:tcBorders>
                  <w:vAlign w:val="center"/>
                  <w:tcW w:w="0" w:type="nil"/>
                </w:tcPr>
                <w:p>
                  <w:pPr>
                    <w:pStyle w:val=""/>
                    <w:jc w:val="center"/>
                    <w:rPr>
                      <w:color w:val="000000"/>
                    </w:rPr>
                  </w:pPr>
                  <w:r>
                    <w:rPr>
                      <w:color w:val="000000"/>
                    </w:rPr>
                    <w:t>1.7</w:t>
                  </w:r>
                </w:p>
              </w:tc>
              <w:tc>
                <w:tcPr>
                  <w:vAlign w:val="center"/>
                  <w:tcW w:w="0" w:type="nil"/>
                </w:tcPr>
                <w:p>
                  <w:pPr>
                    <w:pStyle w:val=""/>
                    <w:jc w:val="center"/>
                    <w:rPr>
                      <w:color w:val="000000"/>
                      <w:szCs w:val="21"/>
                    </w:rPr>
                  </w:pPr>
                  <w:r>
                    <w:rPr>
                      <w:color w:val="000000"/>
                      <w:szCs w:val="21"/>
                    </w:rPr>
                    <w:t>桶装存放于现有</w:t>
                  </w:r>
                </w:p>
                <w:p>
                  <w:pPr>
                    <w:pStyle w:val=""/>
                    <w:jc w:val="center"/>
                    <w:rPr>
                      <w:color w:val="000000"/>
                      <w:szCs w:val="21"/>
                    </w:rPr>
                  </w:pPr>
                  <w:r>
                    <w:rPr>
                      <w:color w:val="000000"/>
                      <w:szCs w:val="21"/>
                    </w:rPr>
                    <w:t>一般固废贮存库</w:t>
                  </w:r>
                </w:p>
              </w:tc>
              <w:tc>
                <w:tcPr>
                  <w:vAlign w:val="center"/>
                  <w:tcW w:w="0" w:type="nil"/>
                </w:tcPr>
                <w:p>
                  <w:pPr>
                    <w:pStyle w:val=""/>
                    <w:jc w:val="center"/>
                    <w:rPr>
                      <w:color w:val="000000"/>
                    </w:rPr>
                  </w:pPr>
                  <w:r>
                    <w:rPr>
                      <w:color w:val="000000"/>
                      <w:szCs w:val="21"/>
                    </w:rPr>
                    <w:t>委托芯科众联新材料(山东)有限公司处置</w:t>
                  </w:r>
                </w:p>
              </w:tc>
            </w:tr>
            <w:tr>
              <w:trPr>
                <w:trHeight w:val="340" w:hRule="atLeast"/>
              </w:trPr>
              <w:tc>
                <w:tcPr>
                  <w:vAlign w:val="center"/>
                  <w:tcW w:w="0" w:type="nil"/>
                </w:tcPr>
                <w:p>
                  <w:pPr>
                    <w:pStyle w:val=""/>
                    <w:jc w:val="center"/>
                    <w:rPr>
                      <w:color w:val="000000"/>
                    </w:rPr>
                  </w:pPr>
                  <w:r>
                    <w:rPr>
                      <w:color w:val="000000"/>
                    </w:rPr>
                    <w:t>5</w:t>
                  </w:r>
                </w:p>
              </w:tc>
              <w:tc>
                <w:tcPr>
                  <w:vAlign w:val="center"/>
                  <w:tcW w:w="0" w:type="nil"/>
                </w:tcPr>
                <w:p>
                  <w:pPr>
                    <w:pStyle w:val=""/>
                    <w:jc w:val="center"/>
                    <w:rPr>
                      <w:color w:val="000000"/>
                      <w:szCs w:val="21"/>
                    </w:rPr>
                  </w:pPr>
                  <w:r>
                    <w:rPr>
                      <w:color w:val="000000"/>
                      <w:szCs w:val="21"/>
                    </w:rPr>
                    <w:t>生活垃圾</w:t>
                  </w:r>
                </w:p>
              </w:tc>
              <w:tc>
                <w:tcPr>
                  <w:vAlign w:val="center"/>
                  <w:tcW w:w="0" w:type="nil"/>
                </w:tcPr>
                <w:p>
                  <w:pPr>
                    <w:pStyle w:val=""/>
                    <w:jc w:val="center"/>
                    <w:rPr>
                      <w:color w:val="000000"/>
                    </w:rPr>
                  </w:pPr>
                  <w:r>
                    <w:rPr>
                      <w:color w:val="000000"/>
                    </w:rPr>
                    <w:t>生活垃圾</w:t>
                  </w:r>
                </w:p>
              </w:tc>
              <w:tc>
                <w:tcPr>
                  <w:vAlign w:val="center"/>
                  <w:tcW w:w="0" w:type="nil"/>
                </w:tcPr>
                <w:p>
                  <w:pPr>
                    <w:pStyle w:val=""/>
                    <w:jc w:val="center"/>
                    <w:rPr>
                      <w:color w:val="000000"/>
                      <w:szCs w:val="21"/>
                    </w:rPr>
                  </w:pPr>
                  <w:r>
                    <w:rPr>
                      <w:color w:val="000000"/>
                      <w:szCs w:val="21"/>
                    </w:rPr>
                    <w:t>/</w:t>
                  </w:r>
                </w:p>
              </w:tc>
              <w:tc>
                <w:tcPr>
                  <w:tcBorders>
                    <w:right w:val="single" w:sz="4" w:color="000000" w:space="0"/>
                  </w:tcBorders>
                  <w:vAlign w:val="center"/>
                  <w:tcW w:w="0" w:type="nil"/>
                </w:tcPr>
                <w:p>
                  <w:pPr>
                    <w:pStyle w:val=""/>
                    <w:jc w:val="center"/>
                    <w:rPr>
                      <w:color w:val="000000"/>
                    </w:rPr>
                  </w:pPr>
                  <w:r>
                    <w:rPr>
                      <w:color w:val="000000"/>
                    </w:rPr>
                    <w:t>8</w:t>
                  </w:r>
                </w:p>
              </w:tc>
              <w:tc>
                <w:tcPr>
                  <w:tcBorders>
                    <w:left w:val="single" w:sz="4" w:color="000000" w:space="0"/>
                  </w:tcBorders>
                  <w:vAlign w:val="center"/>
                  <w:tcW w:w="0" w:type="nil"/>
                </w:tcPr>
                <w:p>
                  <w:pPr>
                    <w:pStyle w:val=""/>
                    <w:jc w:val="center"/>
                    <w:rPr>
                      <w:color w:val="000000"/>
                    </w:rPr>
                  </w:pPr>
                  <w:r>
                    <w:rPr>
                      <w:color w:val="000000"/>
                    </w:rPr>
                    <w:t>12</w:t>
                  </w:r>
                </w:p>
              </w:tc>
              <w:tc>
                <w:tcPr>
                  <w:vAlign w:val="center"/>
                  <w:tcW w:w="0" w:type="nil"/>
                </w:tcPr>
                <w:p>
                  <w:pPr>
                    <w:pStyle w:val=""/>
                    <w:jc w:val="center"/>
                    <w:rPr>
                      <w:color w:val="000000"/>
                      <w:szCs w:val="21"/>
                    </w:rPr>
                  </w:pPr>
                  <w:r>
                    <w:rPr>
                      <w:color w:val="000000"/>
                    </w:rPr>
                    <w:t>桶装收集</w:t>
                  </w:r>
                </w:p>
              </w:tc>
              <w:tc>
                <w:tcPr>
                  <w:vAlign w:val="center"/>
                  <w:tcW w:w="0" w:type="nil"/>
                </w:tcPr>
                <w:p>
                  <w:pPr>
                    <w:pStyle w:val=""/>
                    <w:jc w:val="center"/>
                    <w:rPr>
                      <w:color w:val="000000"/>
                      <w:szCs w:val="21"/>
                    </w:rPr>
                  </w:pPr>
                  <w:r>
                    <w:rPr>
                      <w:color w:val="000000"/>
                      <w:szCs w:val="21"/>
                    </w:rPr>
                    <w:t>环卫部门</w:t>
                  </w:r>
                </w:p>
                <w:p>
                  <w:pPr>
                    <w:pStyle w:val=""/>
                    <w:jc w:val="center"/>
                    <w:rPr>
                      <w:color w:val="000000"/>
                      <w:szCs w:val="21"/>
                    </w:rPr>
                  </w:pPr>
                  <w:r>
                    <w:rPr>
                      <w:color w:val="000000"/>
                      <w:szCs w:val="21"/>
                    </w:rPr>
                    <w:t>定期清运</w:t>
                  </w:r>
                </w:p>
              </w:tc>
            </w:tr>
            <w:tr>
              <w:trPr>
                <w:trHeight w:val="340" w:hRule="atLeast"/>
              </w:trPr>
              <w:tc>
                <w:tcPr>
                  <w:gridSpan w:val="8"/>
                  <w:vAlign w:val="center"/>
                  <w:tcW w:w="0" w:type="nil"/>
                </w:tcPr>
                <w:p>
                  <w:pPr>
                    <w:pStyle w:val=""/>
                    <w:jc w:val="both"/>
                    <w:rPr>
                      <w:color w:val="000000"/>
                      <w:szCs w:val="21"/>
                    </w:rPr>
                  </w:pPr>
                  <w:r>
                    <w:rPr>
                      <w:color w:val="000000"/>
                      <w:szCs w:val="21"/>
                    </w:rPr>
                    <w:t>备注：</w:t>
                  </w:r>
                </w:p>
                <w:p>
                  <w:pPr>
                    <w:pStyle w:val=""/>
                    <w:ind w:firstLine="420"/>
                    <w:rPr>
                      <w:color w:val="000000"/>
                      <w:szCs w:val="21"/>
                    </w:rPr>
                  </w:pPr>
                  <w:r>
                    <w:rPr>
                      <w:color w:val="000000"/>
                      <w:szCs w:val="21"/>
                    </w:rPr>
                    <w:t>①</w:t>
                  </w:r>
                  <w:r>
                    <w:rPr>
                      <w:color w:val="000000"/>
                      <w:szCs w:val="21"/>
                    </w:rPr>
                    <w:t>废包装</w:t>
                  </w:r>
                  <w:r>
                    <w:rPr>
                      <w:color w:val="000000"/>
                    </w:rPr>
                    <w:t>材料</w:t>
                  </w:r>
                  <w:r>
                    <w:rPr>
                      <w:color w:val="000000"/>
                      <w:szCs w:val="21"/>
                    </w:rPr>
                    <w:t>产生量：</w:t>
                  </w:r>
                  <w:r>
                    <w:rPr>
                      <w:color w:val="000000"/>
                      <w:szCs w:val="21"/>
                    </w:rPr>
                    <w:t>按包装纸箱用量的8%、每套0.5kg计</w:t>
                  </w:r>
                  <w:r>
                    <w:rPr>
                      <w:color w:val="000000"/>
                      <w:szCs w:val="21"/>
                    </w:rPr>
                    <w:t>。</w:t>
                  </w:r>
                </w:p>
                <w:p>
                  <w:pPr>
                    <w:pStyle w:val=""/>
                    <w:ind w:firstLine="420"/>
                    <w:rPr>
                      <w:color w:val="000000"/>
                      <w:szCs w:val="21"/>
                    </w:rPr>
                  </w:pPr>
                  <w:r>
                    <w:rPr>
                      <w:color w:val="000000"/>
                      <w:szCs w:val="21"/>
                    </w:rPr>
                    <w:t>②</w:t>
                  </w:r>
                  <w:r>
                    <w:rPr>
                      <w:color w:val="000000"/>
                      <w:szCs w:val="21"/>
                    </w:rPr>
                    <w:t>废原料</w:t>
                  </w:r>
                  <w:r>
                    <w:rPr>
                      <w:color w:val="000000"/>
                    </w:rPr>
                    <w:t>空桶</w:t>
                  </w:r>
                  <w:r>
                    <w:rPr>
                      <w:color w:val="000000"/>
                      <w:szCs w:val="21"/>
                    </w:rPr>
                    <w:t>产生量：</w:t>
                  </w:r>
                  <w:r>
                    <w:rPr>
                      <w:color w:val="000000"/>
                      <w:szCs w:val="21"/>
                    </w:rPr>
                    <w:t>按扩建后25kg桶954个/年、20kg桶520个/年、每个1.5/1.2kg计。</w:t>
                  </w:r>
                </w:p>
                <w:p>
                  <w:pPr>
                    <w:pStyle w:val=""/>
                    <w:ind w:firstLine="420"/>
                    <w:rPr>
                      <w:color w:val="000000"/>
                    </w:rPr>
                  </w:pPr>
                  <w:r>
                    <w:rPr>
                      <w:color w:val="000000"/>
                      <w:szCs w:val="21"/>
                    </w:rPr>
                    <w:t>③</w:t>
                  </w:r>
                  <w:r>
                    <w:rPr>
                      <w:color w:val="000000"/>
                    </w:rPr>
                    <w:t>隔膜边角料产生量：按</w:t>
                  </w:r>
                  <w:r>
                    <w:rPr>
                      <w:color w:val="000000"/>
                      <w:szCs w:val="21"/>
                    </w:rPr>
                    <w:t>隔膜原料</w:t>
                  </w:r>
                  <w:r>
                    <w:rPr>
                      <w:color w:val="000000"/>
                    </w:rPr>
                    <w:t>用量的</w:t>
                  </w:r>
                  <w:r>
                    <w:rPr>
                      <w:color w:val="000000"/>
                    </w:rPr>
                    <w:t>0.2</w:t>
                  </w:r>
                  <w:r>
                    <w:rPr>
                      <w:color w:val="000000"/>
                    </w:rPr>
                    <w:t>%计。</w:t>
                  </w:r>
                </w:p>
                <w:p>
                  <w:pPr>
                    <w:pStyle w:val=""/>
                    <w:ind w:firstLine="420"/>
                    <w:rPr>
                      <w:color w:val="000000"/>
                      <w:szCs w:val="21"/>
                    </w:rPr>
                  </w:pPr>
                  <w:r>
                    <w:rPr>
                      <w:color w:val="000000"/>
                      <w:szCs w:val="21"/>
                    </w:rPr>
                    <w:t>④</w:t>
                  </w:r>
                  <w:r>
                    <w:rPr>
                      <w:color w:val="000000"/>
                      <w:szCs w:val="21"/>
                    </w:rPr>
                    <w:t>浆料过滤渣</w:t>
                  </w:r>
                  <w:r>
                    <w:rPr>
                      <w:color w:val="000000"/>
                    </w:rPr>
                    <w:t>产生量：按</w:t>
                  </w:r>
                  <w:r>
                    <w:rPr>
                      <w:color w:val="000000"/>
                    </w:rPr>
                    <w:t>氧化铝用量的1%</w:t>
                  </w:r>
                  <w:r>
                    <w:rPr>
                      <w:color w:val="000000"/>
                    </w:rPr>
                    <w:t>计。</w:t>
                  </w:r>
                </w:p>
              </w:tc>
            </w:tr>
          </w:tbl>
          <w:p>
            <w:pPr>
              <w:pStyle w:val=""/>
              <w:ind w:firstLine="480"/>
              <w:spacing w:before="120" w:line="360" w:lineRule="auto"/>
              <w:rPr>
                <w:color w:val="000000"/>
                <w:sz w:val="24"/>
              </w:rPr>
            </w:pPr>
            <w:r>
              <w:rPr>
                <w:color w:val="000000"/>
                <w:sz w:val="24"/>
              </w:rPr>
              <w:t>(2)环境管理要求</w:t>
            </w:r>
          </w:p>
          <w:p>
            <w:pPr>
              <w:pStyle w:val=""/>
              <w:ind w:firstLine="480"/>
              <w:spacing w:line="360" w:lineRule="auto"/>
              <w:rPr>
                <w:color w:val="000000"/>
                <w:sz w:val="24"/>
              </w:rPr>
            </w:pPr>
            <w:r>
              <w:rPr>
                <w:color w:val="000000"/>
                <w:sz w:val="24"/>
              </w:rPr>
              <w:t>建立固废产生、收集、贮存、运输、利用、处置全过程的污染环境防治责任制度，建立固废管理台账，如实记录产生固废的种类、数量、流向、贮存、利用、处置等信息，实现固废可追溯、可查询。</w:t>
            </w:r>
          </w:p>
          <w:p>
            <w:pPr>
              <w:pStyle w:val="1"/>
              <w:ind w:left="0"/>
              <w:ind w:firstLine="0"/>
              <w:rPr>
                <w:b/>
                <w:color w:val="000000"/>
              </w:rPr>
            </w:pPr>
            <w:r>
              <w:rPr>
                <w:b/>
                <w:color w:val="000000"/>
              </w:rPr>
              <w:t>4.</w:t>
            </w:r>
            <w:r>
              <w:rPr>
                <w:b/>
                <w:color w:val="000000"/>
              </w:rPr>
              <w:t xml:space="preserve">2.5 </w:t>
            </w:r>
            <w:r>
              <w:rPr>
                <w:b/>
                <w:color w:val="000000"/>
              </w:rPr>
              <w:t>地下水、土壤环境影响和保护措施</w:t>
            </w:r>
          </w:p>
          <w:p>
            <w:pPr>
              <w:pStyle w:val=""/>
              <w:ind w:firstLine="480"/>
              <w:spacing w:line="360" w:lineRule="auto"/>
              <w:rPr>
                <w:color w:val="000000"/>
                <w:sz w:val="24"/>
              </w:rPr>
            </w:pPr>
            <w:r>
              <w:rPr>
                <w:color w:val="000000"/>
                <w:sz w:val="24"/>
              </w:rPr>
              <w:t>项目</w:t>
            </w:r>
            <w:r>
              <w:rPr>
                <w:color w:val="000000"/>
                <w:sz w:val="24"/>
              </w:rPr>
              <w:t>为锂电池隔膜涂覆扩建项目，属于地下水和土壤环境影响评价Ⅳ类项目类别，且生产厂房采取地面硬化处理，</w:t>
            </w:r>
            <w:r>
              <w:rPr>
                <w:color w:val="000000"/>
                <w:sz w:val="24"/>
              </w:rPr>
              <w:t>基本不存在土壤、地下水环境污染途径。</w:t>
            </w:r>
          </w:p>
          <w:p>
            <w:pPr>
              <w:pStyle w:val="1"/>
              <w:ind w:left="0"/>
              <w:ind w:firstLine="0"/>
              <w:rPr>
                <w:b/>
                <w:color w:val="000000"/>
              </w:rPr>
            </w:pPr>
            <w:r>
              <w:rPr>
                <w:b/>
                <w:color w:val="000000"/>
              </w:rPr>
              <w:t>4.</w:t>
            </w:r>
            <w:r>
              <w:rPr>
                <w:b/>
                <w:color w:val="000000"/>
              </w:rPr>
              <w:t xml:space="preserve">2.6 </w:t>
            </w:r>
            <w:r>
              <w:rPr>
                <w:b/>
                <w:color w:val="000000"/>
              </w:rPr>
              <w:t>环境风险</w:t>
            </w:r>
            <w:r>
              <w:rPr>
                <w:b/>
                <w:color w:val="000000"/>
              </w:rPr>
              <w:t>分析</w:t>
            </w:r>
          </w:p>
          <w:p>
            <w:pPr>
              <w:pStyle w:val=""/>
              <w:ind w:firstLine="480"/>
              <w:spacing w:line="360" w:lineRule="auto"/>
              <w:rPr>
                <w:color w:val="000000"/>
                <w:sz w:val="24"/>
              </w:rPr>
            </w:pPr>
            <w:r>
              <w:rPr>
                <w:color w:val="000000"/>
                <w:sz w:val="24"/>
              </w:rPr>
              <w:t>项目涉及化学品为氧化铝、羧甲基纤维素、聚丙烯酸钠盐、聚丙烯酸酯、聚氧乙烯醚、聚偏氟乙烯等涂覆原料，对照《企业突发环境事件风险分级方法》（HJ941-2018）附录A突发环境事件风险物质及临界量清单，项目涂覆使用原料不属于环境风险物质，</w:t>
            </w:r>
            <w:r>
              <w:rPr>
                <w:color w:val="000000"/>
                <w:sz w:val="24"/>
              </w:rPr>
              <w:t>不存在</w:t>
            </w:r>
            <w:r>
              <w:rPr>
                <w:color w:val="000000"/>
                <w:sz w:val="24"/>
              </w:rPr>
              <w:t>环境风险物质</w:t>
            </w:r>
            <w:r>
              <w:rPr>
                <w:color w:val="000000"/>
                <w:sz w:val="24"/>
              </w:rPr>
              <w:t>引发突发环境事件的风险。</w:t>
            </w:r>
            <w:r>
              <w:rPr>
                <w:color w:val="000000"/>
                <w:sz w:val="24"/>
              </w:rPr>
              <w:t>项目外排废水为生活污水和设备清洗废水、纯水制备浓水，进明溪县污水厂处理，废水纳管量小、产生浓度不高，不会影响污水厂正常运行，不会产生水环境污染风险。</w:t>
            </w:r>
            <w:r>
              <w:rPr>
                <w:color w:val="000000"/>
                <w:sz w:val="24"/>
                <w:szCs w:val="20"/>
              </w:rPr>
              <w:t>项目锂电池隔膜涂覆使用水性浆料，涂覆线挥发性有机物产生量很小，</w:t>
            </w:r>
            <w:r>
              <w:rPr>
                <w:color w:val="000000"/>
                <w:sz w:val="24"/>
                <w:szCs w:val="20"/>
              </w:rPr>
              <w:t>废气经管道收集后</w:t>
            </w:r>
            <w:r>
              <w:rPr>
                <w:color w:val="000000"/>
                <w:sz w:val="24"/>
                <w:szCs w:val="20"/>
              </w:rPr>
              <w:t>直接由15米高排气筒排放，</w:t>
            </w:r>
            <w:r>
              <w:rPr>
                <w:color w:val="000000"/>
                <w:sz w:val="24"/>
              </w:rPr>
              <w:t>不存在大气环境污染风险。因此项目环境风险影响小且可控。</w:t>
            </w:r>
          </w:p>
          <w:p>
            <w:pPr>
              <w:pStyle w:val="2"/>
              <w:rPr>
                <w:color w:val="000000"/>
              </w:rPr>
            </w:pPr>
            <w:r>
              <w:rPr>
                <w:color w:val="000000"/>
              </w:rPr>
              <w:t>4.</w:t>
            </w:r>
            <w:r>
              <w:rPr>
                <w:color w:val="000000"/>
              </w:rPr>
              <w:t xml:space="preserve">3 </w:t>
            </w:r>
            <w:r>
              <w:rPr>
                <w:color w:val="000000"/>
              </w:rPr>
              <w:t>环境管理和环境监测计划</w:t>
            </w:r>
          </w:p>
          <w:p>
            <w:pPr>
              <w:pStyle w:val=""/>
              <w:ind w:firstLine="480"/>
              <w:spacing w:line="360" w:lineRule="auto"/>
              <w:rPr>
                <w:color w:val="000000"/>
                <w:sz w:val="24"/>
              </w:rPr>
            </w:pPr>
            <w:r>
              <w:rPr>
                <w:color w:val="000000"/>
                <w:sz w:val="24"/>
              </w:rPr>
              <w:t>(1)建设单位应设立环保机构，配备专职环保工作人员，负责</w:t>
            </w:r>
            <w:r>
              <w:rPr>
                <w:color w:val="000000"/>
                <w:sz w:val="24"/>
              </w:rPr>
              <w:t>全厂</w:t>
            </w:r>
            <w:r>
              <w:rPr>
                <w:color w:val="000000"/>
                <w:sz w:val="24"/>
              </w:rPr>
              <w:t>的环境管理工作。</w:t>
            </w:r>
          </w:p>
          <w:p>
            <w:pPr>
              <w:pStyle w:val=""/>
              <w:ind w:firstLine="480"/>
              <w:spacing w:line="360" w:lineRule="auto"/>
              <w:rPr>
                <w:color w:val="000000"/>
                <w:sz w:val="24"/>
              </w:rPr>
            </w:pPr>
            <w:r>
              <w:rPr>
                <w:color w:val="000000"/>
                <w:sz w:val="24"/>
              </w:rPr>
              <w:t>(2)根据《固定污染源排污许可分类管理名录(2019年版)》，</w:t>
            </w:r>
            <w:r>
              <w:rPr>
                <w:color w:val="000000"/>
                <w:sz w:val="24"/>
              </w:rPr>
              <w:t>项目</w:t>
            </w:r>
            <w:r>
              <w:rPr>
                <w:color w:val="000000"/>
                <w:sz w:val="24"/>
              </w:rPr>
              <w:t>实行排污许可</w:t>
            </w:r>
            <w:r>
              <w:rPr>
                <w:color w:val="000000"/>
                <w:sz w:val="24"/>
              </w:rPr>
              <w:t>登记</w:t>
            </w:r>
            <w:r>
              <w:rPr>
                <w:color w:val="000000"/>
                <w:sz w:val="24"/>
              </w:rPr>
              <w:t>管理。因此，建设单位应当在启动生产设施或者发生实际排污之前</w:t>
            </w:r>
            <w:r>
              <w:rPr>
                <w:color w:val="000000"/>
                <w:sz w:val="24"/>
              </w:rPr>
              <w:t>填报排污登记表。</w:t>
            </w:r>
          </w:p>
          <w:p>
            <w:pPr>
              <w:pStyle w:val=""/>
              <w:ind w:firstLine="480"/>
              <w:spacing w:line="360" w:lineRule="auto"/>
              <w:rPr>
                <w:color w:val="000000"/>
                <w:sz w:val="24"/>
              </w:rPr>
            </w:pPr>
            <w:r>
              <w:rPr>
                <w:color w:val="000000"/>
                <w:sz w:val="24"/>
              </w:rPr>
              <w:t>(3)建设单位应按照《</w:t>
            </w:r>
            <w:r>
              <w:rPr>
                <w:color w:val="000000"/>
                <w:sz w:val="24"/>
              </w:rPr>
              <w:t>排污许可证申请与核发技术规范 橡胶和塑料制品工业</w:t>
            </w:r>
            <w:r>
              <w:rPr>
                <w:color w:val="000000"/>
                <w:sz w:val="24"/>
              </w:rPr>
              <w:t xml:space="preserve">》(HJ </w:t>
            </w:r>
            <w:r>
              <w:rPr>
                <w:color w:val="000000"/>
                <w:sz w:val="24"/>
              </w:rPr>
              <w:t>1122</w:t>
            </w:r>
            <w:r>
              <w:rPr>
                <w:color w:val="000000"/>
                <w:sz w:val="24"/>
              </w:rPr>
              <w:t>-20</w:t>
            </w:r>
            <w:r>
              <w:rPr>
                <w:color w:val="000000"/>
                <w:sz w:val="24"/>
              </w:rPr>
              <w:t>20</w:t>
            </w:r>
            <w:r>
              <w:rPr>
                <w:color w:val="000000"/>
                <w:sz w:val="24"/>
              </w:rPr>
              <w:t>)和</w:t>
            </w:r>
            <w:r>
              <w:rPr>
                <w:color w:val="000000"/>
                <w:highlight w:val="black"/>
                <w:sz w:val="24"/>
              </w:rPr>
              <w:t>《</w:t>
            </w:r>
            <w:hyperlink r:id="rId8">
              <w:r>
                <w:rPr>
                  <w:color w:val="000000"/>
                  <w:highlight w:val="black"/>
                  <w:sz w:val="24"/>
                </w:rPr>
                <w:t>排污单位自行监测技术指南 橡胶和塑料制品（HJ 1207—2021）</w:t>
              </w:r>
            </w:hyperlink>
            <w:r>
              <w:rPr>
                <w:color w:val="000000"/>
                <w:highlight w:val="black"/>
                <w:sz w:val="24"/>
              </w:rPr>
              <w:t>)</w:t>
            </w:r>
            <w:r>
              <w:rPr>
                <w:color w:val="000000"/>
                <w:sz w:val="24"/>
              </w:rPr>
              <w:t>的规定，落实自行监测管理和环境管理台账要求。并按自行监测管理要求，制定自行监测方案，自行或委托监测机构开展监测工作。</w:t>
            </w:r>
            <w:r>
              <w:rPr>
                <w:color w:val="000000"/>
                <w:sz w:val="24"/>
              </w:rPr>
              <w:t>扩建后</w:t>
            </w:r>
            <w:r>
              <w:rPr>
                <w:color w:val="000000"/>
                <w:sz w:val="24"/>
              </w:rPr>
              <w:t>自行监测内容见表4-1</w:t>
            </w:r>
            <w:r>
              <w:rPr>
                <w:color w:val="000000"/>
                <w:sz w:val="24"/>
              </w:rPr>
              <w:t>3</w:t>
            </w:r>
            <w:r>
              <w:rPr>
                <w:color w:val="000000"/>
                <w:sz w:val="24"/>
              </w:rPr>
              <w:t>。</w:t>
            </w:r>
          </w:p>
          <w:p>
            <w:pPr>
              <w:pStyle w:val=""/>
              <w:rPr>
                <w:color w:val="000000"/>
                <w:sz w:val="24"/>
                <w:szCs w:val="24"/>
              </w:rPr>
            </w:pPr>
            <w:r>
              <w:rPr>
                <w:color w:val="000000"/>
                <w:sz w:val="24"/>
                <w:szCs w:val="24"/>
              </w:rPr>
              <w:t>表4-</w:t>
            </w:r>
            <w:r>
              <w:rPr>
                <w:color w:val="000000"/>
                <w:sz w:val="24"/>
                <w:szCs w:val="24"/>
              </w:rPr>
              <w:t xml:space="preserve">13  </w:t>
            </w:r>
            <w:r>
              <w:rPr>
                <w:color w:val="000000"/>
                <w:highlight w:val="black"/>
                <w:sz w:val="24"/>
                <w:szCs w:val="24"/>
              </w:rPr>
              <w:t>扩建后自行监测内容一览表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8159" w:type="dxa"/>
            </w:tblPr>
            <w:tblGrid>
              <w:gridCol w:w="1703"/>
              <w:gridCol w:w="2465"/>
              <w:gridCol w:w="2866"/>
              <w:gridCol w:w="1125"/>
            </w:tblGrid>
            <w:tr>
              <w:trPr>
                <w:trHeight w:val="170" w:hRule="atLeast"/>
              </w:trPr>
              <w:tc>
                <w:tcPr>
                  <w:vAlign w:val="center"/>
                  <w:tcW w:w="0" w:type="nil"/>
                </w:tcPr>
                <w:p>
                  <w:pPr>
                    <w:pStyle w:val=""/>
                    <w:jc w:val="center"/>
                    <w:rPr>
                      <w:color w:val="000000"/>
                      <w:szCs w:val="21"/>
                    </w:rPr>
                  </w:pPr>
                  <w:r>
                    <w:rPr>
                      <w:color w:val="000000"/>
                      <w:szCs w:val="21"/>
                    </w:rPr>
                    <w:t>监测内容</w:t>
                  </w:r>
                </w:p>
              </w:tc>
              <w:tc>
                <w:tcPr>
                  <w:vAlign w:val="center"/>
                  <w:tcW w:w="0" w:type="nil"/>
                </w:tcPr>
                <w:p>
                  <w:pPr>
                    <w:pStyle w:val=""/>
                    <w:jc w:val="center"/>
                    <w:rPr>
                      <w:color w:val="000000"/>
                      <w:szCs w:val="21"/>
                    </w:rPr>
                  </w:pPr>
                  <w:r>
                    <w:rPr>
                      <w:color w:val="000000"/>
                      <w:szCs w:val="21"/>
                    </w:rPr>
                    <w:t>监测点位</w:t>
                  </w:r>
                </w:p>
              </w:tc>
              <w:tc>
                <w:tcPr>
                  <w:vAlign w:val="center"/>
                  <w:tcW w:w="0" w:type="nil"/>
                </w:tcPr>
                <w:p>
                  <w:pPr>
                    <w:pStyle w:val=""/>
                    <w:jc w:val="center"/>
                    <w:rPr>
                      <w:color w:val="000000"/>
                      <w:szCs w:val="21"/>
                    </w:rPr>
                  </w:pPr>
                  <w:r>
                    <w:rPr>
                      <w:color w:val="000000"/>
                      <w:szCs w:val="21"/>
                    </w:rPr>
                    <w:t>监测项目</w:t>
                  </w:r>
                </w:p>
              </w:tc>
              <w:tc>
                <w:tcPr>
                  <w:vAlign w:val="center"/>
                  <w:tcW w:w="0" w:type="nil"/>
                </w:tcPr>
                <w:p>
                  <w:pPr>
                    <w:pStyle w:val=""/>
                    <w:jc w:val="center"/>
                    <w:rPr>
                      <w:color w:val="000000"/>
                      <w:szCs w:val="21"/>
                    </w:rPr>
                  </w:pPr>
                  <w:r>
                    <w:rPr>
                      <w:color w:val="000000"/>
                      <w:szCs w:val="21"/>
                    </w:rPr>
                    <w:t>监测频率</w:t>
                  </w:r>
                </w:p>
              </w:tc>
            </w:tr>
            <w:tr>
              <w:trPr>
                <w:trHeight w:val="170" w:hRule="atLeast"/>
              </w:trPr>
              <w:tc>
                <w:tcPr>
                  <w:vAlign w:val="center"/>
                  <w:vMerge w:val="restart"/>
                  <w:tcW w:w="0" w:type="nil"/>
                </w:tcPr>
                <w:p>
                  <w:pPr>
                    <w:pStyle w:val=""/>
                    <w:jc w:val="center"/>
                    <w:rPr>
                      <w:color w:val="000000"/>
                      <w:szCs w:val="21"/>
                    </w:rPr>
                  </w:pPr>
                  <w:r>
                    <w:rPr>
                      <w:color w:val="000000"/>
                      <w:szCs w:val="21"/>
                    </w:rPr>
                    <w:t>有组织</w:t>
                  </w:r>
                  <w:r>
                    <w:rPr>
                      <w:color w:val="000000"/>
                      <w:szCs w:val="21"/>
                    </w:rPr>
                    <w:t>废气</w:t>
                  </w:r>
                </w:p>
                <w:p>
                  <w:pPr>
                    <w:pStyle w:val=""/>
                    <w:jc w:val="center"/>
                    <w:rPr>
                      <w:color w:val="000000"/>
                      <w:szCs w:val="21"/>
                    </w:rPr>
                  </w:pPr>
                  <w:r>
                    <w:rPr>
                      <w:color w:val="000000"/>
                      <w:szCs w:val="21"/>
                    </w:rPr>
                    <w:t>排放监测</w:t>
                  </w:r>
                </w:p>
              </w:tc>
              <w:tc>
                <w:tcPr>
                  <w:vAlign w:val="center"/>
                  <w:vMerge w:val="restart"/>
                  <w:tcW w:w="0" w:type="nil"/>
                </w:tcPr>
                <w:p>
                  <w:pPr>
                    <w:pStyle w:val=""/>
                    <w:jc w:val="center"/>
                    <w:rPr>
                      <w:color w:val="000000"/>
                      <w:szCs w:val="21"/>
                    </w:rPr>
                  </w:pPr>
                  <w:r>
                    <w:rPr>
                      <w:color w:val="000000"/>
                      <w:szCs w:val="21"/>
                    </w:rPr>
                    <w:t>DA001</w:t>
                  </w:r>
                  <w:r>
                    <w:rPr>
                      <w:color w:val="000000"/>
                      <w:szCs w:val="21"/>
                    </w:rPr>
                    <w:t>、DA002、DA003</w:t>
                  </w:r>
                </w:p>
                <w:p>
                  <w:pPr>
                    <w:pStyle w:val=""/>
                    <w:jc w:val="center"/>
                    <w:rPr>
                      <w:color w:val="000000"/>
                      <w:szCs w:val="21"/>
                    </w:rPr>
                  </w:pPr>
                  <w:r>
                    <w:rPr>
                      <w:color w:val="000000"/>
                      <w:szCs w:val="21"/>
                    </w:rPr>
                    <w:t>涂覆烘干</w:t>
                  </w:r>
                  <w:r>
                    <w:rPr>
                      <w:color w:val="000000"/>
                      <w:szCs w:val="21"/>
                    </w:rPr>
                    <w:t>废气</w:t>
                  </w:r>
                  <w:r>
                    <w:rPr>
                      <w:color w:val="000000"/>
                      <w:szCs w:val="21"/>
                    </w:rPr>
                    <w:t>排气筒</w:t>
                  </w:r>
                </w:p>
              </w:tc>
              <w:tc>
                <w:tcPr>
                  <w:vAlign w:val="center"/>
                  <w:tcW w:w="0" w:type="nil"/>
                </w:tcPr>
                <w:p>
                  <w:pPr>
                    <w:pStyle w:val=""/>
                    <w:jc w:val="center"/>
                    <w:rPr>
                      <w:color w:val="000000"/>
                      <w:szCs w:val="21"/>
                    </w:rPr>
                  </w:pPr>
                  <w:r>
                    <w:rPr>
                      <w:color w:val="000000"/>
                      <w:szCs w:val="21"/>
                    </w:rPr>
                    <w:t>颗粒物</w:t>
                  </w:r>
                </w:p>
              </w:tc>
              <w:tc>
                <w:tcPr>
                  <w:vAlign w:val="center"/>
                  <w:tcW w:w="0" w:type="nil"/>
                </w:tcPr>
                <w:p>
                  <w:pPr>
                    <w:pStyle w:val=""/>
                    <w:jc w:val="center"/>
                    <w:rPr>
                      <w:color w:val="000000"/>
                      <w:szCs w:val="21"/>
                    </w:rPr>
                  </w:pPr>
                  <w:r>
                    <w:rPr>
                      <w:color w:val="000000"/>
                      <w:szCs w:val="21"/>
                    </w:rPr>
                    <w:t>每年</w:t>
                  </w:r>
                  <w:r>
                    <w:rPr>
                      <w:color w:val="000000"/>
                      <w:szCs w:val="21"/>
                    </w:rPr>
                    <w:t>1次</w:t>
                  </w:r>
                </w:p>
              </w:tc>
            </w:tr>
            <w:tr>
              <w:trPr>
                <w:trHeight w:val="170" w:hRule="atLeast"/>
              </w:trPr>
              <w:tc>
                <w:tcPr>
                  <w:vMerge/>
                </w:tcPr>
                <w:p/>
              </w:tc>
              <w:tc>
                <w:tcPr>
                  <w:vMerge/>
                </w:tcPr>
                <w:p/>
              </w:tc>
              <w:tc>
                <w:tcPr>
                  <w:vAlign w:val="center"/>
                  <w:tcW w:w="0" w:type="nil"/>
                </w:tcPr>
                <w:p>
                  <w:pPr>
                    <w:pStyle w:val=""/>
                    <w:jc w:val="center"/>
                    <w:rPr>
                      <w:color w:val="000000"/>
                      <w:szCs w:val="21"/>
                    </w:rPr>
                  </w:pPr>
                  <w:r>
                    <w:rPr>
                      <w:color w:val="000000"/>
                      <w:szCs w:val="21"/>
                    </w:rPr>
                    <w:t>非甲烷总烃</w:t>
                  </w:r>
                </w:p>
              </w:tc>
              <w:tc>
                <w:tcPr>
                  <w:vAlign w:val="center"/>
                  <w:tcW w:w="0" w:type="nil"/>
                </w:tcPr>
                <w:p>
                  <w:pPr>
                    <w:pStyle w:val=""/>
                    <w:jc w:val="center"/>
                    <w:rPr>
                      <w:color w:val="000000"/>
                      <w:szCs w:val="21"/>
                    </w:rPr>
                  </w:pPr>
                  <w:r>
                    <w:rPr>
                      <w:color w:val="000000"/>
                      <w:szCs w:val="21"/>
                    </w:rPr>
                    <w:t>半年1次</w:t>
                  </w:r>
                </w:p>
              </w:tc>
            </w:tr>
            <w:tr>
              <w:trPr>
                <w:trHeight w:val="170" w:hRule="atLeast"/>
              </w:trPr>
              <w:tc>
                <w:tcPr>
                  <w:vAlign w:val="center"/>
                  <w:tcW w:w="0" w:type="nil"/>
                </w:tcPr>
                <w:p>
                  <w:pPr>
                    <w:pStyle w:val=""/>
                    <w:jc w:val="center"/>
                    <w:rPr>
                      <w:color w:val="000000"/>
                      <w:szCs w:val="21"/>
                    </w:rPr>
                  </w:pPr>
                  <w:r>
                    <w:rPr>
                      <w:color w:val="000000"/>
                      <w:szCs w:val="21"/>
                    </w:rPr>
                    <w:t>无组织</w:t>
                  </w:r>
                  <w:r>
                    <w:rPr>
                      <w:color w:val="000000"/>
                      <w:szCs w:val="21"/>
                    </w:rPr>
                    <w:t>废气</w:t>
                  </w:r>
                </w:p>
                <w:p>
                  <w:pPr>
                    <w:pStyle w:val=""/>
                    <w:jc w:val="center"/>
                    <w:rPr>
                      <w:color w:val="000000"/>
                      <w:szCs w:val="21"/>
                    </w:rPr>
                  </w:pPr>
                  <w:r>
                    <w:rPr>
                      <w:color w:val="000000"/>
                      <w:szCs w:val="21"/>
                    </w:rPr>
                    <w:t>排放</w:t>
                  </w:r>
                  <w:r>
                    <w:rPr>
                      <w:color w:val="000000"/>
                      <w:szCs w:val="21"/>
                    </w:rPr>
                    <w:t>监控</w:t>
                  </w:r>
                </w:p>
              </w:tc>
              <w:tc>
                <w:tcPr>
                  <w:vAlign w:val="center"/>
                  <w:tcW w:w="0" w:type="nil"/>
                </w:tcPr>
                <w:p>
                  <w:pPr>
                    <w:pStyle w:val=""/>
                    <w:jc w:val="center"/>
                    <w:rPr>
                      <w:color w:val="000000"/>
                      <w:szCs w:val="21"/>
                    </w:rPr>
                  </w:pPr>
                  <w:r>
                    <w:rPr>
                      <w:color w:val="000000"/>
                      <w:szCs w:val="21"/>
                    </w:rPr>
                    <w:t>厂界监控点</w:t>
                  </w:r>
                </w:p>
              </w:tc>
              <w:tc>
                <w:tcPr>
                  <w:vAlign w:val="center"/>
                  <w:tcW w:w="0" w:type="nil"/>
                </w:tcPr>
                <w:p>
                  <w:pPr>
                    <w:pStyle w:val=""/>
                    <w:jc w:val="center"/>
                    <w:rPr>
                      <w:color w:val="000000"/>
                      <w:szCs w:val="21"/>
                    </w:rPr>
                  </w:pPr>
                  <w:r>
                    <w:rPr>
                      <w:color w:val="000000"/>
                      <w:szCs w:val="21"/>
                    </w:rPr>
                    <w:t>氯化氢</w:t>
                  </w:r>
                  <w:r>
                    <w:rPr>
                      <w:color w:val="000000"/>
                      <w:szCs w:val="21"/>
                    </w:rPr>
                    <w:t>、</w:t>
                  </w:r>
                  <w:r>
                    <w:rPr>
                      <w:color w:val="000000"/>
                      <w:szCs w:val="21"/>
                    </w:rPr>
                    <w:t>非甲烷总烃</w:t>
                  </w:r>
                </w:p>
              </w:tc>
              <w:tc>
                <w:tcPr>
                  <w:vAlign w:val="center"/>
                  <w:tcW w:w="0" w:type="nil"/>
                </w:tcPr>
                <w:p>
                  <w:pPr>
                    <w:pStyle w:val=""/>
                    <w:jc w:val="center"/>
                    <w:rPr>
                      <w:color w:val="000000"/>
                      <w:szCs w:val="21"/>
                    </w:rPr>
                  </w:pPr>
                  <w:r>
                    <w:rPr>
                      <w:color w:val="000000"/>
                      <w:szCs w:val="21"/>
                    </w:rPr>
                    <w:t>每年</w:t>
                  </w:r>
                  <w:r>
                    <w:rPr>
                      <w:color w:val="000000"/>
                      <w:szCs w:val="21"/>
                    </w:rPr>
                    <w:t>1次</w:t>
                  </w:r>
                </w:p>
              </w:tc>
            </w:tr>
            <w:tr>
              <w:trPr>
                <w:trHeight w:val="170" w:hRule="atLeast"/>
              </w:trPr>
              <w:tc>
                <w:tcPr>
                  <w:vAlign w:val="center"/>
                  <w:tcW w:w="0" w:type="nil"/>
                </w:tcPr>
                <w:p>
                  <w:pPr>
                    <w:pStyle w:val=""/>
                    <w:jc w:val="center"/>
                    <w:rPr>
                      <w:color w:val="000000"/>
                      <w:szCs w:val="21"/>
                    </w:rPr>
                  </w:pPr>
                  <w:r>
                    <w:rPr>
                      <w:color w:val="000000"/>
                      <w:szCs w:val="21"/>
                    </w:rPr>
                    <w:t>生产废水监测</w:t>
                  </w:r>
                </w:p>
              </w:tc>
              <w:tc>
                <w:tcPr>
                  <w:vAlign w:val="center"/>
                  <w:tcW w:w="0" w:type="nil"/>
                </w:tcPr>
                <w:p>
                  <w:pPr>
                    <w:pStyle w:val=""/>
                    <w:jc w:val="center"/>
                    <w:rPr>
                      <w:color w:val="000000"/>
                      <w:szCs w:val="21"/>
                    </w:rPr>
                  </w:pPr>
                  <w:r>
                    <w:rPr>
                      <w:color w:val="000000"/>
                      <w:szCs w:val="21"/>
                    </w:rPr>
                    <w:t>沉淀池出口</w:t>
                  </w:r>
                </w:p>
              </w:tc>
              <w:tc>
                <w:tcPr>
                  <w:vAlign w:val="center"/>
                  <w:tcW w:w="0" w:type="nil"/>
                </w:tcPr>
                <w:p>
                  <w:pPr>
                    <w:pStyle w:val=""/>
                    <w:rPr>
                      <w:color w:val="000000"/>
                    </w:rPr>
                  </w:pPr>
                  <w:r>
                    <w:rPr>
                      <w:color w:val="000000"/>
                    </w:rPr>
                    <w:t>流量、pH值、悬浮物、化学需氧量、五日生化需氧量、氨氮、总氮、总磷、总有机碳、可吸附有机卤化物</w:t>
                  </w:r>
                </w:p>
              </w:tc>
              <w:tc>
                <w:tcPr>
                  <w:vAlign w:val="center"/>
                  <w:tcW w:w="0" w:type="nil"/>
                </w:tcPr>
                <w:p>
                  <w:pPr>
                    <w:pStyle w:val=""/>
                    <w:jc w:val="center"/>
                    <w:rPr>
                      <w:color w:val="000000"/>
                      <w:szCs w:val="21"/>
                    </w:rPr>
                  </w:pPr>
                  <w:r>
                    <w:rPr>
                      <w:color w:val="000000"/>
                      <w:szCs w:val="21"/>
                    </w:rPr>
                    <w:t>每年1次</w:t>
                  </w:r>
                </w:p>
              </w:tc>
            </w:tr>
            <w:tr>
              <w:trPr>
                <w:trHeight w:val="170" w:hRule="atLeast"/>
              </w:trPr>
              <w:tc>
                <w:tcPr>
                  <w:vAlign w:val="center"/>
                  <w:tcW w:w="0" w:type="nil"/>
                </w:tcPr>
                <w:p>
                  <w:pPr>
                    <w:pStyle w:val=""/>
                    <w:jc w:val="center"/>
                    <w:rPr>
                      <w:color w:val="000000"/>
                      <w:szCs w:val="21"/>
                    </w:rPr>
                  </w:pPr>
                  <w:r>
                    <w:rPr>
                      <w:color w:val="000000"/>
                      <w:szCs w:val="21"/>
                    </w:rPr>
                    <w:t>厂界噪声</w:t>
                  </w:r>
                  <w:r>
                    <w:rPr>
                      <w:color w:val="000000"/>
                      <w:szCs w:val="21"/>
                    </w:rPr>
                    <w:t>监测</w:t>
                  </w:r>
                </w:p>
              </w:tc>
              <w:tc>
                <w:tcPr>
                  <w:vAlign w:val="center"/>
                  <w:tcW w:w="0" w:type="nil"/>
                </w:tcPr>
                <w:p>
                  <w:pPr>
                    <w:pStyle w:val=""/>
                    <w:jc w:val="center"/>
                    <w:rPr>
                      <w:color w:val="000000"/>
                      <w:szCs w:val="21"/>
                    </w:rPr>
                  </w:pPr>
                  <w:r>
                    <w:rPr>
                      <w:color w:val="000000"/>
                      <w:szCs w:val="21"/>
                    </w:rPr>
                    <w:t>厂界</w:t>
                  </w:r>
                </w:p>
              </w:tc>
              <w:tc>
                <w:tcPr>
                  <w:vAlign w:val="center"/>
                  <w:tcW w:w="0" w:type="nil"/>
                </w:tcPr>
                <w:p>
                  <w:pPr>
                    <w:pStyle w:val=""/>
                    <w:rPr>
                      <w:color w:val="000000"/>
                    </w:rPr>
                  </w:pPr>
                  <w:r>
                    <w:rPr>
                      <w:color w:val="000000"/>
                    </w:rPr>
                    <w:t>昼间等效声级</w:t>
                  </w:r>
                </w:p>
              </w:tc>
              <w:tc>
                <w:tcPr>
                  <w:vAlign w:val="center"/>
                  <w:tcW w:w="0" w:type="nil"/>
                </w:tcPr>
                <w:p>
                  <w:pPr>
                    <w:pStyle w:val=""/>
                    <w:jc w:val="center"/>
                    <w:rPr>
                      <w:color w:val="000000"/>
                      <w:szCs w:val="21"/>
                    </w:rPr>
                  </w:pPr>
                  <w:r>
                    <w:rPr>
                      <w:color w:val="000000"/>
                      <w:szCs w:val="21"/>
                    </w:rPr>
                    <w:t>每季1次</w:t>
                  </w:r>
                </w:p>
              </w:tc>
            </w:tr>
          </w:tbl>
          <w:p>
            <w:pPr>
              <w:pStyle w:val=""/>
              <w:ind w:firstLine="480"/>
              <w:spacing w:before="120" w:line="360" w:lineRule="auto"/>
              <w:rPr>
                <w:color w:val="000000"/>
                <w:sz w:val="24"/>
              </w:rPr>
            </w:pPr>
            <w:r>
              <w:rPr>
                <w:color w:val="000000"/>
                <w:sz w:val="24"/>
              </w:rPr>
              <w:t>(4)建设单位应按照《建设项目环境保护管理条例》(国务院令682号)、《建设项目竣工环境保护验收暂行办法》(国环规环评[2017]4号)和《建设项目竣工环境保护验收技术指南  污染影响类》(生态环境部2018年第9号公告)要求，对项目配套的环境保护设施开展自主验收工作。项目竣工环保验收监测内容见表4-1</w:t>
            </w:r>
            <w:r>
              <w:rPr>
                <w:color w:val="000000"/>
                <w:sz w:val="24"/>
              </w:rPr>
              <w:t>4</w:t>
            </w:r>
            <w:r>
              <w:rPr>
                <w:color w:val="000000"/>
                <w:sz w:val="24"/>
              </w:rPr>
              <w:t>。</w:t>
            </w:r>
          </w:p>
          <w:p>
            <w:pPr>
              <w:pStyle w:val="aaabbb"/>
              <w:ind w:firstLine="480"/>
              <w:rPr>
                <w:color w:val="000000"/>
              </w:rPr>
            </w:pPr>
            <w:r>
              <w:rPr>
                <w:color w:val="000000"/>
              </w:rPr>
              <w:t>(5)在建设污染治理设施的同时，应建设规范化排放口。排放口规范化建设要遵循便于采样，便于监测计量，便于日常化监督管理的原则，按照《环境保护图形标志 排放口(源)》(GB15562.1-1995)设置专项图标，进行立标、挂牌，按照《中华人民共和国规范化排放口标志登记证》内容建档管理。废气排放口应设置永久采样孔并符合《固定污染源排气中颗粒物测定与气态污染物采样方法》(GB/T16157-1996)等技术规范要求，废气监测平台、监测孔的设置应符合《固定源废气监测技术规范》(HJ/T 397)等规范的要求，同时监测平台应便于开展监测活动，应能保证监测人员的安全。</w:t>
            </w:r>
          </w:p>
          <w:p>
            <w:pPr>
              <w:pStyle w:val=""/>
              <w:jc w:val="center"/>
              <w:rPr>
                <w:color w:val="000000"/>
                <w:sz w:val="24"/>
              </w:rPr>
            </w:pPr>
            <w:r>
              <w:rPr>
                <w:color w:val="000000"/>
                <w:sz w:val="24"/>
              </w:rPr>
              <w:t>表4-1</w:t>
            </w:r>
            <w:r>
              <w:rPr>
                <w:color w:val="000000"/>
                <w:sz w:val="24"/>
              </w:rPr>
              <w:t>4</w:t>
            </w:r>
            <w:r>
              <w:rPr>
                <w:color w:val="000000"/>
                <w:sz w:val="24"/>
              </w:rPr>
              <w:t xml:space="preserve">  项目竣工环保验收监测内容一览表</w:t>
            </w:r>
          </w:p>
          <w:tbl>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jc w:val="center"/>
              <w:tblStyle w:val="普通表格"/>
              <w:tblLook w:val="1E0"/>
              <w:tblW w:w="8193" w:type="dxa"/>
            </w:tblPr>
            <w:tblGrid>
              <w:gridCol w:w="349"/>
              <w:gridCol w:w="1437"/>
              <w:gridCol w:w="1473"/>
              <w:gridCol w:w="2156"/>
              <w:gridCol w:w="2778"/>
            </w:tblGrid>
            <w:tr>
              <w:trPr>
                <w:trHeight w:val="170" w:hRule="atLeast"/>
              </w:trPr>
              <w:tc>
                <w:tcPr>
                  <w:vAlign w:val="center"/>
                  <w:tcW w:w="0" w:type="nil"/>
                </w:tcPr>
                <w:p>
                  <w:pPr>
                    <w:pStyle w:val=""/>
                    <w:jc w:val="center"/>
                    <w:rPr>
                      <w:color w:val="000000"/>
                      <w:szCs w:val="21"/>
                    </w:rPr>
                  </w:pPr>
                  <w:r>
                    <w:rPr>
                      <w:color w:val="000000"/>
                      <w:szCs w:val="21"/>
                    </w:rPr>
                    <w:t>序号</w:t>
                  </w:r>
                </w:p>
              </w:tc>
              <w:tc>
                <w:tcPr>
                  <w:vAlign w:val="center"/>
                  <w:tcW w:w="0" w:type="nil"/>
                </w:tcPr>
                <w:p>
                  <w:pPr>
                    <w:pStyle w:val=""/>
                    <w:jc w:val="center"/>
                    <w:rPr>
                      <w:color w:val="000000"/>
                      <w:szCs w:val="21"/>
                    </w:rPr>
                  </w:pPr>
                  <w:r>
                    <w:rPr>
                      <w:color w:val="000000"/>
                      <w:szCs w:val="21"/>
                    </w:rPr>
                    <w:t>验收项目</w:t>
                  </w:r>
                </w:p>
              </w:tc>
              <w:tc>
                <w:tcPr>
                  <w:vAlign w:val="center"/>
                  <w:tcW w:w="0" w:type="nil"/>
                </w:tcPr>
                <w:p>
                  <w:pPr>
                    <w:pStyle w:val=""/>
                    <w:jc w:val="center"/>
                    <w:rPr>
                      <w:color w:val="000000"/>
                      <w:szCs w:val="21"/>
                    </w:rPr>
                  </w:pPr>
                  <w:r>
                    <w:rPr>
                      <w:color w:val="000000"/>
                      <w:szCs w:val="21"/>
                    </w:rPr>
                    <w:t>监测点位</w:t>
                  </w:r>
                </w:p>
              </w:tc>
              <w:tc>
                <w:tcPr>
                  <w:vAlign w:val="center"/>
                  <w:tcW w:w="0" w:type="nil"/>
                </w:tcPr>
                <w:p>
                  <w:pPr>
                    <w:pStyle w:val=""/>
                    <w:jc w:val="center"/>
                    <w:rPr>
                      <w:color w:val="000000"/>
                      <w:szCs w:val="21"/>
                    </w:rPr>
                  </w:pPr>
                  <w:r>
                    <w:rPr>
                      <w:color w:val="000000"/>
                      <w:szCs w:val="21"/>
                    </w:rPr>
                    <w:t>监测项目</w:t>
                  </w:r>
                </w:p>
              </w:tc>
              <w:tc>
                <w:tcPr>
                  <w:vAlign w:val="center"/>
                  <w:tcW w:w="0" w:type="nil"/>
                </w:tcPr>
                <w:p>
                  <w:pPr>
                    <w:pStyle w:val=""/>
                    <w:jc w:val="center"/>
                    <w:rPr>
                      <w:color w:val="000000"/>
                      <w:szCs w:val="21"/>
                    </w:rPr>
                  </w:pPr>
                  <w:r>
                    <w:rPr>
                      <w:color w:val="000000"/>
                      <w:szCs w:val="21"/>
                    </w:rPr>
                    <w:t>验收标准</w:t>
                  </w:r>
                </w:p>
              </w:tc>
            </w:tr>
            <w:tr>
              <w:trPr>
                <w:trHeight w:val="170" w:hRule="atLeast"/>
              </w:trPr>
              <w:tc>
                <w:tcPr>
                  <w:vAlign w:val="center"/>
                  <w:tcW w:w="0" w:type="nil"/>
                </w:tcPr>
                <w:p>
                  <w:pPr>
                    <w:pStyle w:val=""/>
                    <w:jc w:val="center"/>
                    <w:rPr>
                      <w:color w:val="000000"/>
                      <w:szCs w:val="21"/>
                    </w:rPr>
                  </w:pPr>
                  <w:r>
                    <w:rPr>
                      <w:color w:val="000000"/>
                      <w:szCs w:val="21"/>
                    </w:rPr>
                    <w:t>1</w:t>
                  </w:r>
                </w:p>
              </w:tc>
              <w:tc>
                <w:tcPr>
                  <w:vAlign w:val="center"/>
                  <w:tcW w:w="0" w:type="nil"/>
                </w:tcPr>
                <w:p>
                  <w:pPr>
                    <w:pStyle w:val=""/>
                    <w:rPr>
                      <w:color w:val="000000"/>
                      <w:szCs w:val="21"/>
                    </w:rPr>
                  </w:pPr>
                  <w:r>
                    <w:rPr>
                      <w:color w:val="000000"/>
                      <w:szCs w:val="21"/>
                    </w:rPr>
                    <w:t>有组织</w:t>
                  </w:r>
                  <w:r>
                    <w:rPr>
                      <w:color w:val="000000"/>
                      <w:szCs w:val="21"/>
                    </w:rPr>
                    <w:t>废气</w:t>
                  </w:r>
                  <w:r>
                    <w:rPr>
                      <w:color w:val="000000"/>
                      <w:szCs w:val="21"/>
                    </w:rPr>
                    <w:t>排放</w:t>
                  </w:r>
                  <w:r>
                    <w:rPr>
                      <w:color w:val="000000"/>
                      <w:szCs w:val="21"/>
                    </w:rPr>
                    <w:t>监测</w:t>
                  </w:r>
                </w:p>
              </w:tc>
              <w:tc>
                <w:tcPr>
                  <w:vAlign w:val="center"/>
                  <w:tcW w:w="0" w:type="nil"/>
                </w:tcPr>
                <w:p>
                  <w:pPr>
                    <w:pStyle w:val=""/>
                    <w:rPr>
                      <w:color w:val="000000"/>
                      <w:szCs w:val="21"/>
                    </w:rPr>
                  </w:pPr>
                  <w:r>
                    <w:rPr>
                      <w:color w:val="000000"/>
                      <w:szCs w:val="21"/>
                    </w:rPr>
                    <w:t>DA00</w:t>
                  </w:r>
                  <w:r>
                    <w:rPr>
                      <w:color w:val="000000"/>
                      <w:szCs w:val="21"/>
                    </w:rPr>
                    <w:t>3涂覆烘干废气</w:t>
                  </w:r>
                  <w:r>
                    <w:rPr>
                      <w:color w:val="000000"/>
                      <w:szCs w:val="21"/>
                    </w:rPr>
                    <w:t>排气筒</w:t>
                  </w:r>
                </w:p>
              </w:tc>
              <w:tc>
                <w:tcPr>
                  <w:vAlign w:val="center"/>
                  <w:tcW w:w="0" w:type="nil"/>
                </w:tcPr>
                <w:p>
                  <w:pPr>
                    <w:pStyle w:val=""/>
                    <w:rPr>
                      <w:color w:val="000000"/>
                      <w:szCs w:val="21"/>
                    </w:rPr>
                  </w:pPr>
                  <w:r>
                    <w:rPr>
                      <w:color w:val="000000"/>
                      <w:szCs w:val="21"/>
                    </w:rPr>
                    <w:t>非甲烷总烃</w:t>
                  </w:r>
                </w:p>
              </w:tc>
              <w:tc>
                <w:tcPr>
                  <w:vAlign w:val="center"/>
                  <w:tcW w:w="0" w:type="nil"/>
                </w:tcPr>
                <w:p>
                  <w:pPr>
                    <w:pStyle w:val=""/>
                    <w:rPr>
                      <w:color w:val="000000"/>
                      <w:szCs w:val="21"/>
                    </w:rPr>
                  </w:pPr>
                  <w:r>
                    <w:rPr>
                      <w:color w:val="000000"/>
                    </w:rPr>
                    <w:t>DB35/1783-2018</w:t>
                  </w:r>
                  <w:r>
                    <w:rPr>
                      <w:color w:val="000000"/>
                    </w:rPr>
                    <w:t>表1</w:t>
                  </w:r>
                </w:p>
              </w:tc>
            </w:tr>
            <w:tr>
              <w:trPr>
                <w:trHeight w:val="170" w:hRule="atLeast"/>
              </w:trPr>
              <w:tc>
                <w:tcPr>
                  <w:vAlign w:val="center"/>
                  <w:vMerge w:val="restart"/>
                  <w:tcW w:w="0" w:type="nil"/>
                </w:tcPr>
                <w:p>
                  <w:pPr>
                    <w:pStyle w:val=""/>
                    <w:jc w:val="center"/>
                    <w:rPr>
                      <w:color w:val="000000"/>
                      <w:szCs w:val="21"/>
                    </w:rPr>
                  </w:pPr>
                  <w:r>
                    <w:rPr>
                      <w:color w:val="000000"/>
                      <w:szCs w:val="21"/>
                    </w:rPr>
                    <w:t>2</w:t>
                  </w:r>
                </w:p>
              </w:tc>
              <w:tc>
                <w:tcPr>
                  <w:vAlign w:val="center"/>
                  <w:vMerge w:val="restart"/>
                  <w:tcW w:w="0" w:type="nil"/>
                </w:tcPr>
                <w:p>
                  <w:pPr>
                    <w:pStyle w:val=""/>
                    <w:rPr>
                      <w:color w:val="000000"/>
                      <w:szCs w:val="21"/>
                    </w:rPr>
                  </w:pPr>
                  <w:r>
                    <w:rPr>
                      <w:color w:val="000000"/>
                      <w:szCs w:val="21"/>
                    </w:rPr>
                    <w:t>无组织</w:t>
                  </w:r>
                  <w:r>
                    <w:rPr>
                      <w:color w:val="000000"/>
                      <w:szCs w:val="21"/>
                    </w:rPr>
                    <w:t>废气</w:t>
                  </w:r>
                  <w:r>
                    <w:rPr>
                      <w:color w:val="000000"/>
                      <w:szCs w:val="21"/>
                    </w:rPr>
                    <w:t>排放</w:t>
                  </w:r>
                  <w:r>
                    <w:rPr>
                      <w:color w:val="000000"/>
                      <w:szCs w:val="21"/>
                    </w:rPr>
                    <w:t>监控</w:t>
                  </w:r>
                </w:p>
              </w:tc>
              <w:tc>
                <w:tcPr>
                  <w:vAlign w:val="center"/>
                  <w:tcW w:w="0" w:type="nil"/>
                </w:tcPr>
                <w:p>
                  <w:pPr>
                    <w:pStyle w:val=""/>
                    <w:rPr>
                      <w:color w:val="000000"/>
                      <w:szCs w:val="21"/>
                    </w:rPr>
                  </w:pPr>
                  <w:r>
                    <w:rPr>
                      <w:color w:val="000000"/>
                      <w:szCs w:val="21"/>
                    </w:rPr>
                    <w:t>厂界监控点</w:t>
                  </w:r>
                </w:p>
              </w:tc>
              <w:tc>
                <w:tcPr>
                  <w:vAlign w:val="center"/>
                  <w:tcW w:w="0" w:type="nil"/>
                </w:tcPr>
                <w:p>
                  <w:pPr>
                    <w:pStyle w:val=""/>
                    <w:rPr>
                      <w:color w:val="000000"/>
                      <w:szCs w:val="21"/>
                    </w:rPr>
                  </w:pPr>
                  <w:r>
                    <w:rPr>
                      <w:color w:val="000000"/>
                      <w:szCs w:val="21"/>
                    </w:rPr>
                    <w:t>非甲烷总烃</w:t>
                  </w:r>
                </w:p>
              </w:tc>
              <w:tc>
                <w:tcPr>
                  <w:vAlign w:val="center"/>
                  <w:tcW w:w="0" w:type="nil"/>
                </w:tcPr>
                <w:p>
                  <w:pPr>
                    <w:pStyle w:val=""/>
                    <w:rPr>
                      <w:color w:val="000000"/>
                      <w:szCs w:val="21"/>
                    </w:rPr>
                  </w:pPr>
                  <w:r>
                    <w:rPr>
                      <w:color w:val="000000"/>
                    </w:rPr>
                    <w:t>DB35/1783-2018</w:t>
                  </w:r>
                  <w:r>
                    <w:rPr>
                      <w:color w:val="000000"/>
                    </w:rPr>
                    <w:t>表4</w:t>
                  </w:r>
                </w:p>
              </w:tc>
            </w:tr>
            <w:tr>
              <w:trPr>
                <w:trHeight w:val="170" w:hRule="atLeast"/>
              </w:trPr>
              <w:tc>
                <w:tcPr>
                  <w:vMerge/>
                </w:tcPr>
                <w:p/>
              </w:tc>
              <w:tc>
                <w:tcPr>
                  <w:vMerge/>
                </w:tcPr>
                <w:p/>
              </w:tc>
              <w:tc>
                <w:tcPr>
                  <w:vAlign w:val="center"/>
                  <w:tcW w:w="0" w:type="nil"/>
                </w:tcPr>
                <w:p>
                  <w:pPr>
                    <w:pStyle w:val=""/>
                    <w:rPr>
                      <w:color w:val="000000"/>
                      <w:szCs w:val="21"/>
                    </w:rPr>
                  </w:pPr>
                  <w:r>
                    <w:rPr>
                      <w:color w:val="000000"/>
                    </w:rPr>
                    <w:t>厂区内监控点</w:t>
                  </w:r>
                </w:p>
              </w:tc>
              <w:tc>
                <w:tcPr>
                  <w:vAlign w:val="center"/>
                  <w:tcW w:w="0" w:type="nil"/>
                </w:tcPr>
                <w:p>
                  <w:pPr>
                    <w:pStyle w:val=""/>
                    <w:rPr>
                      <w:color w:val="000000"/>
                      <w:szCs w:val="21"/>
                    </w:rPr>
                  </w:pPr>
                  <w:r>
                    <w:rPr>
                      <w:color w:val="000000"/>
                      <w:szCs w:val="21"/>
                    </w:rPr>
                    <w:t>非甲烷总烃</w:t>
                  </w:r>
                  <w:r>
                    <w:rPr>
                      <w:color w:val="000000"/>
                    </w:rPr>
                    <w:t>任何1h平均浓度值</w:t>
                  </w:r>
                </w:p>
              </w:tc>
              <w:tc>
                <w:tcPr>
                  <w:vAlign w:val="center"/>
                  <w:tcW w:w="0" w:type="nil"/>
                </w:tcPr>
                <w:p>
                  <w:pPr>
                    <w:pStyle w:val=""/>
                    <w:rPr>
                      <w:color w:val="000000"/>
                      <w:szCs w:val="21"/>
                    </w:rPr>
                  </w:pPr>
                  <w:r>
                    <w:rPr>
                      <w:color w:val="000000"/>
                    </w:rPr>
                    <w:t>DB35/1783-2018</w:t>
                  </w:r>
                  <w:r>
                    <w:rPr>
                      <w:color w:val="000000"/>
                    </w:rPr>
                    <w:t>表3</w:t>
                  </w:r>
                </w:p>
              </w:tc>
            </w:tr>
            <w:tr>
              <w:trPr>
                <w:trHeight w:val="170" w:hRule="atLeast"/>
              </w:trPr>
              <w:tc>
                <w:tcPr>
                  <w:vMerge/>
                </w:tcPr>
                <w:p/>
              </w:tc>
              <w:tc>
                <w:tcPr>
                  <w:vMerge/>
                </w:tcPr>
                <w:p/>
              </w:tc>
              <w:tc>
                <w:tcPr>
                  <w:vAlign w:val="center"/>
                  <w:tcW w:w="0" w:type="nil"/>
                </w:tcPr>
                <w:p>
                  <w:pPr>
                    <w:pStyle w:val=""/>
                    <w:rPr>
                      <w:color w:val="000000"/>
                    </w:rPr>
                  </w:pPr>
                  <w:r>
                    <w:rPr>
                      <w:color w:val="000000"/>
                    </w:rPr>
                    <w:t>厂区内监控点</w:t>
                  </w:r>
                </w:p>
              </w:tc>
              <w:tc>
                <w:tcPr>
                  <w:vAlign w:val="center"/>
                  <w:tcW w:w="0" w:type="nil"/>
                </w:tcPr>
                <w:p>
                  <w:pPr>
                    <w:pStyle w:val=""/>
                    <w:rPr>
                      <w:color w:val="000000"/>
                      <w:szCs w:val="21"/>
                    </w:rPr>
                  </w:pPr>
                  <w:r>
                    <w:rPr>
                      <w:color w:val="000000"/>
                      <w:szCs w:val="21"/>
                    </w:rPr>
                    <w:t>非甲烷总烃任意一次浓度值</w:t>
                  </w:r>
                </w:p>
              </w:tc>
              <w:tc>
                <w:tcPr>
                  <w:vAlign w:val="center"/>
                  <w:tcW w:w="0" w:type="nil"/>
                </w:tcPr>
                <w:p>
                  <w:pPr>
                    <w:pStyle w:val=""/>
                    <w:rPr>
                      <w:color w:val="000000"/>
                      <w:szCs w:val="21"/>
                    </w:rPr>
                  </w:pPr>
                  <w:r>
                    <w:rPr>
                      <w:color w:val="000000"/>
                    </w:rPr>
                    <w:t>GB37822-2019</w:t>
                  </w:r>
                  <w:r>
                    <w:rPr>
                      <w:color w:val="000000"/>
                    </w:rPr>
                    <w:t>表A.1</w:t>
                  </w:r>
                </w:p>
              </w:tc>
            </w:tr>
            <w:tr>
              <w:trPr>
                <w:trHeight w:val="170" w:hRule="atLeast"/>
              </w:trPr>
              <w:tc>
                <w:tcPr>
                  <w:vAlign w:val="center"/>
                  <w:tcW w:w="0" w:type="nil"/>
                </w:tcPr>
                <w:p>
                  <w:pPr>
                    <w:pStyle w:val=""/>
                    <w:jc w:val="center"/>
                    <w:rPr>
                      <w:color w:val="000000"/>
                      <w:szCs w:val="21"/>
                    </w:rPr>
                  </w:pPr>
                  <w:r>
                    <w:rPr>
                      <w:color w:val="000000"/>
                      <w:szCs w:val="21"/>
                    </w:rPr>
                    <w:t>3</w:t>
                  </w:r>
                </w:p>
              </w:tc>
              <w:tc>
                <w:tcPr>
                  <w:vAlign w:val="center"/>
                  <w:tcW w:w="0" w:type="nil"/>
                </w:tcPr>
                <w:p>
                  <w:pPr>
                    <w:pStyle w:val=""/>
                    <w:rPr>
                      <w:color w:val="000000"/>
                      <w:szCs w:val="21"/>
                    </w:rPr>
                  </w:pPr>
                  <w:r>
                    <w:rPr>
                      <w:color w:val="000000"/>
                      <w:szCs w:val="21"/>
                    </w:rPr>
                    <w:t>生产废水监测</w:t>
                  </w:r>
                </w:p>
              </w:tc>
              <w:tc>
                <w:tcPr>
                  <w:vAlign w:val="center"/>
                  <w:tcW w:w="0" w:type="nil"/>
                </w:tcPr>
                <w:p>
                  <w:pPr>
                    <w:pStyle w:val=""/>
                    <w:rPr>
                      <w:color w:val="000000"/>
                    </w:rPr>
                  </w:pPr>
                  <w:r>
                    <w:rPr>
                      <w:color w:val="000000"/>
                    </w:rPr>
                    <w:t>沉淀池出口</w:t>
                  </w:r>
                </w:p>
              </w:tc>
              <w:tc>
                <w:tcPr>
                  <w:vAlign w:val="center"/>
                  <w:tcW w:w="0" w:type="nil"/>
                </w:tcPr>
                <w:p>
                  <w:pPr>
                    <w:pStyle w:val=""/>
                    <w:rPr>
                      <w:color w:val="000000"/>
                      <w:szCs w:val="21"/>
                    </w:rPr>
                  </w:pPr>
                  <w:r>
                    <w:rPr>
                      <w:color w:val="000000"/>
                    </w:rPr>
                    <w:t>pH、SS 、COD、氨氮</w:t>
                  </w:r>
                </w:p>
              </w:tc>
              <w:tc>
                <w:tcPr>
                  <w:vAlign w:val="center"/>
                  <w:tcW w:w="0" w:type="nil"/>
                </w:tcPr>
                <w:p>
                  <w:pPr>
                    <w:pStyle w:val=""/>
                    <w:rPr>
                      <w:color w:val="000000"/>
                      <w:szCs w:val="21"/>
                    </w:rPr>
                  </w:pPr>
                  <w:r>
                    <w:rPr>
                      <w:color w:val="000000"/>
                      <w:szCs w:val="21"/>
                    </w:rPr>
                    <w:t>GB8978-1996表4三级</w:t>
                  </w:r>
                </w:p>
                <w:p>
                  <w:pPr>
                    <w:pStyle w:val=""/>
                    <w:rPr>
                      <w:color w:val="000000"/>
                    </w:rPr>
                  </w:pPr>
                  <w:r>
                    <w:rPr>
                      <w:color w:val="000000"/>
                      <w:szCs w:val="21"/>
                    </w:rPr>
                    <w:t>GB/T31962-2015表1</w:t>
                  </w:r>
                  <w:r>
                    <w:rPr>
                      <w:color w:val="000000"/>
                      <w:szCs w:val="21"/>
                    </w:rPr>
                    <w:t>中</w:t>
                  </w:r>
                  <w:r>
                    <w:rPr>
                      <w:color w:val="000000"/>
                      <w:szCs w:val="21"/>
                    </w:rPr>
                    <w:t>B级</w:t>
                  </w:r>
                </w:p>
              </w:tc>
            </w:tr>
            <w:tr>
              <w:trPr>
                <w:trHeight w:val="170" w:hRule="atLeast"/>
              </w:trPr>
              <w:tc>
                <w:tcPr>
                  <w:vAlign w:val="center"/>
                  <w:tcW w:w="0" w:type="nil"/>
                </w:tcPr>
                <w:p>
                  <w:pPr>
                    <w:pStyle w:val=""/>
                    <w:jc w:val="center"/>
                    <w:rPr>
                      <w:color w:val="000000"/>
                      <w:szCs w:val="21"/>
                    </w:rPr>
                  </w:pPr>
                  <w:r>
                    <w:rPr>
                      <w:color w:val="000000"/>
                      <w:szCs w:val="21"/>
                    </w:rPr>
                    <w:t>4</w:t>
                  </w:r>
                </w:p>
              </w:tc>
              <w:tc>
                <w:tcPr>
                  <w:vAlign w:val="center"/>
                  <w:tcW w:w="0" w:type="nil"/>
                </w:tcPr>
                <w:p>
                  <w:pPr>
                    <w:pStyle w:val=""/>
                    <w:rPr>
                      <w:color w:val="000000"/>
                      <w:szCs w:val="21"/>
                    </w:rPr>
                  </w:pPr>
                  <w:r>
                    <w:rPr>
                      <w:color w:val="000000"/>
                      <w:szCs w:val="21"/>
                    </w:rPr>
                    <w:t>厂界噪声</w:t>
                  </w:r>
                  <w:r>
                    <w:rPr>
                      <w:color w:val="000000"/>
                      <w:szCs w:val="21"/>
                    </w:rPr>
                    <w:t>监测</w:t>
                  </w:r>
                </w:p>
              </w:tc>
              <w:tc>
                <w:tcPr>
                  <w:vAlign w:val="center"/>
                  <w:tcW w:w="0" w:type="nil"/>
                </w:tcPr>
                <w:p>
                  <w:pPr>
                    <w:pStyle w:val=""/>
                    <w:rPr>
                      <w:color w:val="000000"/>
                      <w:szCs w:val="21"/>
                    </w:rPr>
                  </w:pPr>
                  <w:r>
                    <w:rPr>
                      <w:color w:val="000000"/>
                      <w:szCs w:val="21"/>
                    </w:rPr>
                    <w:t>厂界</w:t>
                  </w:r>
                </w:p>
              </w:tc>
              <w:tc>
                <w:tcPr>
                  <w:vAlign w:val="center"/>
                  <w:tcW w:w="0" w:type="nil"/>
                </w:tcPr>
                <w:p>
                  <w:pPr>
                    <w:pStyle w:val=""/>
                    <w:rPr>
                      <w:color w:val="000000"/>
                      <w:szCs w:val="21"/>
                    </w:rPr>
                  </w:pPr>
                  <w:r>
                    <w:rPr>
                      <w:color w:val="000000"/>
                      <w:szCs w:val="21"/>
                    </w:rPr>
                    <w:t>昼间等效声级</w:t>
                  </w:r>
                </w:p>
              </w:tc>
              <w:tc>
                <w:tcPr>
                  <w:vAlign w:val="center"/>
                  <w:tcW w:w="0" w:type="nil"/>
                </w:tcPr>
                <w:p>
                  <w:pPr>
                    <w:pStyle w:val=""/>
                    <w:rPr>
                      <w:color w:val="000000"/>
                      <w:szCs w:val="21"/>
                    </w:rPr>
                  </w:pPr>
                  <w:r>
                    <w:rPr>
                      <w:color w:val="000000"/>
                      <w:szCs w:val="21"/>
                    </w:rPr>
                    <w:t>GB12348-2008表1中</w:t>
                  </w:r>
                  <w:r>
                    <w:rPr>
                      <w:color w:val="000000"/>
                      <w:szCs w:val="21"/>
                    </w:rPr>
                    <w:t>3</w:t>
                  </w:r>
                  <w:r>
                    <w:rPr>
                      <w:color w:val="000000"/>
                      <w:szCs w:val="21"/>
                    </w:rPr>
                    <w:t>类区</w:t>
                  </w:r>
                </w:p>
              </w:tc>
            </w:tr>
          </w:tbl>
          <w:p>
            <w:pPr>
              <w:pStyle w:val=""/>
              <w:ind w:firstLine="480"/>
              <w:spacing w:line="360" w:lineRule="auto"/>
              <w:rPr>
                <w:color w:val="000000"/>
                <w:sz w:val="24"/>
              </w:rPr>
            </w:pPr>
          </w:p>
          <w:p>
            <w:pPr>
              <w:pStyle w:val=""/>
              <w:ind w:firstLine="480"/>
              <w:spacing w:line="360" w:lineRule="auto"/>
              <w:rPr>
                <w:color w:val="000000"/>
                <w:sz w:val="24"/>
              </w:rPr>
            </w:pPr>
          </w:p>
          <w:p>
            <w:pPr>
              <w:pStyle w:val="aaabbb"/>
              <w:ind w:firstLine="480"/>
            </w:pPr>
          </w:p>
        </w:tc>
      </w:tr>
    </w:tbl>
    <w:p>
      <w:pPr>
        <w:pStyle w:val=""/>
        <w:sectPr>
          <w:pgSz w:w="11907" w:h="16840"/>
          <w:pgMar w:left="1531" w:right="1531" w:top="1701" w:bottom="2127"/>
        </w:sectPr>
      </w:pPr>
    </w:p>
    <w:p>
      <w:pPr>
        <w:pStyle w:val=""/>
        <w:jc w:val="center"/>
        <w:rPr>
          <w:color w:val="000000"/>
          <w:rFonts w:ascii="Times New Roman" w:hAnsi="Times New Roman"/>
          <w:sz w:val="30"/>
          <w:szCs w:val="30"/>
        </w:rPr>
      </w:pPr>
      <w:r>
        <w:rPr>
          <w:color w:val="000000"/>
          <w:rFonts w:ascii="Times New Roman" w:hAnsi="Times New Roman"/>
          <w:sz w:val="30"/>
          <w:szCs w:val="30"/>
        </w:rPr>
        <w:t>五、环境保护措施监督检查清单</w:t>
      </w:r>
    </w:p>
    <w:tbl>
      <w:tblPr>
        <w:tblBorders>
          <w:top w:val="single" w:sz="8" w:color="000000" w:space="0"/>
          <w:bottom w:val="single" w:sz="8" w:color="000000" w:space="0"/>
          <w:left w:val="single" w:sz="8" w:color="000000" w:space="0"/>
          <w:right w:val="single" w:sz="8" w:color="000000" w:space="0"/>
          <w:insideH w:val="single" w:sz="4" w:color="000000" w:space="0"/>
          <w:insideV w:val="single" w:sz="4" w:color="000000" w:space="0"/>
        </w:tblBorders>
        <w:jc w:val="center"/>
        <w:tblStyle w:val="普通表格"/>
        <w:tblLook w:val="1E0"/>
        <w:tblW w:w="9347" w:type="dxa"/>
      </w:tblPr>
      <w:tblGrid>
        <w:gridCol w:w="1060"/>
        <w:gridCol w:w="1281"/>
        <w:gridCol w:w="1506"/>
        <w:gridCol w:w="2144"/>
        <w:gridCol w:w="3356"/>
      </w:tblGrid>
      <w:tr>
        <w:trPr>
          <w:trHeight w:val="397" w:hRule="atLeast"/>
        </w:trPr>
        <w:tc>
          <w:tcPr>
            <w:vAlign w:val="top"/>
            <w:tcW w:w="0" w:type="nil"/>
          </w:tcPr>
          <w:p>
            <w:pPr>
              <w:pStyle w:val=""/>
              <w:jc w:val="right"/>
              <w:spacing w:line="340" w:lineRule="exact"/>
              <w:rPr>
                <w:color w:val="000000"/>
                <w:szCs w:val="21"/>
              </w:rPr>
            </w:pPr>
            <w:r>
              <w:rPr>
                <w:color w:val="000000"/>
                <w:szCs w:val="21"/>
              </w:rPr>
              <w:t>内容</w:t>
            </w:r>
          </w:p>
          <w:p>
            <w:pPr>
              <w:pStyle w:val=""/>
              <w:spacing w:line="340" w:lineRule="exact"/>
            </w:pPr>
            <w:r>
              <w:rPr>
                <w:color w:val="000000"/>
                <w:szCs w:val="21"/>
              </w:rPr>
              <w:t>要素</w:t>
            </w:r>
          </w:p>
        </w:tc>
        <w:tc>
          <w:tcPr>
            <w:vAlign w:val="center"/>
            <w:tcW w:w="0" w:type="nil"/>
          </w:tcPr>
          <w:p>
            <w:pPr>
              <w:pStyle w:val=""/>
              <w:jc w:val="center"/>
              <w:spacing w:line="340" w:lineRule="exact"/>
            </w:pPr>
            <w:r>
              <w:rPr>
                <w:color w:val="000000"/>
                <w:szCs w:val="21"/>
              </w:rPr>
              <w:t>排放口(编号、名称)/污染源</w:t>
            </w:r>
          </w:p>
        </w:tc>
        <w:tc>
          <w:tcPr>
            <w:vAlign w:val="center"/>
            <w:tcW w:w="0" w:type="nil"/>
          </w:tcPr>
          <w:p>
            <w:pPr>
              <w:pStyle w:val=""/>
              <w:jc w:val="center"/>
              <w:spacing w:line="340" w:lineRule="exact"/>
              <w:rPr>
                <w:color w:val="000000"/>
                <w:szCs w:val="21"/>
              </w:rPr>
            </w:pPr>
            <w:r>
              <w:rPr>
                <w:color w:val="000000"/>
                <w:szCs w:val="21"/>
              </w:rPr>
              <w:t>污染物</w:t>
            </w:r>
          </w:p>
          <w:p>
            <w:pPr>
              <w:pStyle w:val=""/>
              <w:jc w:val="center"/>
              <w:spacing w:line="340" w:lineRule="exact"/>
            </w:pPr>
            <w:r>
              <w:rPr>
                <w:color w:val="000000"/>
                <w:szCs w:val="21"/>
              </w:rPr>
              <w:t>项目</w:t>
            </w:r>
          </w:p>
        </w:tc>
        <w:tc>
          <w:tcPr>
            <w:vAlign w:val="center"/>
            <w:tcW w:w="0" w:type="nil"/>
          </w:tcPr>
          <w:p>
            <w:pPr>
              <w:pStyle w:val=""/>
              <w:jc w:val="center"/>
              <w:spacing w:line="340" w:lineRule="exact"/>
            </w:pPr>
            <w:r>
              <w:rPr>
                <w:color w:val="000000"/>
                <w:szCs w:val="21"/>
              </w:rPr>
              <w:t>环境保护措施</w:t>
            </w:r>
          </w:p>
        </w:tc>
        <w:tc>
          <w:tcPr>
            <w:vAlign w:val="center"/>
            <w:tcW w:w="0" w:type="nil"/>
          </w:tcPr>
          <w:p>
            <w:pPr>
              <w:pStyle w:val=""/>
              <w:jc w:val="center"/>
              <w:spacing w:line="340" w:lineRule="exact"/>
            </w:pPr>
            <w:r>
              <w:rPr>
                <w:color w:val="000000"/>
                <w:szCs w:val="21"/>
              </w:rPr>
              <w:t>执行标准</w:t>
            </w:r>
          </w:p>
        </w:tc>
      </w:tr>
      <w:tr>
        <w:trPr>
          <w:trHeight w:val="397" w:hRule="atLeast"/>
        </w:trPr>
        <w:tc>
          <w:tcPr>
            <w:vAlign w:val="center"/>
            <w:vMerge w:val="restart"/>
            <w:tcW w:w="0" w:type="nil"/>
          </w:tcPr>
          <w:p>
            <w:pPr>
              <w:pStyle w:val=""/>
              <w:jc w:val="center"/>
              <w:spacing w:line="340" w:lineRule="exact"/>
            </w:pPr>
            <w:r>
              <w:rPr>
                <w:color w:val="000000"/>
                <w:szCs w:val="21"/>
              </w:rPr>
              <w:t>大气环境</w:t>
            </w:r>
          </w:p>
        </w:tc>
        <w:tc>
          <w:tcPr>
            <w:vAlign w:val="center"/>
            <w:tcW w:w="0" w:type="nil"/>
          </w:tcPr>
          <w:p>
            <w:pPr>
              <w:pStyle w:val=""/>
              <w:jc w:val="center"/>
              <w:spacing w:line="340" w:lineRule="exact"/>
              <w:rPr>
                <w:color w:val="000000"/>
                <w:szCs w:val="21"/>
              </w:rPr>
            </w:pPr>
            <w:r>
              <w:rPr>
                <w:color w:val="000000"/>
                <w:szCs w:val="21"/>
              </w:rPr>
              <w:t>DA00</w:t>
            </w:r>
            <w:r>
              <w:rPr>
                <w:color w:val="000000"/>
                <w:szCs w:val="21"/>
              </w:rPr>
              <w:t>3</w:t>
            </w:r>
          </w:p>
          <w:p>
            <w:pPr>
              <w:pStyle w:val=""/>
              <w:jc w:val="center"/>
              <w:spacing w:line="340" w:lineRule="exact"/>
              <w:rPr>
                <w:color w:val="000000"/>
                <w:szCs w:val="21"/>
              </w:rPr>
            </w:pPr>
            <w:r>
              <w:rPr>
                <w:color w:val="000000"/>
                <w:szCs w:val="21"/>
              </w:rPr>
              <w:t>涂覆烘干</w:t>
            </w:r>
          </w:p>
          <w:p>
            <w:pPr>
              <w:pStyle w:val=""/>
              <w:jc w:val="center"/>
              <w:spacing w:line="340" w:lineRule="exact"/>
            </w:pPr>
            <w:r>
              <w:rPr>
                <w:color w:val="000000"/>
                <w:szCs w:val="21"/>
              </w:rPr>
              <w:t>废气排气筒</w:t>
            </w:r>
          </w:p>
        </w:tc>
        <w:tc>
          <w:tcPr>
            <w:vAlign w:val="center"/>
            <w:tcW w:w="0" w:type="nil"/>
          </w:tcPr>
          <w:p>
            <w:pPr>
              <w:pStyle w:val=""/>
              <w:spacing w:line="340" w:lineRule="exact"/>
            </w:pPr>
            <w:r>
              <w:rPr>
                <w:color w:val="000000"/>
                <w:sz w:val="21"/>
                <w:szCs w:val="21"/>
              </w:rPr>
              <w:t>非甲烷总烃</w:t>
            </w:r>
          </w:p>
        </w:tc>
        <w:tc>
          <w:tcPr>
            <w:vAlign w:val="center"/>
            <w:tcW w:w="0" w:type="nil"/>
          </w:tcPr>
          <w:p>
            <w:pPr>
              <w:pStyle w:val=""/>
              <w:jc w:val="center"/>
              <w:spacing w:line="340" w:lineRule="exact"/>
            </w:pPr>
            <w:r>
              <w:rPr>
                <w:color w:val="000000"/>
              </w:rPr>
              <w:t>15m高排气筒</w:t>
            </w:r>
          </w:p>
        </w:tc>
        <w:tc>
          <w:tcPr>
            <w:vAlign w:val="center"/>
            <w:tcW w:w="0" w:type="nil"/>
          </w:tcPr>
          <w:p>
            <w:pPr>
              <w:pStyle w:val=""/>
              <w:jc w:val="center"/>
              <w:spacing w:line="340" w:lineRule="exact"/>
            </w:pPr>
            <w:r>
              <w:rPr>
                <w:color w:val="000000"/>
                <w:szCs w:val="21"/>
              </w:rPr>
              <w:t>《工业涂装工序挥发性有机物排放标准》（DB35/1783-2018）表1其它行业最高允许排放浓度和15m高排气筒最高允许排放速率限值</w:t>
            </w:r>
          </w:p>
        </w:tc>
      </w:tr>
      <w:tr>
        <w:trPr>
          <w:trHeight w:val="397" w:hRule="atLeast"/>
        </w:trPr>
        <w:tc>
          <w:tcPr>
            <w:vMerge/>
          </w:tcPr>
          <w:p/>
        </w:tc>
        <w:tc>
          <w:tcPr>
            <w:vAlign w:val="center"/>
            <w:tcW w:w="0" w:type="nil"/>
          </w:tcPr>
          <w:p>
            <w:pPr>
              <w:pStyle w:val=""/>
              <w:jc w:val="center"/>
              <w:rPr>
                <w:color w:val="000000"/>
                <w:szCs w:val="21"/>
              </w:rPr>
            </w:pPr>
            <w:r>
              <w:rPr>
                <w:color w:val="000000"/>
                <w:szCs w:val="21"/>
              </w:rPr>
              <w:t>VOCs</w:t>
            </w:r>
          </w:p>
          <w:p>
            <w:pPr>
              <w:pStyle w:val=""/>
              <w:jc w:val="center"/>
              <w:rPr>
                <w:color w:val="000000"/>
                <w:szCs w:val="21"/>
              </w:rPr>
            </w:pPr>
            <w:r>
              <w:rPr>
                <w:color w:val="000000"/>
                <w:szCs w:val="21"/>
              </w:rPr>
              <w:t>无组织排放</w:t>
            </w:r>
          </w:p>
          <w:p>
            <w:pPr>
              <w:pStyle w:val=""/>
              <w:jc w:val="center"/>
            </w:pPr>
            <w:r>
              <w:rPr>
                <w:color w:val="000000"/>
                <w:szCs w:val="21"/>
              </w:rPr>
              <w:t>厂界监控</w:t>
            </w:r>
          </w:p>
        </w:tc>
        <w:tc>
          <w:tcPr>
            <w:vAlign w:val="center"/>
            <w:tcW w:w="0" w:type="nil"/>
          </w:tcPr>
          <w:p>
            <w:pPr>
              <w:pStyle w:val=""/>
            </w:pPr>
            <w:r>
              <w:rPr>
                <w:color w:val="000000"/>
                <w:sz w:val="21"/>
                <w:szCs w:val="21"/>
              </w:rPr>
              <w:t>非甲烷总烃</w:t>
            </w:r>
          </w:p>
        </w:tc>
        <w:tc>
          <w:tcPr>
            <w:vAlign w:val="center"/>
            <w:tcW w:w="0" w:type="nil"/>
          </w:tcPr>
          <w:p>
            <w:pPr>
              <w:pStyle w:val=""/>
              <w:jc w:val="center"/>
              <w:spacing w:line="340" w:lineRule="exact"/>
            </w:pPr>
            <w:r>
              <w:rPr>
                <w:color w:val="000000"/>
              </w:rPr>
              <w:t>/</w:t>
            </w:r>
          </w:p>
        </w:tc>
        <w:tc>
          <w:tcPr>
            <w:vAlign w:val="center"/>
            <w:tcW w:w="0" w:type="nil"/>
          </w:tcPr>
          <w:p>
            <w:pPr>
              <w:pStyle w:val=""/>
              <w:jc w:val="center"/>
              <w:spacing w:line="340" w:lineRule="exact"/>
            </w:pPr>
            <w:r>
              <w:rPr>
                <w:color w:val="000000"/>
                <w:szCs w:val="21"/>
              </w:rPr>
              <w:t>《工业涂装工序挥发性有机物排放标准》（DB35/1783-2018）表4</w:t>
            </w:r>
          </w:p>
        </w:tc>
      </w:tr>
      <w:tr>
        <w:trPr>
          <w:trHeight w:val="397" w:hRule="atLeast"/>
        </w:trPr>
        <w:tc>
          <w:tcPr>
            <w:vMerge/>
          </w:tcPr>
          <w:p/>
        </w:tc>
        <w:tc>
          <w:tcPr>
            <w:vAlign w:val="center"/>
            <w:tcW w:w="0" w:type="nil"/>
          </w:tcPr>
          <w:p>
            <w:pPr>
              <w:pStyle w:val=""/>
              <w:jc w:val="center"/>
              <w:rPr>
                <w:color w:val="000000"/>
                <w:szCs w:val="21"/>
              </w:rPr>
            </w:pPr>
            <w:r>
              <w:rPr>
                <w:color w:val="000000"/>
                <w:szCs w:val="21"/>
              </w:rPr>
              <w:t>VOCs</w:t>
            </w:r>
          </w:p>
          <w:p>
            <w:pPr>
              <w:pStyle w:val=""/>
              <w:jc w:val="center"/>
              <w:rPr>
                <w:color w:val="000000"/>
                <w:szCs w:val="21"/>
              </w:rPr>
            </w:pPr>
            <w:r>
              <w:rPr>
                <w:color w:val="000000"/>
                <w:szCs w:val="21"/>
              </w:rPr>
              <w:t>无组织排放</w:t>
            </w:r>
          </w:p>
          <w:p>
            <w:pPr>
              <w:pStyle w:val=""/>
              <w:jc w:val="center"/>
            </w:pPr>
            <w:r>
              <w:rPr>
                <w:color w:val="000000"/>
                <w:szCs w:val="21"/>
              </w:rPr>
              <w:t>厂区内监控</w:t>
            </w:r>
          </w:p>
        </w:tc>
        <w:tc>
          <w:tcPr>
            <w:vAlign w:val="center"/>
            <w:tcW w:w="0" w:type="nil"/>
          </w:tcPr>
          <w:p>
            <w:pPr>
              <w:pStyle w:val=""/>
            </w:pPr>
            <w:r>
              <w:rPr>
                <w:color w:val="000000"/>
                <w:sz w:val="21"/>
                <w:szCs w:val="21"/>
              </w:rPr>
              <w:t>非甲烷总烃</w:t>
            </w:r>
          </w:p>
        </w:tc>
        <w:tc>
          <w:tcPr>
            <w:vAlign w:val="center"/>
            <w:tcW w:w="0" w:type="nil"/>
          </w:tcPr>
          <w:p>
            <w:pPr>
              <w:pStyle w:val=""/>
              <w:jc w:val="center"/>
              <w:spacing w:line="340" w:lineRule="exact"/>
            </w:pPr>
            <w:r>
              <w:rPr>
                <w:color w:val="000000"/>
              </w:rPr>
              <w:t>/</w:t>
            </w:r>
          </w:p>
        </w:tc>
        <w:tc>
          <w:tcPr>
            <w:vAlign w:val="center"/>
            <w:tcW w:w="0" w:type="nil"/>
          </w:tcPr>
          <w:p>
            <w:pPr>
              <w:pStyle w:val=""/>
              <w:jc w:val="center"/>
              <w:rPr>
                <w:color w:val="000000"/>
                <w:szCs w:val="21"/>
              </w:rPr>
            </w:pPr>
            <w:r>
              <w:rPr>
                <w:color w:val="000000"/>
                <w:szCs w:val="21"/>
              </w:rPr>
              <w:t>《工业涂装工序挥发性有机物排放标准》（DB35/1783-2018）表3</w:t>
            </w:r>
          </w:p>
          <w:p>
            <w:pPr>
              <w:pStyle w:val=""/>
              <w:jc w:val="center"/>
              <w:spacing w:line="340" w:lineRule="exact"/>
            </w:pPr>
            <w:r>
              <w:rPr>
                <w:color w:val="000000"/>
                <w:szCs w:val="21"/>
              </w:rPr>
              <w:t>《挥发性有机物无组织排放控制标准》（GB37822-2019）表A.1</w:t>
            </w:r>
          </w:p>
        </w:tc>
      </w:tr>
      <w:tr>
        <w:trPr>
          <w:trHeight w:val="397" w:hRule="atLeast"/>
        </w:trPr>
        <w:tc>
          <w:tcPr>
            <w:vAlign w:val="center"/>
            <w:vMerge w:val="restart"/>
            <w:tcW w:w="0" w:type="nil"/>
          </w:tcPr>
          <w:p>
            <w:pPr>
              <w:pStyle w:val=""/>
              <w:jc w:val="center"/>
              <w:spacing w:line="340" w:lineRule="exact"/>
              <w:rPr>
                <w:color w:val="000000"/>
                <w:szCs w:val="21"/>
              </w:rPr>
            </w:pPr>
            <w:r>
              <w:rPr>
                <w:color w:val="000000"/>
                <w:szCs w:val="21"/>
              </w:rPr>
              <w:t>地表水</w:t>
            </w:r>
          </w:p>
          <w:p>
            <w:pPr>
              <w:pStyle w:val=""/>
              <w:jc w:val="center"/>
              <w:spacing w:line="340" w:lineRule="exact"/>
            </w:pPr>
            <w:r>
              <w:rPr>
                <w:color w:val="000000"/>
                <w:szCs w:val="21"/>
              </w:rPr>
              <w:t>环境</w:t>
            </w:r>
          </w:p>
        </w:tc>
        <w:tc>
          <w:tcPr>
            <w:vAlign w:val="center"/>
            <w:tcW w:w="0" w:type="nil"/>
          </w:tcPr>
          <w:p>
            <w:pPr>
              <w:pStyle w:val=""/>
              <w:jc w:val="center"/>
              <w:spacing w:line="340" w:lineRule="exact"/>
              <w:rPr>
                <w:color w:val="000000"/>
                <w:szCs w:val="21"/>
              </w:rPr>
            </w:pPr>
            <w:r>
              <w:rPr>
                <w:color w:val="000000"/>
                <w:szCs w:val="21"/>
              </w:rPr>
              <w:t>DW001</w:t>
            </w:r>
          </w:p>
          <w:p>
            <w:pPr>
              <w:pStyle w:val=""/>
              <w:jc w:val="center"/>
              <w:spacing w:line="340" w:lineRule="exact"/>
              <w:rPr>
                <w:color w:val="000000"/>
                <w:szCs w:val="21"/>
              </w:rPr>
            </w:pPr>
            <w:r>
              <w:rPr>
                <w:color w:val="000000"/>
                <w:szCs w:val="21"/>
              </w:rPr>
              <w:t>生产废水</w:t>
            </w:r>
          </w:p>
          <w:p>
            <w:pPr>
              <w:pStyle w:val=""/>
              <w:jc w:val="center"/>
              <w:spacing w:line="340" w:lineRule="exact"/>
            </w:pPr>
            <w:r>
              <w:rPr>
                <w:color w:val="000000"/>
                <w:szCs w:val="21"/>
              </w:rPr>
              <w:t>排放口</w:t>
            </w:r>
          </w:p>
        </w:tc>
        <w:tc>
          <w:tcPr>
            <w:vAlign w:val="center"/>
            <w:tcW w:w="0" w:type="nil"/>
          </w:tcPr>
          <w:p>
            <w:pPr>
              <w:pStyle w:val=""/>
              <w:spacing w:line="340" w:lineRule="exact"/>
              <w:rPr>
                <w:color w:val="000000"/>
                <w:sz w:val="21"/>
                <w:szCs w:val="21"/>
              </w:rPr>
            </w:pPr>
            <w:r>
              <w:rPr>
                <w:color w:val="000000"/>
                <w:sz w:val="21"/>
                <w:szCs w:val="21"/>
              </w:rPr>
              <w:t>SS、COD</w:t>
            </w:r>
          </w:p>
          <w:p>
            <w:pPr>
              <w:pStyle w:val=""/>
              <w:spacing w:line="340" w:lineRule="exact"/>
            </w:pPr>
            <w:r>
              <w:rPr>
                <w:color w:val="000000"/>
                <w:sz w:val="21"/>
                <w:szCs w:val="21"/>
              </w:rPr>
              <w:t>氨氮</w:t>
            </w:r>
          </w:p>
        </w:tc>
        <w:tc>
          <w:tcPr>
            <w:vAlign w:val="center"/>
            <w:tcW w:w="0" w:type="nil"/>
          </w:tcPr>
          <w:p>
            <w:pPr>
              <w:pStyle w:val=""/>
              <w:jc w:val="center"/>
              <w:spacing w:line="340" w:lineRule="exact"/>
            </w:pPr>
            <w:r>
              <w:rPr>
                <w:color w:val="000000"/>
              </w:rPr>
              <w:t>清洗</w:t>
            </w:r>
            <w:r>
              <w:rPr>
                <w:color w:val="000000"/>
              </w:rPr>
              <w:t>废水</w:t>
            </w:r>
            <w:r>
              <w:rPr>
                <w:color w:val="000000"/>
              </w:rPr>
              <w:t>经</w:t>
            </w:r>
            <w:r>
              <w:rPr>
                <w:color w:val="000000"/>
              </w:rPr>
              <w:t>板框压滤机</w:t>
            </w:r>
            <w:r>
              <w:rPr>
                <w:color w:val="000000"/>
              </w:rPr>
              <w:t>+二级沉淀池</w:t>
            </w:r>
            <w:r>
              <w:rPr>
                <w:color w:val="000000"/>
              </w:rPr>
              <w:t>处理后与纯水制备浓水一并经</w:t>
            </w:r>
            <w:r>
              <w:rPr>
                <w:color w:val="000000"/>
              </w:rPr>
              <w:t>沉淀池</w:t>
            </w:r>
            <w:r>
              <w:rPr>
                <w:color w:val="000000"/>
              </w:rPr>
              <w:t>预处理</w:t>
            </w:r>
            <w:r>
              <w:rPr>
                <w:color w:val="000000"/>
              </w:rPr>
              <w:t>后</w:t>
            </w:r>
            <w:r>
              <w:rPr>
                <w:color w:val="000000"/>
                <w:szCs w:val="21"/>
              </w:rPr>
              <w:t>接入明溪县</w:t>
            </w:r>
            <w:r>
              <w:rPr>
                <w:color w:val="000000"/>
                <w:szCs w:val="21"/>
              </w:rPr>
              <w:t>城市</w:t>
            </w:r>
            <w:r>
              <w:rPr>
                <w:color w:val="000000"/>
                <w:szCs w:val="21"/>
              </w:rPr>
              <w:t>污水处理厂处理</w:t>
            </w:r>
          </w:p>
        </w:tc>
        <w:tc>
          <w:tcPr>
            <w:vAlign w:val="center"/>
            <w:vMerge w:val="restart"/>
            <w:tcW w:w="0" w:type="nil"/>
          </w:tcPr>
          <w:p>
            <w:pPr>
              <w:pStyle w:val=""/>
              <w:jc w:val="center"/>
              <w:rPr>
                <w:color w:val="000000"/>
                <w:szCs w:val="21"/>
              </w:rPr>
            </w:pPr>
            <w:r>
              <w:rPr>
                <w:color w:val="000000"/>
                <w:szCs w:val="21"/>
              </w:rPr>
              <w:t>《污水综合排放标准》(GB8978-1996)表4三级标准</w:t>
            </w:r>
          </w:p>
          <w:p>
            <w:pPr>
              <w:pStyle w:val=""/>
              <w:jc w:val="center"/>
              <w:spacing w:line="340" w:lineRule="exact"/>
            </w:pPr>
            <w:r>
              <w:rPr>
                <w:color w:val="000000"/>
                <w:szCs w:val="21"/>
              </w:rPr>
              <w:t>《污水排入城镇下水道水质标准》(GB/T31962-2015) 表1</w:t>
            </w:r>
            <w:r>
              <w:rPr>
                <w:color w:val="000000"/>
                <w:szCs w:val="21"/>
              </w:rPr>
              <w:t xml:space="preserve"> </w:t>
            </w:r>
            <w:r>
              <w:rPr>
                <w:color w:val="000000"/>
                <w:szCs w:val="21"/>
              </w:rPr>
              <w:t xml:space="preserve"> B级标准</w:t>
            </w:r>
          </w:p>
        </w:tc>
      </w:tr>
      <w:tr>
        <w:trPr>
          <w:trHeight w:val="397" w:hRule="atLeast"/>
        </w:trPr>
        <w:tc>
          <w:tcPr>
            <w:vMerge/>
          </w:tcPr>
          <w:p/>
        </w:tc>
        <w:tc>
          <w:tcPr>
            <w:vAlign w:val="center"/>
            <w:tcW w:w="0" w:type="nil"/>
          </w:tcPr>
          <w:p>
            <w:pPr>
              <w:pStyle w:val=""/>
              <w:jc w:val="center"/>
              <w:spacing w:line="340" w:lineRule="exact"/>
            </w:pPr>
            <w:r>
              <w:rPr>
                <w:color w:val="000000"/>
                <w:szCs w:val="21"/>
              </w:rPr>
              <w:t>生活污水</w:t>
            </w:r>
          </w:p>
        </w:tc>
        <w:tc>
          <w:tcPr>
            <w:vAlign w:val="center"/>
            <w:tcW w:w="0" w:type="nil"/>
          </w:tcPr>
          <w:p>
            <w:pPr>
              <w:pStyle w:val=""/>
              <w:jc w:val="center"/>
              <w:rPr>
                <w:color w:val="000000"/>
                <w:szCs w:val="21"/>
              </w:rPr>
            </w:pPr>
            <w:r>
              <w:rPr>
                <w:color w:val="000000"/>
                <w:szCs w:val="21"/>
              </w:rPr>
              <w:t>COD</w:t>
            </w:r>
            <w:r>
              <w:rPr>
                <w:color w:val="000000"/>
                <w:szCs w:val="21"/>
              </w:rPr>
              <w:t>、</w:t>
            </w:r>
            <w:r>
              <w:rPr>
                <w:color w:val="000000"/>
                <w:szCs w:val="21"/>
              </w:rPr>
              <w:t>BOD</w:t>
            </w:r>
            <w:r>
              <w:rPr>
                <w:color w:val="000000"/>
                <w:szCs w:val="21"/>
                <w:vertAlign w:val="subscript"/>
              </w:rPr>
              <w:t>5</w:t>
            </w:r>
          </w:p>
          <w:p>
            <w:pPr>
              <w:pStyle w:val=""/>
              <w:spacing w:line="340" w:lineRule="exact"/>
            </w:pPr>
            <w:r>
              <w:rPr>
                <w:color w:val="000000"/>
                <w:sz w:val="21"/>
                <w:szCs w:val="21"/>
              </w:rPr>
              <w:t>SS</w:t>
            </w:r>
            <w:r>
              <w:rPr>
                <w:color w:val="000000"/>
                <w:szCs w:val="21"/>
              </w:rPr>
              <w:t>、</w:t>
            </w:r>
            <w:r>
              <w:rPr>
                <w:color w:val="000000"/>
                <w:sz w:val="21"/>
                <w:szCs w:val="21"/>
              </w:rPr>
              <w:t>氨氮</w:t>
            </w:r>
          </w:p>
        </w:tc>
        <w:tc>
          <w:tcPr>
            <w:vAlign w:val="center"/>
            <w:tcW w:w="0" w:type="nil"/>
          </w:tcPr>
          <w:p>
            <w:pPr>
              <w:pStyle w:val=""/>
              <w:jc w:val="center"/>
              <w:spacing w:line="340" w:lineRule="exact"/>
            </w:pPr>
            <w:r>
              <w:rPr>
                <w:color w:val="000000"/>
              </w:rPr>
              <w:t>生活污水经化粪池预处理</w:t>
            </w:r>
            <w:r>
              <w:rPr>
                <w:color w:val="000000"/>
              </w:rPr>
              <w:t>后</w:t>
            </w:r>
            <w:r>
              <w:rPr>
                <w:color w:val="000000"/>
                <w:szCs w:val="21"/>
              </w:rPr>
              <w:t>接入明溪县</w:t>
            </w:r>
            <w:r>
              <w:rPr>
                <w:color w:val="000000"/>
                <w:szCs w:val="21"/>
              </w:rPr>
              <w:t>城市</w:t>
            </w:r>
            <w:r>
              <w:rPr>
                <w:color w:val="000000"/>
                <w:szCs w:val="21"/>
              </w:rPr>
              <w:t>污水处理厂处理</w:t>
            </w:r>
          </w:p>
        </w:tc>
        <w:tc>
          <w:tcPr>
            <w:vMerge/>
          </w:tcPr>
          <w:p/>
        </w:tc>
      </w:tr>
      <w:tr>
        <w:trPr>
          <w:trHeight w:val="397" w:hRule="atLeast"/>
        </w:trPr>
        <w:tc>
          <w:tcPr>
            <w:vAlign w:val="center"/>
            <w:tcW w:w="0" w:type="nil"/>
          </w:tcPr>
          <w:p>
            <w:pPr>
              <w:pStyle w:val=""/>
              <w:jc w:val="center"/>
              <w:spacing w:line="340" w:lineRule="exact"/>
            </w:pPr>
            <w:r>
              <w:rPr>
                <w:color w:val="000000"/>
                <w:szCs w:val="21"/>
              </w:rPr>
              <w:t>声环境</w:t>
            </w:r>
          </w:p>
        </w:tc>
        <w:tc>
          <w:tcPr>
            <w:vAlign w:val="center"/>
            <w:tcW w:w="0" w:type="nil"/>
          </w:tcPr>
          <w:p>
            <w:pPr>
              <w:pStyle w:val=""/>
              <w:jc w:val="center"/>
              <w:spacing w:line="340" w:lineRule="exact"/>
            </w:pPr>
            <w:r>
              <w:rPr>
                <w:color w:val="000000"/>
                <w:szCs w:val="21"/>
              </w:rPr>
              <w:t>厂界</w:t>
            </w:r>
            <w:r>
              <w:rPr>
                <w:color w:val="000000"/>
                <w:szCs w:val="21"/>
              </w:rPr>
              <w:t>噪声</w:t>
            </w:r>
          </w:p>
        </w:tc>
        <w:tc>
          <w:tcPr>
            <w:vAlign w:val="center"/>
            <w:tcW w:w="0" w:type="nil"/>
          </w:tcPr>
          <w:p>
            <w:pPr>
              <w:pStyle w:val=""/>
              <w:jc w:val="center"/>
              <w:spacing w:line="340" w:lineRule="exact"/>
            </w:pPr>
            <w:r>
              <w:rPr>
                <w:color w:val="000000"/>
                <w:szCs w:val="21"/>
              </w:rPr>
              <w:t>昼间等效声级</w:t>
            </w:r>
          </w:p>
        </w:tc>
        <w:tc>
          <w:tcPr>
            <w:vAlign w:val="center"/>
            <w:tcW w:w="0" w:type="nil"/>
          </w:tcPr>
          <w:p>
            <w:pPr>
              <w:pStyle w:val=""/>
              <w:jc w:val="center"/>
              <w:spacing w:line="340" w:lineRule="exact"/>
            </w:pPr>
            <w:r>
              <w:rPr>
                <w:color w:val="000000"/>
                <w:szCs w:val="21"/>
              </w:rPr>
              <w:t>厂房隔声、减振</w:t>
            </w:r>
            <w:r>
              <w:rPr>
                <w:color w:val="000000"/>
                <w:szCs w:val="21"/>
              </w:rPr>
              <w:t>等</w:t>
            </w:r>
          </w:p>
        </w:tc>
        <w:tc>
          <w:tcPr>
            <w:vAlign w:val="center"/>
            <w:tcW w:w="0" w:type="nil"/>
          </w:tcPr>
          <w:p>
            <w:pPr>
              <w:pStyle w:val=""/>
              <w:jc w:val="center"/>
              <w:spacing w:line="340" w:lineRule="exact"/>
            </w:pPr>
            <w:r>
              <w:rPr>
                <w:color w:val="000000"/>
                <w:szCs w:val="21"/>
              </w:rPr>
              <w:t>《工业企业厂界环境噪声排放标准》(GB12348-2008)表1中</w:t>
            </w:r>
            <w:r>
              <w:rPr>
                <w:color w:val="000000"/>
                <w:szCs w:val="21"/>
              </w:rPr>
              <w:t>3</w:t>
            </w:r>
            <w:r>
              <w:rPr>
                <w:color w:val="000000"/>
                <w:szCs w:val="21"/>
              </w:rPr>
              <w:t>类区</w:t>
            </w:r>
          </w:p>
        </w:tc>
      </w:tr>
      <w:tr>
        <w:trPr>
          <w:trHeight w:val="397" w:hRule="atLeast"/>
        </w:trPr>
        <w:tc>
          <w:tcPr>
            <w:vAlign w:val="center"/>
            <w:tcW w:w="0" w:type="nil"/>
          </w:tcPr>
          <w:p>
            <w:pPr>
              <w:pStyle w:val=""/>
              <w:jc w:val="center"/>
              <w:spacing w:line="340" w:lineRule="exact"/>
            </w:pPr>
            <w:r>
              <w:rPr>
                <w:color w:val="000000"/>
                <w:szCs w:val="21"/>
              </w:rPr>
              <w:t>电磁辐射</w:t>
            </w:r>
          </w:p>
        </w:tc>
        <w:tc>
          <w:tcPr>
            <w:vAlign w:val="center"/>
            <w:tcW w:w="0" w:type="nil"/>
          </w:tcPr>
          <w:p>
            <w:pPr>
              <w:pStyle w:val=""/>
              <w:jc w:val="center"/>
              <w:spacing w:line="340" w:lineRule="exact"/>
            </w:pPr>
            <w:r>
              <w:rPr>
                <w:color w:val="000000"/>
                <w:szCs w:val="21"/>
              </w:rPr>
              <w:t>/</w:t>
            </w:r>
          </w:p>
        </w:tc>
        <w:tc>
          <w:tcPr>
            <w:vAlign w:val="center"/>
            <w:tcW w:w="0" w:type="nil"/>
          </w:tcPr>
          <w:p>
            <w:pPr>
              <w:pStyle w:val=""/>
              <w:jc w:val="center"/>
              <w:spacing w:line="340" w:lineRule="exact"/>
            </w:pPr>
            <w:r>
              <w:rPr>
                <w:color w:val="000000"/>
                <w:szCs w:val="21"/>
              </w:rPr>
              <w:t>/</w:t>
            </w:r>
          </w:p>
        </w:tc>
        <w:tc>
          <w:tcPr>
            <w:vAlign w:val="center"/>
            <w:tcW w:w="0" w:type="nil"/>
          </w:tcPr>
          <w:p>
            <w:pPr>
              <w:pStyle w:val=""/>
              <w:jc w:val="center"/>
              <w:spacing w:line="340" w:lineRule="exact"/>
            </w:pPr>
            <w:r>
              <w:rPr>
                <w:color w:val="000000"/>
                <w:szCs w:val="21"/>
              </w:rPr>
              <w:t>/</w:t>
            </w:r>
          </w:p>
        </w:tc>
        <w:tc>
          <w:tcPr>
            <w:vAlign w:val="center"/>
            <w:tcW w:w="0" w:type="nil"/>
          </w:tcPr>
          <w:p>
            <w:pPr>
              <w:pStyle w:val=""/>
              <w:jc w:val="center"/>
              <w:spacing w:line="340" w:lineRule="exact"/>
            </w:pPr>
            <w:r>
              <w:rPr>
                <w:color w:val="000000"/>
                <w:szCs w:val="21"/>
              </w:rPr>
              <w:t>/</w:t>
            </w:r>
          </w:p>
        </w:tc>
      </w:tr>
      <w:tr>
        <w:trPr>
          <w:trHeight w:val="397" w:hRule="atLeast"/>
        </w:trPr>
        <w:tc>
          <w:tcPr>
            <w:vAlign w:val="center"/>
            <w:tcW w:w="0" w:type="nil"/>
          </w:tcPr>
          <w:p>
            <w:pPr>
              <w:pStyle w:val=""/>
              <w:jc w:val="center"/>
              <w:spacing w:line="340" w:lineRule="exact"/>
            </w:pPr>
            <w:r>
              <w:rPr>
                <w:color w:val="000000"/>
                <w:szCs w:val="21"/>
              </w:rPr>
              <w:t>固体废物</w:t>
            </w:r>
          </w:p>
        </w:tc>
        <w:tc>
          <w:tcPr>
            <w:gridSpan w:val="4"/>
            <w:vAlign w:val="center"/>
            <w:tcW w:w="0" w:type="nil"/>
          </w:tcPr>
          <w:p>
            <w:pPr>
              <w:pStyle w:val=""/>
              <w:jc w:val="left"/>
              <w:spacing w:line="340" w:lineRule="exact"/>
              <w:rPr>
                <w:color w:val="000000"/>
                <w:szCs w:val="21"/>
              </w:rPr>
            </w:pPr>
            <w:r>
              <w:rPr>
                <w:color w:val="000000"/>
                <w:szCs w:val="21"/>
              </w:rPr>
              <w:t>一般工业固废：</w:t>
            </w:r>
            <w:r>
              <w:rPr>
                <w:color w:val="000000"/>
                <w:szCs w:val="21"/>
              </w:rPr>
              <w:t>废包装材料由物资回收公司回收，废原料空桶、隔膜边角料</w:t>
            </w:r>
            <w:r>
              <w:rPr>
                <w:color w:val="000000"/>
                <w:szCs w:val="21"/>
              </w:rPr>
              <w:t>由厂家回收，</w:t>
            </w:r>
            <w:r>
              <w:rPr>
                <w:color w:val="000000"/>
                <w:szCs w:val="21"/>
              </w:rPr>
              <w:t>浆料过滤渣</w:t>
            </w:r>
            <w:r>
              <w:rPr>
                <w:color w:val="000000"/>
                <w:szCs w:val="21"/>
              </w:rPr>
              <w:t>委托芯科众联新材料(山东)有限公司处置</w:t>
            </w:r>
            <w:r>
              <w:rPr>
                <w:color w:val="000000"/>
                <w:szCs w:val="21"/>
              </w:rPr>
              <w:t>。</w:t>
            </w:r>
            <w:r>
              <w:rPr>
                <w:color w:val="000000"/>
                <w:rFonts w:hAnsi="宋体"/>
              </w:rPr>
              <w:t>一般固废贮存</w:t>
            </w:r>
            <w:r>
              <w:rPr>
                <w:color w:val="000000"/>
                <w:rFonts w:hAnsi="宋体"/>
              </w:rPr>
              <w:t>库面积</w:t>
            </w:r>
            <w:r>
              <w:rPr>
                <w:color w:val="000000"/>
              </w:rPr>
              <w:t>15</w:t>
            </w:r>
            <w:r>
              <w:rPr>
                <w:color w:val="000000"/>
              </w:rPr>
              <w:t>m</w:t>
            </w:r>
            <w:r>
              <w:rPr>
                <w:color w:val="000000"/>
                <w:vertAlign w:val="superscript"/>
              </w:rPr>
              <w:t>2</w:t>
            </w:r>
            <w:r>
              <w:rPr>
                <w:color w:val="000000"/>
                <w:rFonts w:hAnsi="宋体"/>
              </w:rPr>
              <w:t>。</w:t>
            </w:r>
          </w:p>
          <w:p>
            <w:pPr>
              <w:pStyle w:val=""/>
              <w:jc w:val="left"/>
              <w:spacing w:line="340" w:lineRule="exact"/>
            </w:pPr>
            <w:r>
              <w:rPr>
                <w:color w:val="000000"/>
                <w:szCs w:val="21"/>
              </w:rPr>
              <w:t>生活垃圾：</w:t>
            </w:r>
            <w:r>
              <w:rPr>
                <w:color w:val="000000"/>
                <w:rFonts w:hAnsi="宋体"/>
              </w:rPr>
              <w:t>桶装收集，由环卫部门定期清运处置</w:t>
            </w:r>
            <w:r>
              <w:rPr>
                <w:color w:val="000000"/>
                <w:szCs w:val="21"/>
              </w:rPr>
              <w:t>。</w:t>
            </w:r>
          </w:p>
        </w:tc>
      </w:tr>
      <w:tr>
        <w:trPr>
          <w:trHeight w:val="397" w:hRule="atLeast"/>
        </w:trPr>
        <w:tc>
          <w:tcPr>
            <w:vAlign w:val="center"/>
            <w:tcW w:w="0" w:type="nil"/>
          </w:tcPr>
          <w:p>
            <w:pPr>
              <w:pStyle w:val=""/>
              <w:jc w:val="center"/>
              <w:spacing w:line="340" w:lineRule="exact"/>
            </w:pPr>
            <w:r>
              <w:rPr>
                <w:color w:val="000000"/>
                <w:szCs w:val="21"/>
              </w:rPr>
              <w:t>土壤及地下水污染防治措施</w:t>
            </w:r>
          </w:p>
        </w:tc>
        <w:tc>
          <w:tcPr>
            <w:gridSpan w:val="4"/>
            <w:vAlign w:val="center"/>
            <w:tcW w:w="0" w:type="nil"/>
          </w:tcPr>
          <w:p>
            <w:pPr>
              <w:pStyle w:val=""/>
              <w:jc w:val="left"/>
              <w:spacing w:line="340" w:lineRule="exact"/>
            </w:pPr>
            <w:r>
              <w:rPr>
                <w:color w:val="000000"/>
                <w:szCs w:val="21"/>
              </w:rPr>
              <w:t>/</w:t>
            </w:r>
          </w:p>
        </w:tc>
      </w:tr>
      <w:tr>
        <w:trPr>
          <w:trHeight w:val="397" w:hRule="atLeast"/>
        </w:trPr>
        <w:tc>
          <w:tcPr>
            <w:vAlign w:val="center"/>
            <w:tcW w:w="0" w:type="nil"/>
          </w:tcPr>
          <w:p>
            <w:pPr>
              <w:pStyle w:val=""/>
              <w:jc w:val="center"/>
              <w:spacing w:line="340" w:lineRule="exact"/>
            </w:pPr>
            <w:r>
              <w:rPr>
                <w:color w:val="000000"/>
                <w:szCs w:val="21"/>
              </w:rPr>
              <w:t>生态保护措施</w:t>
            </w:r>
          </w:p>
        </w:tc>
        <w:tc>
          <w:tcPr>
            <w:gridSpan w:val="4"/>
            <w:vAlign w:val="center"/>
            <w:tcW w:w="0" w:type="nil"/>
          </w:tcPr>
          <w:p>
            <w:pPr>
              <w:pStyle w:val=""/>
              <w:jc w:val="left"/>
              <w:spacing w:line="340" w:lineRule="exact"/>
            </w:pPr>
            <w:r>
              <w:rPr>
                <w:color w:val="000000"/>
                <w:szCs w:val="21"/>
              </w:rPr>
              <w:t>/</w:t>
            </w:r>
          </w:p>
        </w:tc>
      </w:tr>
      <w:tr>
        <w:trPr>
          <w:trHeight w:val="397" w:hRule="atLeast"/>
        </w:trPr>
        <w:tc>
          <w:tcPr>
            <w:vAlign w:val="center"/>
            <w:tcW w:w="0" w:type="nil"/>
          </w:tcPr>
          <w:p>
            <w:pPr>
              <w:pStyle w:val=""/>
              <w:jc w:val="center"/>
              <w:spacing w:line="340" w:lineRule="exact"/>
              <w:rPr>
                <w:color w:val="000000"/>
                <w:szCs w:val="21"/>
              </w:rPr>
            </w:pPr>
            <w:r>
              <w:rPr>
                <w:color w:val="000000"/>
                <w:szCs w:val="21"/>
              </w:rPr>
              <w:t>环境风险</w:t>
            </w:r>
          </w:p>
          <w:p>
            <w:pPr>
              <w:pStyle w:val=""/>
              <w:jc w:val="center"/>
              <w:spacing w:line="340" w:lineRule="exact"/>
            </w:pPr>
            <w:r>
              <w:rPr>
                <w:color w:val="000000"/>
                <w:szCs w:val="21"/>
              </w:rPr>
              <w:t>防范措施</w:t>
            </w:r>
          </w:p>
        </w:tc>
        <w:tc>
          <w:tcPr>
            <w:gridSpan w:val="4"/>
            <w:vAlign w:val="center"/>
            <w:tcW w:w="0" w:type="nil"/>
          </w:tcPr>
          <w:p>
            <w:pPr>
              <w:pStyle w:val=""/>
              <w:jc w:val="left"/>
              <w:spacing w:line="340" w:lineRule="exact"/>
            </w:pPr>
            <w:r>
              <w:rPr>
                <w:color w:val="000000"/>
                <w:szCs w:val="21"/>
              </w:rPr>
              <w:t>/</w:t>
            </w:r>
          </w:p>
        </w:tc>
      </w:tr>
    </w:tbl>
    <w:p>
      <w:pPr>
        <w:pStyle w:val=""/>
        <w:jc w:val="center"/>
        <w:sectPr>
          <w:pgSz w:w="11906" w:h="16838"/>
          <w:pgMar w:left="1531" w:right="1531" w:top="1701" w:bottom="1701"/>
        </w:sectPr>
      </w:pPr>
    </w:p>
    <w:p>
      <w:pPr>
        <w:pStyle w:val=""/>
        <w:jc w:val="center"/>
        <w:rPr>
          <w:color w:val="000000"/>
          <w:rFonts w:ascii="Times New Roman" w:hAnsi="Times New Roman"/>
          <w:sz w:val="30"/>
          <w:szCs w:val="30"/>
        </w:rPr>
      </w:pPr>
      <w:r>
        <w:rPr>
          <w:color w:val="000000"/>
          <w:rFonts w:ascii="Times New Roman" w:hAnsi="Times New Roman"/>
          <w:sz w:val="30"/>
          <w:szCs w:val="30"/>
        </w:rPr>
        <w:t>六、结论</w:t>
      </w:r>
    </w:p>
    <w:tbl>
      <w:tblPr>
        <w:tblBorders>
          <w:top w:val="single" w:sz="8" w:color="000000" w:space="0"/>
          <w:bottom w:val="single" w:sz="8" w:color="000000" w:space="0"/>
          <w:left w:val="single" w:sz="8" w:color="000000" w:space="0"/>
          <w:right w:val="single" w:sz="8" w:color="000000" w:space="0"/>
          <w:insideH w:val="single" w:sz="4" w:color="000000" w:space="0"/>
          <w:insideV w:val="single" w:sz="4" w:color="000000" w:space="0"/>
        </w:tblBorders>
        <w:jc w:val="center"/>
        <w:tblStyle w:val="普通表格"/>
        <w:tblLook w:val="1E0"/>
        <w:tblW w:w="0" w:type="auto"/>
      </w:tblPr>
      <w:tblGrid>
        <w:gridCol w:w="8865"/>
      </w:tblGrid>
      <w:tr>
        <w:trPr>
          <w:trHeight w:val="11991" w:hRule="atLeast"/>
        </w:trPr>
        <w:tc>
          <w:tcPr>
            <w:vAlign w:val="top"/>
            <w:tcW w:w="0" w:type="nil"/>
          </w:tcPr>
          <w:p>
            <w:pPr>
              <w:pStyle w:val=""/>
              <w:ind w:firstLine="480"/>
              <w:spacing w:line="360" w:lineRule="auto"/>
              <w:rPr>
                <w:color w:val="000000"/>
                <w:sz w:val="24"/>
                <w:szCs w:val="20"/>
              </w:rPr>
            </w:pPr>
            <w:r>
              <w:rPr>
                <w:color w:val="000000"/>
                <w:sz w:val="24"/>
              </w:rPr>
              <w:t>福建康墨新能源科技有限公司锂电池隔膜涂覆生产</w:t>
            </w:r>
            <w:r>
              <w:rPr>
                <w:color w:val="000000"/>
                <w:sz w:val="24"/>
              </w:rPr>
              <w:t>项目</w:t>
            </w:r>
            <w:r>
              <w:rPr>
                <w:color w:val="000000"/>
                <w:sz w:val="24"/>
              </w:rPr>
              <w:t>符合国家产业政策，</w:t>
            </w:r>
            <w:r>
              <w:rPr>
                <w:color w:val="000000"/>
                <w:sz w:val="24"/>
                <w:szCs w:val="20"/>
              </w:rPr>
              <w:t>选址可行</w:t>
            </w:r>
            <w:r>
              <w:rPr>
                <w:color w:val="000000"/>
                <w:sz w:val="24"/>
                <w:szCs w:val="20"/>
              </w:rPr>
              <w:t>。</w:t>
            </w:r>
            <w:r>
              <w:rPr>
                <w:color w:val="000000"/>
                <w:sz w:val="24"/>
              </w:rPr>
              <w:t>采用的污染治理措施经济合理，技术成熟可行</w:t>
            </w:r>
            <w:r>
              <w:rPr>
                <w:color w:val="000000"/>
                <w:sz w:val="24"/>
              </w:rPr>
              <w:t>，</w:t>
            </w:r>
            <w:r>
              <w:rPr>
                <w:color w:val="000000"/>
                <w:sz w:val="24"/>
                <w:szCs w:val="20"/>
              </w:rPr>
              <w:t>可做到达标排放并满足环境功能要求。总之，该项目在落实本报告表提出的各项环保措施，主要污染物排放总量控制在本报告表允许范围内，总体上对环境的影响较小，从环境保护角度而论，该项目可行。</w:t>
            </w:r>
          </w:p>
          <w:p>
            <w:pPr>
              <w:pStyle w:val=""/>
              <w:ind w:firstLine="480"/>
              <w:spacing w:line="360" w:lineRule="auto"/>
              <w:rPr>
                <w:color w:val="000000"/>
                <w:sz w:val="24"/>
              </w:rPr>
            </w:pPr>
          </w:p>
          <w:p>
            <w:pPr>
              <w:pStyle w:val="0"/>
              <w:ind w:firstLine="5040"/>
              <w:rPr>
                <w:color w:val="000000"/>
              </w:rPr>
            </w:pPr>
          </w:p>
          <w:p>
            <w:pPr>
              <w:pStyle w:val="0"/>
              <w:ind w:firstLine="5040"/>
              <w:rPr>
                <w:color w:val="000000"/>
              </w:rPr>
            </w:pPr>
          </w:p>
          <w:p>
            <w:pPr>
              <w:pStyle w:val="0"/>
              <w:jc w:val="right"/>
              <w:ind w:firstLine="480"/>
              <w:rPr>
                <w:color w:val="000000"/>
              </w:rPr>
            </w:pPr>
            <w:r>
              <w:rPr>
                <w:color w:val="000000"/>
              </w:rPr>
              <w:t>福建悟海工程咨询有限公司</w:t>
            </w:r>
          </w:p>
          <w:p>
            <w:pPr>
              <w:pStyle w:val="0"/>
              <w:ind w:firstLine="6480"/>
              <w:rPr>
                <w:color w:val="000000"/>
                <w:highlight w:val="black"/>
              </w:rPr>
            </w:pPr>
            <w:r>
              <w:rPr>
                <w:color w:val="000000"/>
                <w:highlight w:val="black"/>
              </w:rPr>
              <w:t>2023年</w:t>
            </w:r>
            <w:r>
              <w:rPr>
                <w:color w:val="000000"/>
                <w:highlight w:val="black"/>
              </w:rPr>
              <w:t>8</w:t>
            </w:r>
            <w:r>
              <w:rPr>
                <w:color w:val="000000"/>
                <w:highlight w:val="black"/>
              </w:rPr>
              <w:t>月</w:t>
            </w:r>
          </w:p>
          <w:p>
            <w:pPr>
              <w:pStyle w:val=""/>
              <w:ind w:firstLine="480"/>
              <w:spacing w:line="360" w:lineRule="auto"/>
            </w:pPr>
          </w:p>
        </w:tc>
      </w:tr>
    </w:tbl>
    <w:p>
      <w:pPr>
        <w:pStyle w:val=""/>
        <w:sectPr>
          <w:footerReference r:id="rId15" w:type="default"/>
          <w:pgSz w:w="11906" w:h="16838"/>
          <w:pgMar w:left="1531" w:right="1531" w:top="1701" w:bottom="1701"/>
        </w:sectPr>
      </w:pPr>
    </w:p>
    <w:p>
      <w:pPr>
        <w:pStyle w:val=""/>
        <w:spacing w:before="0" w:after="0"/>
        <w:rPr>
          <w:color w:val="000000"/>
          <w:rFonts w:ascii="Times New Roman" w:hAnsi="Times New Roman"/>
          <w:sz w:val="32"/>
          <w:szCs w:val="32"/>
        </w:rPr>
      </w:pPr>
      <w:r>
        <w:rPr>
          <w:color w:val="000000"/>
          <w:rFonts w:ascii="Times New Roman" w:hAnsi="Times New Roman"/>
          <w:sz w:val="32"/>
          <w:szCs w:val="32"/>
        </w:rPr>
        <w:t>附表</w:t>
      </w:r>
    </w:p>
    <w:p>
      <w:pPr>
        <w:pStyle w:val=""/>
        <w:jc w:val="center"/>
        <w:spacing w:before="120" w:after="0"/>
        <w:rPr>
          <w:color w:val="000000"/>
          <w:rFonts w:ascii="Times New Roman" w:hAnsi="Times New Roman"/>
          <w:sz w:val="38"/>
          <w:szCs w:val="38"/>
        </w:rPr>
      </w:pPr>
      <w:r>
        <w:rPr>
          <w:color w:val="000000"/>
          <w:rFonts w:ascii="Times New Roman" w:hAnsi="Times New Roman"/>
          <w:sz w:val="38"/>
          <w:szCs w:val="38"/>
        </w:rPr>
        <w:t>建设项目污染物排放量汇总表</w:t>
      </w:r>
    </w:p>
    <w:tbl>
      <w:tblPr>
        <w:tblBorders>
          <w:top w:val="single" w:sz="8" w:color="000000" w:space="0"/>
          <w:bottom w:val="single" w:sz="8" w:color="000000" w:space="0"/>
          <w:left w:val="single" w:sz="8" w:color="000000" w:space="0"/>
          <w:right w:val="single" w:sz="8" w:color="000000" w:space="0"/>
          <w:insideH w:val="single" w:sz="4" w:color="000000" w:space="0"/>
          <w:insideV w:val="single" w:sz="4" w:color="000000" w:space="0"/>
        </w:tblBorders>
        <w:tblInd w:w="-108" w:type="dxa"/>
        <w:tblStyle w:val="普通表格"/>
        <w:tblLook w:val="1E0"/>
        <w:tblW w:w="13788" w:type="dxa"/>
      </w:tblPr>
      <w:tblGrid>
        <w:gridCol w:w="1588"/>
        <w:gridCol w:w="1760"/>
        <w:gridCol w:w="1701"/>
        <w:gridCol w:w="1276"/>
        <w:gridCol w:w="1701"/>
        <w:gridCol w:w="1622"/>
        <w:gridCol w:w="1447"/>
        <w:gridCol w:w="1737"/>
        <w:gridCol w:w="956"/>
      </w:tblGrid>
      <w:tr>
        <w:trPr>
          <w:trHeight w:val="794" w:hRule="atLeast"/>
        </w:trPr>
        <w:tc>
          <w:tcPr>
            <w:vAlign w:val="center"/>
            <w:tcW w:w="0" w:type="nil"/>
          </w:tcPr>
          <w:p>
            <w:pPr>
              <w:pStyle w:val=""/>
              <w:spacing w:line="240" w:lineRule="auto"/>
              <w:rPr>
                <w:color w:val="000000"/>
                <w:rFonts w:ascii="Times New Roman"/>
                <w:sz w:val="24"/>
                <w:szCs w:val="24"/>
              </w:rPr>
            </w:pPr>
            <w:r>
              <w:rPr>
                <w:color w:val="000000"/>
                <w:rFonts w:ascii="Times New Roman"/>
                <w:sz w:val="24"/>
                <w:szCs w:val="24"/>
              </w:rPr>
              <w:t xml:space="preserve">     </w:t>
            </w:r>
            <w:r>
              <w:rPr>
                <w:color w:val="000000"/>
                <w:rFonts w:ascii="Times New Roman"/>
                <w:sz w:val="24"/>
                <w:szCs w:val="24"/>
              </w:rPr>
              <w:t>项目</w:t>
            </w:r>
          </w:p>
          <w:p>
            <w:pPr>
              <w:pStyle w:val=""/>
              <w:jc w:val="both"/>
              <w:spacing w:line="240" w:lineRule="auto"/>
            </w:pPr>
            <w:r>
              <w:rPr>
                <w:color w:val="000000"/>
                <w:rFonts w:ascii="Times New Roman"/>
                <w:sz w:val="24"/>
                <w:szCs w:val="24"/>
              </w:rPr>
              <w:t>分类</w:t>
            </w:r>
          </w:p>
        </w:tc>
        <w:tc>
          <w:tcPr>
            <w:vAlign w:val="center"/>
            <w:tcW w:w="0" w:type="nil"/>
          </w:tcPr>
          <w:p>
            <w:pPr>
              <w:pStyle w:val=""/>
              <w:spacing w:line="240" w:lineRule="auto"/>
            </w:pPr>
            <w:r>
              <w:rPr>
                <w:color w:val="000000"/>
                <w:rFonts w:ascii="Times New Roman"/>
                <w:sz w:val="24"/>
                <w:szCs w:val="24"/>
              </w:rPr>
              <w:t>污染物名称</w:t>
            </w:r>
          </w:p>
        </w:tc>
        <w:tc>
          <w:tcPr>
            <w:vAlign w:val="center"/>
            <w:tcW w:w="0" w:type="nil"/>
          </w:tcPr>
          <w:p>
            <w:pPr>
              <w:pStyle w:val=""/>
              <w:spacing w:line="240" w:lineRule="auto"/>
              <w:rPr>
                <w:color w:val="000000"/>
                <w:rFonts w:ascii="Times New Roman"/>
                <w:sz w:val="24"/>
                <w:szCs w:val="24"/>
              </w:rPr>
            </w:pPr>
            <w:r>
              <w:rPr>
                <w:color w:val="000000"/>
                <w:rFonts w:ascii="Times New Roman"/>
                <w:sz w:val="24"/>
                <w:szCs w:val="24"/>
              </w:rPr>
              <w:t>现有工程</w:t>
            </w:r>
          </w:p>
          <w:p>
            <w:pPr>
              <w:pStyle w:val=""/>
              <w:spacing w:line="240" w:lineRule="auto"/>
              <w:rPr>
                <w:color w:val="000000"/>
                <w:rFonts w:ascii="Times New Roman"/>
                <w:sz w:val="24"/>
                <w:szCs w:val="24"/>
              </w:rPr>
            </w:pPr>
            <w:r>
              <w:rPr>
                <w:color w:val="000000"/>
                <w:rFonts w:ascii="Times New Roman"/>
                <w:sz w:val="24"/>
                <w:szCs w:val="24"/>
              </w:rPr>
              <w:t>排放量</w:t>
            </w:r>
          </w:p>
          <w:p>
            <w:pPr>
              <w:pStyle w:val=""/>
              <w:spacing w:line="240" w:lineRule="auto"/>
            </w:pPr>
            <w:r>
              <w:rPr>
                <w:color w:val="000000"/>
                <w:rFonts w:ascii="Times New Roman"/>
                <w:sz w:val="24"/>
                <w:szCs w:val="24"/>
              </w:rPr>
              <w:t>(</w:t>
            </w:r>
            <w:r>
              <w:rPr>
                <w:color w:val="000000"/>
                <w:rFonts w:ascii="Times New Roman"/>
                <w:sz w:val="24"/>
                <w:szCs w:val="24"/>
              </w:rPr>
              <w:t>固废产生量</w:t>
            </w:r>
            <w:r>
              <w:rPr>
                <w:color w:val="000000"/>
                <w:rFonts w:ascii="Times New Roman"/>
                <w:sz w:val="24"/>
                <w:szCs w:val="24"/>
              </w:rPr>
              <w:t>)</w:t>
            </w:r>
            <w:r>
              <w:rPr>
                <w:color w:val="000000"/>
                <w:rFonts w:ascii="Times New Roman"/>
                <w:sz w:val="24"/>
                <w:szCs w:val="24"/>
              </w:rPr>
              <w:t>①</w:t>
            </w:r>
          </w:p>
        </w:tc>
        <w:tc>
          <w:tcPr>
            <w:vAlign w:val="center"/>
            <w:tcW w:w="0" w:type="nil"/>
          </w:tcPr>
          <w:p>
            <w:pPr>
              <w:pStyle w:val=""/>
              <w:spacing w:line="240" w:lineRule="auto"/>
              <w:rPr>
                <w:color w:val="000000"/>
                <w:rFonts w:ascii="Times New Roman"/>
                <w:sz w:val="24"/>
                <w:szCs w:val="24"/>
              </w:rPr>
            </w:pPr>
            <w:r>
              <w:rPr>
                <w:color w:val="000000"/>
                <w:rFonts w:ascii="Times New Roman"/>
                <w:sz w:val="24"/>
                <w:szCs w:val="24"/>
              </w:rPr>
              <w:t>现有工程</w:t>
            </w:r>
          </w:p>
          <w:p>
            <w:pPr>
              <w:pStyle w:val=""/>
              <w:spacing w:line="240" w:lineRule="auto"/>
              <w:rPr>
                <w:color w:val="000000"/>
                <w:rFonts w:ascii="Times New Roman"/>
                <w:sz w:val="24"/>
                <w:szCs w:val="24"/>
              </w:rPr>
            </w:pPr>
            <w:r>
              <w:rPr>
                <w:color w:val="000000"/>
                <w:rFonts w:ascii="Times New Roman"/>
                <w:sz w:val="24"/>
                <w:szCs w:val="24"/>
              </w:rPr>
              <w:t>许可排放量</w:t>
            </w:r>
          </w:p>
          <w:p>
            <w:pPr>
              <w:pStyle w:val=""/>
              <w:spacing w:line="240" w:lineRule="auto"/>
            </w:pPr>
            <w:r>
              <w:rPr>
                <w:color w:val="000000"/>
                <w:rFonts w:ascii="Times New Roman"/>
                <w:sz w:val="24"/>
                <w:szCs w:val="24"/>
              </w:rPr>
              <w:t>②</w:t>
            </w:r>
          </w:p>
        </w:tc>
        <w:tc>
          <w:tcPr>
            <w:vAlign w:val="center"/>
            <w:tcW w:w="0" w:type="nil"/>
          </w:tcPr>
          <w:p>
            <w:pPr>
              <w:pStyle w:val=""/>
              <w:spacing w:line="240" w:lineRule="auto"/>
              <w:rPr>
                <w:color w:val="000000"/>
                <w:rFonts w:ascii="Times New Roman"/>
                <w:sz w:val="24"/>
                <w:szCs w:val="24"/>
              </w:rPr>
            </w:pPr>
            <w:r>
              <w:rPr>
                <w:color w:val="000000"/>
                <w:rFonts w:ascii="Times New Roman"/>
                <w:sz w:val="24"/>
                <w:szCs w:val="24"/>
              </w:rPr>
              <w:t>在建工程</w:t>
            </w:r>
          </w:p>
          <w:p>
            <w:pPr>
              <w:pStyle w:val=""/>
              <w:spacing w:line="240" w:lineRule="auto"/>
              <w:rPr>
                <w:color w:val="000000"/>
                <w:rFonts w:ascii="Times New Roman"/>
                <w:sz w:val="24"/>
                <w:szCs w:val="24"/>
              </w:rPr>
            </w:pPr>
            <w:r>
              <w:rPr>
                <w:color w:val="000000"/>
                <w:rFonts w:ascii="Times New Roman"/>
                <w:sz w:val="24"/>
                <w:szCs w:val="24"/>
              </w:rPr>
              <w:t>排放量</w:t>
            </w:r>
          </w:p>
          <w:p>
            <w:pPr>
              <w:pStyle w:val=""/>
              <w:spacing w:line="240" w:lineRule="auto"/>
            </w:pPr>
            <w:r>
              <w:rPr>
                <w:color w:val="000000"/>
                <w:rFonts w:ascii="Times New Roman"/>
                <w:sz w:val="24"/>
                <w:szCs w:val="24"/>
              </w:rPr>
              <w:t>(</w:t>
            </w:r>
            <w:r>
              <w:rPr>
                <w:color w:val="000000"/>
                <w:rFonts w:ascii="Times New Roman"/>
                <w:sz w:val="24"/>
                <w:szCs w:val="24"/>
              </w:rPr>
              <w:t>固废产生量</w:t>
            </w:r>
            <w:r>
              <w:rPr>
                <w:color w:val="000000"/>
                <w:rFonts w:ascii="Times New Roman"/>
                <w:sz w:val="24"/>
                <w:szCs w:val="24"/>
              </w:rPr>
              <w:t>)</w:t>
            </w:r>
            <w:r>
              <w:rPr>
                <w:color w:val="000000"/>
                <w:rFonts w:ascii="Times New Roman"/>
                <w:sz w:val="24"/>
                <w:szCs w:val="24"/>
              </w:rPr>
              <w:t>③</w:t>
            </w:r>
          </w:p>
        </w:tc>
        <w:tc>
          <w:tcPr>
            <w:vAlign w:val="center"/>
            <w:tcW w:w="0" w:type="nil"/>
          </w:tcPr>
          <w:p>
            <w:pPr>
              <w:pStyle w:val=""/>
              <w:spacing w:line="240" w:lineRule="auto"/>
              <w:rPr>
                <w:color w:val="000000"/>
                <w:rFonts w:ascii="Times New Roman"/>
                <w:sz w:val="24"/>
                <w:szCs w:val="24"/>
              </w:rPr>
            </w:pPr>
            <w:r>
              <w:rPr>
                <w:color w:val="000000"/>
                <w:rFonts w:ascii="Times New Roman"/>
                <w:sz w:val="24"/>
                <w:szCs w:val="24"/>
              </w:rPr>
              <w:t>本项目</w:t>
            </w:r>
          </w:p>
          <w:p>
            <w:pPr>
              <w:pStyle w:val=""/>
              <w:spacing w:line="240" w:lineRule="auto"/>
              <w:rPr>
                <w:color w:val="000000"/>
                <w:rFonts w:ascii="Times New Roman"/>
                <w:sz w:val="24"/>
                <w:szCs w:val="24"/>
              </w:rPr>
            </w:pPr>
            <w:r>
              <w:rPr>
                <w:color w:val="000000"/>
                <w:rFonts w:ascii="Times New Roman"/>
                <w:sz w:val="24"/>
                <w:szCs w:val="24"/>
              </w:rPr>
              <w:t>排放量</w:t>
            </w:r>
          </w:p>
          <w:p>
            <w:pPr>
              <w:pStyle w:val=""/>
              <w:spacing w:line="240" w:lineRule="auto"/>
            </w:pPr>
            <w:r>
              <w:rPr>
                <w:color w:val="000000"/>
                <w:rFonts w:ascii="Times New Roman"/>
                <w:sz w:val="24"/>
                <w:szCs w:val="24"/>
              </w:rPr>
              <w:t>(</w:t>
            </w:r>
            <w:r>
              <w:rPr>
                <w:color w:val="000000"/>
                <w:rFonts w:ascii="Times New Roman"/>
                <w:sz w:val="24"/>
                <w:szCs w:val="24"/>
              </w:rPr>
              <w:t>固废产生量</w:t>
            </w:r>
            <w:r>
              <w:rPr>
                <w:color w:val="000000"/>
                <w:rFonts w:ascii="Times New Roman"/>
                <w:sz w:val="24"/>
                <w:szCs w:val="24"/>
              </w:rPr>
              <w:t>)</w:t>
            </w:r>
            <w:r>
              <w:rPr>
                <w:color w:val="000000"/>
                <w:rFonts w:ascii="Times New Roman"/>
                <w:sz w:val="24"/>
                <w:szCs w:val="24"/>
              </w:rPr>
              <w:t>④</w:t>
            </w:r>
          </w:p>
        </w:tc>
        <w:tc>
          <w:tcPr>
            <w:vAlign w:val="center"/>
            <w:tcW w:w="0" w:type="nil"/>
          </w:tcPr>
          <w:p>
            <w:pPr>
              <w:pStyle w:val=""/>
              <w:spacing w:line="240" w:lineRule="auto"/>
            </w:pPr>
            <w:r>
              <w:rPr>
                <w:color w:val="000000"/>
                <w:rFonts w:ascii="Times New Roman"/>
                <w:sz w:val="24"/>
                <w:szCs w:val="24"/>
              </w:rPr>
              <w:t>以新带老削减量（新建项目不填）</w:t>
            </w:r>
            <w:r>
              <w:rPr>
                <w:color w:val="000000"/>
                <w:rFonts w:ascii="Times New Roman"/>
                <w:sz w:val="24"/>
                <w:szCs w:val="24"/>
              </w:rPr>
              <w:t>⑤</w:t>
            </w:r>
          </w:p>
        </w:tc>
        <w:tc>
          <w:tcPr>
            <w:vAlign w:val="center"/>
            <w:tcW w:w="0" w:type="nil"/>
          </w:tcPr>
          <w:p>
            <w:pPr>
              <w:pStyle w:val=""/>
              <w:spacing w:line="240" w:lineRule="auto"/>
              <w:rPr>
                <w:color w:val="000000"/>
                <w:rFonts w:ascii="Times New Roman"/>
                <w:sz w:val="24"/>
                <w:szCs w:val="24"/>
              </w:rPr>
            </w:pPr>
            <w:r>
              <w:rPr>
                <w:color w:val="000000"/>
                <w:rFonts w:ascii="Times New Roman"/>
                <w:sz w:val="24"/>
                <w:szCs w:val="24"/>
              </w:rPr>
              <w:t>本项目建成后</w:t>
            </w:r>
          </w:p>
          <w:p>
            <w:pPr>
              <w:pStyle w:val=""/>
              <w:spacing w:line="240" w:lineRule="auto"/>
              <w:rPr>
                <w:color w:val="000000"/>
                <w:rFonts w:ascii="Times New Roman"/>
                <w:sz w:val="24"/>
                <w:szCs w:val="24"/>
              </w:rPr>
            </w:pPr>
            <w:r>
              <w:rPr>
                <w:color w:val="000000"/>
                <w:rFonts w:ascii="Times New Roman"/>
                <w:sz w:val="24"/>
                <w:szCs w:val="24"/>
              </w:rPr>
              <w:t>全厂排放量</w:t>
            </w:r>
          </w:p>
          <w:p>
            <w:pPr>
              <w:pStyle w:val=""/>
              <w:spacing w:line="240" w:lineRule="auto"/>
            </w:pPr>
            <w:r>
              <w:rPr>
                <w:color w:val="000000"/>
                <w:rFonts w:ascii="Times New Roman"/>
                <w:sz w:val="24"/>
                <w:szCs w:val="24"/>
              </w:rPr>
              <w:t>(</w:t>
            </w:r>
            <w:r>
              <w:rPr>
                <w:color w:val="000000"/>
                <w:rFonts w:ascii="Times New Roman"/>
                <w:sz w:val="24"/>
                <w:szCs w:val="24"/>
              </w:rPr>
              <w:t>固废产生量</w:t>
            </w:r>
            <w:r>
              <w:rPr>
                <w:color w:val="000000"/>
                <w:rFonts w:ascii="Times New Roman"/>
                <w:sz w:val="24"/>
                <w:szCs w:val="24"/>
              </w:rPr>
              <w:t>)</w:t>
            </w:r>
            <w:r>
              <w:rPr>
                <w:color w:val="000000"/>
                <w:rFonts w:ascii="Times New Roman"/>
                <w:sz w:val="24"/>
                <w:szCs w:val="24"/>
              </w:rPr>
              <w:t>⑥</w:t>
            </w:r>
          </w:p>
        </w:tc>
        <w:tc>
          <w:tcPr>
            <w:vAlign w:val="center"/>
            <w:tcW w:w="0" w:type="nil"/>
          </w:tcPr>
          <w:p>
            <w:pPr>
              <w:pStyle w:val=""/>
              <w:spacing w:line="240" w:lineRule="auto"/>
              <w:rPr>
                <w:color w:val="000000"/>
                <w:rFonts w:ascii="Times New Roman"/>
                <w:sz w:val="24"/>
                <w:szCs w:val="24"/>
              </w:rPr>
            </w:pPr>
            <w:r>
              <w:rPr>
                <w:color w:val="000000"/>
                <w:rFonts w:ascii="Times New Roman"/>
                <w:sz w:val="24"/>
                <w:szCs w:val="24"/>
              </w:rPr>
              <w:t>变化量</w:t>
            </w:r>
          </w:p>
          <w:p>
            <w:pPr>
              <w:pStyle w:val=""/>
              <w:spacing w:line="240" w:lineRule="auto"/>
            </w:pPr>
            <w:r>
              <w:rPr>
                <w:color w:val="000000"/>
                <w:rFonts w:ascii="Times New Roman"/>
                <w:sz w:val="24"/>
                <w:szCs w:val="24"/>
              </w:rPr>
              <w:t>⑦</w:t>
            </w:r>
          </w:p>
        </w:tc>
      </w:tr>
      <w:tr>
        <w:trPr>
          <w:trHeight w:val="482" w:hRule="atLeast"/>
        </w:trPr>
        <w:tc>
          <w:tcPr>
            <w:vAlign w:val="center"/>
            <w:tcW w:w="0" w:type="nil"/>
          </w:tcPr>
          <w:p>
            <w:pPr>
              <w:pStyle w:val=""/>
              <w:spacing w:line="240" w:lineRule="auto"/>
            </w:pPr>
            <w:r>
              <w:rPr>
                <w:color w:val="000000"/>
                <w:rFonts w:ascii="Times New Roman"/>
                <w:sz w:val="24"/>
                <w:szCs w:val="24"/>
              </w:rPr>
              <w:t>废气</w:t>
            </w:r>
          </w:p>
        </w:tc>
        <w:tc>
          <w:tcPr>
            <w:vAlign w:val="center"/>
            <w:tcW w:w="0" w:type="nil"/>
          </w:tcPr>
          <w:p>
            <w:pPr>
              <w:pStyle w:val=""/>
              <w:spacing w:line="240" w:lineRule="auto"/>
              <w:rPr>
                <w:color w:val="000000"/>
                <w:rFonts w:ascii="Times New Roman"/>
                <w:sz w:val="24"/>
                <w:szCs w:val="24"/>
              </w:rPr>
            </w:pPr>
            <w:r>
              <w:rPr>
                <w:color w:val="000000"/>
                <w:rFonts w:ascii="Times New Roman"/>
                <w:sz w:val="24"/>
                <w:szCs w:val="24"/>
              </w:rPr>
              <w:t>VOCs</w:t>
            </w:r>
          </w:p>
          <w:p>
            <w:pPr>
              <w:pStyle w:val=""/>
              <w:spacing w:line="240" w:lineRule="auto"/>
            </w:pPr>
            <w:r>
              <w:rPr>
                <w:color w:val="000000"/>
                <w:rFonts w:ascii="Times New Roman"/>
                <w:sz w:val="24"/>
                <w:szCs w:val="24"/>
              </w:rPr>
              <w:t>(非甲烷总烃)</w:t>
            </w:r>
          </w:p>
        </w:tc>
        <w:tc>
          <w:tcPr>
            <w:vAlign w:val="center"/>
            <w:tcW w:w="0" w:type="nil"/>
          </w:tcPr>
          <w:p>
            <w:pPr>
              <w:pStyle w:val=""/>
              <w:spacing w:line="240" w:lineRule="auto"/>
            </w:pPr>
            <w:r>
              <w:rPr>
                <w:color w:val="000000"/>
                <w:rFonts w:ascii="Times New Roman"/>
                <w:sz w:val="24"/>
                <w:szCs w:val="24"/>
              </w:rPr>
              <w:t>0.144</w:t>
            </w:r>
          </w:p>
        </w:tc>
        <w:tc>
          <w:tcPr>
            <w:vAlign w:val="center"/>
            <w:tcW w:w="0" w:type="nil"/>
          </w:tcPr>
          <w:p>
            <w:pPr>
              <w:pStyle w:val=""/>
              <w:jc w:val="center"/>
            </w:pPr>
            <w:r>
              <w:rPr>
                <w:color w:val="000000"/>
                <w:sz w:val="24"/>
              </w:rPr>
              <w:t>/</w:t>
            </w:r>
          </w:p>
        </w:tc>
        <w:tc>
          <w:tcPr>
            <w:vAlign w:val="center"/>
            <w:tcW w:w="0" w:type="nil"/>
          </w:tcPr>
          <w:p>
            <w:pPr>
              <w:pStyle w:val=""/>
              <w:jc w:val="center"/>
            </w:pPr>
            <w:r>
              <w:rPr>
                <w:color w:val="000000"/>
                <w:sz w:val="24"/>
              </w:rPr>
              <w:t>/</w:t>
            </w:r>
          </w:p>
        </w:tc>
        <w:tc>
          <w:tcPr>
            <w:vAlign w:val="center"/>
            <w:tcW w:w="0" w:type="nil"/>
          </w:tcPr>
          <w:p>
            <w:pPr>
              <w:pStyle w:val=""/>
              <w:spacing w:line="240" w:lineRule="auto"/>
            </w:pPr>
            <w:r>
              <w:rPr>
                <w:color w:val="000000"/>
                <w:rFonts w:ascii="Times New Roman"/>
                <w:sz w:val="24"/>
                <w:szCs w:val="24"/>
              </w:rPr>
              <w:t>0.120</w:t>
            </w:r>
          </w:p>
        </w:tc>
        <w:tc>
          <w:tcPr>
            <w:vAlign w:val="center"/>
            <w:tcW w:w="0" w:type="nil"/>
          </w:tcPr>
          <w:p>
            <w:pPr>
              <w:pStyle w:val=""/>
              <w:jc w:val="center"/>
            </w:pPr>
            <w:r>
              <w:rPr>
                <w:color w:val="000000"/>
                <w:sz w:val="24"/>
              </w:rPr>
              <w:t>0</w:t>
            </w:r>
          </w:p>
        </w:tc>
        <w:tc>
          <w:tcPr>
            <w:vAlign w:val="center"/>
            <w:tcW w:w="0" w:type="nil"/>
          </w:tcPr>
          <w:p>
            <w:pPr>
              <w:pStyle w:val=""/>
              <w:spacing w:line="240" w:lineRule="auto"/>
            </w:pPr>
            <w:r>
              <w:rPr>
                <w:color w:val="000000"/>
                <w:rFonts w:ascii="Times New Roman"/>
                <w:sz w:val="24"/>
                <w:szCs w:val="24"/>
              </w:rPr>
              <w:t>0.264</w:t>
            </w:r>
          </w:p>
        </w:tc>
        <w:tc>
          <w:tcPr>
            <w:vAlign w:val="center"/>
            <w:tcW w:w="0" w:type="nil"/>
          </w:tcPr>
          <w:p>
            <w:pPr>
              <w:pStyle w:val=""/>
              <w:spacing w:line="240" w:lineRule="auto"/>
            </w:pPr>
            <w:r>
              <w:rPr>
                <w:color w:val="000000"/>
                <w:rFonts w:ascii="Times New Roman"/>
                <w:sz w:val="24"/>
                <w:szCs w:val="24"/>
              </w:rPr>
              <w:t>0.120</w:t>
            </w:r>
          </w:p>
        </w:tc>
      </w:tr>
      <w:tr>
        <w:trPr>
          <w:trHeight w:val="482" w:hRule="atLeast"/>
        </w:trPr>
        <w:tc>
          <w:tcPr>
            <w:vAlign w:val="center"/>
            <w:vMerge w:val="restart"/>
            <w:tcW w:w="0" w:type="nil"/>
          </w:tcPr>
          <w:p>
            <w:pPr>
              <w:pStyle w:val=""/>
              <w:spacing w:line="240" w:lineRule="auto"/>
            </w:pPr>
            <w:r>
              <w:rPr>
                <w:color w:val="000000"/>
                <w:rFonts w:ascii="Times New Roman"/>
                <w:sz w:val="24"/>
                <w:szCs w:val="24"/>
              </w:rPr>
              <w:t>废水</w:t>
            </w:r>
          </w:p>
        </w:tc>
        <w:tc>
          <w:tcPr>
            <w:vAlign w:val="center"/>
            <w:tcW w:w="0" w:type="nil"/>
          </w:tcPr>
          <w:p>
            <w:pPr>
              <w:pStyle w:val=""/>
              <w:spacing w:line="240" w:lineRule="auto"/>
            </w:pPr>
            <w:r>
              <w:rPr>
                <w:color w:val="000000"/>
                <w:rFonts w:ascii="Times New Roman"/>
                <w:sz w:val="24"/>
                <w:szCs w:val="24"/>
              </w:rPr>
              <w:t>COD</w:t>
            </w:r>
          </w:p>
        </w:tc>
        <w:tc>
          <w:tcPr>
            <w:vAlign w:val="center"/>
            <w:tcW w:w="0" w:type="nil"/>
          </w:tcPr>
          <w:p>
            <w:pPr>
              <w:pStyle w:val=""/>
              <w:spacing w:line="240" w:lineRule="auto"/>
            </w:pPr>
            <w:r>
              <w:rPr>
                <w:color w:val="000000"/>
                <w:rFonts w:ascii="Times New Roman"/>
                <w:sz w:val="24"/>
                <w:szCs w:val="24"/>
              </w:rPr>
              <w:t>0.345</w:t>
            </w:r>
          </w:p>
        </w:tc>
        <w:tc>
          <w:tcPr>
            <w:vAlign w:val="center"/>
            <w:tcW w:w="0" w:type="nil"/>
          </w:tcPr>
          <w:p>
            <w:pPr>
              <w:pStyle w:val=""/>
              <w:jc w:val="center"/>
            </w:pPr>
            <w:r>
              <w:rPr>
                <w:color w:val="000000"/>
                <w:sz w:val="24"/>
              </w:rPr>
              <w:t>/</w:t>
            </w:r>
          </w:p>
        </w:tc>
        <w:tc>
          <w:tcPr>
            <w:vAlign w:val="center"/>
            <w:tcW w:w="0" w:type="nil"/>
          </w:tcPr>
          <w:p>
            <w:pPr>
              <w:pStyle w:val=""/>
              <w:jc w:val="center"/>
            </w:pPr>
            <w:r>
              <w:rPr>
                <w:color w:val="000000"/>
                <w:sz w:val="24"/>
              </w:rPr>
              <w:t>/</w:t>
            </w:r>
          </w:p>
        </w:tc>
        <w:tc>
          <w:tcPr>
            <w:vAlign w:val="center"/>
            <w:tcW w:w="0" w:type="nil"/>
          </w:tcPr>
          <w:p>
            <w:pPr>
              <w:pStyle w:val=""/>
              <w:spacing w:line="240" w:lineRule="auto"/>
            </w:pPr>
            <w:r>
              <w:rPr>
                <w:color w:val="000000"/>
                <w:rFonts w:ascii="Times New Roman"/>
                <w:sz w:val="24"/>
                <w:szCs w:val="24"/>
              </w:rPr>
              <w:t>0.060</w:t>
            </w:r>
          </w:p>
        </w:tc>
        <w:tc>
          <w:tcPr>
            <w:vAlign w:val="center"/>
            <w:tcW w:w="0" w:type="nil"/>
          </w:tcPr>
          <w:p>
            <w:pPr>
              <w:pStyle w:val=""/>
              <w:jc w:val="center"/>
            </w:pPr>
            <w:r>
              <w:rPr>
                <w:color w:val="000000"/>
                <w:sz w:val="24"/>
              </w:rPr>
              <w:t>0</w:t>
            </w:r>
          </w:p>
        </w:tc>
        <w:tc>
          <w:tcPr>
            <w:vAlign w:val="center"/>
            <w:tcW w:w="0" w:type="nil"/>
          </w:tcPr>
          <w:p>
            <w:pPr>
              <w:pStyle w:val=""/>
              <w:spacing w:line="240" w:lineRule="auto"/>
            </w:pPr>
            <w:r>
              <w:rPr>
                <w:color w:val="000000"/>
                <w:rFonts w:ascii="Times New Roman"/>
                <w:sz w:val="24"/>
                <w:szCs w:val="24"/>
              </w:rPr>
              <w:t>0.405</w:t>
            </w:r>
          </w:p>
        </w:tc>
        <w:tc>
          <w:tcPr>
            <w:vAlign w:val="center"/>
            <w:tcW w:w="0" w:type="nil"/>
          </w:tcPr>
          <w:p>
            <w:pPr>
              <w:pStyle w:val=""/>
              <w:spacing w:line="240" w:lineRule="auto"/>
            </w:pPr>
            <w:r>
              <w:rPr>
                <w:color w:val="000000"/>
                <w:rFonts w:ascii="Times New Roman"/>
                <w:sz w:val="24"/>
                <w:szCs w:val="24"/>
              </w:rPr>
              <w:t>0.060</w:t>
            </w:r>
          </w:p>
        </w:tc>
      </w:tr>
      <w:tr>
        <w:trPr>
          <w:trHeight w:val="482" w:hRule="atLeast"/>
        </w:trPr>
        <w:tc>
          <w:tcPr>
            <w:vMerge/>
          </w:tcPr>
          <w:p/>
        </w:tc>
        <w:tc>
          <w:tcPr>
            <w:vAlign w:val="center"/>
            <w:tcW w:w="0" w:type="nil"/>
          </w:tcPr>
          <w:p>
            <w:pPr>
              <w:pStyle w:val=""/>
              <w:spacing w:line="240" w:lineRule="auto"/>
            </w:pPr>
            <w:r>
              <w:rPr>
                <w:color w:val="000000"/>
                <w:rFonts w:ascii="Times New Roman"/>
                <w:sz w:val="24"/>
                <w:szCs w:val="24"/>
              </w:rPr>
              <w:t>氨氮</w:t>
            </w:r>
          </w:p>
        </w:tc>
        <w:tc>
          <w:tcPr>
            <w:vAlign w:val="center"/>
            <w:tcW w:w="0" w:type="nil"/>
          </w:tcPr>
          <w:p>
            <w:pPr>
              <w:pStyle w:val=""/>
              <w:spacing w:line="240" w:lineRule="auto"/>
            </w:pPr>
            <w:r>
              <w:rPr>
                <w:color w:val="000000"/>
                <w:rFonts w:ascii="Times New Roman"/>
                <w:sz w:val="24"/>
                <w:szCs w:val="24"/>
              </w:rPr>
              <w:t>0.031</w:t>
            </w:r>
          </w:p>
        </w:tc>
        <w:tc>
          <w:tcPr>
            <w:vAlign w:val="center"/>
            <w:tcW w:w="0" w:type="nil"/>
          </w:tcPr>
          <w:p>
            <w:pPr>
              <w:pStyle w:val=""/>
              <w:jc w:val="center"/>
            </w:pPr>
            <w:r>
              <w:rPr>
                <w:color w:val="000000"/>
                <w:sz w:val="24"/>
              </w:rPr>
              <w:t>/</w:t>
            </w:r>
          </w:p>
        </w:tc>
        <w:tc>
          <w:tcPr>
            <w:vAlign w:val="center"/>
            <w:tcW w:w="0" w:type="nil"/>
          </w:tcPr>
          <w:p>
            <w:pPr>
              <w:pStyle w:val=""/>
              <w:jc w:val="center"/>
            </w:pPr>
            <w:r>
              <w:rPr>
                <w:color w:val="000000"/>
                <w:sz w:val="24"/>
              </w:rPr>
              <w:t>/</w:t>
            </w:r>
          </w:p>
        </w:tc>
        <w:tc>
          <w:tcPr>
            <w:vAlign w:val="center"/>
            <w:tcW w:w="0" w:type="nil"/>
          </w:tcPr>
          <w:p>
            <w:pPr>
              <w:pStyle w:val=""/>
              <w:spacing w:line="240" w:lineRule="auto"/>
            </w:pPr>
            <w:r>
              <w:rPr>
                <w:color w:val="000000"/>
                <w:rFonts w:ascii="Times New Roman"/>
                <w:sz w:val="24"/>
                <w:szCs w:val="24"/>
              </w:rPr>
              <w:t>0.006</w:t>
            </w:r>
          </w:p>
        </w:tc>
        <w:tc>
          <w:tcPr>
            <w:vAlign w:val="center"/>
            <w:tcW w:w="0" w:type="nil"/>
          </w:tcPr>
          <w:p>
            <w:pPr>
              <w:pStyle w:val=""/>
              <w:jc w:val="center"/>
            </w:pPr>
            <w:r>
              <w:rPr>
                <w:color w:val="000000"/>
                <w:sz w:val="24"/>
              </w:rPr>
              <w:t>0</w:t>
            </w:r>
          </w:p>
        </w:tc>
        <w:tc>
          <w:tcPr>
            <w:vAlign w:val="center"/>
            <w:tcW w:w="0" w:type="nil"/>
          </w:tcPr>
          <w:p>
            <w:pPr>
              <w:pStyle w:val=""/>
              <w:spacing w:line="240" w:lineRule="auto"/>
            </w:pPr>
            <w:r>
              <w:rPr>
                <w:color w:val="000000"/>
                <w:rFonts w:ascii="Times New Roman"/>
                <w:sz w:val="24"/>
                <w:szCs w:val="24"/>
              </w:rPr>
              <w:t>0.037</w:t>
            </w:r>
          </w:p>
        </w:tc>
        <w:tc>
          <w:tcPr>
            <w:vAlign w:val="center"/>
            <w:tcW w:w="0" w:type="nil"/>
          </w:tcPr>
          <w:p>
            <w:pPr>
              <w:pStyle w:val=""/>
              <w:spacing w:line="240" w:lineRule="auto"/>
            </w:pPr>
            <w:r>
              <w:rPr>
                <w:color w:val="000000"/>
                <w:rFonts w:ascii="Times New Roman"/>
                <w:sz w:val="24"/>
                <w:szCs w:val="24"/>
              </w:rPr>
              <w:t>0.006</w:t>
            </w:r>
          </w:p>
        </w:tc>
      </w:tr>
      <w:tr>
        <w:trPr>
          <w:trHeight w:val="482" w:hRule="atLeast"/>
        </w:trPr>
        <w:tc>
          <w:tcPr>
            <w:vAlign w:val="center"/>
            <w:vMerge w:val="restart"/>
            <w:tcW w:w="0" w:type="nil"/>
          </w:tcPr>
          <w:p>
            <w:pPr>
              <w:pStyle w:val=""/>
              <w:spacing w:line="240" w:lineRule="auto"/>
              <w:rPr>
                <w:color w:val="000000"/>
                <w:rFonts w:ascii="Times New Roman"/>
                <w:sz w:val="24"/>
                <w:szCs w:val="24"/>
              </w:rPr>
            </w:pPr>
            <w:r>
              <w:rPr>
                <w:color w:val="000000"/>
                <w:rFonts w:ascii="Times New Roman"/>
                <w:sz w:val="24"/>
                <w:szCs w:val="24"/>
              </w:rPr>
              <w:t>一般工业</w:t>
            </w:r>
          </w:p>
          <w:p>
            <w:pPr>
              <w:pStyle w:val=""/>
              <w:spacing w:line="240" w:lineRule="auto"/>
            </w:pPr>
            <w:r>
              <w:rPr>
                <w:color w:val="000000"/>
                <w:rFonts w:ascii="Times New Roman"/>
                <w:sz w:val="24"/>
                <w:szCs w:val="24"/>
              </w:rPr>
              <w:t>固废</w:t>
            </w:r>
          </w:p>
        </w:tc>
        <w:tc>
          <w:tcPr>
            <w:vAlign w:val="center"/>
            <w:tcW w:w="0" w:type="nil"/>
          </w:tcPr>
          <w:p>
            <w:pPr>
              <w:pStyle w:val=""/>
              <w:spacing w:line="240" w:lineRule="auto"/>
            </w:pPr>
            <w:r>
              <w:rPr>
                <w:color w:val="000000"/>
                <w:rFonts w:ascii="Times New Roman"/>
                <w:sz w:val="24"/>
                <w:szCs w:val="24"/>
              </w:rPr>
              <w:t>废包装材料</w:t>
            </w:r>
          </w:p>
        </w:tc>
        <w:tc>
          <w:tcPr>
            <w:vAlign w:val="center"/>
            <w:tcW w:w="0" w:type="nil"/>
          </w:tcPr>
          <w:p>
            <w:pPr>
              <w:pStyle w:val=""/>
              <w:spacing w:line="240" w:lineRule="auto"/>
            </w:pPr>
            <w:r>
              <w:rPr>
                <w:color w:val="000000"/>
                <w:rFonts w:ascii="Times New Roman"/>
                <w:sz w:val="24"/>
                <w:szCs w:val="24"/>
              </w:rPr>
              <w:t>1.2</w:t>
            </w:r>
          </w:p>
        </w:tc>
        <w:tc>
          <w:tcPr>
            <w:vAlign w:val="center"/>
            <w:tcW w:w="0" w:type="nil"/>
          </w:tcPr>
          <w:p>
            <w:pPr>
              <w:pStyle w:val=""/>
              <w:jc w:val="center"/>
            </w:pPr>
            <w:r>
              <w:rPr>
                <w:color w:val="000000"/>
                <w:sz w:val="24"/>
              </w:rPr>
              <w:t>/</w:t>
            </w:r>
          </w:p>
        </w:tc>
        <w:tc>
          <w:tcPr>
            <w:vAlign w:val="center"/>
            <w:tcW w:w="0" w:type="nil"/>
          </w:tcPr>
          <w:p>
            <w:pPr>
              <w:pStyle w:val=""/>
              <w:jc w:val="center"/>
            </w:pPr>
            <w:r>
              <w:rPr>
                <w:color w:val="000000"/>
                <w:sz w:val="24"/>
              </w:rPr>
              <w:t>/</w:t>
            </w:r>
          </w:p>
        </w:tc>
        <w:tc>
          <w:tcPr>
            <w:vAlign w:val="center"/>
            <w:tcW w:w="0" w:type="nil"/>
          </w:tcPr>
          <w:p>
            <w:pPr>
              <w:pStyle w:val=""/>
              <w:spacing w:line="240" w:lineRule="auto"/>
            </w:pPr>
            <w:r>
              <w:rPr>
                <w:color w:val="000000"/>
                <w:rFonts w:ascii="Times New Roman"/>
                <w:sz w:val="24"/>
                <w:szCs w:val="24"/>
              </w:rPr>
              <w:t>1.0</w:t>
            </w:r>
          </w:p>
        </w:tc>
        <w:tc>
          <w:tcPr>
            <w:vAlign w:val="center"/>
            <w:tcW w:w="0" w:type="nil"/>
          </w:tcPr>
          <w:p>
            <w:pPr>
              <w:pStyle w:val=""/>
              <w:jc w:val="center"/>
            </w:pPr>
            <w:r>
              <w:rPr>
                <w:color w:val="000000"/>
                <w:sz w:val="24"/>
              </w:rPr>
              <w:t>0</w:t>
            </w:r>
          </w:p>
        </w:tc>
        <w:tc>
          <w:tcPr>
            <w:vAlign w:val="center"/>
            <w:tcW w:w="0" w:type="nil"/>
          </w:tcPr>
          <w:p>
            <w:pPr>
              <w:pStyle w:val=""/>
              <w:spacing w:line="240" w:lineRule="auto"/>
            </w:pPr>
            <w:r>
              <w:rPr>
                <w:color w:val="000000"/>
                <w:rFonts w:ascii="Times New Roman"/>
                <w:sz w:val="24"/>
                <w:szCs w:val="24"/>
              </w:rPr>
              <w:t>2.2</w:t>
            </w:r>
          </w:p>
        </w:tc>
        <w:tc>
          <w:tcPr>
            <w:vAlign w:val="center"/>
            <w:tcW w:w="0" w:type="nil"/>
          </w:tcPr>
          <w:p>
            <w:pPr>
              <w:pStyle w:val=""/>
              <w:spacing w:line="240" w:lineRule="auto"/>
            </w:pPr>
            <w:r>
              <w:rPr>
                <w:color w:val="000000"/>
                <w:rFonts w:ascii="Times New Roman"/>
                <w:sz w:val="24"/>
                <w:szCs w:val="24"/>
              </w:rPr>
              <w:t>1.0</w:t>
            </w:r>
          </w:p>
        </w:tc>
      </w:tr>
      <w:tr>
        <w:trPr>
          <w:trHeight w:val="482" w:hRule="atLeast"/>
        </w:trPr>
        <w:tc>
          <w:tcPr>
            <w:vMerge/>
          </w:tcPr>
          <w:p/>
        </w:tc>
        <w:tc>
          <w:tcPr>
            <w:vAlign w:val="center"/>
            <w:tcW w:w="0" w:type="nil"/>
          </w:tcPr>
          <w:p>
            <w:pPr>
              <w:pStyle w:val=""/>
              <w:spacing w:line="240" w:lineRule="auto"/>
            </w:pPr>
            <w:r>
              <w:rPr>
                <w:color w:val="000000"/>
                <w:rFonts w:ascii="Times New Roman"/>
                <w:sz w:val="24"/>
                <w:szCs w:val="24"/>
              </w:rPr>
              <w:t>废原料空桶</w:t>
            </w:r>
          </w:p>
        </w:tc>
        <w:tc>
          <w:tcPr>
            <w:vAlign w:val="center"/>
            <w:tcW w:w="0" w:type="nil"/>
          </w:tcPr>
          <w:p>
            <w:pPr>
              <w:pStyle w:val=""/>
              <w:spacing w:line="240" w:lineRule="auto"/>
            </w:pPr>
            <w:r>
              <w:rPr>
                <w:color w:val="000000"/>
                <w:rFonts w:ascii="Times New Roman"/>
                <w:sz w:val="24"/>
                <w:szCs w:val="24"/>
              </w:rPr>
              <w:t>1.3</w:t>
            </w:r>
          </w:p>
        </w:tc>
        <w:tc>
          <w:tcPr>
            <w:vAlign w:val="center"/>
            <w:tcW w:w="0" w:type="nil"/>
          </w:tcPr>
          <w:p>
            <w:pPr>
              <w:pStyle w:val=""/>
              <w:jc w:val="center"/>
            </w:pPr>
            <w:r>
              <w:rPr>
                <w:color w:val="000000"/>
                <w:sz w:val="24"/>
              </w:rPr>
              <w:t>/</w:t>
            </w:r>
          </w:p>
        </w:tc>
        <w:tc>
          <w:tcPr>
            <w:vAlign w:val="center"/>
            <w:tcW w:w="0" w:type="nil"/>
          </w:tcPr>
          <w:p>
            <w:pPr>
              <w:pStyle w:val=""/>
              <w:jc w:val="center"/>
            </w:pPr>
            <w:r>
              <w:rPr>
                <w:color w:val="000000"/>
                <w:sz w:val="24"/>
              </w:rPr>
              <w:t>/</w:t>
            </w:r>
          </w:p>
        </w:tc>
        <w:tc>
          <w:tcPr>
            <w:vAlign w:val="center"/>
            <w:tcW w:w="0" w:type="nil"/>
          </w:tcPr>
          <w:p>
            <w:pPr>
              <w:pStyle w:val=""/>
              <w:spacing w:line="240" w:lineRule="auto"/>
            </w:pPr>
            <w:r>
              <w:rPr>
                <w:color w:val="000000"/>
                <w:rFonts w:ascii="Times New Roman"/>
                <w:sz w:val="24"/>
                <w:szCs w:val="24"/>
              </w:rPr>
              <w:t>1.1</w:t>
            </w:r>
          </w:p>
        </w:tc>
        <w:tc>
          <w:tcPr>
            <w:vAlign w:val="center"/>
            <w:tcW w:w="0" w:type="nil"/>
          </w:tcPr>
          <w:p>
            <w:pPr>
              <w:pStyle w:val=""/>
              <w:jc w:val="center"/>
            </w:pPr>
            <w:r>
              <w:rPr>
                <w:color w:val="000000"/>
                <w:sz w:val="24"/>
              </w:rPr>
              <w:t>0</w:t>
            </w:r>
          </w:p>
        </w:tc>
        <w:tc>
          <w:tcPr>
            <w:vAlign w:val="center"/>
            <w:tcW w:w="0" w:type="nil"/>
          </w:tcPr>
          <w:p>
            <w:pPr>
              <w:pStyle w:val=""/>
              <w:spacing w:line="240" w:lineRule="auto"/>
            </w:pPr>
            <w:r>
              <w:rPr>
                <w:color w:val="000000"/>
                <w:rFonts w:ascii="Times New Roman"/>
                <w:sz w:val="24"/>
                <w:szCs w:val="24"/>
              </w:rPr>
              <w:t>2.4</w:t>
            </w:r>
          </w:p>
        </w:tc>
        <w:tc>
          <w:tcPr>
            <w:vAlign w:val="center"/>
            <w:tcW w:w="0" w:type="nil"/>
          </w:tcPr>
          <w:p>
            <w:pPr>
              <w:pStyle w:val=""/>
              <w:spacing w:line="240" w:lineRule="auto"/>
            </w:pPr>
            <w:r>
              <w:rPr>
                <w:color w:val="000000"/>
                <w:rFonts w:ascii="Times New Roman"/>
                <w:sz w:val="24"/>
                <w:szCs w:val="24"/>
              </w:rPr>
              <w:t>1.1</w:t>
            </w:r>
          </w:p>
        </w:tc>
      </w:tr>
      <w:tr>
        <w:trPr>
          <w:trHeight w:val="482" w:hRule="atLeast"/>
        </w:trPr>
        <w:tc>
          <w:tcPr>
            <w:vMerge/>
          </w:tcPr>
          <w:p/>
        </w:tc>
        <w:tc>
          <w:tcPr>
            <w:vAlign w:val="center"/>
            <w:tcW w:w="0" w:type="nil"/>
          </w:tcPr>
          <w:p>
            <w:pPr>
              <w:pStyle w:val=""/>
              <w:spacing w:line="240" w:lineRule="auto"/>
            </w:pPr>
            <w:r>
              <w:rPr>
                <w:color w:val="000000"/>
                <w:rFonts w:ascii="Times New Roman"/>
                <w:sz w:val="24"/>
                <w:szCs w:val="24"/>
              </w:rPr>
              <w:t>隔膜边角料</w:t>
            </w:r>
          </w:p>
        </w:tc>
        <w:tc>
          <w:tcPr>
            <w:vAlign w:val="center"/>
            <w:tcW w:w="0" w:type="nil"/>
          </w:tcPr>
          <w:p>
            <w:pPr>
              <w:pStyle w:val=""/>
              <w:spacing w:line="240" w:lineRule="auto"/>
            </w:pPr>
            <w:r>
              <w:rPr>
                <w:color w:val="000000"/>
                <w:rFonts w:ascii="Times New Roman"/>
                <w:sz w:val="24"/>
                <w:szCs w:val="24"/>
              </w:rPr>
              <w:t>6.0</w:t>
            </w:r>
          </w:p>
        </w:tc>
        <w:tc>
          <w:tcPr>
            <w:vAlign w:val="center"/>
            <w:tcW w:w="0" w:type="nil"/>
          </w:tcPr>
          <w:p>
            <w:pPr>
              <w:pStyle w:val=""/>
              <w:jc w:val="center"/>
            </w:pPr>
            <w:r>
              <w:rPr>
                <w:color w:val="000000"/>
                <w:sz w:val="24"/>
              </w:rPr>
              <w:t>/</w:t>
            </w:r>
          </w:p>
        </w:tc>
        <w:tc>
          <w:tcPr>
            <w:vAlign w:val="center"/>
            <w:tcW w:w="0" w:type="nil"/>
          </w:tcPr>
          <w:p>
            <w:pPr>
              <w:pStyle w:val=""/>
              <w:jc w:val="center"/>
            </w:pPr>
            <w:r>
              <w:rPr>
                <w:color w:val="000000"/>
                <w:sz w:val="24"/>
              </w:rPr>
              <w:t>/</w:t>
            </w:r>
          </w:p>
        </w:tc>
        <w:tc>
          <w:tcPr>
            <w:vAlign w:val="center"/>
            <w:tcW w:w="0" w:type="nil"/>
          </w:tcPr>
          <w:p>
            <w:pPr>
              <w:pStyle w:val=""/>
              <w:spacing w:line="240" w:lineRule="auto"/>
            </w:pPr>
            <w:r>
              <w:rPr>
                <w:color w:val="000000"/>
                <w:rFonts w:ascii="Times New Roman"/>
                <w:sz w:val="24"/>
                <w:szCs w:val="24"/>
              </w:rPr>
              <w:t>5.0</w:t>
            </w:r>
          </w:p>
        </w:tc>
        <w:tc>
          <w:tcPr>
            <w:vAlign w:val="center"/>
            <w:tcW w:w="0" w:type="nil"/>
          </w:tcPr>
          <w:p>
            <w:pPr>
              <w:pStyle w:val=""/>
              <w:jc w:val="center"/>
            </w:pPr>
            <w:r>
              <w:rPr>
                <w:color w:val="000000"/>
                <w:sz w:val="24"/>
              </w:rPr>
              <w:t>0</w:t>
            </w:r>
          </w:p>
        </w:tc>
        <w:tc>
          <w:tcPr>
            <w:vAlign w:val="center"/>
            <w:tcW w:w="0" w:type="nil"/>
          </w:tcPr>
          <w:p>
            <w:pPr>
              <w:pStyle w:val=""/>
              <w:spacing w:line="240" w:lineRule="auto"/>
            </w:pPr>
            <w:r>
              <w:rPr>
                <w:color w:val="000000"/>
                <w:rFonts w:ascii="Times New Roman"/>
                <w:sz w:val="24"/>
                <w:szCs w:val="24"/>
              </w:rPr>
              <w:t>11.0</w:t>
            </w:r>
          </w:p>
        </w:tc>
        <w:tc>
          <w:tcPr>
            <w:vAlign w:val="center"/>
            <w:tcW w:w="0" w:type="nil"/>
          </w:tcPr>
          <w:p>
            <w:pPr>
              <w:pStyle w:val=""/>
              <w:spacing w:line="240" w:lineRule="auto"/>
            </w:pPr>
            <w:r>
              <w:rPr>
                <w:color w:val="000000"/>
                <w:rFonts w:ascii="Times New Roman"/>
                <w:sz w:val="24"/>
                <w:szCs w:val="24"/>
              </w:rPr>
              <w:t>5.0</w:t>
            </w:r>
          </w:p>
        </w:tc>
      </w:tr>
      <w:tr>
        <w:trPr>
          <w:trHeight w:val="482" w:hRule="atLeast"/>
        </w:trPr>
        <w:tc>
          <w:tcPr>
            <w:vMerge/>
          </w:tcPr>
          <w:p/>
        </w:tc>
        <w:tc>
          <w:tcPr>
            <w:vAlign w:val="center"/>
            <w:tcW w:w="0" w:type="nil"/>
          </w:tcPr>
          <w:p>
            <w:pPr>
              <w:pStyle w:val=""/>
              <w:spacing w:line="240" w:lineRule="auto"/>
            </w:pPr>
            <w:r>
              <w:rPr>
                <w:color w:val="000000"/>
                <w:rFonts w:ascii="Times New Roman"/>
                <w:sz w:val="24"/>
                <w:szCs w:val="24"/>
              </w:rPr>
              <w:t>浆料过滤渣</w:t>
            </w:r>
          </w:p>
        </w:tc>
        <w:tc>
          <w:tcPr>
            <w:vAlign w:val="center"/>
            <w:tcW w:w="0" w:type="nil"/>
          </w:tcPr>
          <w:p>
            <w:pPr>
              <w:pStyle w:val=""/>
              <w:spacing w:line="240" w:lineRule="auto"/>
            </w:pPr>
            <w:r>
              <w:rPr>
                <w:color w:val="000000"/>
                <w:rFonts w:ascii="Times New Roman"/>
                <w:sz w:val="24"/>
                <w:szCs w:val="24"/>
              </w:rPr>
              <w:t>0.9</w:t>
            </w:r>
          </w:p>
        </w:tc>
        <w:tc>
          <w:tcPr>
            <w:vAlign w:val="center"/>
            <w:tcW w:w="0" w:type="nil"/>
          </w:tcPr>
          <w:p>
            <w:pPr>
              <w:pStyle w:val=""/>
              <w:jc w:val="center"/>
            </w:pPr>
            <w:r>
              <w:rPr>
                <w:color w:val="000000"/>
                <w:sz w:val="24"/>
              </w:rPr>
              <w:t>/</w:t>
            </w:r>
          </w:p>
        </w:tc>
        <w:tc>
          <w:tcPr>
            <w:vAlign w:val="center"/>
            <w:tcW w:w="0" w:type="nil"/>
          </w:tcPr>
          <w:p>
            <w:pPr>
              <w:pStyle w:val=""/>
              <w:jc w:val="center"/>
            </w:pPr>
            <w:r>
              <w:rPr>
                <w:color w:val="000000"/>
                <w:sz w:val="24"/>
              </w:rPr>
              <w:t>/</w:t>
            </w:r>
          </w:p>
        </w:tc>
        <w:tc>
          <w:tcPr>
            <w:vAlign w:val="center"/>
            <w:tcW w:w="0" w:type="nil"/>
          </w:tcPr>
          <w:p>
            <w:pPr>
              <w:pStyle w:val=""/>
              <w:spacing w:line="240" w:lineRule="auto"/>
            </w:pPr>
            <w:r>
              <w:rPr>
                <w:color w:val="000000"/>
                <w:rFonts w:ascii="Times New Roman"/>
                <w:sz w:val="24"/>
                <w:szCs w:val="24"/>
              </w:rPr>
              <w:t>0.8</w:t>
            </w:r>
          </w:p>
        </w:tc>
        <w:tc>
          <w:tcPr>
            <w:vAlign w:val="center"/>
            <w:tcW w:w="0" w:type="nil"/>
          </w:tcPr>
          <w:p>
            <w:pPr>
              <w:pStyle w:val=""/>
              <w:jc w:val="center"/>
            </w:pPr>
            <w:r>
              <w:rPr>
                <w:color w:val="000000"/>
                <w:sz w:val="24"/>
              </w:rPr>
              <w:t>0</w:t>
            </w:r>
          </w:p>
        </w:tc>
        <w:tc>
          <w:tcPr>
            <w:vAlign w:val="center"/>
            <w:tcW w:w="0" w:type="nil"/>
          </w:tcPr>
          <w:p>
            <w:pPr>
              <w:pStyle w:val=""/>
              <w:spacing w:line="240" w:lineRule="auto"/>
            </w:pPr>
            <w:r>
              <w:rPr>
                <w:color w:val="000000"/>
                <w:rFonts w:ascii="Times New Roman"/>
                <w:sz w:val="24"/>
                <w:szCs w:val="24"/>
              </w:rPr>
              <w:t>1.7</w:t>
            </w:r>
          </w:p>
        </w:tc>
        <w:tc>
          <w:tcPr>
            <w:vAlign w:val="center"/>
            <w:tcW w:w="0" w:type="nil"/>
          </w:tcPr>
          <w:p>
            <w:pPr>
              <w:pStyle w:val=""/>
              <w:spacing w:line="240" w:lineRule="auto"/>
            </w:pPr>
            <w:r>
              <w:rPr>
                <w:color w:val="000000"/>
                <w:rFonts w:ascii="Times New Roman"/>
                <w:sz w:val="24"/>
                <w:szCs w:val="24"/>
              </w:rPr>
              <w:t>0.8</w:t>
            </w:r>
          </w:p>
        </w:tc>
      </w:tr>
    </w:tbl>
    <w:p>
      <w:pPr>
        <w:pStyle w:val=""/>
        <w:jc w:val="left"/>
        <w:spacing w:before="192" w:after="24"/>
        <w:rPr>
          <w:color w:val="000000"/>
          <w:rFonts w:ascii="Times New Roman"/>
          <w:szCs w:val="21"/>
        </w:rPr>
      </w:pPr>
      <w:r>
        <w:rPr>
          <w:color w:val="000000"/>
          <w:rFonts w:ascii="Times New Roman"/>
          <w:szCs w:val="21"/>
        </w:rPr>
        <w:t>注：</w:t>
      </w:r>
      <w:r>
        <w:rPr>
          <w:color w:val="000000"/>
          <w:rFonts w:ascii="Times New Roman"/>
          <w:szCs w:val="21"/>
        </w:rPr>
        <w:t>⑥</w:t>
      </w:r>
      <w:r>
        <w:rPr>
          <w:color w:val="000000"/>
          <w:rFonts w:ascii="Times New Roman"/>
          <w:szCs w:val="21"/>
        </w:rPr>
        <w:t>=</w:t>
      </w:r>
      <w:r>
        <w:rPr>
          <w:color w:val="000000"/>
          <w:rFonts w:ascii="Times New Roman"/>
          <w:szCs w:val="21"/>
        </w:rPr>
        <w:t>①</w:t>
      </w:r>
      <w:r>
        <w:rPr>
          <w:color w:val="000000"/>
          <w:rFonts w:ascii="Times New Roman"/>
          <w:szCs w:val="21"/>
        </w:rPr>
        <w:t>+</w:t>
      </w:r>
      <w:r>
        <w:rPr>
          <w:color w:val="000000"/>
          <w:rFonts w:ascii="Times New Roman"/>
          <w:szCs w:val="21"/>
        </w:rPr>
        <w:t>③</w:t>
      </w:r>
      <w:r>
        <w:rPr>
          <w:color w:val="000000"/>
          <w:rFonts w:ascii="Times New Roman"/>
          <w:szCs w:val="21"/>
        </w:rPr>
        <w:t>+</w:t>
      </w:r>
      <w:r>
        <w:rPr>
          <w:color w:val="000000"/>
          <w:rFonts w:ascii="Times New Roman"/>
          <w:szCs w:val="21"/>
        </w:rPr>
        <w:t>④</w:t>
      </w:r>
      <w:r>
        <w:rPr>
          <w:color w:val="000000"/>
          <w:rFonts w:ascii="Times New Roman"/>
          <w:szCs w:val="21"/>
        </w:rPr>
        <w:t>-</w:t>
      </w:r>
      <w:r>
        <w:rPr>
          <w:color w:val="000000"/>
          <w:rFonts w:ascii="Times New Roman"/>
          <w:szCs w:val="21"/>
        </w:rPr>
        <w:t>⑤</w:t>
      </w:r>
      <w:r>
        <w:rPr>
          <w:color w:val="000000"/>
          <w:rFonts w:ascii="Times New Roman"/>
          <w:szCs w:val="21"/>
        </w:rPr>
        <w:t>；</w:t>
      </w:r>
      <w:r>
        <w:rPr>
          <w:color w:val="000000"/>
          <w:rFonts w:ascii="Times New Roman"/>
          <w:szCs w:val="21"/>
        </w:rPr>
        <w:t>⑦</w:t>
      </w:r>
      <w:r>
        <w:rPr>
          <w:color w:val="000000"/>
          <w:rFonts w:ascii="Times New Roman"/>
          <w:szCs w:val="21"/>
        </w:rPr>
        <w:t>=</w:t>
      </w:r>
      <w:r>
        <w:rPr>
          <w:color w:val="000000"/>
          <w:rFonts w:ascii="Times New Roman"/>
          <w:szCs w:val="21"/>
        </w:rPr>
        <w:t>⑥</w:t>
      </w:r>
      <w:r>
        <w:rPr>
          <w:color w:val="000000"/>
          <w:rFonts w:ascii="Times New Roman"/>
          <w:szCs w:val="21"/>
        </w:rPr>
        <w:t>-</w:t>
      </w:r>
      <w:r>
        <w:rPr>
          <w:color w:val="000000"/>
          <w:rFonts w:ascii="Times New Roman"/>
          <w:szCs w:val="21"/>
        </w:rPr>
        <w:t>①</w:t>
      </w:r>
    </w:p>
    <w:p>
      <w:pPr>
        <w:pStyle w:val=""/>
        <w:ind w:firstLine="420"/>
        <w:rPr>
          <w:color w:val="000000"/>
        </w:rPr>
      </w:pPr>
      <w:r>
        <w:rPr>
          <w:color w:val="000000"/>
        </w:rPr>
        <w:t>单位：吨/年</w:t>
      </w:r>
    </w:p>
    <w:p>
      <w:pPr>
        <w:pStyle w:val=""/>
        <w:ind w:firstLine="420"/>
        <w:rPr>
          <w:color w:val="000000"/>
        </w:rPr>
      </w:pPr>
      <w:r>
        <w:rPr>
          <w:color w:val="000000"/>
        </w:rPr>
        <w:t>VOCs采用非甲烷总烃表征</w:t>
      </w:r>
    </w:p>
    <w:p>
      <w:pPr>
        <w:pStyle w:val=""/>
        <w:ind w:firstLine="420"/>
        <w:rPr>
          <w:color w:val="000000"/>
          <w:rFonts w:ascii="Times New Roman" w:hAnsi="Times New Roman"/>
          <w:sz w:val="38"/>
          <w:szCs w:val="38"/>
        </w:rPr>
      </w:pPr>
      <w:r>
        <w:rPr>
          <w:color w:val="000000"/>
        </w:rPr>
        <w:t>COD、氨氮排放量指生产废水接入依托污水处理设施的纳管量</w:t>
      </w:r>
    </w:p>
    <w:p>
      <w:pPr>
        <w:pStyle w:val=""/>
        <w:rPr>
          <w:color w:val="000000"/>
          <w:szCs w:val="21"/>
        </w:rPr>
      </w:pPr>
    </w:p>
    <w:sectPr>
      <w:headerReference r:id="rId9" w:type="default"/>
      <w:footerReference r:id="rId16" w:type="default"/>
      <w:pgSz w:w="16838" w:h="11906"/>
      <w:pgMar w:left="1701" w:right="1701" w:top="1531" w:bottom="1531"/>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宋体"/>
  <w:font w:name="黑体"/>
  <w:font w:name="Arial"/>
  <w:font w:name="Courier New"/>
  <w:font w:name="楷体_GB2312"/>
  <w:font w:name="Tahoma"/>
  <w:font w:name="Calibri"/>
  <w:font w:name="Century Gothic"/>
  <w:font w:name="Arial Unicode MS"/>
  <w:font w:name="仿宋_GB2312"/>
  <w:font w:name="新宋体"/>
  <w:font w:name="方正小标宋_GBK"/>
  <w:font w:name="仿宋"/>
  <w:font w:name="Cambria"/>
  <w:font w:name="Symbol"/>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fldSimple w:instr=" PAGE  \* MERGEFORMAT "/>
  </w:p>
  <w:p>
    <w:pPr>
      <w:pStyle w:val=""/>
      <w:ind w:right="360"/>
      <w:ind w:firstLine="360"/>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right="360"/>
      <w:ind w:firstLine="360"/>
    </w:pPr>
  </w:p>
</w:hdr>
</file>

<file path=word/foot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right="360"/>
      <w:ind w:firstLine="360"/>
    </w:pPr>
    <w:r>
      <w:rPr>
        <w:noProof/>
      </w:rPr>
      <w:pict>
        <v:shape type="#_x0000_t202" style="position:absolute;mso-wrap-distance-left:0.000000pt;mso-wrap-distance-right:0.000000pt;mso-wrap-distance-top:0.000000pt;mso-wrap-distance-bottom:0.000000pt;margin-left:0.000000in;margin-top:0.000000in;z-index:1;mso-position-horizontal:center;mso-position-horizontal-relative:margin;mso-position-vertical:absolute;mso-position-vertical-relative:paragraph;height:0.143750in;width:0.063194in" filled="false">
          <v:stroke linestyle="single"/>
          <v:textbox>
            <w:txbxContent>
              <w:p>
                <w:pPr>
                  <w:pStyle w:val=""/>
                </w:pPr>
                <w:r>
                  <w:rPr/>
                  <w:t>2</w:t>
                </w:r>
              </w:p>
            </w:txbxContent>
          </v:textbox>
        </v:shape>
      </w:pict>
    </w:r>
  </w:p>
</w:hdr>
</file>

<file path=word/footer4.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right="360"/>
      <w:ind w:firstLine="360"/>
    </w:pPr>
    <w:r>
      <w:rPr>
        <w:noProof/>
      </w:rPr>
      <w:pict>
        <v:shape type="#_x0000_t202" style="position:absolute;mso-wrap-distance-left:0.000000pt;mso-wrap-distance-right:0.000000pt;mso-wrap-distance-top:0.000000pt;mso-wrap-distance-bottom:0.000000pt;margin-left:0.000000in;margin-top:0.000000in;z-index:1;mso-position-horizontal:center;mso-position-horizontal-relative:margin;mso-position-vertical:absolute;mso-position-vertical-relative:paragraph;height:0.143750in;width:0.063194in" filled="false">
          <v:stroke linestyle="single"/>
          <v:textbox>
            <w:txbxContent>
              <w:p>
                <w:pPr>
                  <w:pStyle w:val=""/>
                </w:pPr>
                <w:r>
                  <w:t>2</w:t>
                </w:r>
              </w:p>
            </w:txbxContent>
          </v:textbox>
        </v:shape>
      </w:pict>
    </w:r>
  </w:p>
</w:hdr>
</file>

<file path=word/footer5.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right="360"/>
      <w:ind w:firstLine="360"/>
    </w:pPr>
    <w:r>
      <w:rPr>
        <w:noProof/>
      </w:rPr>
      <w:pict>
        <v:shape type="#_x0000_t202" style="position:absolute;mso-wrap-distance-left:0.000000pt;mso-wrap-distance-right:0.000000pt;mso-wrap-distance-top:0.000000pt;mso-wrap-distance-bottom:0.000000pt;margin-left:0.000000in;margin-top:0.000000in;z-index:1;mso-position-horizontal:center;mso-position-horizontal-relative:margin;mso-position-vertical:absolute;mso-position-vertical-relative:paragraph;height:0.143750in;width:0.125694in" filled="false">
          <v:stroke linestyle="single"/>
          <v:textbox>
            <w:txbxContent>
              <w:p>
                <w:pPr>
                  <w:pStyle w:val=""/>
                </w:pPr>
                <w:r>
                  <w:rPr/>
                  <w:t>22</w:t>
                </w:r>
              </w:p>
            </w:txbxContent>
          </v:textbox>
        </v:shape>
      </w:pict>
    </w:r>
  </w:p>
</w:hdr>
</file>

<file path=word/footer6.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right="360"/>
      <w:ind w:firstLine="360"/>
    </w:pPr>
  </w:p>
</w:hdr>
</file>

<file path=word/footer7.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right="360"/>
      <w:ind w:firstLine="360"/>
    </w:pP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92325424">
    <w:multiLevelType w:val="singleLevel"/>
    <w:lvl w:ilvl="0">
      <w:numFmt w:val="decimal"/>
      <w:lvlText w:val="(%1)"/>
      <w:start w:val="3"/>
      <w:lvlJc w:val="left"/>
      <w:pPr/>
      <w:rPr/>
    </w:lvl>
  </w:abstractNum>
  <w:abstractNum w:abstractNumId="14">
    <w:multiLevelType w:val="hybridMultilevel"/>
    <w:lvl w:ilvl="0">
      <w:numFmt w:val="upperRoman"/>
      <w:lvlText w:val="%1."/>
      <w:start w:val="1"/>
      <w:lvlJc w:val="left"/>
      <w:pPr>
        <w:ind w:left="0"/>
        <w:ind w:firstLine="0"/>
      </w:pPr>
      <w:rPr/>
    </w:lvl>
    <w:lvl w:ilvl="1">
      <w:numFmt w:val="upperLetter"/>
      <w:lvlText w:val="%2."/>
      <w:start w:val="1"/>
      <w:lvlJc w:val="left"/>
      <w:pPr>
        <w:ind w:left="851"/>
        <w:ind w:firstLine="0"/>
      </w:pPr>
      <w:rPr/>
    </w:lvl>
    <w:lvl w:ilvl="2">
      <w:numFmt w:val="decimal"/>
      <w:lvlText w:val="%3."/>
      <w:start w:val="1"/>
      <w:lvlJc w:val="left"/>
      <w:pPr>
        <w:ind w:left="1701"/>
        <w:ind w:firstLine="0"/>
      </w:pPr>
      <w:rPr/>
    </w:lvl>
    <w:lvl w:ilvl="3">
      <w:numFmt w:val="lowerLetter"/>
      <w:lvlText w:val="%4)"/>
      <w:start w:val="1"/>
      <w:lvlJc w:val="left"/>
      <w:pPr>
        <w:ind w:left="2551"/>
        <w:ind w:firstLine="0"/>
      </w:pPr>
      <w:rPr/>
    </w:lvl>
    <w:lvl w:ilvl="4">
      <w:numFmt w:val="decimal"/>
      <w:lvlText w:val="(%5)"/>
      <w:start w:val="1"/>
      <w:lvlJc w:val="left"/>
      <w:pPr>
        <w:ind w:left="3402"/>
        <w:ind w:firstLine="0"/>
      </w:pPr>
      <w:rPr/>
    </w:lvl>
    <w:lvl w:ilvl="5">
      <w:numFmt w:val="lowerLetter"/>
      <w:lvlText w:val="(%6)"/>
      <w:start w:val="1"/>
      <w:lvlJc w:val="left"/>
      <w:pPr>
        <w:ind w:left="4252"/>
        <w:ind w:firstLine="0"/>
      </w:pPr>
      <w:rPr/>
    </w:lvl>
    <w:lvl w:ilvl="6">
      <w:numFmt w:val="lowerRoman"/>
      <w:lvlText w:val="(%7)"/>
      <w:start w:val="1"/>
      <w:lvlJc w:val="left"/>
      <w:pPr>
        <w:ind w:left="5102"/>
        <w:ind w:firstLine="0"/>
      </w:pPr>
      <w:rPr/>
    </w:lvl>
    <w:lvl w:ilvl="7">
      <w:numFmt w:val="lowerLetter"/>
      <w:lvlText w:val="(%8)"/>
      <w:start w:val="1"/>
      <w:lvlJc w:val="left"/>
      <w:pPr>
        <w:ind w:left="5953"/>
        <w:ind w:firstLine="0"/>
      </w:pPr>
      <w:rPr/>
    </w:lvl>
    <w:lvl w:ilvl="8">
      <w:numFmt w:val="lowerRoman"/>
      <w:lvlText w:val="(%9)"/>
      <w:start w:val="1"/>
      <w:lvlJc w:val="left"/>
      <w:pPr>
        <w:ind w:left="6803"/>
        <w:ind w:firstLine="0"/>
      </w:pPr>
      <w:rPr/>
    </w:lvl>
  </w:abstractNum>
  <w:abstractNum w:abstractNumId="1454327648">
    <w:multiLevelType w:val="hybridMultilevel"/>
    <w:lvl w:ilvl="0">
      <w:numFmt w:val="chineseCountingThousand"/>
      <w:lvlText w:val="%1、"/>
      <w:start w:val="1"/>
      <w:lvlJc w:val="left"/>
      <w:pPr>
        <w:ind w:left="993"/>
        <w:ind w:firstLine="0"/>
      </w:pPr>
      <w:rPr/>
    </w:lvl>
    <w:lvl w:ilvl="1">
      <w:numFmt w:val="decimal"/>
      <w:lvlText w:val="%1.%2"/>
      <w:start w:val="1"/>
      <w:lvlJc w:val="left"/>
      <w:pPr>
        <w:ind w:left="0"/>
        <w:ind w:firstLine="0"/>
      </w:pPr>
      <w:rPr/>
    </w:lvl>
    <w:lvl w:ilvl="2">
      <w:numFmt w:val="decimal"/>
      <w:lvlText w:val="%1.%2.%3"/>
      <w:start w:val="1"/>
      <w:lvlJc w:val="left"/>
      <w:pPr>
        <w:ind w:left="0"/>
        <w:ind w:firstLine="0"/>
      </w:pPr>
      <w:rPr>
        <w:b/>
      </w:rPr>
    </w:lvl>
    <w:lvl w:ilvl="3">
      <w:numFmt w:val="decimal"/>
      <w:lvlText w:val="%1.%2.%3.%4"/>
      <w:start w:val="1"/>
      <w:lvlJc w:val="left"/>
      <w:pPr>
        <w:ind w:left="0"/>
        <w:ind w:firstLine="0"/>
      </w:pPr>
      <w:rPr/>
    </w:lvl>
    <w:lvl w:ilvl="4">
      <w:numFmt w:val="decimal"/>
      <w:lvlText w:val="表%1.%2-%5"/>
      <w:start w:val="1"/>
      <w:lvlJc w:val="left"/>
      <w:pPr>
        <w:ind w:left="0"/>
        <w:ind w:firstLine="0"/>
      </w:pPr>
      <w:rPr/>
    </w:lvl>
    <w:lvl w:ilvl="5">
      <w:numFmt w:val="decimal"/>
      <w:lvlText w:val="图%1.%2-%6"/>
      <w:start w:val="1"/>
      <w:lvlJc w:val="left"/>
      <w:pPr>
        <w:ind w:left="0"/>
        <w:ind w:firstLine="0"/>
      </w:pPr>
      <w:rPr/>
    </w:lvl>
    <w:lvl w:ilvl="6">
      <w:numFmt w:val="decimal"/>
      <w:lvlText w:val="%1.%2.%3.%4.%5.%6.%7"/>
      <w:start w:val="1"/>
      <w:lvlJc w:val="left"/>
      <w:pPr>
        <w:ind w:left="0"/>
        <w:ind w:firstLine="0"/>
      </w:pPr>
      <w:rPr/>
    </w:lvl>
    <w:lvl w:ilvl="7">
      <w:numFmt w:val="decimal"/>
      <w:lvlText w:val="%1.%2.%3.%4.%5.%6.%7.%8"/>
      <w:start w:val="1"/>
      <w:lvlJc w:val="left"/>
      <w:pPr>
        <w:ind w:left="0"/>
        <w:ind w:firstLine="0"/>
      </w:pPr>
      <w:rPr/>
    </w:lvl>
    <w:lvl w:ilvl="8">
      <w:numFmt w:val="decimal"/>
      <w:lvlText w:val="%1.%2.%3.%4.%5.%6.%7.%8.%9"/>
      <w:start w:val="1"/>
      <w:lvlJc w:val="left"/>
      <w:pPr>
        <w:ind w:left="0"/>
        <w:ind w:firstLine="0"/>
      </w:pPr>
      <w:rPr/>
    </w:lvl>
  </w:abstractNum>
  <w:abstractNum w:abstractNumId="2131508809">
    <w:multiLevelType w:val="hybridMultilevel"/>
    <w:lvl w:ilvl="0">
      <w:numFmt w:val="decimal"/>
      <w:lvlText w:val="表%1"/>
      <w:start w:val="1"/>
      <w:lvlJc w:val="left"/>
      <w:pPr>
        <w:ind w:left="420"/>
        <w:ind w:hanging="42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3792325424">
    <w:abstractNumId w:val="3792325424"/>
  </w:num>
  <w:num w:numId="14">
    <w:abstractNumId w:val="14"/>
  </w:num>
  <w:num w:numId="1454327648">
    <w:abstractNumId w:val="1454327648"/>
  </w:num>
  <w:num w:numId="2131508809">
    <w:abstractNumId w:val="2131508809"/>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4"/>
    </w:rPr>
  </w:style>
  <w:style w:type="paragraph" w:styleId="1">
    <w:name w:val="标题 1"/>
    <w:qFormat/>
    <w:basedOn w:val="正文"/>
    <w:pPr>
      <w:ind w:left="432"/>
      <w:ind w:hanging="432"/>
      <w:spacing w:before="120" w:after="160" w:line="259" w:lineRule="auto"/>
    </w:pPr>
    <w:rPr>
      <w:b/>
      <w:color w:val="000000"/>
      <w:sz w:val="30"/>
      <w:szCs w:val="30"/>
    </w:rPr>
  </w:style>
  <w:style w:type="paragraph" w:styleId="2">
    <w:name w:val="标题 2"/>
    <w:qFormat/>
    <w:basedOn w:val="正文"/>
    <w:pPr>
      <w:spacing w:line="360" w:lineRule="auto"/>
    </w:pPr>
    <w:rPr>
      <w:b/>
      <w:sz w:val="28"/>
      <w:szCs w:val="28"/>
    </w:rPr>
  </w:style>
  <w:style w:type="paragraph" w:styleId="3">
    <w:name w:val="标题 3"/>
    <w:qFormat/>
    <w:basedOn w:val="正文"/>
    <w:pPr>
      <w:ind w:firstLine="0"/>
    </w:pPr>
  </w:style>
  <w:style w:type="paragraph" w:styleId="4">
    <w:name w:val="标题 4"/>
    <w:qFormat/>
    <w:basedOn w:val="正文"/>
    <w:pPr>
      <w:spacing w:before="280" w:after="290" w:line="376" w:lineRule="auto"/>
    </w:pPr>
    <w:rPr>
      <w:b/>
      <w:rFonts w:ascii="Arial" w:hAnsi="Arial"/>
      <w:sz w:val="28"/>
      <w:szCs w:val="28"/>
    </w:rPr>
  </w:style>
  <w:style w:type="character" w:styleId="">
    <w:name w:val="默认段落字体"/>
    <w:qFormat/>
    <w:rPr>
      <w:rFonts w:ascii="宋体" w:hAnsi="宋体"/>
      <w:sz w:val="32"/>
      <w:szCs w:val="32"/>
    </w:rPr>
  </w:style>
  <w:style w:type="table" w:styleId="">
    <w:name w:val="普通表格"/>
    <w:qFormat/>
    <w:pPr/>
    <w:tblPr>
      <w:tblStyle w:val="普通表格"/>
      <w:tblLook w:val="1E0"/>
    </w:tblPr>
  </w:style>
  <w:style w:type="paragraph" w:styleId="">
    <w:name w:val="正文文本"/>
    <w:qFormat/>
    <w:basedOn w:val="正文"/>
    <w:pPr>
      <w:ind w:right="113"/>
      <w:spacing w:before="60" w:after="160" w:line="259" w:lineRule="auto"/>
    </w:pPr>
    <w:rPr>
      <w:sz w:val="18"/>
      <w:szCs w:val="20"/>
    </w:rPr>
  </w:style>
  <w:style w:type="character" w:styleId="Char">
    <w:name w:val="正文文本 Char"/>
    <w:qFormat/>
    <w:rPr>
      <w:sz w:val="18"/>
    </w:rPr>
  </w:style>
  <w:style w:type="paragraph" w:styleId="">
    <w:name w:val="注释标题"/>
    <w:qFormat/>
    <w:basedOn w:val="正文"/>
    <w:pPr>
      <w:jc w:val="left"/>
    </w:pPr>
  </w:style>
  <w:style w:type="character" w:styleId="1Char">
    <w:name w:val="标题 1 Char"/>
    <w:qFormat/>
    <w:rPr>
      <w:b/>
      <w:color w:val="000000"/>
      <w:sz w:val="30"/>
      <w:szCs w:val="30"/>
    </w:rPr>
  </w:style>
  <w:style w:type="character" w:styleId="2Char">
    <w:name w:val="标题 2 Char"/>
    <w:qFormat/>
    <w:rPr>
      <w:b/>
      <w:sz w:val="28"/>
      <w:szCs w:val="28"/>
    </w:rPr>
  </w:style>
  <w:style w:type="paragraph" w:styleId="">
    <w:name w:val="正文缩进"/>
    <w:qFormat/>
    <w:basedOn w:val="正文"/>
    <w:pPr>
      <w:ind w:firstLine="420"/>
    </w:pPr>
  </w:style>
  <w:style w:type="paragraph" w:styleId="2">
    <w:name w:val="正文首行缩进 2"/>
    <w:qFormat/>
    <w:basedOn w:val="正文文本缩进"/>
    <w:pPr>
      <w:ind w:firstLine="420"/>
    </w:pPr>
  </w:style>
  <w:style w:type="paragraph" w:styleId="">
    <w:name w:val="正文文本缩进"/>
    <w:qFormat/>
    <w:basedOn w:val="正文"/>
    <w:pPr>
      <w:ind w:left="420"/>
      <w:spacing w:after="120"/>
    </w:pPr>
    <w:rPr>
      <w:sz w:val="24"/>
      <w:szCs w:val="20"/>
    </w:rPr>
  </w:style>
  <w:style w:type="character" w:styleId="Char">
    <w:name w:val="正文文本缩进 Char"/>
    <w:qFormat/>
    <w:rPr>
      <w:rFonts w:ascii="Times New Roman" w:hAnsi="Times New Roman"/>
      <w:sz w:val="24"/>
    </w:rPr>
  </w:style>
  <w:style w:type="paragraph" w:styleId="">
    <w:name w:val="文档结构图"/>
    <w:qFormat/>
    <w:basedOn w:val="正文"/>
    <w:pPr>
      <w:shd w:fill="000080"/>
    </w:pPr>
  </w:style>
  <w:style w:type="paragraph" w:styleId="">
    <w:name w:val="批注文字"/>
    <w:qFormat/>
    <w:basedOn w:val="正文"/>
    <w:pPr>
      <w:jc w:val="left"/>
    </w:pPr>
    <w:rPr>
      <w:sz w:val="24"/>
      <w:szCs w:val="20"/>
    </w:rPr>
  </w:style>
  <w:style w:type="character" w:styleId="Char">
    <w:name w:val="批注文字 Char"/>
    <w:qFormat/>
    <w:rPr>
      <w:rFonts w:ascii="Times New Roman" w:hAnsi="Times New Roman"/>
      <w:sz w:val="24"/>
    </w:rPr>
  </w:style>
  <w:style w:type="paragraph" w:styleId="">
    <w:name w:val="纯文本"/>
    <w:qFormat/>
    <w:basedOn w:val="正文"/>
    <w:pPr>
      <w:ind w:firstLine="0"/>
    </w:pPr>
    <w:rPr>
      <w:rFonts w:ascii="宋体" w:hAnsi="Courier New"/>
      <w:sz w:val="24"/>
    </w:rPr>
  </w:style>
  <w:style w:type="paragraph" w:styleId="">
    <w:name w:val="日期"/>
    <w:qFormat/>
    <w:basedOn w:val="正文"/>
    <w:pPr>
      <w:ind w:left="100"/>
    </w:pPr>
    <w:rPr>
      <w:sz w:val="24"/>
      <w:szCs w:val="20"/>
    </w:rPr>
  </w:style>
  <w:style w:type="character" w:styleId="Char">
    <w:name w:val="日期 Char"/>
    <w:qFormat/>
    <w:rPr>
      <w:rFonts w:ascii="Times New Roman" w:hAnsi="Times New Roman"/>
      <w:sz w:val="24"/>
    </w:rPr>
  </w:style>
  <w:style w:type="paragraph" w:styleId="2">
    <w:name w:val="正文文本缩进 2"/>
    <w:qFormat/>
    <w:basedOn w:val="正文"/>
    <w:pPr>
      <w:ind w:firstLine="570"/>
      <w:spacing w:line="400" w:lineRule="exact"/>
    </w:pPr>
    <w:rPr>
      <w:color w:val="000000"/>
      <w:sz w:val="28"/>
    </w:rPr>
  </w:style>
  <w:style w:type="paragraph" w:styleId="">
    <w:name w:val="批注框文本"/>
    <w:qFormat/>
    <w:basedOn w:val="正文"/>
    <w:pPr/>
    <w:rPr>
      <w:sz w:val="18"/>
      <w:szCs w:val="20"/>
    </w:rPr>
  </w:style>
  <w:style w:type="character" w:styleId="Char">
    <w:name w:val="批注框文本 Char"/>
    <w:qFormat/>
    <w:rPr>
      <w:rFonts w:ascii="Times New Roman" w:hAnsi="Times New Roman"/>
      <w:sz w:val="18"/>
    </w:rPr>
  </w:style>
  <w:style w:type="paragraph" w:styleId="">
    <w:name w:val="页脚"/>
    <w:qFormat/>
    <w:basedOn w:val="正文"/>
    <w:pPr>
      <w:jc w:val="left"/>
    </w:pPr>
    <w:rPr>
      <w:sz w:val="18"/>
      <w:szCs w:val="20"/>
    </w:rPr>
  </w:style>
  <w:style w:type="character" w:styleId="Char">
    <w:name w:val="页脚 Char"/>
    <w:qFormat/>
    <w:rPr>
      <w:sz w:val="18"/>
    </w:rPr>
  </w:style>
  <w:style w:type="paragraph" w:styleId="">
    <w:name w:val="寄信人地址"/>
    <w:qFormat/>
    <w:basedOn w:val="正文"/>
    <w:pPr/>
    <w:rPr>
      <w:rFonts w:ascii="Arial" w:hAnsi="Arial"/>
    </w:rPr>
  </w:style>
  <w:style w:type="paragraph" w:styleId="">
    <w:name w:val="页眉"/>
    <w:qFormat/>
    <w:basedOn w:val="正文"/>
    <w:pPr>
      <w:pBdr>
        <w:bottom w:val="single" w:sz="6" w:color="000000" w:space="1"/>
      </w:pBdr>
      <w:jc w:val="center"/>
    </w:pPr>
    <w:rPr>
      <w:sz w:val="18"/>
      <w:szCs w:val="20"/>
    </w:rPr>
  </w:style>
  <w:style w:type="character" w:styleId="Char">
    <w:name w:val="页眉 Char"/>
    <w:qFormat/>
    <w:rPr>
      <w:sz w:val="18"/>
    </w:rPr>
  </w:style>
  <w:style w:type="paragraph" w:styleId="">
    <w:name w:val="索引标题"/>
    <w:qFormat/>
    <w:basedOn w:val="正文"/>
    <w:pPr/>
    <w:rPr>
      <w:b/>
      <w:rFonts w:ascii="Arial" w:hAnsi="Arial"/>
    </w:rPr>
  </w:style>
  <w:style w:type="paragraph" w:styleId="1">
    <w:name w:val="索引 1"/>
    <w:qFormat/>
    <w:basedOn w:val="正文"/>
    <w:pPr>
      <w:jc w:val="center"/>
      <w:ind w:left="210"/>
      <w:ind w:hanging="210"/>
    </w:pPr>
    <w:rPr>
      <w:szCs w:val="21"/>
    </w:rPr>
  </w:style>
  <w:style w:type="paragraph" w:styleId="">
    <w:name w:val="图表目录"/>
    <w:qFormat/>
    <w:basedOn w:val="正文"/>
    <w:pPr>
      <w:ind w:hanging="200"/>
    </w:pPr>
  </w:style>
  <w:style w:type="paragraph" w:styleId="HTML">
    <w:name w:val="HTML 预设格式"/>
    <w:qFormat/>
    <w:basedOn w:val="正文"/>
    <w:pPr>
      <w:jc w:val="left"/>
    </w:pPr>
    <w:rPr>
      <w:rFonts w:ascii="宋体" w:hAnsi="宋体"/>
      <w:sz w:val="24"/>
      <w:szCs w:val="24"/>
    </w:rPr>
  </w:style>
  <w:style w:type="paragraph" w:styleId="">
    <w:name w:val="普通(网站)"/>
    <w:qFormat/>
    <w:basedOn w:val="正文"/>
    <w:pPr>
      <w:jc w:val="left"/>
      <w:spacing w:before="0" w:after="0"/>
    </w:pPr>
    <w:rPr>
      <w:rFonts w:ascii="宋体" w:hAnsi="宋体"/>
      <w:sz w:val="24"/>
      <w:szCs w:val="20"/>
    </w:rPr>
  </w:style>
  <w:style w:type="character" w:styleId="Char">
    <w:name w:val="普通(网站) Char"/>
    <w:qFormat/>
    <w:rPr>
      <w:rFonts w:ascii="宋体" w:hAnsi="宋体"/>
      <w:sz w:val="24"/>
    </w:rPr>
  </w:style>
  <w:style w:type="paragraph" w:styleId="">
    <w:name w:val="批注主题"/>
    <w:qFormat/>
    <w:basedOn w:val="批注文字"/>
    <w:pPr/>
    <w:rPr>
      <w:b/>
      <w:sz w:val="24"/>
      <w:szCs w:val="20"/>
    </w:rPr>
  </w:style>
  <w:style w:type="character" w:styleId="Char">
    <w:name w:val="批注主题 Char"/>
    <w:qFormat/>
    <w:rPr>
      <w:b/>
      <w:rFonts w:ascii="Times New Roman" w:hAnsi="Times New Roman"/>
      <w:sz w:val="24"/>
    </w:rPr>
  </w:style>
  <w:style w:type="paragraph" w:styleId="">
    <w:name w:val="正文首行缩进"/>
    <w:qFormat/>
    <w:basedOn w:val="正文文本"/>
    <w:pPr>
      <w:ind w:firstLine="420"/>
      <w:spacing w:before="0" w:line="480" w:lineRule="atLeast"/>
    </w:pPr>
  </w:style>
  <w:style w:type="table" w:styleId="">
    <w:name w:val="网格型"/>
    <w:qFormat/>
    <w:basedOn w:val="普通表格"/>
    <w:pPr/>
    <w:r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
      <w:tblLook w:val="1E0"/>
    </w:tblPr>
  </w:style>
  <w:style w:type="paragraph" w:styleId="CharCharCharCharCharCharCharCharChar1Char">
    <w:name w:val=" Char Char Char Char Char Char Char Char Char1 Char"/>
    <w:qFormat/>
    <w:basedOn w:val="正文"/>
    <w:pPr>
      <w:ind w:firstLine="0"/>
    </w:pPr>
    <w:rPr>
      <w:rFonts w:ascii="宋体" w:hAnsi="宋体"/>
      <w:sz w:val="32"/>
      <w:szCs w:val="32"/>
    </w:rPr>
  </w:style>
  <w:style w:type="character" w:styleId="">
    <w:name w:val="页码"/>
    <w:qFormat/>
  </w:style>
  <w:style w:type="character" w:styleId="">
    <w:name w:val="超链接"/>
    <w:qFormat/>
    <w:rPr>
      <w:u w:val="single"/>
      <w:color w:val="0000FF"/>
    </w:rPr>
  </w:style>
  <w:style w:type="character" w:styleId="">
    <w:name w:val="批注引用"/>
    <w:qFormat/>
    <w:rPr>
      <w:sz w:val="21"/>
    </w:rPr>
  </w:style>
  <w:style w:type="paragraph" w:styleId="0">
    <w:name w:val="0正文"/>
    <w:qFormat/>
    <w:basedOn w:val="正文"/>
    <w:pPr>
      <w:ind w:firstLine="200"/>
      <w:spacing w:line="360" w:lineRule="auto"/>
    </w:pPr>
    <w:rPr>
      <w:sz w:val="24"/>
      <w:szCs w:val="24"/>
    </w:rPr>
  </w:style>
  <w:style w:type="paragraph" w:styleId="15">
    <w:name w:val="样式 正文文本缩进 + 行距: 1.5 倍行距"/>
    <w:qFormat/>
    <w:basedOn w:val="正文"/>
    <w:pPr>
      <w:ind w:left="90"/>
      <w:ind w:firstLine="560"/>
      <w:spacing w:after="120" w:line="360" w:lineRule="auto"/>
    </w:pPr>
    <w:rPr>
      <w:sz w:val="24"/>
    </w:rPr>
  </w:style>
  <w:style w:type="character" w:styleId="">
    <w:name w:val="日期 字符"/>
    <w:qFormat/>
    <w:rPr>
      <w:rFonts w:ascii="Times New Roman" w:hAnsi="Times New Roman"/>
      <w:sz w:val="24"/>
    </w:rPr>
  </w:style>
  <w:style w:type="character" w:styleId="zhangChar">
    <w:name w:val="样式 zhang正文 + 宋体 小四 Char"/>
    <w:qFormat/>
    <w:rPr>
      <w:rFonts w:ascii="宋体" w:hAnsi="宋体"/>
      <w:sz w:val="24"/>
    </w:rPr>
  </w:style>
  <w:style w:type="paragraph" w:styleId="zhang">
    <w:name w:val="样式 zhang正文 + 宋体 小四"/>
    <w:qFormat/>
    <w:basedOn w:val="zhang正文"/>
    <w:pPr/>
    <w:rPr>
      <w:rFonts w:ascii="宋体" w:hAnsi="宋体"/>
      <w:sz w:val="24"/>
    </w:rPr>
  </w:style>
  <w:style w:type="paragraph" w:styleId="zhang">
    <w:name w:val="zhang正文"/>
    <w:qFormat/>
    <w:basedOn w:val="正文文本缩进"/>
    <w:pPr>
      <w:ind w:firstLine="539"/>
      <w:spacing w:line="500" w:lineRule="exact"/>
    </w:pPr>
    <w:rPr/>
  </w:style>
  <w:style w:type="character" w:styleId="zhangChar1">
    <w:name w:val="zhang正文 Char1"/>
    <w:qFormat/>
    <w:rPr/>
  </w:style>
  <w:style w:type="character" w:styleId="1">
    <w:name w:val="正文文本 字符1"/>
    <w:qFormat/>
    <w:rPr>
      <w:rFonts w:ascii="Times New Roman" w:hAnsi="Times New Roman"/>
      <w:sz w:val="24"/>
    </w:rPr>
  </w:style>
  <w:style w:type="character" w:styleId="1">
    <w:name w:val="批注文字 字符1"/>
    <w:qFormat/>
    <w:rPr>
      <w:rFonts w:ascii="Times New Roman" w:hAnsi="Times New Roman"/>
      <w:sz w:val="24"/>
    </w:rPr>
  </w:style>
  <w:style w:type="character" w:styleId="">
    <w:name w:val="页脚 字符"/>
    <w:qFormat/>
  </w:style>
  <w:style w:type="character" w:styleId="5Char1">
    <w:name w:val="5文章(治) Char1"/>
    <w:qFormat/>
    <w:rPr>
      <w:rFonts w:ascii="Arial" w:hAnsi="Arial"/>
      <w:sz w:val="24"/>
      <w:szCs w:val="21"/>
    </w:rPr>
  </w:style>
  <w:style w:type="character" w:styleId="Char">
    <w:name w:val="表格 Char"/>
    <w:qFormat/>
    <w:rPr>
      <w:rFonts w:ascii="宋体"/>
      <w:sz w:val="21"/>
    </w:rPr>
  </w:style>
  <w:style w:type="paragraph" w:styleId="">
    <w:name w:val="表格"/>
    <w:qFormat/>
    <w:basedOn w:val="正文"/>
    <w:pPr>
      <w:jc w:val="center"/>
      <w:spacing w:line="259" w:lineRule="auto"/>
    </w:pPr>
    <w:rPr>
      <w:rFonts w:ascii="宋体"/>
      <w:szCs w:val="20"/>
    </w:rPr>
  </w:style>
  <w:style w:type="paragraph" w:styleId="TableParagraph">
    <w:name w:val="Table Paragraph"/>
    <w:qFormat/>
    <w:basedOn w:val="正文"/>
    <w:pPr>
      <w:jc w:val="left"/>
      <w:ind w:left="0"/>
      <w:ind w:right="0"/>
      <w:spacing w:before="0" w:after="0"/>
    </w:pPr>
    <w:rPr>
      <w:rFonts w:ascii="Calibri" w:hAnsi="Calibri"/>
      <w:sz w:val="22"/>
      <w:szCs w:val="22"/>
    </w:rPr>
  </w:style>
  <w:style w:type="paragraph" w:styleId="">
    <w:name w:val="表文"/>
    <w:qFormat/>
    <w:basedOn w:val="正文"/>
    <w:pPr>
      <w:jc w:val="center"/>
      <w:spacing w:line="340" w:lineRule="exact"/>
    </w:pPr>
    <w:rPr>
      <w:color w:val="000000"/>
      <w:rFonts w:ascii="Times New Roman" w:hAnsi="Times New Roman"/>
      <w:sz w:val="18"/>
      <w:szCs w:val="20"/>
    </w:rPr>
  </w:style>
  <w:style w:type="paragraph" w:styleId="5">
    <w:name w:val="5文章(治)"/>
    <w:qFormat/>
    <w:basedOn w:val="正文"/>
    <w:pPr>
      <w:jc w:val="both"/>
      <w:ind w:left="0"/>
      <w:ind w:right="0"/>
      <w:ind w:firstLine="560"/>
      <w:spacing w:before="0" w:after="0" w:line="360" w:lineRule="auto"/>
    </w:pPr>
    <w:rPr>
      <w:rFonts w:ascii="Times New Roman" w:hAnsi="Times New Roman"/>
      <w:sz w:val="24"/>
      <w:szCs w:val="20"/>
    </w:rPr>
  </w:style>
  <w:style w:type="paragraph" w:styleId="">
    <w:name w:val="环评 表格"/>
    <w:qFormat/>
    <w:basedOn w:val="无间隔1"/>
    <w:pPr>
      <w:pBdr>
        <w:left w:val="dashed" w:sz="4" w:color="FFFFFF" w:space="4"/>
        <w:right w:val="dashed" w:sz="4" w:color="FFFFFF" w:space="4"/>
      </w:pBdr>
      <w:jc w:val="center"/>
      <w:ind w:firstLine="0"/>
    </w:pPr>
    <w:rPr>
      <w:sz w:val="21"/>
      <w:szCs w:val="21"/>
    </w:rPr>
  </w:style>
  <w:style w:type="paragraph" w:styleId="1">
    <w:name w:val="无间隔1"/>
    <w:qFormat/>
    <w:pPr>
      <w:jc w:val="both"/>
      <w:ind w:firstLine="200"/>
    </w:pPr>
    <w:rPr>
      <w:rFonts w:ascii="Calibri" w:hAnsi="Calibri"/>
      <w:sz w:val="24"/>
      <w:szCs w:val="24"/>
    </w:rPr>
  </w:style>
  <w:style w:type="paragraph" w:styleId="BGZX">
    <w:name w:val="BGZX"/>
    <w:qFormat/>
    <w:pPr>
      <w:jc w:val="both"/>
      <w:ind w:firstLine="480"/>
      <w:spacing w:line="360" w:lineRule="auto"/>
    </w:pPr>
    <w:rPr>
      <w:color w:val="0000FF"/>
      <w:sz w:val="24"/>
    </w:rPr>
  </w:style>
  <w:style w:type="paragraph" w:styleId="">
    <w:name w:val="表格固定文字"/>
    <w:qFormat/>
    <w:basedOn w:val="正文"/>
    <w:pPr>
      <w:ind w:firstLine="0"/>
    </w:pPr>
    <w:rPr>
      <w:sz w:val="21"/>
      <w:szCs w:val="24"/>
    </w:rPr>
  </w:style>
  <w:style w:type="paragraph" w:styleId="">
    <w:name w:val="正文内容"/>
    <w:qFormat/>
    <w:pPr>
      <w:jc w:val="both"/>
      <w:ind w:firstLine="480"/>
      <w:spacing w:line="360" w:lineRule="auto"/>
    </w:pPr>
    <w:rPr>
      <w:rFonts w:ascii="Times New Roman" w:hAnsi="Times New Roman"/>
      <w:sz w:val="24"/>
      <w:szCs w:val="24"/>
    </w:rPr>
  </w:style>
  <w:style w:type="paragraph" w:styleId="">
    <w:name w:val="段落"/>
    <w:qFormat/>
    <w:basedOn w:val="正文"/>
    <w:pPr>
      <w:spacing w:line="500" w:lineRule="exact"/>
    </w:pPr>
    <w:rPr>
      <w:sz w:val="28"/>
      <w:szCs w:val="20"/>
    </w:rPr>
  </w:style>
  <w:style w:type="paragraph" w:styleId="-">
    <w:name w:val="金皇-表格内文字"/>
    <w:qFormat/>
    <w:basedOn w:val="正文"/>
    <w:pPr>
      <w:jc w:val="center"/>
    </w:pPr>
    <w:rPr>
      <w:szCs w:val="21"/>
    </w:rPr>
  </w:style>
  <w:style w:type="paragraph" w:styleId="11">
    <w:name w:val="11正文格式"/>
    <w:qFormat/>
    <w:basedOn w:val="正文111111"/>
    <w:pPr>
      <w:ind w:firstLine="200"/>
    </w:pPr>
    <w:rPr>
      <w:color w:val="C00000"/>
      <w:rFonts w:ascii="Times New Roman" w:hAnsi="Times New Roman"/>
    </w:rPr>
  </w:style>
  <w:style w:type="paragraph" w:styleId="111111">
    <w:name w:val="正文111111"/>
    <w:qFormat/>
    <w:basedOn w:val="正文"/>
    <w:pPr>
      <w:ind w:firstLine="480"/>
      <w:spacing w:line="360" w:lineRule="auto"/>
    </w:pPr>
    <w:rPr>
      <w:rFonts w:ascii="Times New Roman" w:hAnsi="Times New Roman"/>
      <w:sz w:val="24"/>
      <w:szCs w:val="24"/>
    </w:rPr>
  </w:style>
  <w:style w:type="paragraph" w:styleId="">
    <w:name w:val="图表标题"/>
    <w:qFormat/>
    <w:pPr>
      <w:jc w:val="center"/>
    </w:pPr>
    <w:rPr>
      <w:rFonts w:ascii="Times New Roman" w:hAnsi="Times New Roman"/>
      <w:sz w:val="21"/>
      <w:szCs w:val="22"/>
    </w:rPr>
  </w:style>
  <w:style w:type="paragraph" w:styleId="">
    <w:name w:val="图标标题"/>
    <w:qFormat/>
    <w:basedOn w:val="图表标题"/>
    <w:pPr/>
    <w:rPr>
      <w:color w:val="000000"/>
      <w:rFonts w:ascii="Times New Roman" w:hAnsi="Times New Roman"/>
      <w:sz w:val="21"/>
      <w:szCs w:val="21"/>
    </w:rPr>
  </w:style>
  <w:style w:type="paragraph" w:styleId="111111">
    <w:name w:val="111正文格式111"/>
    <w:qFormat/>
    <w:basedOn w:val="正文的格式"/>
    <w:pPr>
      <w:ind w:firstLine="480"/>
      <w:spacing w:line="360" w:lineRule="auto"/>
    </w:pPr>
    <w:rPr>
      <w:sz w:val="24"/>
    </w:rPr>
  </w:style>
  <w:style w:type="paragraph" w:styleId="">
    <w:name w:val="正文的格式"/>
    <w:qFormat/>
    <w:basedOn w:val="正文"/>
    <w:pPr>
      <w:ind w:firstLine="200"/>
      <w:spacing w:line="360" w:lineRule="auto"/>
    </w:pPr>
    <w:rPr>
      <w:rFonts w:ascii="Times New Roman" w:hAnsi="Times New Roman"/>
      <w:sz w:val="24"/>
      <w:szCs w:val="24"/>
    </w:rPr>
  </w:style>
  <w:style w:type="character" w:styleId="Char">
    <w:name w:val="正文的格式 Char"/>
    <w:qFormat/>
    <w:rPr>
      <w:sz w:val="24"/>
      <w:szCs w:val="24"/>
    </w:rPr>
  </w:style>
  <w:style w:type="paragraph" w:styleId="aaaa">
    <w:name w:val="表头aaaa"/>
    <w:qFormat/>
    <w:basedOn w:val="正文"/>
    <w:pPr>
      <w:jc w:val="center"/>
      <w:spacing w:line="360" w:lineRule="auto"/>
    </w:pPr>
    <w:rPr>
      <w:b/>
      <w:sz w:val="24"/>
      <w:szCs w:val="20"/>
    </w:rPr>
  </w:style>
  <w:style w:type="paragraph" w:styleId="">
    <w:name w:val="正文小四"/>
    <w:qFormat/>
    <w:basedOn w:val="正文"/>
    <w:pPr>
      <w:jc w:val="left"/>
      <w:ind w:firstLine="360"/>
      <w:spacing w:line="360" w:lineRule="auto"/>
    </w:pPr>
    <w:rPr>
      <w:sz w:val="24"/>
    </w:rPr>
  </w:style>
  <w:style w:type="paragraph" w:styleId="">
    <w:name w:val="表格文字"/>
    <w:qFormat/>
    <w:basedOn w:val="正文"/>
    <w:pPr>
      <w:jc w:val="center"/>
      <w:ind w:firstLine="0"/>
    </w:pPr>
    <w:rPr>
      <w:sz w:val="18"/>
      <w:szCs w:val="18"/>
    </w:rPr>
  </w:style>
  <w:style w:type="paragraph" w:styleId="">
    <w:name w:val="报告正文"/>
    <w:qFormat/>
    <w:basedOn w:val="正文文本"/>
    <w:pPr>
      <w:ind w:right="0"/>
      <w:ind w:firstLine="200"/>
      <w:spacing w:line="360" w:lineRule="auto"/>
    </w:pPr>
    <w:rPr>
      <w:sz w:val="21"/>
    </w:rPr>
  </w:style>
  <w:style w:type="paragraph" w:styleId="11111111111111">
    <w:name w:val="11111111111111"/>
    <w:qFormat/>
    <w:basedOn w:val="正文"/>
    <w:pPr>
      <w:ind w:firstLine="480"/>
      <w:spacing w:line="560" w:lineRule="exact"/>
    </w:pPr>
    <w:rPr>
      <w:rFonts w:ascii="宋体" w:hAnsi="宋体"/>
      <w:sz w:val="24"/>
      <w:szCs w:val="20"/>
    </w:rPr>
  </w:style>
  <w:style w:type="paragraph" w:styleId="Default">
    <w:name w:val="Default"/>
    <w:qFormat/>
    <w:basedOn w:val="a四级标题"/>
    <w:pPr/>
    <w:rPr>
      <w:color w:val="000000"/>
      <w:rFonts w:ascii="Arial Unicode MS" w:hAnsi="Arial Unicode MS"/>
      <w:sz w:val="24"/>
      <w:szCs w:val="24"/>
    </w:rPr>
  </w:style>
  <w:style w:type="paragraph" w:styleId="a">
    <w:name w:val="a四级标题"/>
    <w:qFormat/>
    <w:basedOn w:val="正文"/>
    <w:pPr>
      <w:spacing w:line="360" w:lineRule="auto"/>
    </w:pPr>
    <w:rPr>
      <w:b/>
    </w:rPr>
  </w:style>
  <w:style w:type="paragraph" w:styleId="1">
    <w:name w:val="批注文字1"/>
    <w:qFormat/>
    <w:pPr/>
    <w:rPr>
      <w:color w:val="000000"/>
      <w:rFonts w:ascii="Times New Roman" w:hAnsi="Times New Roman"/>
      <w:sz w:val="21"/>
      <w:szCs w:val="24"/>
    </w:rPr>
  </w:style>
  <w:style w:type="paragraph" w:styleId="1">
    <w:name w:val="样式1"/>
    <w:qFormat/>
    <w:basedOn w:val="索引标题"/>
    <w:pPr>
      <w:ind w:firstLine="425"/>
      <w:spacing w:line="360" w:lineRule="auto"/>
    </w:pPr>
    <w:rPr/>
  </w:style>
  <w:style w:type="paragraph" w:styleId="">
    <w:name w:val="正文（无网格）"/>
    <w:qFormat/>
    <w:basedOn w:val="正文"/>
    <w:pPr>
      <w:ind w:firstLine="480"/>
      <w:spacing w:line="360" w:lineRule="auto"/>
    </w:pPr>
    <w:rPr>
      <w:sz w:val="24"/>
      <w:szCs w:val="20"/>
    </w:rPr>
  </w:style>
  <w:style w:type="paragraph" w:styleId="a">
    <w:name w:val="a表格"/>
    <w:qFormat/>
    <w:basedOn w:val="正文"/>
    <w:pPr>
      <w:jc w:val="center"/>
      <w:ind w:firstLine="0"/>
    </w:pPr>
    <w:rPr>
      <w:sz w:val="21"/>
      <w:szCs w:val="24"/>
    </w:rPr>
  </w:style>
  <w:style w:type="paragraph" w:styleId="xl27">
    <w:name w:val="xl27"/>
    <w:qFormat/>
    <w:basedOn w:val="正文"/>
    <w:pPr>
      <w:pBdr>
        <w:bottom w:val="single" w:sz="12" w:color="000000" w:space="0"/>
      </w:pBdr>
      <w:jc w:val="center"/>
      <w:spacing w:before="100" w:after="100"/>
    </w:pPr>
    <w:rPr>
      <w:rFonts w:ascii="宋体" w:hAnsi="宋体"/>
      <w:szCs w:val="20"/>
    </w:rPr>
  </w:style>
  <w:style w:type="paragraph" w:styleId="">
    <w:name w:val="【正文】"/>
    <w:qFormat/>
    <w:basedOn w:val="正文"/>
    <w:pPr>
      <w:ind w:firstLine="200"/>
      <w:spacing w:line="480" w:lineRule="exact"/>
    </w:pPr>
    <w:rPr>
      <w:rFonts w:ascii="Calibri" w:hAnsi="Calibri"/>
      <w:sz w:val="24"/>
      <w:szCs w:val="22"/>
    </w:rPr>
  </w:style>
  <w:style w:type="paragraph" w:styleId="aaabbb">
    <w:name w:val="正文aaabbb"/>
    <w:qFormat/>
    <w:basedOn w:val="正文"/>
    <w:pPr>
      <w:jc w:val="left"/>
      <w:ind w:firstLine="200"/>
      <w:spacing w:line="360" w:lineRule="auto"/>
    </w:pPr>
    <w:rPr>
      <w:sz w:val="24"/>
    </w:rPr>
  </w:style>
  <w:style w:type="paragraph" w:styleId="10">
    <w:name w:val="正文_10"/>
    <w:qFormat/>
    <w:pPr>
      <w:jc w:val="both"/>
    </w:pPr>
    <w:rPr>
      <w:sz w:val="21"/>
      <w:szCs w:val="22"/>
    </w:rPr>
  </w:style>
  <w:style w:type="paragraph" w:styleId="151">
    <w:name w:val="样式 小四 行距: 1.5 倍行距1"/>
    <w:qFormat/>
    <w:basedOn w:val="正文"/>
    <w:pPr>
      <w:ind w:firstLine="200"/>
      <w:spacing w:line="360" w:lineRule="auto"/>
    </w:pPr>
    <w:rPr>
      <w:sz w:val="24"/>
      <w:szCs w:val="20"/>
    </w:rPr>
  </w:style>
  <w:style w:type="paragraph" w:styleId="CM11">
    <w:name w:val="CM11"/>
    <w:qFormat/>
    <w:basedOn w:val="正文"/>
    <w:pPr>
      <w:jc w:val="left"/>
      <w:ind w:firstLine="0"/>
      <w:spacing w:line="520" w:lineRule="atLeast"/>
    </w:pPr>
    <w:rPr>
      <w:rFonts w:ascii="宋体"/>
      <w:sz w:val="24"/>
    </w:rPr>
  </w:style>
  <w:style w:type="paragraph" w:styleId="aaa">
    <w:name w:val="正文aaa"/>
    <w:qFormat/>
    <w:basedOn w:val="正文"/>
    <w:pPr>
      <w:jc w:val="left"/>
      <w:ind w:firstLine="200"/>
      <w:spacing w:line="360" w:lineRule="auto"/>
    </w:pPr>
    <w:rPr>
      <w:rFonts w:ascii="Times New Roman" w:hAnsi="Times New Roman"/>
      <w:sz w:val="24"/>
    </w:rPr>
  </w:style>
  <w:style w:type="paragraph" w:styleId="7">
    <w:name w:val="7表格(治)"/>
    <w:qFormat/>
    <w:pPr>
      <w:jc w:val="center"/>
    </w:pPr>
    <w:rPr>
      <w:rFonts w:ascii="Calibri" w:hAnsi="Calibri"/>
      <w:sz w:val="21"/>
    </w:rPr>
  </w:style>
  <w:style w:type="paragraph" w:styleId="aaa">
    <w:name w:val="三级aaa"/>
    <w:qFormat/>
    <w:basedOn w:val="标题3"/>
    <w:pPr>
      <w:jc w:val="left"/>
      <w:spacing w:before="0" w:after="0" w:line="360" w:lineRule="auto"/>
    </w:pPr>
    <w:rPr/>
  </w:style>
  <w:style w:type="paragraph" w:styleId="4">
    <w:name w:val="4正文"/>
    <w:qFormat/>
    <w:basedOn w:val="正文"/>
    <w:pPr>
      <w:ind w:firstLine="480"/>
      <w:spacing w:line="360" w:lineRule="auto"/>
    </w:pPr>
    <w:rPr>
      <w:sz w:val="24"/>
    </w:rPr>
  </w:style>
  <w:style w:type="paragraph" w:styleId="111">
    <w:name w:val="111正文"/>
    <w:qFormat/>
    <w:basedOn w:val="正文"/>
    <w:pPr>
      <w:ind w:firstLine="480"/>
    </w:pPr>
    <w:rPr>
      <w:color w:val="C00000"/>
      <w:szCs w:val="32"/>
    </w:rPr>
  </w:style>
  <w:style w:type="paragraph" w:styleId="2">
    <w:name w:val="普通(网站)2"/>
    <w:qFormat/>
    <w:basedOn w:val="正文"/>
    <w:pPr>
      <w:jc w:val="left"/>
      <w:spacing w:before="0" w:after="0"/>
    </w:pPr>
    <w:rPr>
      <w:rFonts w:ascii="宋体" w:hAnsi="宋体"/>
      <w:sz w:val="24"/>
      <w:szCs w:val="20"/>
    </w:rPr>
  </w:style>
  <w:style w:type="paragraph" w:styleId="">
    <w:name w:val="表格名称"/>
    <w:qFormat/>
    <w:basedOn w:val="正文"/>
    <w:pPr>
      <w:jc w:val="center"/>
      <w:ind w:firstLine="0"/>
      <w:spacing w:before="50" w:line="240" w:lineRule="auto"/>
    </w:pPr>
    <w:rPr>
      <w:b/>
      <w:sz w:val="21"/>
      <w:szCs w:val="21"/>
    </w:rPr>
  </w:style>
  <w:style w:type="paragraph" w:styleId="Default1">
    <w:name w:val="Default1"/>
    <w:qFormat/>
    <w:pPr/>
    <w:rPr>
      <w:color w:val="000000"/>
      <w:rFonts w:ascii="宋体"/>
      <w:sz w:val="24"/>
      <w:szCs w:val="24"/>
    </w:rPr>
  </w:style>
  <w:style w:type="paragraph" w:styleId="">
    <w:name w:val="表格标题"/>
    <w:qFormat/>
    <w:basedOn w:val="正文"/>
    <w:pPr>
      <w:jc w:val="center"/>
      <w:ind w:left="0"/>
      <w:ind w:firstLine="0"/>
      <w:spacing w:line="360" w:lineRule="auto"/>
    </w:pPr>
    <w:rPr>
      <w:b/>
      <w:sz w:val="24"/>
    </w:rPr>
  </w:style>
  <w:style w:type="paragraph" w:styleId="">
    <w:name w:val="缩进"/>
    <w:qFormat/>
    <w:basedOn w:val="正文"/>
    <w:pPr>
      <w:ind w:firstLine="425"/>
      <w:spacing w:line="400" w:lineRule="atLeast"/>
    </w:pPr>
    <w:rPr>
      <w:sz w:val="24"/>
      <w:szCs w:val="20"/>
    </w:rPr>
  </w:style>
  <w:style w:type="paragraph" w:styleId="aaa">
    <w:name w:val="一级aaa"/>
    <w:qFormat/>
    <w:basedOn w:val="标题1"/>
    <w:pPr>
      <w:spacing w:before="100" w:after="100" w:line="360" w:lineRule="auto"/>
    </w:pPr>
    <w:rPr>
      <w:sz w:val="32"/>
    </w:rPr>
  </w:style>
  <w:style w:type="paragraph" w:styleId="">
    <w:name w:val="表内容"/>
    <w:qFormat/>
    <w:pPr>
      <w:jc w:val="center"/>
      <w:ind w:left="0"/>
      <w:ind w:right="0"/>
      <w:spacing w:line="340" w:lineRule="atLeast"/>
    </w:pPr>
    <w:rPr>
      <w:rFonts w:ascii="Times New Roman" w:hAnsi="Times New Roman"/>
      <w:sz w:val="21"/>
      <w:szCs w:val="21"/>
    </w:rPr>
  </w:style>
  <w:style w:type="paragraph" w:styleId="">
    <w:name w:val="常用"/>
    <w:qFormat/>
    <w:basedOn w:val="正文"/>
    <w:pPr>
      <w:jc w:val="left"/>
      <w:ind w:firstLine="200"/>
      <w:spacing w:line="360" w:lineRule="auto"/>
    </w:pPr>
    <w:rPr>
      <w:rFonts w:ascii="宋体" w:hAnsi="宋体"/>
      <w:szCs w:val="28"/>
    </w:rPr>
  </w:style>
  <w:style w:type="paragraph" w:styleId="">
    <w:name w:val="表格字体"/>
    <w:qFormat/>
    <w:pPr>
      <w:jc w:val="center"/>
    </w:pPr>
    <w:rPr>
      <w:sz w:val="21"/>
    </w:rPr>
  </w:style>
  <w:style w:type="paragraph" w:styleId="">
    <w:name w:val="表格内容"/>
    <w:qFormat/>
    <w:basedOn w:val="正文"/>
    <w:pPr>
      <w:jc w:val="center"/>
      <w:ind w:firstLine="0"/>
    </w:pPr>
    <w:rPr>
      <w:sz w:val="24"/>
    </w:rPr>
  </w:style>
  <w:style w:type="paragraph" w:styleId="">
    <w:name w:val="表的标题"/>
    <w:qFormat/>
    <w:basedOn w:val="正文"/>
    <w:pPr>
      <w:jc w:val="center"/>
      <w:spacing w:before="50"/>
    </w:pPr>
    <w:rPr>
      <w:sz w:val="24"/>
      <w:szCs w:val="20"/>
    </w:rPr>
  </w:style>
  <w:style w:type="paragraph" w:styleId="">
    <w:name w:val="表中正文"/>
    <w:qFormat/>
    <w:basedOn w:val="正文"/>
    <w:pPr>
      <w:jc w:val="center"/>
      <w:ind w:firstLine="0"/>
      <w:spacing w:line="300" w:lineRule="exact"/>
    </w:pPr>
    <w:rPr>
      <w:rFonts w:ascii="宋体"/>
      <w:sz w:val="21"/>
      <w:szCs w:val="21"/>
    </w:rPr>
  </w:style>
  <w:style w:type="paragraph" w:styleId="">
    <w:name w:val="表头"/>
    <w:qFormat/>
    <w:basedOn w:val="正文"/>
    <w:pPr>
      <w:spacing w:line="360" w:lineRule="auto"/>
    </w:pPr>
    <w:rPr>
      <w:sz w:val="28"/>
    </w:rPr>
  </w:style>
  <w:style w:type="paragraph" w:styleId="">
    <w:name w:val="表格表头"/>
    <w:qFormat/>
    <w:pPr>
      <w:jc w:val="center"/>
      <w:spacing w:before="160" w:after="160"/>
    </w:pPr>
    <w:rPr>
      <w:b/>
      <w:sz w:val="24"/>
      <w:szCs w:val="24"/>
    </w:rPr>
  </w:style>
  <w:style w:type="paragraph" w:styleId="222">
    <w:name w:val="样式 样式 样式 样式 首行缩进:  2 字符 + 居中 + (中文) 黑体 五号 首行缩进:  2 字符 + 首行缩进:  2..."/>
    <w:qFormat/>
    <w:basedOn w:val="正文"/>
    <w:pPr>
      <w:jc w:val="center"/>
      <w:spacing w:before="156" w:line="360" w:lineRule="auto"/>
    </w:pPr>
    <w:rPr>
      <w:rFonts w:ascii="Times New Roman"/>
      <w:sz w:val="24"/>
    </w:rPr>
  </w:style>
  <w:style w:type="paragraph" w:styleId="">
    <w:name w:val="表哥的格式"/>
    <w:qFormat/>
    <w:basedOn w:val="正文"/>
    <w:pPr>
      <w:jc w:val="center"/>
    </w:pPr>
    <w:rPr>
      <w:rFonts w:ascii="Times New Roman" w:hAnsi="Times New Roman"/>
      <w:sz w:val="21"/>
      <w:szCs w:val="21"/>
    </w:rPr>
  </w:style>
  <w:style w:type="paragraph" w:styleId="6">
    <w:name w:val="6表格中字"/>
    <w:qFormat/>
    <w:basedOn w:val="正文"/>
    <w:pPr>
      <w:jc w:val="center"/>
      <w:spacing w:line="264" w:lineRule="auto"/>
    </w:pPr>
  </w:style>
  <w:style w:type="paragraph" w:styleId="217">
    <w:name w:val="样式 样式 样式 首行缩进:  2 字符 + 居中 + 行距: 固定值 17 磅"/>
    <w:qFormat/>
    <w:basedOn w:val="正文"/>
    <w:pPr>
      <w:jc w:val="center"/>
      <w:ind w:firstLine="0"/>
      <w:spacing w:line="340" w:lineRule="exact"/>
    </w:pPr>
    <w:rPr>
      <w:color w:val="000000"/>
      <w:sz w:val="21"/>
    </w:rPr>
  </w:style>
  <w:style w:type="paragraph" w:styleId="21">
    <w:name w:val="样式 首行缩进:  2 字符1"/>
    <w:qFormat/>
    <w:basedOn w:val="正文"/>
    <w:pPr>
      <w:jc w:val="both"/>
      <w:ind w:left="0"/>
      <w:ind w:right="0"/>
      <w:ind w:firstLine="480"/>
      <w:spacing w:before="0" w:after="0" w:line="360" w:lineRule="auto"/>
    </w:pPr>
    <w:rPr>
      <w:rFonts w:ascii="宋体" w:hAnsi="宋体"/>
      <w:sz w:val="24"/>
      <w:szCs w:val="20"/>
    </w:rPr>
  </w:style>
  <w:style w:type="paragraph" w:styleId="1">
    <w:name w:val="正文1"/>
    <w:qFormat/>
    <w:basedOn w:val="正文文本缩进"/>
    <w:pPr>
      <w:ind w:firstLine="200"/>
    </w:pPr>
    <w:rPr>
      <w:sz w:val="24"/>
    </w:rPr>
  </w:style>
  <w:style w:type="paragraph" w:styleId="">
    <w:name w:val="正文（小四）"/>
    <w:qFormat/>
    <w:pPr>
      <w:jc w:val="both"/>
      <w:ind w:firstLine="200"/>
      <w:spacing w:line="360" w:lineRule="auto"/>
    </w:pPr>
    <w:rPr>
      <w:color w:val="000000"/>
      <w:rFonts w:ascii="Calibri" w:hAnsi="Calibri"/>
      <w:sz w:val="24"/>
      <w:szCs w:val="32"/>
    </w:rPr>
  </w:style>
  <w:style w:type="paragraph" w:styleId="">
    <w:name w:val="环评文本"/>
    <w:qFormat/>
    <w:basedOn w:val="正文"/>
    <w:pPr>
      <w:ind w:firstLine="482"/>
      <w:spacing w:line="360" w:lineRule="auto"/>
    </w:pPr>
    <w:rPr>
      <w:b/>
      <w:rFonts w:ascii="宋体" w:hAnsi="宋体"/>
      <w:sz w:val="24"/>
    </w:rPr>
  </w:style>
  <w:style w:type="table" w:styleId="6">
    <w:name w:val="样式6"/>
    <w:qFormat/>
    <w:basedOn w:val="普通表格"/>
    <w:pPr>
      <w:jc w:val="center"/>
    </w:pPr>
    <w:rPr>
      <w:rFonts w:ascii="Times New Roman" w:hAnsi="Times New Roman"/>
    </w:rPr>
    <w:tblPr>
      <w:tblBorders>
        <w:top w:val="single" w:sz="12" w:color="000000" w:space="0"/>
        <w:bottom w:val="single" w:sz="12" w:color="000000" w:space="0"/>
        <w:left w:val="nil" w:sz="2" w:color="000000" w:space="0"/>
        <w:right w:val="nil" w:sz="2" w:color="000000" w:space="0"/>
        <w:insideH w:val="single" w:sz="4" w:color="000000" w:space="0"/>
        <w:insideV w:val="single" w:sz="4" w:color="000000" w:space="0"/>
      </w:tblBorders>
      <w:tblStyle w:val="样式6"/>
      <w:tblLook w:val="1E0"/>
    </w:tblPr>
  </w:style>
  <w:style w:type="paragraph" w:styleId="11111">
    <w:name w:val="11111表土"/>
    <w:qFormat/>
    <w:basedOn w:val="正文"/>
    <w:pPr>
      <w:jc w:val="center"/>
    </w:pPr>
    <w:rPr>
      <w:rFonts w:ascii="Times New Roman" w:hAnsi="Times New Roman"/>
      <w:sz w:val="24"/>
      <w:szCs w:val="24"/>
    </w:rPr>
  </w:style>
  <w:style w:type="paragraph" w:styleId="">
    <w:name w:val="表格的格式"/>
    <w:qFormat/>
    <w:basedOn w:val="正文"/>
    <w:pPr>
      <w:jc w:val="center"/>
    </w:pPr>
    <w:rPr>
      <w:rFonts w:ascii="Times New Roman" w:hAnsi="Times New Roman"/>
      <w:sz w:val="21"/>
      <w:szCs w:val="21"/>
    </w:rPr>
  </w:style>
  <w:style w:type="paragraph" w:styleId="7">
    <w:name w:val="样式 7表格(治) + 宋体"/>
    <w:qFormat/>
    <w:basedOn w:val="7表格治"/>
    <w:pPr>
      <w:spacing w:line="240" w:lineRule="auto"/>
    </w:pPr>
    <w:rPr>
      <w:rFonts w:ascii="宋体" w:hAnsi="宋体"/>
      <w:szCs w:val="21"/>
    </w:rPr>
  </w:style>
  <w:style w:type="paragraph" w:styleId="lin">
    <w:name w:val="lin表格中"/>
    <w:qFormat/>
    <w:pPr>
      <w:jc w:val="center"/>
    </w:pPr>
    <w:rPr>
      <w:rFonts w:ascii="Times New Roman" w:hAnsi="Times New Roman"/>
      <w:sz w:val="21"/>
      <w:szCs w:val="21"/>
    </w:rPr>
  </w:style>
  <w:style w:type="paragraph" w:styleId="">
    <w:name w:val="表格格式"/>
    <w:qFormat/>
    <w:basedOn w:val="表格内容格式"/>
    <w:pPr>
      <w:jc w:val="center"/>
    </w:pPr>
    <w:rPr>
      <w:szCs w:val="21"/>
    </w:rPr>
  </w:style>
  <w:style w:type="paragraph" w:styleId="">
    <w:name w:val="表格内容格式"/>
    <w:qFormat/>
    <w:basedOn w:val="正文"/>
    <w:pPr>
      <w:jc w:val="center"/>
    </w:pPr>
    <w:rPr>
      <w:szCs w:val="21"/>
    </w:rPr>
  </w:style>
  <w:style w:type="paragraph" w:styleId="">
    <w:name w:val="表格内文字"/>
    <w:qFormat/>
    <w:basedOn w:val="正文"/>
    <w:pPr>
      <w:jc w:val="center"/>
    </w:pPr>
    <w:rPr>
      <w:sz w:val="21"/>
      <w:szCs w:val="21"/>
    </w:rPr>
  </w:style>
  <w:style w:type="paragraph" w:styleId="111">
    <w:name w:val="111表格"/>
    <w:qFormat/>
    <w:basedOn w:val="正文"/>
    <w:pPr>
      <w:jc w:val="center"/>
    </w:pPr>
    <w:rPr>
      <w:color w:val="0000FF"/>
      <w:szCs w:val="22"/>
    </w:rPr>
  </w:style>
  <w:style w:type="paragraph" w:styleId="">
    <w:name w:val="图表头"/>
    <w:qFormat/>
    <w:basedOn w:val="正文"/>
    <w:pPr>
      <w:jc w:val="center"/>
      <w:spacing w:before="50"/>
    </w:pPr>
    <w:rPr>
      <w:b/>
      <w:szCs w:val="20"/>
    </w:rPr>
  </w:style>
  <w:style w:type="paragraph" w:styleId="">
    <w:name w:val="常用表格样式"/>
    <w:qFormat/>
    <w:basedOn w:val="正文"/>
    <w:pPr>
      <w:jc w:val="center"/>
    </w:pPr>
    <w:rPr>
      <w:rFonts w:ascii="宋体" w:hAnsi="新宋体"/>
      <w:sz w:val="18"/>
    </w:rPr>
  </w:style>
  <w:style w:type="paragraph" w:styleId="">
    <w:name w:val="文本"/>
    <w:qFormat/>
    <w:basedOn w:val="正文"/>
    <w:pPr>
      <w:ind w:firstLine="200"/>
      <w:spacing w:line="360" w:lineRule="auto"/>
    </w:pPr>
    <w:rPr>
      <w:rFonts w:ascii="Calibri" w:hAnsi="Calibri"/>
      <w:sz w:val="24"/>
    </w:rPr>
  </w:style>
  <w:style w:type="paragraph" w:styleId="">
    <w:name w:val="标记不澳际"/>
    <w:qFormat/>
    <w:basedOn w:val="正文"/>
    <w:pPr>
      <w:jc w:val="center"/>
    </w:pPr>
    <w:rPr>
      <w:color w:val="000000"/>
      <w:sz w:val="24"/>
      <w:szCs w:val="32"/>
    </w:rPr>
  </w:style>
  <w:style w:type="paragraph" w:styleId="">
    <w:name w:val="二级无标题条"/>
    <w:qFormat/>
    <w:basedOn w:val="正文"/>
    <w:pPr/>
  </w:style>
  <w:style w:type="paragraph" w:styleId="1-">
    <w:name w:val="1林-正文"/>
    <w:qFormat/>
    <w:basedOn w:val="正文"/>
    <w:pPr>
      <w:jc w:val="left"/>
      <w:ind w:firstLine="200"/>
      <w:spacing w:line="400" w:lineRule="exact"/>
    </w:pPr>
    <w:rPr>
      <w:rFonts w:ascii="宋体" w:hAnsi="宋体"/>
      <w:szCs w:val="20"/>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argetMode="External" Type="http://schemas.openxmlformats.org/officeDocument/2006/relationships/hyperlink" Target="https://www.mee.gov.cn/ywgz/fgbz/bz/bzwb/jcffbz/202112/W020211206547863741730.pdf"/><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