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610" w:lineRule="exact"/>
        <w:jc w:val="center"/>
        <w:rPr>
          <w:rFonts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三明市生态环境局建设项目环境影响评价</w:t>
      </w:r>
    </w:p>
    <w:p>
      <w:pPr>
        <w:adjustRightInd w:val="0"/>
        <w:snapToGrid w:val="0"/>
        <w:spacing w:line="610" w:lineRule="exact"/>
        <w:jc w:val="center"/>
        <w:rPr>
          <w:rFonts w:ascii="黑体" w:hAnsi="黑体" w:eastAsia="黑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审批告知承诺制申请表</w:t>
      </w:r>
    </w:p>
    <w:tbl>
      <w:tblPr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3"/>
        <w:gridCol w:w="1413"/>
        <w:gridCol w:w="1281"/>
        <w:gridCol w:w="778"/>
        <w:gridCol w:w="739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审批方式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审批告知承诺制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明溪十里埠现代渔业产业园（三期）建设项目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项目代码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项目建设地点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福建省三明市明溪县十里埠现农场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环境影响评价行业类别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四十七、农业、林业、渔业-150、淡水养殖网箱、围网等投饵养殖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是否开展规划环评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□是        </w:t>
            </w: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规划环评审查文件名、文号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（已开展的填写）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是否涉及环境敏感区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□是        </w:t>
            </w: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涉及环境敏感区类别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（涉及的填写）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是否排放重金属或持久性有机污染物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□是        </w:t>
            </w: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重金属或持久性有机污染物排放量（有排放的填写）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风险潜势划分等级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Ⅰ级  □Ⅱ级  □Ⅲ级  □Ⅳ级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防护距离内是否有环境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敏感目标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□是        </w:t>
            </w: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环境敏目标情况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（涉及的填写）</w:t>
            </w:r>
          </w:p>
        </w:tc>
        <w:tc>
          <w:tcPr>
            <w:tcW w:w="53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明溪县凯润达渔业有限公司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2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统一社会信用代码 □组织机构代码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□工商注册号       □其他</w:t>
            </w:r>
          </w:p>
        </w:tc>
        <w:tc>
          <w:tcPr>
            <w:tcW w:w="3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91350421MA32FXEG6H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授权经办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人员信息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>陈子杰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联系方式：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1305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身份证号码：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评价单位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河南金环环境影响评价有限公司（公章）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2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8"/>
                <w:szCs w:val="28"/>
              </w:rPr>
              <w:t>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统一社会信用代码 □组织机构代码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□工商注册号       □其他</w:t>
            </w:r>
          </w:p>
        </w:tc>
        <w:tc>
          <w:tcPr>
            <w:tcW w:w="38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914101057991504639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编制主持人职业资格证书编号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2017035370352015370721001416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建设单位承诺</w:t>
            </w:r>
          </w:p>
        </w:tc>
        <w:tc>
          <w:tcPr>
            <w:tcW w:w="8089" w:type="dxa"/>
            <w:gridSpan w:val="5"/>
            <w:vAlign w:val="center"/>
          </w:tcPr>
          <w:p>
            <w:pPr>
              <w:spacing w:line="400" w:lineRule="exact"/>
              <w:ind w:firstLine="552" w:firstLineChars="2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一、河南金环环境影响评价有限公司（环境影响报告表编制单位）编制的《明溪县凯润达渔业有限公司明溪十里埠现代渔业产业园（三期）建设项目环境影响报告表》已经本单位核实，相关内容真实、准确，我单位对该报表的内容和结论负责。</w:t>
            </w:r>
          </w:p>
          <w:p>
            <w:pPr>
              <w:spacing w:line="400" w:lineRule="exact"/>
              <w:ind w:firstLine="552" w:firstLineChars="2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二、建设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单位自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2011年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起投入运营，根据《行政处罚法》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第二十九条：“违法行为在二年内未被发现的，不再给予行政处罚”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；项目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至今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运行已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超过两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年，因此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项目可免受行政处罚。</w:t>
            </w:r>
          </w:p>
          <w:p>
            <w:pPr>
              <w:spacing w:line="400" w:lineRule="exact"/>
              <w:ind w:firstLine="552" w:firstLineChars="2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三、根据《环境保护部关于印发〈建设项目环境影响评价信息公开机制方案〉的通知》（环发〔2015〕162号），本单位在建设项目环境影响报告表编制完成后，已向社会公开环境影响报告表全本（网址：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http://www.fjhb.org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/）。本单位提交的《明溪县凯润达渔业有限公司明溪十里埠现代渔业产业园（三期）建设项目环境影响报告表》公开本电子版，不含涉及国家秘密、商业秘密、个人隐私以及涉及国家安全、公共安全、经济安全和社会稳定的内容；项目环评文件已全文公示，不存在不宜公开的内容。</w:t>
            </w:r>
          </w:p>
          <w:p>
            <w:pPr>
              <w:spacing w:line="400" w:lineRule="exact"/>
              <w:ind w:firstLine="552" w:firstLineChars="2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四、本单位自觉接受政府、行业组织、社会各界的监督。</w:t>
            </w:r>
          </w:p>
          <w:p>
            <w:pPr>
              <w:spacing w:line="400" w:lineRule="exact"/>
              <w:ind w:firstLine="552" w:firstLineChars="200"/>
              <w:jc w:val="righ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建设单位（盖章）：  明溪县凯润达渔业有限公司   </w:t>
            </w:r>
          </w:p>
          <w:p>
            <w:pPr>
              <w:wordWrap w:val="0"/>
              <w:spacing w:line="400" w:lineRule="exact"/>
              <w:ind w:firstLine="552" w:firstLineChars="200"/>
              <w:jc w:val="righ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申请日期：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环评机构承诺</w:t>
            </w:r>
          </w:p>
        </w:tc>
        <w:tc>
          <w:tcPr>
            <w:tcW w:w="8089" w:type="dxa"/>
            <w:gridSpan w:val="5"/>
            <w:vAlign w:val="center"/>
          </w:tcPr>
          <w:p>
            <w:pPr>
              <w:spacing w:line="400" w:lineRule="exact"/>
              <w:ind w:firstLine="552" w:firstLineChars="2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本单位接受明溪县凯润达渔业有限公司的委托，按照国家有关环境影响评价标准、技术规范等规定，开展明溪县凯润达渔业有限公司明溪十里埠现代渔业产业园（三期）建设项目环境影响评价，编制《明溪县凯润达渔业有限公司明溪十里埠现代渔业产业园（三期）建设项目环境影响报告表》。本单位和该报告表编制主持人、主要编制人员对该报表的内容和结论承担相应责任。</w:t>
            </w:r>
          </w:p>
          <w:p>
            <w:pPr>
              <w:spacing w:line="400" w:lineRule="exact"/>
              <w:ind w:firstLine="552" w:firstLineChars="200"/>
              <w:jc w:val="righ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环评机构（盖章）：河南金环环境影响评价有限公司</w:t>
            </w:r>
          </w:p>
          <w:p>
            <w:pPr>
              <w:wordWrap w:val="0"/>
              <w:spacing w:line="400" w:lineRule="exact"/>
              <w:ind w:firstLine="552" w:firstLineChars="200"/>
              <w:jc w:val="righ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编制主持人（签字）：                   </w:t>
            </w:r>
          </w:p>
          <w:p>
            <w:pPr>
              <w:wordWrap w:val="0"/>
              <w:spacing w:line="400" w:lineRule="exact"/>
              <w:ind w:firstLine="552" w:firstLineChars="200"/>
              <w:jc w:val="righ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            日期：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相关文书送达方式</w:t>
            </w:r>
          </w:p>
        </w:tc>
        <w:tc>
          <w:tcPr>
            <w:tcW w:w="8089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 ）快递送达，邮寄地址为：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（√）申请人自取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注：以上三种方式均可（打√），请申请人在提交申请表时一并明确。</w:t>
            </w:r>
          </w:p>
        </w:tc>
      </w:tr>
    </w:tbl>
    <w:p>
      <w:pPr>
        <w:spacing w:line="360" w:lineRule="exact"/>
        <w:rPr>
          <w:rFonts w:ascii="仿宋_GB2312" w:hAnsi="仿宋" w:cs="仿宋"/>
          <w:sz w:val="28"/>
          <w:szCs w:val="28"/>
        </w:rPr>
      </w:pPr>
      <w:r>
        <w:rPr>
          <w:rFonts w:hint="eastAsia" w:ascii="仿宋_GB2312"/>
          <w:color w:val="000000"/>
          <w:sz w:val="21"/>
          <w:szCs w:val="21"/>
        </w:rPr>
        <w:t>注：建设单位和环评机构除在表格规定的地方加盖工章，并对整份申请表加盖骑缝章。本表一式三份，生态环境部门、建设单位、环评机构各存一份。填报说明可不打印。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31" w:right="1531" w:bottom="1531" w:left="1531" w:header="851" w:footer="1247" w:gutter="0"/>
      <w:cols w:space="720" w:num="1"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outside" w:y="1"/>
      <w:ind w:left="320" w:leftChars="100"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58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16"/>
    <w:uiPriority w:val="0"/>
    <w:rPr>
      <w:b/>
      <w:bCs/>
    </w:r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/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annotation reference"/>
    <w:basedOn w:val="8"/>
    <w:uiPriority w:val="0"/>
    <w:rPr>
      <w:sz w:val="21"/>
      <w:szCs w:val="21"/>
    </w:rPr>
  </w:style>
  <w:style w:type="paragraph" w:customStyle="1" w:styleId="12">
    <w:name w:val="正文A"/>
    <w:next w:val="6"/>
    <w:qFormat/>
    <w:uiPriority w:val="0"/>
    <w:pPr>
      <w:tabs>
        <w:tab w:val="left" w:pos="0"/>
      </w:tabs>
      <w:adjustRightInd w:val="0"/>
      <w:snapToGrid w:val="0"/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13">
    <w:name w:val="正文 A"/>
    <w:next w:val="7"/>
    <w:qFormat/>
    <w:uiPriority w:val="0"/>
    <w:pPr>
      <w:widowControl w:val="0"/>
      <w:spacing w:line="360" w:lineRule="auto"/>
      <w:ind w:firstLine="645"/>
      <w:jc w:val="both"/>
    </w:pPr>
    <w:rPr>
      <w:rFonts w:ascii="仿宋_GB2312" w:eastAsia="仿宋_GB2312" w:cs="仿宋_GB2312"/>
      <w:color w:val="000000"/>
      <w:kern w:val="2"/>
      <w:sz w:val="21"/>
      <w:szCs w:val="21"/>
      <w:u w:val="none" w:color="000000"/>
      <w:lang w:val="zh-TW" w:eastAsia="zh-TW"/>
    </w:rPr>
  </w:style>
  <w:style w:type="paragraph" w:customStyle="1" w:styleId="14">
    <w:name w:val="111正文的格式"/>
    <w:basedOn w:val="1"/>
    <w:link w:val="18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宋体"/>
      <w:color w:val="0000FF"/>
      <w:sz w:val="24"/>
    </w:rPr>
  </w:style>
  <w:style w:type="character" w:customStyle="1" w:styleId="15">
    <w:name w:val="批注框文本 Char"/>
    <w:basedOn w:val="8"/>
    <w:link w:val="5"/>
    <w:uiPriority w:val="0"/>
    <w:rPr>
      <w:rFonts w:eastAsia="仿宋_GB2312"/>
      <w:kern w:val="2"/>
      <w:sz w:val="18"/>
      <w:szCs w:val="18"/>
    </w:rPr>
  </w:style>
  <w:style w:type="character" w:customStyle="1" w:styleId="16">
    <w:name w:val="批注主题 Char"/>
    <w:basedOn w:val="17"/>
    <w:link w:val="2"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7">
    <w:name w:val="批注文字 Char"/>
    <w:basedOn w:val="8"/>
    <w:link w:val="3"/>
    <w:uiPriority w:val="0"/>
    <w:rPr>
      <w:rFonts w:eastAsia="仿宋_GB2312"/>
      <w:kern w:val="2"/>
      <w:sz w:val="32"/>
      <w:szCs w:val="24"/>
    </w:rPr>
  </w:style>
  <w:style w:type="character" w:customStyle="1" w:styleId="18">
    <w:name w:val="111正文的格式 Char"/>
    <w:link w:val="14"/>
    <w:qFormat/>
    <w:uiPriority w:val="0"/>
    <w:rPr>
      <w:color w:val="0000FF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AdminZ</Company>
  <Pages>3</Pages>
  <Words>228</Words>
  <Characters>1304</Characters>
  <Lines>10</Lines>
  <Paragraphs>3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2019-08-21T10:10:00Z</dcterms:created>
  <dc:creator>Administrator</dc:creator>
  <cp:lastModifiedBy>NTKO</cp:lastModifiedBy>
  <cp:lastPrinted>2019-08-16T07:54:00Z</cp:lastPrinted>
  <dcterms:modified xsi:type="dcterms:W3CDTF">2020-01-20T06:59:28Z</dcterms:modified>
  <dc:title>三明市生态环境局建设项目环境影响评价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