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napToGrid/>
          <w:kern w:val="2"/>
          <w:sz w:val="32"/>
          <w:szCs w:val="32"/>
          <w:lang w:val="en-US" w:eastAsia="zh-CN"/>
        </w:rPr>
        <w:t>2</w:t>
      </w:r>
    </w:p>
    <w:p>
      <w:pPr>
        <w:widowControl/>
        <w:kinsoku/>
        <w:autoSpaceDE/>
        <w:autoSpaceDN/>
        <w:adjustRightInd w:val="0"/>
        <w:snapToGrid w:val="0"/>
        <w:spacing w:line="500" w:lineRule="exact"/>
        <w:jc w:val="center"/>
        <w:textAlignment w:val="center"/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eastAsia="zh-CN"/>
        </w:rPr>
        <w:t>森林火灾隐患排查整治台账</w:t>
      </w:r>
    </w:p>
    <w:bookmarkEnd w:id="0"/>
    <w:p>
      <w:pPr>
        <w:widowControl w:val="0"/>
        <w:suppressAutoHyphens/>
        <w:spacing w:after="140" w:line="560" w:lineRule="exact"/>
        <w:jc w:val="both"/>
        <w:rPr>
          <w:rFonts w:hint="eastAsia" w:ascii="仿宋_GB2312" w:hAnsi="仿宋_GB2312" w:eastAsia="仿宋_GB2312" w:cs="仿宋_GB2312"/>
          <w:kern w:val="2"/>
          <w:sz w:val="21"/>
          <w:szCs w:val="24"/>
          <w:u w:val="none" w:color="auto"/>
          <w:lang w:val="en-US" w:eastAsia="zh-CN" w:bidi="ar-SA"/>
        </w:rPr>
      </w:pPr>
    </w:p>
    <w:p>
      <w:pPr>
        <w:widowControl w:val="0"/>
        <w:suppressAutoHyphens/>
        <w:spacing w:after="140" w:line="560" w:lineRule="exact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4"/>
          <w:kern w:val="2"/>
          <w:sz w:val="28"/>
          <w:szCs w:val="28"/>
          <w:u w:val="none" w:color="auto"/>
          <w:lang w:val="en-US" w:eastAsia="zh-CN" w:bidi="ar-SA"/>
        </w:rPr>
        <w:t>填报单位（盖章）：                                                             填报时间：</w:t>
      </w:r>
    </w:p>
    <w:tbl>
      <w:tblPr>
        <w:tblStyle w:val="3"/>
        <w:tblW w:w="14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421"/>
        <w:gridCol w:w="1266"/>
        <w:gridCol w:w="3225"/>
        <w:gridCol w:w="2640"/>
        <w:gridCol w:w="130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火灾隐患名称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隐患具体描述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地点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隐患整改类别（立即整改、限期整改、长期推进）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整改时限（已完成、整改预计完成时间）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责任人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 w:color="auto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ind w:firstLine="64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after="14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u w:val="none" w:color="auto"/>
                <w:lang w:val="en-US" w:eastAsia="zh-CN" w:bidi="ar-SA"/>
              </w:rPr>
            </w:pPr>
          </w:p>
        </w:tc>
      </w:tr>
    </w:tbl>
    <w:p>
      <w:pPr>
        <w:spacing w:line="192" w:lineRule="auto"/>
        <w:rPr>
          <w:rFonts w:hint="eastAsia" w:ascii="仿宋_GB2312" w:hAnsi="仿宋_GB2312" w:eastAsia="仿宋_GB2312" w:cs="仿宋_GB2312"/>
          <w:spacing w:val="-4"/>
          <w:sz w:val="30"/>
          <w:szCs w:val="30"/>
          <w:u w:val="none" w:color="auto"/>
        </w:rPr>
        <w:sectPr>
          <w:pgSz w:w="16838" w:h="11906" w:orient="landscape"/>
          <w:pgMar w:top="1531" w:right="1985" w:bottom="1531" w:left="2098" w:header="851" w:footer="992" w:gutter="0"/>
          <w:pgNumType w:fmt="decimal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VlYTA3YWRjZWMzMWY3NmFiZGQ3ZmY1NGUxOTkifQ=="/>
  </w:docVars>
  <w:rsids>
    <w:rsidRoot w:val="5FD27F7B"/>
    <w:rsid w:val="5FD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2024-02-26T07:47:00Z</dcterms:created>
  <dc:creator>青空</dc:creator>
  <cp:lastModifiedBy>青空</cp:lastModifiedBy>
  <dcterms:modified xsi:type="dcterms:W3CDTF">2024-02-26T07:48:13Z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9A3A604CDE1D4164BDCF5764B7FDE3AD_11</vt:lpwstr>
  </property>
</Properties>
</file>