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spacing w:before="0" w:after="0"/>
        <w:ind w:left="0" w:leftChars="0" w:right="0" w:firstLine="0" w:firstLineChars="0"/>
        <w:rPr>
          <w:rFonts w:hint="eastAsia" w:ascii="黑体" w:hAnsi="黑体" w:eastAsia="黑体" w:cs="黑体"/>
          <w:color w:val="auto"/>
          <w:kern w:val="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highlight w:val="none"/>
          <w:lang w:val="en-US" w:eastAsia="zh-CN"/>
        </w:rPr>
        <w:t>5</w:t>
      </w:r>
    </w:p>
    <w:p>
      <w:pPr>
        <w:autoSpaceDE w:val="0"/>
        <w:autoSpaceDN w:val="0"/>
        <w:bidi w:val="0"/>
        <w:spacing w:before="0" w:after="0"/>
        <w:ind w:left="0" w:right="0"/>
        <w:rPr>
          <w:color w:val="auto"/>
          <w:kern w:val="0"/>
          <w:highlight w:val="none"/>
        </w:rPr>
      </w:pPr>
    </w:p>
    <w:p>
      <w:pPr>
        <w:autoSpaceDE w:val="0"/>
        <w:autoSpaceDN w:val="0"/>
        <w:bidi w:val="0"/>
        <w:spacing w:before="0" w:after="0"/>
        <w:ind w:left="0" w:leftChars="0" w:right="0" w:rightChars="0" w:firstLine="0" w:firstLineChars="0"/>
        <w:jc w:val="center"/>
        <w:rPr>
          <w:color w:val="auto"/>
          <w:kern w:val="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中期评估报告框架</w:t>
      </w:r>
      <w:bookmarkEnd w:id="0"/>
    </w:p>
    <w:p>
      <w:pPr>
        <w:autoSpaceDE w:val="0"/>
        <w:autoSpaceDN w:val="0"/>
        <w:bidi w:val="0"/>
        <w:spacing w:before="0" w:after="0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color w:val="auto"/>
          <w:kern w:val="0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kern w:val="0"/>
          <w:highlight w:val="none"/>
        </w:rPr>
        <w:t>（示例）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/>
          <w:color w:val="auto"/>
          <w:kern w:val="0"/>
          <w:highlight w:val="none"/>
          <w:lang w:eastAsia="zh-CN"/>
        </w:rPr>
      </w:pPr>
    </w:p>
    <w:p>
      <w:pPr>
        <w:autoSpaceDE w:val="0"/>
        <w:autoSpaceDN w:val="0"/>
        <w:bidi w:val="0"/>
        <w:spacing w:before="0" w:after="0"/>
        <w:ind w:left="0" w:right="0"/>
        <w:rPr>
          <w:color w:val="auto"/>
          <w:kern w:val="0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highlight w:val="none"/>
        </w:rPr>
        <w:t>一、规划实施总体进展情况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eastAsia="仿宋_GB2312"/>
          <w:color w:val="auto"/>
          <w:kern w:val="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  <w:t>（一）主要目标指标进展。</w:t>
      </w:r>
      <w:r>
        <w:rPr>
          <w:color w:val="auto"/>
          <w:kern w:val="0"/>
          <w:highlight w:val="none"/>
        </w:rPr>
        <w:t>本单位承担的主要指标进行填写和进展评价，指出存在的主要问题和原因，对“十四五”末指标完成情况进行研判</w:t>
      </w:r>
      <w:r>
        <w:rPr>
          <w:rFonts w:hint="eastAsia" w:eastAsia="仿宋_GB2312"/>
          <w:color w:val="auto"/>
          <w:kern w:val="0"/>
          <w:highlight w:val="none"/>
          <w:lang w:eastAsia="zh-CN"/>
        </w:rPr>
        <w:t>。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eastAsia="仿宋_GB2312"/>
          <w:color w:val="auto"/>
          <w:kern w:val="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  <w:t>（二）重大战略任务进展。</w:t>
      </w:r>
      <w:r>
        <w:rPr>
          <w:color w:val="auto"/>
          <w:kern w:val="0"/>
          <w:highlight w:val="none"/>
        </w:rPr>
        <w:t>本单位或本辖区承担的重大战略、重大任务、重大改革举措的实施进展，取得的主要成绩等</w:t>
      </w:r>
      <w:r>
        <w:rPr>
          <w:rFonts w:hint="eastAsia" w:eastAsia="仿宋_GB2312"/>
          <w:color w:val="auto"/>
          <w:kern w:val="0"/>
          <w:highlight w:val="none"/>
          <w:lang w:eastAsia="zh-CN"/>
        </w:rPr>
        <w:t>。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eastAsia="仿宋_GB2312"/>
          <w:color w:val="auto"/>
          <w:kern w:val="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  <w:t>（三）重大工程项目进展。</w:t>
      </w:r>
      <w:r>
        <w:rPr>
          <w:color w:val="auto"/>
          <w:kern w:val="0"/>
          <w:highlight w:val="none"/>
        </w:rPr>
        <w:t>本单位或本辖区承担的重大工程项目的实现进度、预期展望及相关说明等</w:t>
      </w:r>
      <w:r>
        <w:rPr>
          <w:rFonts w:hint="eastAsia" w:eastAsia="仿宋_GB2312"/>
          <w:color w:val="auto"/>
          <w:kern w:val="0"/>
          <w:highlight w:val="none"/>
          <w:lang w:eastAsia="zh-CN"/>
        </w:rPr>
        <w:t>。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ascii="黑体" w:hAnsi="黑体" w:eastAsia="黑体" w:cs="黑体"/>
          <w:color w:val="auto"/>
          <w:kern w:val="0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highlight w:val="none"/>
        </w:rPr>
        <w:t>二、规划实施面临的主要问题和风险挑战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eastAsia="仿宋_GB2312"/>
          <w:color w:val="auto"/>
          <w:kern w:val="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  <w:t>（一）外部环境变化情况。</w:t>
      </w:r>
      <w:r>
        <w:rPr>
          <w:color w:val="auto"/>
          <w:kern w:val="0"/>
          <w:highlight w:val="none"/>
        </w:rPr>
        <w:t>分析研判国内外形势对本辖区或本单位承担任务的影响</w:t>
      </w:r>
      <w:r>
        <w:rPr>
          <w:rFonts w:hint="eastAsia" w:eastAsia="仿宋_GB2312"/>
          <w:color w:val="auto"/>
          <w:kern w:val="0"/>
          <w:highlight w:val="none"/>
          <w:lang w:eastAsia="zh-CN"/>
        </w:rPr>
        <w:t>。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highlight w:val="none"/>
        </w:rPr>
        <w:t>（二）完成本辖区或本单位承担任务面临的主要问题和挑战。</w:t>
      </w:r>
    </w:p>
    <w:p>
      <w:pPr>
        <w:autoSpaceDE w:val="0"/>
        <w:autoSpaceDN w:val="0"/>
        <w:bidi w:val="0"/>
        <w:spacing w:before="0" w:after="0"/>
        <w:ind w:left="0" w:right="0"/>
        <w:rPr>
          <w:rFonts w:hint="eastAsia" w:ascii="黑体" w:hAnsi="黑体" w:eastAsia="黑体" w:cs="黑体"/>
          <w:color w:val="auto"/>
          <w:kern w:val="0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highlight w:val="none"/>
        </w:rPr>
        <w:t>三、进一步推进规划实施的对策建议</w:t>
      </w: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19D2"/>
    <w:rsid w:val="09E97995"/>
    <w:rsid w:val="2B902829"/>
    <w:rsid w:val="2C116B87"/>
    <w:rsid w:val="31335E9D"/>
    <w:rsid w:val="33E22740"/>
    <w:rsid w:val="3763407A"/>
    <w:rsid w:val="37C87A98"/>
    <w:rsid w:val="3D0241B6"/>
    <w:rsid w:val="52AC39C6"/>
    <w:rsid w:val="56663DBC"/>
    <w:rsid w:val="5F5D5C19"/>
    <w:rsid w:val="63AD156D"/>
    <w:rsid w:val="7082499B"/>
    <w:rsid w:val="7211078C"/>
    <w:rsid w:val="74DB05D3"/>
    <w:rsid w:val="7724518A"/>
    <w:rsid w:val="7FAC1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60" w:lineRule="exact"/>
      <w:jc w:val="center"/>
      <w:outlineLvl w:val="0"/>
    </w:pPr>
    <w:rPr>
      <w:rFonts w:hint="default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红头"/>
    <w:basedOn w:val="1"/>
    <w:next w:val="1"/>
    <w:uiPriority w:val="0"/>
    <w:pPr>
      <w:pBdr>
        <w:top w:val="none" w:color="auto" w:sz="0" w:space="1"/>
        <w:left w:val="none" w:color="auto" w:sz="0" w:space="4"/>
        <w:bottom w:val="single" w:color="FF0000" w:sz="36" w:space="11"/>
        <w:right w:val="none" w:color="auto" w:sz="0" w:space="4"/>
      </w:pBdr>
      <w:spacing w:beforeLines="0" w:afterLines="0" w:line="1260" w:lineRule="exact"/>
      <w:jc w:val="distribute"/>
    </w:pPr>
    <w:rPr>
      <w:rFonts w:ascii="方正小标宋简体" w:hAnsi="方正小标宋简体" w:eastAsia="方正小标宋简体" w:cs="方正小标宋简体"/>
      <w:b/>
      <w:color w:val="FF0000"/>
      <w:sz w:val="9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2022-05-12T13:13:00Z</dcterms:created>
  <dc:creator>zhaoxinlei</dc:creator>
  <cp:lastModifiedBy>goog</cp:lastModifiedBy>
  <dcterms:modified xsi:type="dcterms:W3CDTF">2023-05-06T09:49:24Z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10562D8438B54AEE81BB4217FD213021</vt:lpwstr>
  </property>
</Properties>
</file>