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D0E7D">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36"/>
          <w:szCs w:val="36"/>
          <w:u w:val="none"/>
          <w:lang w:val="en-US" w:eastAsia="zh-CN" w:bidi="ar"/>
        </w:rPr>
      </w:pPr>
      <w:bookmarkStart w:id="0" w:name="_GoBack"/>
      <w:bookmarkEnd w:id="0"/>
      <w:r>
        <w:rPr>
          <w:rFonts w:hint="eastAsia" w:ascii="方正小标宋简体" w:hAnsi="方正小标宋简体" w:eastAsia="方正小标宋简体" w:cs="方正小标宋简体"/>
          <w:i w:val="0"/>
          <w:iCs w:val="0"/>
          <w:color w:val="000000"/>
          <w:kern w:val="0"/>
          <w:sz w:val="36"/>
          <w:szCs w:val="36"/>
          <w:u w:val="none"/>
          <w:lang w:val="en-US" w:eastAsia="zh-CN" w:bidi="ar"/>
        </w:rPr>
        <w:t>明溪县“溪山明礼”区域公用品牌授权使用申请表</w:t>
      </w:r>
    </w:p>
    <w:p w14:paraId="540154F3">
      <w:pPr>
        <w:keepNext w:val="0"/>
        <w:keepLines w:val="0"/>
        <w:widowControl/>
        <w:suppressLineNumbers w:val="0"/>
        <w:jc w:val="both"/>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填报说明：本表遵循“一产品一申请”原则。同一单位申报多个品种时，请分别填写申请表。一式两份。</w:t>
      </w:r>
    </w:p>
    <w:tbl>
      <w:tblPr>
        <w:tblStyle w:val="2"/>
        <w:tblW w:w="9525" w:type="dxa"/>
        <w:tblInd w:w="-4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59"/>
        <w:gridCol w:w="926"/>
        <w:gridCol w:w="945"/>
        <w:gridCol w:w="1470"/>
        <w:gridCol w:w="425"/>
        <w:gridCol w:w="3000"/>
      </w:tblGrid>
      <w:tr w14:paraId="164C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B7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申报产品名称</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1A2100">
            <w:pPr>
              <w:jc w:val="center"/>
              <w:rPr>
                <w:rFonts w:hint="eastAsia" w:ascii="仿宋_GB2312" w:hAnsi="仿宋_GB2312" w:eastAsia="仿宋_GB2312" w:cs="仿宋_GB2312"/>
                <w:i w:val="0"/>
                <w:iCs w:val="0"/>
                <w:color w:val="000000"/>
                <w:sz w:val="28"/>
                <w:szCs w:val="28"/>
                <w:u w:val="none"/>
              </w:rPr>
            </w:pPr>
          </w:p>
        </w:tc>
      </w:tr>
      <w:tr w14:paraId="18109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994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单位名称</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9E0945">
            <w:pPr>
              <w:jc w:val="center"/>
              <w:rPr>
                <w:rFonts w:hint="eastAsia" w:ascii="仿宋_GB2312" w:hAnsi="仿宋_GB2312" w:eastAsia="仿宋_GB2312" w:cs="仿宋_GB2312"/>
                <w:i w:val="0"/>
                <w:iCs w:val="0"/>
                <w:color w:val="000000"/>
                <w:sz w:val="28"/>
                <w:szCs w:val="28"/>
                <w:u w:val="none"/>
              </w:rPr>
            </w:pPr>
          </w:p>
        </w:tc>
      </w:tr>
      <w:tr w14:paraId="0CEE4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A37A">
            <w:pPr>
              <w:keepNext w:val="0"/>
              <w:keepLines w:val="0"/>
              <w:widowControl/>
              <w:suppressLineNumbers w:val="0"/>
              <w:jc w:val="center"/>
              <w:textAlignment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统一社会信用代码</w:t>
            </w:r>
          </w:p>
        </w:tc>
        <w:tc>
          <w:tcPr>
            <w:tcW w:w="6766" w:type="dxa"/>
            <w:gridSpan w:val="5"/>
            <w:tcBorders>
              <w:top w:val="single" w:color="000000" w:sz="4" w:space="0"/>
              <w:left w:val="nil"/>
              <w:bottom w:val="single" w:color="000000" w:sz="4" w:space="0"/>
              <w:right w:val="single" w:color="000000" w:sz="4" w:space="0"/>
            </w:tcBorders>
            <w:shd w:val="clear" w:color="auto" w:fill="auto"/>
            <w:noWrap/>
            <w:vAlign w:val="center"/>
          </w:tcPr>
          <w:p w14:paraId="570533BC">
            <w:pPr>
              <w:jc w:val="center"/>
              <w:rPr>
                <w:rFonts w:hint="eastAsia" w:ascii="仿宋_GB2312" w:hAnsi="仿宋_GB2312" w:eastAsia="仿宋_GB2312" w:cs="仿宋_GB2312"/>
                <w:i w:val="0"/>
                <w:iCs w:val="0"/>
                <w:color w:val="000000"/>
                <w:sz w:val="28"/>
                <w:szCs w:val="28"/>
                <w:u w:val="none"/>
              </w:rPr>
            </w:pPr>
          </w:p>
        </w:tc>
      </w:tr>
      <w:tr w14:paraId="4E896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369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法定代表人</w:t>
            </w:r>
          </w:p>
        </w:tc>
        <w:tc>
          <w:tcPr>
            <w:tcW w:w="1871" w:type="dxa"/>
            <w:gridSpan w:val="2"/>
            <w:tcBorders>
              <w:top w:val="single" w:color="000000" w:sz="4" w:space="0"/>
              <w:left w:val="nil"/>
              <w:bottom w:val="single" w:color="000000" w:sz="4" w:space="0"/>
              <w:right w:val="single" w:color="000000" w:sz="4" w:space="0"/>
            </w:tcBorders>
            <w:shd w:val="clear" w:color="auto" w:fill="auto"/>
            <w:noWrap/>
            <w:vAlign w:val="center"/>
          </w:tcPr>
          <w:p w14:paraId="64276150">
            <w:pPr>
              <w:jc w:val="center"/>
              <w:rPr>
                <w:rFonts w:hint="eastAsia" w:ascii="仿宋_GB2312" w:hAnsi="仿宋_GB2312" w:eastAsia="仿宋_GB2312" w:cs="仿宋_GB2312"/>
                <w:i w:val="0"/>
                <w:iCs w:val="0"/>
                <w:color w:val="000000"/>
                <w:sz w:val="28"/>
                <w:szCs w:val="2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956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联系电话</w:t>
            </w:r>
          </w:p>
        </w:tc>
        <w:tc>
          <w:tcPr>
            <w:tcW w:w="34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11B7">
            <w:pPr>
              <w:jc w:val="center"/>
              <w:rPr>
                <w:rFonts w:hint="default" w:ascii="仿宋_GB2312" w:hAnsi="仿宋_GB2312" w:eastAsia="仿宋_GB2312" w:cs="仿宋_GB2312"/>
                <w:i w:val="0"/>
                <w:iCs w:val="0"/>
                <w:color w:val="000000"/>
                <w:sz w:val="28"/>
                <w:szCs w:val="28"/>
                <w:u w:val="none"/>
                <w:lang w:val="en-US" w:eastAsia="zh-CN"/>
              </w:rPr>
            </w:pPr>
          </w:p>
        </w:tc>
      </w:tr>
      <w:tr w14:paraId="5A7D4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759" w:type="dxa"/>
            <w:tcBorders>
              <w:top w:val="single" w:color="000000" w:sz="4" w:space="0"/>
              <w:left w:val="single" w:color="000000" w:sz="4" w:space="0"/>
              <w:bottom w:val="nil"/>
              <w:right w:val="single" w:color="000000" w:sz="4" w:space="0"/>
            </w:tcBorders>
            <w:shd w:val="clear" w:color="auto" w:fill="auto"/>
            <w:noWrap/>
            <w:vAlign w:val="center"/>
          </w:tcPr>
          <w:p w14:paraId="3209767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详细通讯地址</w:t>
            </w:r>
          </w:p>
        </w:tc>
        <w:tc>
          <w:tcPr>
            <w:tcW w:w="6766" w:type="dxa"/>
            <w:gridSpan w:val="5"/>
            <w:tcBorders>
              <w:top w:val="single" w:color="000000" w:sz="4" w:space="0"/>
              <w:left w:val="nil"/>
              <w:bottom w:val="single" w:color="000000" w:sz="4" w:space="0"/>
              <w:right w:val="single" w:color="000000" w:sz="4" w:space="0"/>
            </w:tcBorders>
            <w:shd w:val="clear" w:color="auto" w:fill="auto"/>
            <w:noWrap/>
            <w:vAlign w:val="center"/>
          </w:tcPr>
          <w:p w14:paraId="36961226">
            <w:pPr>
              <w:jc w:val="center"/>
              <w:rPr>
                <w:rFonts w:hint="eastAsia" w:ascii="仿宋_GB2312" w:hAnsi="仿宋_GB2312" w:eastAsia="仿宋_GB2312" w:cs="仿宋_GB2312"/>
                <w:i w:val="0"/>
                <w:iCs w:val="0"/>
                <w:color w:val="000000"/>
                <w:sz w:val="28"/>
                <w:szCs w:val="28"/>
                <w:u w:val="none"/>
              </w:rPr>
            </w:pPr>
          </w:p>
        </w:tc>
      </w:tr>
      <w:tr w14:paraId="2478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510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产品所属类别</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9754">
            <w:pPr>
              <w:jc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eastAsia="zh-CN"/>
              </w:rPr>
              <w:t>□</w:t>
            </w:r>
            <w:r>
              <w:rPr>
                <w:rFonts w:hint="eastAsia" w:ascii="仿宋_GB2312" w:hAnsi="仿宋_GB2312" w:eastAsia="仿宋_GB2312" w:cs="仿宋_GB2312"/>
                <w:i w:val="0"/>
                <w:iCs w:val="0"/>
                <w:color w:val="000000"/>
                <w:sz w:val="28"/>
                <w:szCs w:val="28"/>
                <w:u w:val="none"/>
                <w:lang w:val="en-US" w:eastAsia="zh-CN"/>
              </w:rPr>
              <w:t>食用农产品</w:t>
            </w:r>
            <w:r>
              <w:rPr>
                <w:rFonts w:hint="eastAsia" w:ascii="仿宋_GB2312" w:hAnsi="仿宋_GB2312" w:eastAsia="仿宋_GB2312" w:cs="仿宋_GB2312"/>
                <w:i w:val="0"/>
                <w:iCs w:val="0"/>
                <w:color w:val="000000"/>
                <w:sz w:val="28"/>
                <w:szCs w:val="28"/>
                <w:u w:val="none"/>
              </w:rPr>
              <w:t xml:space="preserve"> □</w:t>
            </w:r>
            <w:r>
              <w:rPr>
                <w:rFonts w:hint="eastAsia" w:ascii="仿宋_GB2312" w:hAnsi="仿宋_GB2312" w:eastAsia="仿宋_GB2312" w:cs="仿宋_GB2312"/>
                <w:i w:val="0"/>
                <w:iCs w:val="0"/>
                <w:color w:val="000000"/>
                <w:sz w:val="28"/>
                <w:szCs w:val="28"/>
                <w:u w:val="none"/>
                <w:lang w:val="en-US" w:eastAsia="zh-CN"/>
              </w:rPr>
              <w:t>预包装</w:t>
            </w:r>
            <w:r>
              <w:rPr>
                <w:rFonts w:hint="eastAsia" w:ascii="仿宋_GB2312" w:hAnsi="仿宋_GB2312" w:eastAsia="仿宋_GB2312" w:cs="仿宋_GB2312"/>
                <w:i w:val="0"/>
                <w:iCs w:val="0"/>
                <w:color w:val="000000"/>
                <w:sz w:val="28"/>
                <w:szCs w:val="28"/>
                <w:u w:val="none"/>
              </w:rPr>
              <w:t>食品</w:t>
            </w:r>
          </w:p>
        </w:tc>
      </w:tr>
      <w:tr w14:paraId="683B5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2C9B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主要原料+产地</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B1F7">
            <w:pPr>
              <w:jc w:val="center"/>
              <w:rPr>
                <w:rFonts w:hint="eastAsia" w:ascii="仿宋_GB2312" w:hAnsi="仿宋_GB2312" w:eastAsia="仿宋_GB2312" w:cs="仿宋_GB2312"/>
                <w:i w:val="0"/>
                <w:iCs w:val="0"/>
                <w:color w:val="000000"/>
                <w:sz w:val="28"/>
                <w:szCs w:val="28"/>
                <w:u w:val="none"/>
              </w:rPr>
            </w:pPr>
          </w:p>
        </w:tc>
      </w:tr>
      <w:tr w14:paraId="5123C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AB0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产品认证情况</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9555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rPr>
              <w:t xml:space="preserve">□绿色食品 □有机产品 </w:t>
            </w:r>
            <w:r>
              <w:rPr>
                <w:rFonts w:hint="eastAsia" w:ascii="仿宋_GB2312" w:hAnsi="仿宋_GB2312" w:eastAsia="仿宋_GB2312" w:cs="仿宋_GB2312"/>
                <w:i w:val="0"/>
                <w:iCs w:val="0"/>
                <w:color w:val="000000"/>
                <w:sz w:val="28"/>
                <w:szCs w:val="28"/>
                <w:u w:val="none"/>
                <w:lang w:eastAsia="zh-CN"/>
              </w:rPr>
              <w:t>□</w:t>
            </w:r>
            <w:r>
              <w:rPr>
                <w:rFonts w:hint="eastAsia" w:ascii="仿宋_GB2312" w:hAnsi="仿宋_GB2312" w:eastAsia="仿宋_GB2312" w:cs="仿宋_GB2312"/>
                <w:i w:val="0"/>
                <w:iCs w:val="0"/>
                <w:color w:val="000000"/>
                <w:sz w:val="28"/>
                <w:szCs w:val="28"/>
                <w:u w:val="none"/>
              </w:rPr>
              <w:t xml:space="preserve">地理标志 </w:t>
            </w:r>
          </w:p>
          <w:p w14:paraId="340C6DF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eastAsia="zh-CN"/>
              </w:rPr>
              <w:t>□</w:t>
            </w:r>
            <w:r>
              <w:rPr>
                <w:rFonts w:hint="eastAsia" w:ascii="仿宋_GB2312" w:hAnsi="仿宋_GB2312" w:eastAsia="仿宋_GB2312" w:cs="仿宋_GB2312"/>
                <w:i w:val="0"/>
                <w:iCs w:val="0"/>
                <w:color w:val="000000"/>
                <w:sz w:val="28"/>
                <w:szCs w:val="28"/>
                <w:u w:val="none"/>
              </w:rPr>
              <w:t>暂无</w:t>
            </w:r>
            <w:r>
              <w:rPr>
                <w:rFonts w:hint="eastAsia" w:ascii="仿宋_GB2312" w:hAnsi="仿宋_GB2312" w:eastAsia="仿宋_GB2312" w:cs="仿宋_GB2312"/>
                <w:i w:val="0"/>
                <w:iCs w:val="0"/>
                <w:color w:val="000000"/>
                <w:sz w:val="28"/>
                <w:szCs w:val="28"/>
                <w:u w:val="none"/>
                <w:lang w:val="en-US" w:eastAsia="zh-CN"/>
              </w:rPr>
              <w:t xml:space="preserve"> </w:t>
            </w:r>
            <w:r>
              <w:rPr>
                <w:rFonts w:hint="eastAsia" w:ascii="仿宋_GB2312" w:hAnsi="仿宋_GB2312" w:eastAsia="仿宋_GB2312" w:cs="仿宋_GB2312"/>
                <w:i w:val="0"/>
                <w:iCs w:val="0"/>
                <w:color w:val="000000"/>
                <w:sz w:val="28"/>
                <w:szCs w:val="28"/>
                <w:u w:val="none"/>
                <w:lang w:eastAsia="zh-CN"/>
              </w:rPr>
              <w:t>□</w:t>
            </w:r>
            <w:r>
              <w:rPr>
                <w:rFonts w:hint="eastAsia" w:ascii="仿宋_GB2312" w:hAnsi="仿宋_GB2312" w:eastAsia="仿宋_GB2312" w:cs="仿宋_GB2312"/>
                <w:i w:val="0"/>
                <w:iCs w:val="0"/>
                <w:color w:val="000000"/>
                <w:sz w:val="28"/>
                <w:szCs w:val="28"/>
                <w:u w:val="none"/>
                <w:lang w:val="en-US" w:eastAsia="zh-CN"/>
              </w:rPr>
              <w:t>其他:</w:t>
            </w:r>
            <w:r>
              <w:rPr>
                <w:rFonts w:hint="eastAsia" w:ascii="仿宋_GB2312" w:hAnsi="仿宋_GB2312" w:eastAsia="仿宋_GB2312" w:cs="仿宋_GB2312"/>
                <w:i w:val="0"/>
                <w:iCs w:val="0"/>
                <w:color w:val="000000"/>
                <w:sz w:val="28"/>
                <w:szCs w:val="28"/>
                <w:u w:val="single"/>
                <w:lang w:val="en-US" w:eastAsia="zh-CN"/>
              </w:rPr>
              <w:t xml:space="preserve">             </w:t>
            </w:r>
          </w:p>
        </w:tc>
      </w:tr>
      <w:tr w14:paraId="0E91C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B29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自有商标情况</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EED4">
            <w:pPr>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FF0000"/>
                <w:sz w:val="28"/>
                <w:szCs w:val="28"/>
                <w:u w:val="none"/>
              </w:rPr>
              <w:t>（填写商标名称及注册证号；若无则填“无”）</w:t>
            </w:r>
          </w:p>
        </w:tc>
      </w:tr>
      <w:tr w14:paraId="3825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195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年产量/年产值</w:t>
            </w:r>
          </w:p>
        </w:tc>
        <w:tc>
          <w:tcPr>
            <w:tcW w:w="676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C927">
            <w:pPr>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FF0000"/>
                <w:sz w:val="28"/>
                <w:szCs w:val="28"/>
                <w:u w:val="none"/>
              </w:rPr>
              <w:t>（预估数额即可）</w:t>
            </w:r>
          </w:p>
        </w:tc>
      </w:tr>
      <w:tr w14:paraId="50FA8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525" w:type="dxa"/>
            <w:gridSpan w:val="6"/>
            <w:tcBorders>
              <w:top w:val="single" w:color="000000" w:sz="4" w:space="0"/>
              <w:left w:val="single" w:color="000000" w:sz="4" w:space="0"/>
              <w:bottom w:val="nil"/>
              <w:right w:val="single" w:color="000000" w:sz="4" w:space="0"/>
            </w:tcBorders>
            <w:shd w:val="clear" w:color="auto" w:fill="auto"/>
            <w:noWrap/>
            <w:vAlign w:val="center"/>
          </w:tcPr>
          <w:p w14:paraId="4C6B73E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诚信承诺</w:t>
            </w:r>
          </w:p>
        </w:tc>
      </w:tr>
      <w:tr w14:paraId="46DB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525" w:type="dxa"/>
            <w:gridSpan w:val="6"/>
            <w:tcBorders>
              <w:top w:val="nil"/>
              <w:left w:val="single" w:color="000000" w:sz="4" w:space="0"/>
              <w:bottom w:val="nil"/>
              <w:right w:val="single" w:color="000000" w:sz="4" w:space="0"/>
            </w:tcBorders>
            <w:shd w:val="clear" w:color="auto" w:fill="auto"/>
            <w:noWrap/>
            <w:vAlign w:val="top"/>
          </w:tcPr>
          <w:p w14:paraId="174F58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 保证所提交的各项申请信息及证明材料真实、准确、完整。</w:t>
            </w:r>
          </w:p>
        </w:tc>
      </w:tr>
      <w:tr w14:paraId="11F54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525" w:type="dxa"/>
            <w:gridSpan w:val="6"/>
            <w:tcBorders>
              <w:top w:val="nil"/>
              <w:left w:val="single" w:color="000000" w:sz="4" w:space="0"/>
              <w:bottom w:val="nil"/>
              <w:right w:val="single" w:color="000000" w:sz="4" w:space="0"/>
            </w:tcBorders>
            <w:shd w:val="clear" w:color="auto" w:fill="auto"/>
            <w:vAlign w:val="top"/>
          </w:tcPr>
          <w:p w14:paraId="3DE6D8D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 获准授权后严格执行国家质量安全标准及生产规范。</w:t>
            </w:r>
          </w:p>
        </w:tc>
      </w:tr>
      <w:tr w14:paraId="5E09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525" w:type="dxa"/>
            <w:gridSpan w:val="6"/>
            <w:tcBorders>
              <w:top w:val="nil"/>
              <w:left w:val="single" w:color="000000" w:sz="4" w:space="0"/>
              <w:bottom w:val="nil"/>
              <w:right w:val="single" w:color="000000" w:sz="4" w:space="0"/>
            </w:tcBorders>
            <w:shd w:val="clear" w:color="auto" w:fill="auto"/>
            <w:vAlign w:val="top"/>
          </w:tcPr>
          <w:p w14:paraId="71C98E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 申报农产品全面落实“一品一码”食品安全追溯体系，实现来源可查、去向可追、责任可究。</w:t>
            </w:r>
          </w:p>
        </w:tc>
      </w:tr>
      <w:tr w14:paraId="6AD61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525" w:type="dxa"/>
            <w:gridSpan w:val="6"/>
            <w:tcBorders>
              <w:top w:val="nil"/>
              <w:left w:val="single" w:color="000000" w:sz="4" w:space="0"/>
              <w:bottom w:val="nil"/>
              <w:right w:val="single" w:color="000000" w:sz="4" w:space="0"/>
            </w:tcBorders>
            <w:shd w:val="clear" w:color="auto" w:fill="auto"/>
            <w:noWrap/>
            <w:vAlign w:val="top"/>
          </w:tcPr>
          <w:p w14:paraId="528148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 近三年内未发生任何质量安全事故，且无不良诚信记录。</w:t>
            </w:r>
          </w:p>
        </w:tc>
      </w:tr>
      <w:tr w14:paraId="655F1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525" w:type="dxa"/>
            <w:gridSpan w:val="6"/>
            <w:tcBorders>
              <w:top w:val="nil"/>
              <w:left w:val="single" w:color="000000" w:sz="4" w:space="0"/>
              <w:bottom w:val="nil"/>
              <w:right w:val="single" w:color="000000" w:sz="4" w:space="0"/>
            </w:tcBorders>
            <w:shd w:val="clear" w:color="auto" w:fill="auto"/>
            <w:vAlign w:val="top"/>
          </w:tcPr>
          <w:p w14:paraId="367AA7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 具备与生产经营相适应的生产能力、仓储条件及质控体系，稳定供应合格产品。</w:t>
            </w:r>
          </w:p>
        </w:tc>
      </w:tr>
      <w:tr w14:paraId="0EF0E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525" w:type="dxa"/>
            <w:gridSpan w:val="6"/>
            <w:tcBorders>
              <w:top w:val="nil"/>
              <w:left w:val="single" w:color="000000" w:sz="4" w:space="0"/>
              <w:bottom w:val="nil"/>
              <w:right w:val="single" w:color="000000" w:sz="4" w:space="0"/>
            </w:tcBorders>
            <w:shd w:val="clear" w:color="auto" w:fill="auto"/>
            <w:noWrap/>
            <w:vAlign w:val="top"/>
          </w:tcPr>
          <w:p w14:paraId="77D527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 严格遵守品牌管理规定，规范使用标识并维护品牌声誉。</w:t>
            </w:r>
          </w:p>
        </w:tc>
      </w:tr>
      <w:tr w14:paraId="4FEF1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525" w:type="dxa"/>
            <w:gridSpan w:val="6"/>
            <w:tcBorders>
              <w:top w:val="nil"/>
              <w:left w:val="single" w:color="000000" w:sz="4" w:space="0"/>
              <w:bottom w:val="nil"/>
              <w:right w:val="single" w:color="000000" w:sz="4" w:space="0"/>
            </w:tcBorders>
            <w:shd w:val="clear" w:color="auto" w:fill="auto"/>
            <w:noWrap/>
            <w:vAlign w:val="top"/>
          </w:tcPr>
          <w:p w14:paraId="708C4B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 积极配合并参与各项品牌推广活动，协同提升“溪山明礼”品牌影响力。</w:t>
            </w:r>
          </w:p>
        </w:tc>
      </w:tr>
      <w:tr w14:paraId="4BCE8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525" w:type="dxa"/>
            <w:gridSpan w:val="6"/>
            <w:tcBorders>
              <w:top w:val="nil"/>
              <w:left w:val="single" w:color="000000" w:sz="4" w:space="0"/>
              <w:bottom w:val="nil"/>
              <w:right w:val="single" w:color="000000" w:sz="4" w:space="0"/>
            </w:tcBorders>
            <w:shd w:val="clear" w:color="auto" w:fill="auto"/>
            <w:noWrap/>
            <w:vAlign w:val="top"/>
          </w:tcPr>
          <w:p w14:paraId="6595A2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 自愿承担因违反上述承诺或相关规定产生的一切法律责任及经济损失。</w:t>
            </w:r>
          </w:p>
        </w:tc>
      </w:tr>
      <w:tr w14:paraId="7780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2" w:hRule="atLeast"/>
        </w:trPr>
        <w:tc>
          <w:tcPr>
            <w:tcW w:w="3685" w:type="dxa"/>
            <w:gridSpan w:val="2"/>
            <w:tcBorders>
              <w:top w:val="nil"/>
              <w:left w:val="single" w:color="000000" w:sz="4" w:space="0"/>
              <w:bottom w:val="single" w:color="000000" w:sz="4" w:space="0"/>
              <w:right w:val="nil"/>
            </w:tcBorders>
            <w:shd w:val="clear" w:color="auto" w:fill="auto"/>
            <w:noWrap/>
            <w:vAlign w:val="bottom"/>
          </w:tcPr>
          <w:p w14:paraId="55287F47">
            <w:pPr>
              <w:jc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法定代表人签字（盖章）：</w:t>
            </w:r>
          </w:p>
        </w:tc>
        <w:tc>
          <w:tcPr>
            <w:tcW w:w="2840" w:type="dxa"/>
            <w:gridSpan w:val="3"/>
            <w:tcBorders>
              <w:top w:val="nil"/>
              <w:left w:val="nil"/>
              <w:bottom w:val="single" w:color="000000" w:sz="4" w:space="0"/>
              <w:right w:val="nil"/>
            </w:tcBorders>
            <w:shd w:val="clear" w:color="auto" w:fill="auto"/>
            <w:noWrap/>
            <w:vAlign w:val="center"/>
          </w:tcPr>
          <w:p w14:paraId="0C928A2F">
            <w:pPr>
              <w:keepNext w:val="0"/>
              <w:keepLines w:val="0"/>
              <w:widowControl/>
              <w:suppressLineNumbers w:val="0"/>
              <w:jc w:val="right"/>
              <w:textAlignment w:val="bottom"/>
              <w:rPr>
                <w:rFonts w:hint="eastAsia" w:ascii="仿宋_GB2312" w:hAnsi="仿宋_GB2312" w:eastAsia="仿宋_GB2312" w:cs="仿宋_GB2312"/>
                <w:i w:val="0"/>
                <w:iCs w:val="0"/>
                <w:color w:val="000000"/>
                <w:sz w:val="28"/>
                <w:szCs w:val="28"/>
                <w:u w:val="none"/>
              </w:rPr>
            </w:pPr>
          </w:p>
        </w:tc>
        <w:tc>
          <w:tcPr>
            <w:tcW w:w="3000" w:type="dxa"/>
            <w:tcBorders>
              <w:top w:val="nil"/>
              <w:left w:val="nil"/>
              <w:bottom w:val="single" w:color="000000" w:sz="4" w:space="0"/>
              <w:right w:val="single" w:color="000000" w:sz="4" w:space="0"/>
            </w:tcBorders>
            <w:shd w:val="clear" w:color="auto" w:fill="auto"/>
            <w:noWrap/>
            <w:vAlign w:val="bottom"/>
          </w:tcPr>
          <w:p w14:paraId="04F05571">
            <w:pP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2026年  月   日</w:t>
            </w:r>
          </w:p>
        </w:tc>
      </w:tr>
    </w:tbl>
    <w:p w14:paraId="72F96A5F"/>
    <w:sectPr>
      <w:pgSz w:w="11906" w:h="16838"/>
      <w:pgMar w:top="1270" w:right="1800" w:bottom="127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7B7DA6"/>
    <w:rsid w:val="01844D0B"/>
    <w:rsid w:val="03F113A7"/>
    <w:rsid w:val="246C2851"/>
    <w:rsid w:val="2ACE4ACA"/>
    <w:rsid w:val="3F522DEF"/>
    <w:rsid w:val="3F7B7DA6"/>
    <w:rsid w:val="42373888"/>
    <w:rsid w:val="48713B81"/>
    <w:rsid w:val="59C524D5"/>
    <w:rsid w:val="5AD52312"/>
    <w:rsid w:val="6CB74F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462</Words>
  <Characters>473</Characters>
  <Lines>0</Lines>
  <Paragraphs>0</Paragraphs>
  <TotalTime>12</TotalTime>
  <ScaleCrop>false</ScaleCrop>
  <LinksUpToDate>false</LinksUpToDate>
  <CharactersWithSpaces>504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2026-03-18T01:43:00Z</dcterms:created>
  <dc:creator>chiu</dc:creator>
  <cp:lastModifiedBy>咻</cp:lastModifiedBy>
  <cp:lastPrinted>2026-03-24T01:57:00Z</cp:lastPrinted>
  <dcterms:modified xsi:type="dcterms:W3CDTF">2026-10-29T07:31:45Z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9EAFFB0D8096419D96124F2BDB7DF356_13</vt:lpwstr>
  </property>
  <property fmtid="{D5CDD505-2E9C-101B-9397-08002B2CF9AE}" pid="4" name="KSOTemplateDocerSaveRecord">
    <vt:lpwstr>eyJoZGlkIjoiYWE0YmYxM2JlZDI4M2IwMjAwNWEyM2MwM2I1NzYwNjQiLCJ1c2VySWQiOiIxNTI5MzE0OSJ9</vt:lpwstr>
  </property>
</Properties>
</file>