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B35FC">
      <w:pPr>
        <w:spacing w:line="440" w:lineRule="atLeast"/>
        <w:jc w:val="both"/>
        <w:rPr>
          <w:rFonts w:ascii="仿宋_GB2312" w:eastAsia="仿宋_GB2312"/>
          <w:spacing w:val="-6"/>
          <w:sz w:val="32"/>
          <w:szCs w:val="32"/>
        </w:rPr>
      </w:pPr>
      <w:r>
        <w:rPr>
          <w:rFonts w:ascii="方正小标宋简体" w:eastAsia="方正小标宋简体"/>
          <w:b/>
          <w:sz w:val="44"/>
          <w:szCs w:val="44"/>
        </w:rPr>
        <w:t xml:space="preserve">                   </w:t>
      </w:r>
    </w:p>
    <w:p w14:paraId="438AD52F">
      <w:pPr>
        <w:keepNext w:val="0"/>
        <w:keepLines w:val="0"/>
        <w:pageBreakBefore w:val="0"/>
        <w:kinsoku/>
        <w:wordWrap/>
        <w:overflowPunct/>
        <w:topLinePunct w:val="0"/>
        <w:autoSpaceDE/>
        <w:autoSpaceDN/>
        <w:bidi w:val="0"/>
        <w:adjustRightInd/>
        <w:snapToGrid/>
        <w:spacing w:line="520" w:lineRule="exact"/>
        <w:jc w:val="center"/>
        <w:textAlignment w:val="auto"/>
        <w:rPr>
          <w:rFonts w:ascii="方正小标宋简体" w:hAnsi="黑体" w:eastAsia="方正小标宋简体" w:cs="黑体"/>
          <w:sz w:val="40"/>
          <w:szCs w:val="48"/>
        </w:rPr>
      </w:pPr>
      <w:r>
        <w:rPr>
          <w:rFonts w:hint="eastAsia" w:ascii="Times New Roman" w:hAnsi="Times New Roman" w:eastAsia="方正小标宋简体"/>
          <w:spacing w:val="-20"/>
          <w:sz w:val="36"/>
          <w:szCs w:val="36"/>
        </w:rPr>
        <w:t>明溪县</w:t>
      </w:r>
      <w:r>
        <w:rPr>
          <w:rFonts w:hint="eastAsia" w:ascii="Times New Roman" w:hAnsi="Times New Roman" w:eastAsia="方正小标宋简体"/>
          <w:spacing w:val="-20"/>
          <w:sz w:val="36"/>
          <w:szCs w:val="36"/>
          <w:lang w:eastAsia="zh-CN"/>
        </w:rPr>
        <w:t>农业农村和</w:t>
      </w:r>
      <w:r>
        <w:rPr>
          <w:rFonts w:hint="eastAsia" w:ascii="Times New Roman" w:hAnsi="Times New Roman" w:eastAsia="方正小标宋简体"/>
          <w:spacing w:val="-20"/>
          <w:sz w:val="36"/>
          <w:szCs w:val="36"/>
        </w:rPr>
        <w:t>水利局关于</w:t>
      </w:r>
      <w:r>
        <w:rPr>
          <w:rFonts w:hint="eastAsia" w:ascii="Times New Roman" w:hAnsi="Times New Roman" w:eastAsia="方正小标宋简体"/>
          <w:spacing w:val="-20"/>
          <w:sz w:val="36"/>
          <w:szCs w:val="36"/>
          <w:lang w:eastAsia="zh-CN"/>
        </w:rPr>
        <w:t>接受</w:t>
      </w:r>
      <w:r>
        <w:rPr>
          <w:rFonts w:hint="eastAsia" w:ascii="方正小标宋简体" w:hAnsi="黑体" w:eastAsia="方正小标宋简体" w:cs="黑体"/>
          <w:sz w:val="36"/>
          <w:szCs w:val="36"/>
        </w:rPr>
        <w:t>福建三明明溪王桥~胡坊35kV线路改造工程</w:t>
      </w:r>
      <w:r>
        <w:rPr>
          <w:rFonts w:hint="eastAsia" w:ascii="Times New Roman" w:hAnsi="Times New Roman" w:eastAsia="方正小标宋简体"/>
          <w:spacing w:val="-20"/>
          <w:sz w:val="36"/>
          <w:szCs w:val="36"/>
          <w:lang w:eastAsia="zh-CN"/>
        </w:rPr>
        <w:t>项目水土保持设施</w:t>
      </w:r>
      <w:r>
        <w:rPr>
          <w:rFonts w:hint="eastAsia" w:ascii="Times New Roman" w:hAnsi="Times New Roman" w:eastAsia="方正小标宋简体"/>
          <w:spacing w:val="-20"/>
          <w:sz w:val="36"/>
          <w:szCs w:val="36"/>
        </w:rPr>
        <w:t>自主验收报备的公告</w:t>
      </w:r>
    </w:p>
    <w:p w14:paraId="10D62A50">
      <w:pPr>
        <w:keepNext w:val="0"/>
        <w:keepLines w:val="0"/>
        <w:pageBreakBefore w:val="0"/>
        <w:kinsoku/>
        <w:wordWrap/>
        <w:overflowPunct/>
        <w:topLinePunct w:val="0"/>
        <w:autoSpaceDE/>
        <w:autoSpaceDN/>
        <w:bidi w:val="0"/>
        <w:adjustRightInd/>
        <w:snapToGrid/>
        <w:spacing w:line="520" w:lineRule="exact"/>
        <w:textAlignment w:val="auto"/>
        <w:rPr>
          <w:rFonts w:ascii="Times New Roman" w:hAnsi="Times New Roman"/>
          <w:sz w:val="32"/>
          <w:szCs w:val="32"/>
        </w:rPr>
      </w:pPr>
    </w:p>
    <w:p w14:paraId="028FB11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根据《国务院关于取消一批行政许可事项的决定》（国发〔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46</w:t>
      </w:r>
      <w:r>
        <w:rPr>
          <w:rFonts w:hint="eastAsia" w:ascii="Times New Roman" w:hAnsi="Times New Roman" w:eastAsia="仿宋_GB2312"/>
          <w:sz w:val="32"/>
          <w:szCs w:val="32"/>
        </w:rPr>
        <w:t>号）、《水利部关于加强事中事后监管规范生产建设项目水土保持设施自主验收的通知》（水保〔</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365</w:t>
      </w:r>
      <w:r>
        <w:rPr>
          <w:rFonts w:hint="eastAsia" w:ascii="Times New Roman" w:hAnsi="Times New Roman" w:eastAsia="仿宋_GB2312"/>
          <w:sz w:val="32"/>
          <w:szCs w:val="32"/>
        </w:rPr>
        <w:t>号）的有关规定，</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26</w:t>
      </w:r>
      <w:r>
        <w:rPr>
          <w:rFonts w:hint="eastAsia" w:ascii="Times New Roman" w:hAnsi="Times New Roman" w:eastAsia="仿宋_GB2312"/>
          <w:sz w:val="32"/>
          <w:szCs w:val="32"/>
        </w:rPr>
        <w:t>日，我局接受福建三明明溪王桥~胡坊35kV线路改造工程项目水土保持设施自主验收报备。现将有关情况予以公告，公告期为</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26</w:t>
      </w:r>
      <w:r>
        <w:rPr>
          <w:rFonts w:hint="eastAsia" w:ascii="Times New Roman" w:hAnsi="Times New Roman" w:eastAsia="仿宋_GB2312"/>
          <w:sz w:val="32"/>
          <w:szCs w:val="32"/>
        </w:rPr>
        <w:t>日－</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24</w:t>
      </w:r>
      <w:r>
        <w:rPr>
          <w:rFonts w:hint="eastAsia" w:ascii="Times New Roman" w:hAnsi="Times New Roman" w:eastAsia="仿宋_GB2312"/>
          <w:sz w:val="32"/>
          <w:szCs w:val="32"/>
        </w:rPr>
        <w:t>日。</w:t>
      </w:r>
    </w:p>
    <w:p w14:paraId="23E3C50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联系电话：</w:t>
      </w:r>
      <w:r>
        <w:rPr>
          <w:rFonts w:ascii="Times New Roman" w:hAnsi="Times New Roman" w:eastAsia="仿宋_GB2312"/>
          <w:sz w:val="32"/>
          <w:szCs w:val="32"/>
        </w:rPr>
        <w:t>0598-2865877</w:t>
      </w:r>
    </w:p>
    <w:p w14:paraId="558226D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通</w:t>
      </w:r>
      <w:r>
        <w:rPr>
          <w:rFonts w:hint="eastAsia" w:ascii="Times New Roman" w:hAnsi="Times New Roman" w:eastAsia="仿宋_GB2312"/>
          <w:sz w:val="32"/>
          <w:szCs w:val="32"/>
          <w:lang w:eastAsia="zh-CN"/>
        </w:rPr>
        <w:t>信</w:t>
      </w:r>
      <w:r>
        <w:rPr>
          <w:rFonts w:hint="eastAsia" w:ascii="Times New Roman" w:hAnsi="Times New Roman" w:eastAsia="仿宋_GB2312"/>
          <w:sz w:val="32"/>
          <w:szCs w:val="32"/>
        </w:rPr>
        <w:t>地址：明溪县雪峰镇民主路</w:t>
      </w:r>
      <w:r>
        <w:rPr>
          <w:rFonts w:ascii="Times New Roman" w:hAnsi="Times New Roman" w:eastAsia="仿宋_GB2312"/>
          <w:sz w:val="32"/>
          <w:szCs w:val="32"/>
        </w:rPr>
        <w:t>345</w:t>
      </w:r>
      <w:r>
        <w:rPr>
          <w:rFonts w:hint="eastAsia" w:ascii="Times New Roman" w:hAnsi="Times New Roman" w:eastAsia="仿宋_GB2312"/>
          <w:sz w:val="32"/>
          <w:szCs w:val="32"/>
        </w:rPr>
        <w:t>号</w:t>
      </w:r>
    </w:p>
    <w:p w14:paraId="78F198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邮　　编：</w:t>
      </w:r>
      <w:r>
        <w:rPr>
          <w:rFonts w:ascii="Times New Roman" w:hAnsi="Times New Roman" w:eastAsia="仿宋_GB2312"/>
          <w:sz w:val="32"/>
          <w:szCs w:val="32"/>
        </w:rPr>
        <w:t>365200</w:t>
      </w:r>
    </w:p>
    <w:p w14:paraId="18D7C7E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p>
    <w:p w14:paraId="2B64E0C3">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Times New Roman" w:hAnsi="Times New Roman" w:eastAsia="仿宋_GB2312"/>
          <w:b/>
          <w:sz w:val="32"/>
          <w:szCs w:val="32"/>
          <w:lang w:val="en-US" w:eastAsia="zh-CN"/>
        </w:rPr>
      </w:pPr>
      <w:r>
        <w:rPr>
          <w:rFonts w:hint="eastAsia" w:ascii="Times New Roman" w:hAnsi="Times New Roman" w:eastAsia="仿宋_GB2312"/>
          <w:b/>
          <w:sz w:val="32"/>
          <w:szCs w:val="32"/>
        </w:rPr>
        <w:t>水土保持设施自主验收报备表</w:t>
      </w:r>
    </w:p>
    <w:p w14:paraId="228DFB3C">
      <w:pPr>
        <w:keepNext w:val="0"/>
        <w:keepLines w:val="0"/>
        <w:pageBreakBefore w:val="0"/>
        <w:kinsoku/>
        <w:wordWrap/>
        <w:overflowPunct/>
        <w:topLinePunct w:val="0"/>
        <w:autoSpaceDE/>
        <w:autoSpaceDN/>
        <w:bidi w:val="0"/>
        <w:adjustRightInd/>
        <w:snapToGrid/>
        <w:spacing w:line="520" w:lineRule="exact"/>
        <w:jc w:val="center"/>
        <w:textAlignment w:val="auto"/>
        <w:rPr>
          <w:rFonts w:ascii="Times New Roman" w:hAnsi="Times New Roman" w:eastAsia="仿宋_GB2312"/>
          <w:b/>
          <w:sz w:val="32"/>
          <w:szCs w:val="32"/>
        </w:rPr>
      </w:pPr>
    </w:p>
    <w:tbl>
      <w:tblPr>
        <w:tblStyle w:val="6"/>
        <w:tblW w:w="902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92"/>
        <w:gridCol w:w="5735"/>
      </w:tblGrid>
      <w:tr w14:paraId="3FB62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73" w:hRule="atLeast"/>
        </w:trPr>
        <w:tc>
          <w:tcPr>
            <w:tcW w:w="3292" w:type="dxa"/>
            <w:vAlign w:val="center"/>
          </w:tcPr>
          <w:p w14:paraId="4A198D6D">
            <w:pPr>
              <w:keepNext w:val="0"/>
              <w:keepLines w:val="0"/>
              <w:pageBreakBefore w:val="0"/>
              <w:kinsoku/>
              <w:wordWrap/>
              <w:overflowPunct/>
              <w:topLinePunct w:val="0"/>
              <w:autoSpaceDE/>
              <w:autoSpaceDN/>
              <w:bidi w:val="0"/>
              <w:adjustRightInd/>
              <w:snapToGrid/>
              <w:spacing w:line="520" w:lineRule="exact"/>
              <w:jc w:val="center"/>
              <w:textAlignment w:val="auto"/>
              <w:rPr>
                <w:rFonts w:ascii="Times New Roman" w:hAnsi="Times New Roman" w:eastAsia="仿宋_GB2312"/>
                <w:b/>
                <w:sz w:val="28"/>
                <w:szCs w:val="28"/>
              </w:rPr>
            </w:pPr>
            <w:r>
              <w:rPr>
                <w:rFonts w:hint="eastAsia" w:ascii="Times New Roman" w:hAnsi="Times New Roman" w:eastAsia="仿宋_GB2312"/>
                <w:b/>
                <w:sz w:val="28"/>
                <w:szCs w:val="28"/>
              </w:rPr>
              <w:t>生产建设项目名称</w:t>
            </w:r>
          </w:p>
        </w:tc>
        <w:tc>
          <w:tcPr>
            <w:tcW w:w="5735" w:type="dxa"/>
            <w:vAlign w:val="center"/>
          </w:tcPr>
          <w:p w14:paraId="390635DF">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Times New Roman" w:hAnsi="Times New Roman" w:eastAsia="仿宋_GB2312"/>
                <w:color w:val="000000"/>
                <w:sz w:val="28"/>
                <w:szCs w:val="28"/>
                <w:lang w:eastAsia="zh-CN"/>
              </w:rPr>
            </w:pPr>
            <w:r>
              <w:rPr>
                <w:rFonts w:hint="eastAsia" w:ascii="Times New Roman" w:hAnsi="Times New Roman" w:eastAsia="仿宋_GB2312"/>
                <w:sz w:val="32"/>
                <w:szCs w:val="32"/>
              </w:rPr>
              <w:t>福建三明明溪王桥~胡坊35kV线路改造工程项目</w:t>
            </w:r>
          </w:p>
        </w:tc>
      </w:tr>
      <w:tr w14:paraId="0AF8B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7" w:hRule="atLeast"/>
        </w:trPr>
        <w:tc>
          <w:tcPr>
            <w:tcW w:w="3292" w:type="dxa"/>
            <w:vAlign w:val="center"/>
          </w:tcPr>
          <w:p w14:paraId="26C1D15B">
            <w:pPr>
              <w:keepNext w:val="0"/>
              <w:keepLines w:val="0"/>
              <w:pageBreakBefore w:val="0"/>
              <w:kinsoku/>
              <w:wordWrap/>
              <w:overflowPunct/>
              <w:topLinePunct w:val="0"/>
              <w:autoSpaceDE/>
              <w:autoSpaceDN/>
              <w:bidi w:val="0"/>
              <w:adjustRightInd/>
              <w:snapToGrid/>
              <w:spacing w:line="520" w:lineRule="exact"/>
              <w:jc w:val="center"/>
              <w:textAlignment w:val="auto"/>
              <w:rPr>
                <w:rFonts w:ascii="Times New Roman" w:hAnsi="Times New Roman" w:eastAsia="仿宋_GB2312"/>
                <w:b/>
                <w:sz w:val="28"/>
                <w:szCs w:val="28"/>
              </w:rPr>
            </w:pPr>
            <w:r>
              <w:rPr>
                <w:rFonts w:hint="eastAsia" w:ascii="Times New Roman" w:hAnsi="Times New Roman" w:eastAsia="仿宋_GB2312"/>
                <w:b/>
                <w:sz w:val="28"/>
                <w:szCs w:val="28"/>
              </w:rPr>
              <w:t>建设单位</w:t>
            </w:r>
          </w:p>
        </w:tc>
        <w:tc>
          <w:tcPr>
            <w:tcW w:w="5735" w:type="dxa"/>
            <w:vAlign w:val="center"/>
          </w:tcPr>
          <w:p w14:paraId="59BF101E">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Times New Roman" w:hAnsi="Times New Roman" w:eastAsia="仿宋_GB2312"/>
                <w:color w:val="000000"/>
                <w:sz w:val="32"/>
                <w:szCs w:val="32"/>
                <w:lang w:val="en-US" w:eastAsia="zh-CN"/>
              </w:rPr>
            </w:pPr>
            <w:r>
              <w:rPr>
                <w:rFonts w:hint="eastAsia" w:ascii="仿宋_GB2312" w:hAnsi="宋体" w:eastAsia="仿宋_GB2312"/>
                <w:bCs/>
                <w:sz w:val="30"/>
                <w:szCs w:val="30"/>
                <w:lang w:val="zh-TW" w:eastAsia="zh-CN"/>
              </w:rPr>
              <w:t>国网福建省电力有限公司明溪县供电公司</w:t>
            </w:r>
          </w:p>
        </w:tc>
      </w:tr>
    </w:tbl>
    <w:p w14:paraId="4889810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imes New Roman" w:hAnsi="Times New Roman" w:eastAsia="仿宋_GB2312"/>
          <w:sz w:val="32"/>
          <w:szCs w:val="32"/>
        </w:rPr>
      </w:pPr>
    </w:p>
    <w:p w14:paraId="6890AFEA">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水土保持设施验收鉴定书</w:t>
      </w:r>
    </w:p>
    <w:p w14:paraId="7FF3F58C">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sz w:val="32"/>
          <w:szCs w:val="32"/>
        </w:rPr>
      </w:pPr>
    </w:p>
    <w:p w14:paraId="7ADE0403">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 xml:space="preserve">                 </w:t>
      </w:r>
    </w:p>
    <w:p w14:paraId="4989502F">
      <w:pPr>
        <w:keepNext w:val="0"/>
        <w:keepLines w:val="0"/>
        <w:pageBreakBefore w:val="0"/>
        <w:kinsoku/>
        <w:wordWrap/>
        <w:overflowPunct/>
        <w:topLinePunct w:val="0"/>
        <w:autoSpaceDE/>
        <w:autoSpaceDN/>
        <w:bidi w:val="0"/>
        <w:adjustRightInd/>
        <w:snapToGrid/>
        <w:spacing w:line="520" w:lineRule="exact"/>
        <w:ind w:firstLine="4160" w:firstLineChars="1300"/>
        <w:textAlignment w:val="auto"/>
        <w:rPr>
          <w:rFonts w:ascii="Times New Roman" w:hAnsi="Times New Roman" w:eastAsia="仿宋_GB2312"/>
          <w:sz w:val="32"/>
          <w:szCs w:val="32"/>
        </w:rPr>
      </w:pPr>
      <w:r>
        <w:rPr>
          <w:rFonts w:hint="eastAsia" w:ascii="Times New Roman" w:hAnsi="Times New Roman" w:eastAsia="仿宋_GB2312"/>
          <w:sz w:val="32"/>
          <w:szCs w:val="32"/>
        </w:rPr>
        <w:t>明溪县</w:t>
      </w:r>
      <w:r>
        <w:rPr>
          <w:rFonts w:hint="eastAsia" w:ascii="Times New Roman" w:hAnsi="Times New Roman" w:eastAsia="仿宋_GB2312"/>
          <w:sz w:val="32"/>
          <w:szCs w:val="32"/>
          <w:lang w:eastAsia="zh-CN"/>
        </w:rPr>
        <w:t>农业农村和</w:t>
      </w:r>
      <w:r>
        <w:rPr>
          <w:rFonts w:hint="eastAsia" w:ascii="Times New Roman" w:hAnsi="Times New Roman" w:eastAsia="仿宋_GB2312"/>
          <w:sz w:val="32"/>
          <w:szCs w:val="32"/>
        </w:rPr>
        <w:t>水利局</w:t>
      </w:r>
    </w:p>
    <w:p w14:paraId="0701A9C1">
      <w:pPr>
        <w:keepNext w:val="0"/>
        <w:keepLines w:val="0"/>
        <w:pageBreakBefore w:val="0"/>
        <w:kinsoku/>
        <w:wordWrap/>
        <w:overflowPunct/>
        <w:topLinePunct w:val="0"/>
        <w:autoSpaceDE/>
        <w:autoSpaceDN/>
        <w:bidi w:val="0"/>
        <w:adjustRightInd/>
        <w:snapToGrid/>
        <w:spacing w:line="520" w:lineRule="exact"/>
        <w:ind w:right="1189" w:rightChars="566" w:firstLine="640" w:firstLineChars="200"/>
        <w:jc w:val="center"/>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 xml:space="preserve">                     </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26</w:t>
      </w:r>
      <w:bookmarkStart w:id="0" w:name="_GoBack"/>
      <w:bookmarkEnd w:id="0"/>
      <w:r>
        <w:rPr>
          <w:rFonts w:hint="eastAsia" w:ascii="Times New Roman" w:hAnsi="Times New Roman" w:eastAsia="仿宋_GB2312"/>
          <w:sz w:val="32"/>
          <w:szCs w:val="32"/>
        </w:rPr>
        <w:t>日</w:t>
      </w:r>
    </w:p>
    <w:sectPr>
      <w:footerReference r:id="rId3" w:type="default"/>
      <w:footerReference r:id="rId4" w:type="even"/>
      <w:pgSz w:w="11906" w:h="16838"/>
      <w:pgMar w:top="1418" w:right="1531" w:bottom="1418" w:left="1531"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F1F7">
    <w:pPr>
      <w:pStyle w:val="4"/>
      <w:framePr w:wrap="around" w:vAnchor="text" w:hAnchor="page" w:x="1532" w:y="-160"/>
      <w:rPr>
        <w:rStyle w:val="9"/>
        <w:rFonts w:ascii="宋体"/>
        <w:sz w:val="28"/>
        <w:szCs w:val="28"/>
      </w:rPr>
    </w:pP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- 2 -</w:t>
    </w:r>
    <w:r>
      <w:rPr>
        <w:rStyle w:val="9"/>
        <w:rFonts w:ascii="宋体" w:hAnsi="宋体"/>
        <w:sz w:val="28"/>
        <w:szCs w:val="28"/>
      </w:rPr>
      <w:fldChar w:fldCharType="end"/>
    </w:r>
  </w:p>
  <w:p w14:paraId="29565381">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50FE4">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14:paraId="23CE002F">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wYmI5NDcxZWZiYTcxNGM1ZTU3MzdmZWFjZDg5OWYifQ=="/>
  </w:docVars>
  <w:rsids>
    <w:rsidRoot w:val="00C333E2"/>
    <w:rsid w:val="0000028F"/>
    <w:rsid w:val="000079F6"/>
    <w:rsid w:val="00020A51"/>
    <w:rsid w:val="00023E80"/>
    <w:rsid w:val="00056004"/>
    <w:rsid w:val="000736A6"/>
    <w:rsid w:val="00082795"/>
    <w:rsid w:val="00083031"/>
    <w:rsid w:val="00091EA6"/>
    <w:rsid w:val="00096437"/>
    <w:rsid w:val="000A4B26"/>
    <w:rsid w:val="000A510C"/>
    <w:rsid w:val="000C290F"/>
    <w:rsid w:val="000D2C3F"/>
    <w:rsid w:val="000D6561"/>
    <w:rsid w:val="000F6FB5"/>
    <w:rsid w:val="001057C3"/>
    <w:rsid w:val="0013708A"/>
    <w:rsid w:val="00155720"/>
    <w:rsid w:val="001667DD"/>
    <w:rsid w:val="00182CE1"/>
    <w:rsid w:val="001B00FF"/>
    <w:rsid w:val="001B7133"/>
    <w:rsid w:val="001E2CA7"/>
    <w:rsid w:val="00275F2B"/>
    <w:rsid w:val="00284559"/>
    <w:rsid w:val="002963DD"/>
    <w:rsid w:val="002A7D47"/>
    <w:rsid w:val="002B5AA3"/>
    <w:rsid w:val="00302B7C"/>
    <w:rsid w:val="00322E8B"/>
    <w:rsid w:val="003453E2"/>
    <w:rsid w:val="00355549"/>
    <w:rsid w:val="00357911"/>
    <w:rsid w:val="003A75BD"/>
    <w:rsid w:val="003C0F31"/>
    <w:rsid w:val="00452F65"/>
    <w:rsid w:val="004968C4"/>
    <w:rsid w:val="004B2DF6"/>
    <w:rsid w:val="004B4BCC"/>
    <w:rsid w:val="00516E64"/>
    <w:rsid w:val="00551D38"/>
    <w:rsid w:val="00554431"/>
    <w:rsid w:val="00567D1A"/>
    <w:rsid w:val="0058498E"/>
    <w:rsid w:val="005A2515"/>
    <w:rsid w:val="005C5118"/>
    <w:rsid w:val="005E5E57"/>
    <w:rsid w:val="005F2C06"/>
    <w:rsid w:val="00637109"/>
    <w:rsid w:val="006505E4"/>
    <w:rsid w:val="00675EC9"/>
    <w:rsid w:val="006A22AB"/>
    <w:rsid w:val="006B68A9"/>
    <w:rsid w:val="006D66A4"/>
    <w:rsid w:val="006F6C3C"/>
    <w:rsid w:val="007365B5"/>
    <w:rsid w:val="00745D08"/>
    <w:rsid w:val="0076338F"/>
    <w:rsid w:val="007648B1"/>
    <w:rsid w:val="00783943"/>
    <w:rsid w:val="007857E9"/>
    <w:rsid w:val="007D4DAA"/>
    <w:rsid w:val="007D7D62"/>
    <w:rsid w:val="007E0A6B"/>
    <w:rsid w:val="00836AED"/>
    <w:rsid w:val="00840103"/>
    <w:rsid w:val="00854A12"/>
    <w:rsid w:val="00861274"/>
    <w:rsid w:val="008A0B5D"/>
    <w:rsid w:val="008A5719"/>
    <w:rsid w:val="0096605B"/>
    <w:rsid w:val="00980F6D"/>
    <w:rsid w:val="00983B3F"/>
    <w:rsid w:val="00996AE8"/>
    <w:rsid w:val="009A4CA6"/>
    <w:rsid w:val="009D59E7"/>
    <w:rsid w:val="009F05E2"/>
    <w:rsid w:val="00A746E5"/>
    <w:rsid w:val="00AB515F"/>
    <w:rsid w:val="00AC4270"/>
    <w:rsid w:val="00AE01AF"/>
    <w:rsid w:val="00AF44F9"/>
    <w:rsid w:val="00B00D0D"/>
    <w:rsid w:val="00B15454"/>
    <w:rsid w:val="00B227E2"/>
    <w:rsid w:val="00B36E9A"/>
    <w:rsid w:val="00B40180"/>
    <w:rsid w:val="00B503B8"/>
    <w:rsid w:val="00B50951"/>
    <w:rsid w:val="00B57A74"/>
    <w:rsid w:val="00B57D3E"/>
    <w:rsid w:val="00B7413F"/>
    <w:rsid w:val="00BB033F"/>
    <w:rsid w:val="00BB1BCA"/>
    <w:rsid w:val="00C0747E"/>
    <w:rsid w:val="00C1682F"/>
    <w:rsid w:val="00C2062B"/>
    <w:rsid w:val="00C227A8"/>
    <w:rsid w:val="00C31C08"/>
    <w:rsid w:val="00C333E2"/>
    <w:rsid w:val="00C6172C"/>
    <w:rsid w:val="00C738F4"/>
    <w:rsid w:val="00CB282B"/>
    <w:rsid w:val="00CC74A0"/>
    <w:rsid w:val="00CD69E8"/>
    <w:rsid w:val="00D04E0A"/>
    <w:rsid w:val="00D07B6E"/>
    <w:rsid w:val="00D26C9D"/>
    <w:rsid w:val="00D60E56"/>
    <w:rsid w:val="00D619A4"/>
    <w:rsid w:val="00DA0325"/>
    <w:rsid w:val="00DB0FB3"/>
    <w:rsid w:val="00DB4549"/>
    <w:rsid w:val="00DD53AD"/>
    <w:rsid w:val="00DE6124"/>
    <w:rsid w:val="00DE7814"/>
    <w:rsid w:val="00E030E7"/>
    <w:rsid w:val="00E17A9D"/>
    <w:rsid w:val="00E826B6"/>
    <w:rsid w:val="00E8386B"/>
    <w:rsid w:val="00E95775"/>
    <w:rsid w:val="00EA1AC0"/>
    <w:rsid w:val="00EA45E4"/>
    <w:rsid w:val="00EB0E93"/>
    <w:rsid w:val="00ED5628"/>
    <w:rsid w:val="00ED5E65"/>
    <w:rsid w:val="00F06555"/>
    <w:rsid w:val="00F06B55"/>
    <w:rsid w:val="00F23F95"/>
    <w:rsid w:val="00F3202C"/>
    <w:rsid w:val="00F844F2"/>
    <w:rsid w:val="00FB657D"/>
    <w:rsid w:val="00FE5423"/>
    <w:rsid w:val="00FF10D8"/>
    <w:rsid w:val="019127B6"/>
    <w:rsid w:val="04275EEF"/>
    <w:rsid w:val="06FD5E24"/>
    <w:rsid w:val="075829D4"/>
    <w:rsid w:val="075E138C"/>
    <w:rsid w:val="076E6CC8"/>
    <w:rsid w:val="093D1F1B"/>
    <w:rsid w:val="097950F3"/>
    <w:rsid w:val="0A1E4E03"/>
    <w:rsid w:val="0A6A2248"/>
    <w:rsid w:val="0AE67FC8"/>
    <w:rsid w:val="0B185006"/>
    <w:rsid w:val="0CE007DE"/>
    <w:rsid w:val="0D682274"/>
    <w:rsid w:val="0EB47134"/>
    <w:rsid w:val="0F696C45"/>
    <w:rsid w:val="12C67F1E"/>
    <w:rsid w:val="15C74F0D"/>
    <w:rsid w:val="16542375"/>
    <w:rsid w:val="1A0D34DE"/>
    <w:rsid w:val="1A1F6963"/>
    <w:rsid w:val="1C2D7127"/>
    <w:rsid w:val="1CFD2B55"/>
    <w:rsid w:val="1EB32405"/>
    <w:rsid w:val="221A4197"/>
    <w:rsid w:val="23D1277C"/>
    <w:rsid w:val="24DC2664"/>
    <w:rsid w:val="259103BA"/>
    <w:rsid w:val="28AD1ECD"/>
    <w:rsid w:val="2A1F4553"/>
    <w:rsid w:val="2A7356B5"/>
    <w:rsid w:val="2EA73A95"/>
    <w:rsid w:val="32D70DDE"/>
    <w:rsid w:val="359C0893"/>
    <w:rsid w:val="37143DAB"/>
    <w:rsid w:val="38C57903"/>
    <w:rsid w:val="3A460E0C"/>
    <w:rsid w:val="3C5D7CBE"/>
    <w:rsid w:val="3D3C3750"/>
    <w:rsid w:val="3D801A6A"/>
    <w:rsid w:val="3DE27635"/>
    <w:rsid w:val="4093656F"/>
    <w:rsid w:val="434524A3"/>
    <w:rsid w:val="441331E8"/>
    <w:rsid w:val="448E2DF2"/>
    <w:rsid w:val="46BE4F52"/>
    <w:rsid w:val="47A52DE8"/>
    <w:rsid w:val="488E6CB5"/>
    <w:rsid w:val="49CC64A2"/>
    <w:rsid w:val="49E0425C"/>
    <w:rsid w:val="4A95310B"/>
    <w:rsid w:val="4AB65114"/>
    <w:rsid w:val="4C812213"/>
    <w:rsid w:val="514C279D"/>
    <w:rsid w:val="57B25481"/>
    <w:rsid w:val="58891CD2"/>
    <w:rsid w:val="58E03877"/>
    <w:rsid w:val="590C5CE8"/>
    <w:rsid w:val="59AF05F6"/>
    <w:rsid w:val="5A1E4D62"/>
    <w:rsid w:val="5AA67726"/>
    <w:rsid w:val="5C900E0D"/>
    <w:rsid w:val="5C9D2546"/>
    <w:rsid w:val="5D4C09AE"/>
    <w:rsid w:val="5D904D7E"/>
    <w:rsid w:val="5DAF116F"/>
    <w:rsid w:val="601242C1"/>
    <w:rsid w:val="617F70AA"/>
    <w:rsid w:val="64F63495"/>
    <w:rsid w:val="651B562B"/>
    <w:rsid w:val="67721728"/>
    <w:rsid w:val="681D01CF"/>
    <w:rsid w:val="68883022"/>
    <w:rsid w:val="69B31ADB"/>
    <w:rsid w:val="6AEA11D2"/>
    <w:rsid w:val="6BD936C7"/>
    <w:rsid w:val="6E044187"/>
    <w:rsid w:val="6E3779CA"/>
    <w:rsid w:val="701C5161"/>
    <w:rsid w:val="71512B6B"/>
    <w:rsid w:val="7169742F"/>
    <w:rsid w:val="72593D52"/>
    <w:rsid w:val="745226D1"/>
    <w:rsid w:val="76AB2AAE"/>
    <w:rsid w:val="79864549"/>
    <w:rsid w:val="7C93375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99"/>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0"/>
    <w:autoRedefine/>
    <w:qFormat/>
    <w:uiPriority w:val="99"/>
    <w:pPr>
      <w:ind w:left="100" w:leftChars="2500"/>
    </w:pPr>
  </w:style>
  <w:style w:type="paragraph" w:styleId="3">
    <w:name w:val="Balloon Text"/>
    <w:basedOn w:val="1"/>
    <w:link w:val="11"/>
    <w:autoRedefine/>
    <w:qFormat/>
    <w:uiPriority w:val="99"/>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page number"/>
    <w:basedOn w:val="8"/>
    <w:autoRedefine/>
    <w:qFormat/>
    <w:uiPriority w:val="99"/>
    <w:rPr>
      <w:rFonts w:cs="Times New Roman"/>
    </w:rPr>
  </w:style>
  <w:style w:type="character" w:customStyle="1" w:styleId="10">
    <w:name w:val="Date Char"/>
    <w:basedOn w:val="8"/>
    <w:link w:val="2"/>
    <w:autoRedefine/>
    <w:semiHidden/>
    <w:qFormat/>
    <w:locked/>
    <w:uiPriority w:val="99"/>
    <w:rPr>
      <w:rFonts w:ascii="Calibri" w:hAnsi="Calibri" w:cs="Times New Roman"/>
    </w:rPr>
  </w:style>
  <w:style w:type="character" w:customStyle="1" w:styleId="11">
    <w:name w:val="Balloon Text Char"/>
    <w:basedOn w:val="8"/>
    <w:link w:val="3"/>
    <w:autoRedefine/>
    <w:semiHidden/>
    <w:qFormat/>
    <w:locked/>
    <w:uiPriority w:val="99"/>
    <w:rPr>
      <w:rFonts w:cs="Times New Roman"/>
      <w:sz w:val="18"/>
      <w:szCs w:val="18"/>
    </w:rPr>
  </w:style>
  <w:style w:type="character" w:customStyle="1" w:styleId="12">
    <w:name w:val="Footer Char"/>
    <w:basedOn w:val="8"/>
    <w:link w:val="4"/>
    <w:autoRedefine/>
    <w:semiHidden/>
    <w:qFormat/>
    <w:locked/>
    <w:uiPriority w:val="99"/>
    <w:rPr>
      <w:rFonts w:cs="Times New Roman"/>
      <w:sz w:val="18"/>
      <w:szCs w:val="18"/>
    </w:rPr>
  </w:style>
  <w:style w:type="character" w:customStyle="1" w:styleId="13">
    <w:name w:val="Header Char"/>
    <w:basedOn w:val="8"/>
    <w:link w:val="5"/>
    <w:autoRedefine/>
    <w:semiHidden/>
    <w:qFormat/>
    <w:locked/>
    <w:uiPriority w:val="99"/>
    <w:rPr>
      <w:rFonts w:cs="Times New Roman"/>
      <w:sz w:val="18"/>
      <w:szCs w:val="18"/>
    </w:rPr>
  </w:style>
  <w:style w:type="paragraph" w:customStyle="1" w:styleId="14">
    <w:name w:val="Default"/>
    <w:autoRedefine/>
    <w:qFormat/>
    <w:uiPriority w:val="99"/>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styleId="1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微软中国</Company>
  <Pages>1</Pages>
  <Words>309</Words>
  <Characters>357</Characters>
  <Lines>0</Lines>
  <Paragraphs>0</Paragraphs>
  <TotalTime>0</TotalTime>
  <ScaleCrop>false</ScaleCrop>
  <LinksUpToDate>false</LinksUpToDate>
  <CharactersWithSpaces>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2021-01-06T00:36:00Z</dcterms:created>
  <dc:creator>微软用户</dc:creator>
  <cp:lastModifiedBy>梦海、一休哥</cp:lastModifiedBy>
  <cp:lastPrinted>2025-10-16T08:29:00Z</cp:lastPrinted>
  <dcterms:modified xsi:type="dcterms:W3CDTF">2026-03-25T08:38:25Z</dcterms:modified>
  <dc:title>福 建 省 三 明 市 水 利 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69D39A0A0D854E00A65C226BF5E16406_13</vt:lpwstr>
  </property>
  <property fmtid="{D5CDD505-2E9C-101B-9397-08002B2CF9AE}" pid="4" name="KSOTemplateDocerSaveRecord">
    <vt:lpwstr>eyJoZGlkIjoiODkwYmI5NDcxZWZiYTcxNGM1ZTU3MzdmZWFjZDg5OWYiLCJ1c2VySWQiOiIzNjQ1OTQwOTQifQ==</vt:lpwstr>
  </property>
</Properties>
</file>