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72067">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明溪</w:t>
      </w:r>
      <w:r>
        <w:rPr>
          <w:rFonts w:hint="eastAsia" w:ascii="方正小标宋简体" w:hAnsi="方正小标宋简体" w:eastAsia="方正小标宋简体" w:cs="方正小标宋简体"/>
          <w:color w:val="auto"/>
          <w:sz w:val="44"/>
          <w:szCs w:val="44"/>
          <w:lang w:eastAsia="zh-CN"/>
        </w:rPr>
        <w:t>县</w:t>
      </w:r>
      <w:r>
        <w:rPr>
          <w:rFonts w:hint="eastAsia" w:ascii="方正小标宋简体" w:hAnsi="方正小标宋简体" w:eastAsia="方正小标宋简体" w:cs="方正小标宋简体"/>
          <w:color w:val="auto"/>
          <w:sz w:val="44"/>
          <w:szCs w:val="44"/>
          <w:lang w:val="en-US" w:eastAsia="zh-CN"/>
        </w:rPr>
        <w:t>政府购买</w:t>
      </w:r>
      <w:r>
        <w:rPr>
          <w:rFonts w:hint="eastAsia" w:ascii="方正小标宋简体" w:hAnsi="方正小标宋简体" w:eastAsia="方正小标宋简体" w:cs="方正小标宋简体"/>
          <w:color w:val="auto"/>
          <w:sz w:val="44"/>
          <w:szCs w:val="44"/>
        </w:rPr>
        <w:t>居家养老</w:t>
      </w:r>
      <w:r>
        <w:rPr>
          <w:rFonts w:hint="eastAsia" w:ascii="方正小标宋简体" w:hAnsi="方正小标宋简体" w:eastAsia="方正小标宋简体" w:cs="方正小标宋简体"/>
          <w:color w:val="auto"/>
          <w:sz w:val="44"/>
          <w:szCs w:val="44"/>
          <w:lang w:eastAsia="zh-CN"/>
        </w:rPr>
        <w:t>上门</w:t>
      </w:r>
      <w:r>
        <w:rPr>
          <w:rFonts w:hint="eastAsia" w:ascii="方正小标宋简体" w:hAnsi="方正小标宋简体" w:eastAsia="方正小标宋简体" w:cs="方正小标宋简体"/>
          <w:color w:val="auto"/>
          <w:sz w:val="44"/>
          <w:szCs w:val="44"/>
        </w:rPr>
        <w:t>服</w:t>
      </w:r>
      <w:r>
        <w:rPr>
          <w:rFonts w:hint="eastAsia" w:ascii="方正小标宋简体" w:hAnsi="方正小标宋简体" w:eastAsia="方正小标宋简体" w:cs="方正小标宋简体"/>
          <w:color w:val="auto"/>
          <w:sz w:val="44"/>
          <w:szCs w:val="44"/>
          <w:lang w:val="en-US" w:eastAsia="zh-CN"/>
        </w:rPr>
        <w:t>务</w:t>
      </w:r>
    </w:p>
    <w:p w14:paraId="5E1D0A14">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eastAsia="zh-CN"/>
        </w:rPr>
        <w:t>项目实施</w:t>
      </w:r>
      <w:r>
        <w:rPr>
          <w:rFonts w:hint="eastAsia" w:ascii="方正小标宋简体" w:hAnsi="方正小标宋简体" w:eastAsia="方正小标宋简体" w:cs="方正小标宋简体"/>
          <w:color w:val="auto"/>
          <w:sz w:val="44"/>
          <w:szCs w:val="44"/>
        </w:rPr>
        <w:t>方案</w:t>
      </w: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lang w:val="en-US" w:eastAsia="zh-CN"/>
        </w:rPr>
        <w:t>试行）</w:t>
      </w:r>
    </w:p>
    <w:p w14:paraId="638811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eastAsia="楷体_GB2312"/>
          <w:b w:val="0"/>
          <w:bCs/>
          <w:color w:val="auto"/>
          <w:sz w:val="32"/>
          <w:szCs w:val="32"/>
          <w:lang w:val="en-US" w:eastAsia="zh-CN"/>
        </w:rPr>
      </w:pPr>
      <w:r>
        <w:rPr>
          <w:rFonts w:hint="eastAsia" w:ascii="楷体_GB2312" w:eastAsia="楷体_GB2312"/>
          <w:b w:val="0"/>
          <w:bCs/>
          <w:color w:val="auto"/>
          <w:sz w:val="32"/>
          <w:szCs w:val="32"/>
          <w:lang w:val="en-US" w:eastAsia="zh-CN"/>
        </w:rPr>
        <w:t>（征求意见稿）</w:t>
      </w:r>
    </w:p>
    <w:p w14:paraId="71B51134">
      <w:pPr>
        <w:pStyle w:val="3"/>
        <w:keepNext w:val="0"/>
        <w:keepLines w:val="0"/>
        <w:pageBreakBefore w:val="0"/>
        <w:kinsoku/>
        <w:wordWrap/>
        <w:overflowPunct/>
        <w:topLinePunct w:val="0"/>
        <w:autoSpaceDE/>
        <w:autoSpaceDN/>
        <w:bidi w:val="0"/>
        <w:spacing w:line="560" w:lineRule="exact"/>
        <w:ind w:left="0" w:leftChars="0"/>
        <w:jc w:val="center"/>
        <w:textAlignment w:val="auto"/>
        <w:rPr>
          <w:rFonts w:hint="eastAsia" w:ascii="楷体_GB2312" w:hAnsi="楷体_GB2312" w:eastAsia="楷体_GB2312" w:cs="楷体_GB2312"/>
          <w:color w:val="auto"/>
          <w:spacing w:val="12"/>
          <w:sz w:val="32"/>
          <w:szCs w:val="32"/>
          <w:lang w:val="en-US" w:eastAsia="zh-CN"/>
        </w:rPr>
      </w:pPr>
    </w:p>
    <w:p w14:paraId="580FD3A1">
      <w:pPr>
        <w:keepNext w:val="0"/>
        <w:keepLines w:val="0"/>
        <w:pageBreakBefore w:val="0"/>
        <w:widowControl/>
        <w:suppressLineNumbers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为积极应对人口老龄化，深化居家社区养老服务改革，根据</w:t>
      </w:r>
      <w:r>
        <w:rPr>
          <w:rFonts w:hint="eastAsia" w:ascii="仿宋_GB2312" w:hAnsi="仿宋_GB2312" w:eastAsia="仿宋_GB2312" w:cs="仿宋_GB2312"/>
          <w:color w:val="auto"/>
          <w:sz w:val="32"/>
          <w:szCs w:val="32"/>
          <w:lang w:val="en-US" w:eastAsia="zh-CN"/>
        </w:rPr>
        <w:t>民政部</w:t>
      </w:r>
      <w:r>
        <w:rPr>
          <w:rFonts w:hint="eastAsia" w:ascii="仿宋_GB2312" w:hAnsi="仿宋_GB2312" w:eastAsia="仿宋_GB2312" w:cs="仿宋_GB2312"/>
          <w:color w:val="auto"/>
          <w:sz w:val="32"/>
          <w:szCs w:val="32"/>
        </w:rPr>
        <w:t>《居家养老上门服务基本规范》国家标准（GB/T 43153-2023）、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三明市人民政府关于研究深化养老服务改革发展工作的纪要》（〔2025〕14号）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《三明市民政局关于印发〈规范政府购买居家养老上门服务实施办法（试行）〉的通知》</w:t>
      </w:r>
    </w:p>
    <w:p w14:paraId="67F16189">
      <w:pPr>
        <w:keepNext w:val="0"/>
        <w:keepLines w:val="0"/>
        <w:pageBreakBefore w:val="0"/>
        <w:widowControl/>
        <w:suppressLineNumbers w:val="0"/>
        <w:kinsoku/>
        <w:wordWrap/>
        <w:overflowPunct/>
        <w:topLinePunct w:val="0"/>
        <w:autoSpaceDE/>
        <w:autoSpaceDN/>
        <w:bidi w:val="0"/>
        <w:spacing w:line="560" w:lineRule="exact"/>
        <w:ind w:firstLine="640" w:firstLineChars="200"/>
        <w:jc w:val="both"/>
        <w:textAlignment w:val="auto"/>
        <w:rPr>
          <w:rFonts w:hint="eastAsia"/>
          <w:color w:val="auto"/>
        </w:rPr>
      </w:pPr>
      <w:r>
        <w:rPr>
          <w:rFonts w:hint="eastAsia" w:ascii="仿宋_GB2312" w:hAnsi="仿宋_GB2312" w:eastAsia="仿宋_GB2312" w:cs="仿宋_GB2312"/>
          <w:color w:val="auto"/>
          <w:sz w:val="32"/>
          <w:szCs w:val="32"/>
        </w:rPr>
        <w:t>推进政府购买居家养老上门服务补贴项目的通知（明民〔202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〕9号）等文件精神，结合我县实际，制定本实施方案。</w:t>
      </w:r>
    </w:p>
    <w:p w14:paraId="51F3BB9A">
      <w:pPr>
        <w:keepNext w:val="0"/>
        <w:keepLines w:val="0"/>
        <w:pageBreakBefore w:val="0"/>
        <w:widowControl/>
        <w:suppressLineNumbers w:val="0"/>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一、总体要求</w:t>
      </w:r>
    </w:p>
    <w:p w14:paraId="2632CAA3">
      <w:pPr>
        <w:keepNext w:val="0"/>
        <w:keepLines w:val="0"/>
        <w:pageBreakBefore w:val="0"/>
        <w:widowControl/>
        <w:suppressLineNumbers w:val="0"/>
        <w:kinsoku/>
        <w:wordWrap/>
        <w:overflowPunct/>
        <w:topLinePunct w:val="0"/>
        <w:autoSpaceDE/>
        <w:autoSpaceDN/>
        <w:bidi w:val="0"/>
        <w:spacing w:line="560" w:lineRule="exact"/>
        <w:ind w:firstLine="640" w:firstLineChars="200"/>
        <w:jc w:val="both"/>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（一）指导思想</w:t>
      </w:r>
    </w:p>
    <w:p w14:paraId="10A54E5C">
      <w:pPr>
        <w:keepNext w:val="0"/>
        <w:keepLines w:val="0"/>
        <w:pageBreakBefore w:val="0"/>
        <w:widowControl/>
        <w:suppressLineNumbers w:val="0"/>
        <w:kinsoku/>
        <w:wordWrap/>
        <w:overflowPunct/>
        <w:topLinePunct w:val="0"/>
        <w:autoSpaceDE/>
        <w:autoSpaceDN/>
        <w:bidi w:val="0"/>
        <w:spacing w:line="560" w:lineRule="exact"/>
        <w:ind w:firstLine="640" w:firstLineChars="200"/>
        <w:jc w:val="both"/>
        <w:textAlignment w:val="auto"/>
        <w:rPr>
          <w:rFonts w:hint="eastAsia"/>
          <w:color w:val="auto"/>
        </w:rPr>
      </w:pPr>
      <w:r>
        <w:rPr>
          <w:rFonts w:hint="eastAsia" w:ascii="仿宋_GB2312" w:hAnsi="仿宋_GB2312" w:eastAsia="仿宋_GB2312" w:cs="仿宋_GB2312"/>
          <w:color w:val="auto"/>
          <w:sz w:val="32"/>
          <w:szCs w:val="32"/>
        </w:rPr>
        <w:t>以习近平新时代中国特色社会主义思想为指导，立足明溪县老龄化发展现状，坚持以老年人需求为导向，规范政府购买居家养老上门服务流程，提升服务精准度、专业性和安全性，构建“政府主导、社会参与、市场运作、智能监管”的居家养老服务体系，不断增强老年人的</w:t>
      </w:r>
      <w:r>
        <w:rPr>
          <w:rFonts w:hint="eastAsia" w:ascii="仿宋_GB2312" w:hAnsi="仿宋_GB2312" w:eastAsia="仿宋_GB2312" w:cs="仿宋_GB2312"/>
          <w:color w:val="auto"/>
          <w:sz w:val="32"/>
          <w:szCs w:val="32"/>
          <w:lang w:eastAsia="zh-CN"/>
        </w:rPr>
        <w:t>获得感、幸福感、安全感</w:t>
      </w:r>
      <w:r>
        <w:rPr>
          <w:rFonts w:hint="eastAsia" w:ascii="仿宋_GB2312" w:hAnsi="仿宋_GB2312" w:eastAsia="仿宋_GB2312" w:cs="仿宋_GB2312"/>
          <w:color w:val="auto"/>
          <w:sz w:val="32"/>
          <w:szCs w:val="32"/>
        </w:rPr>
        <w:t>。</w:t>
      </w:r>
    </w:p>
    <w:p w14:paraId="4929104B">
      <w:pPr>
        <w:keepNext w:val="0"/>
        <w:keepLines w:val="0"/>
        <w:pageBreakBefore w:val="0"/>
        <w:widowControl/>
        <w:suppressLineNumbers w:val="0"/>
        <w:kinsoku/>
        <w:wordWrap/>
        <w:overflowPunct/>
        <w:topLinePunct w:val="0"/>
        <w:autoSpaceDE/>
        <w:autoSpaceDN/>
        <w:bidi w:val="0"/>
        <w:spacing w:line="560" w:lineRule="exact"/>
        <w:ind w:firstLine="640" w:firstLineChars="200"/>
        <w:jc w:val="both"/>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（二）工作目标</w:t>
      </w:r>
    </w:p>
    <w:p w14:paraId="1620FE89">
      <w:pPr>
        <w:keepNext w:val="0"/>
        <w:keepLines w:val="0"/>
        <w:pageBreakBefore w:val="0"/>
        <w:widowControl/>
        <w:suppressLineNumbers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通过实施</w:t>
      </w:r>
      <w:r>
        <w:rPr>
          <w:rFonts w:hint="eastAsia" w:ascii="仿宋_GB2312" w:hAnsi="仿宋_GB2312" w:eastAsia="仿宋_GB2312" w:cs="仿宋_GB2312"/>
          <w:color w:val="auto"/>
          <w:sz w:val="32"/>
          <w:szCs w:val="32"/>
          <w:lang w:val="en-US" w:eastAsia="zh-CN"/>
        </w:rPr>
        <w:t>政府购买</w:t>
      </w:r>
      <w:r>
        <w:rPr>
          <w:rFonts w:hint="eastAsia" w:ascii="仿宋_GB2312" w:hAnsi="仿宋_GB2312" w:eastAsia="仿宋_GB2312" w:cs="仿宋_GB2312"/>
          <w:color w:val="auto"/>
          <w:sz w:val="32"/>
          <w:szCs w:val="32"/>
        </w:rPr>
        <w:t>居家养老上门服务项目，建立健全资源联动、服务联供、监管联合、信息联通、保障联抓的工作机制，实现对特殊困难老年人群体的兜底保障全覆盖，对普惠性老年人群体的服务供给逐步拓展，逐步建成标准统一、服务规范、智能高效、群众满意的居家养老上门服务体系。</w:t>
      </w:r>
    </w:p>
    <w:p w14:paraId="0F3D9AA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服务内容</w:t>
      </w:r>
    </w:p>
    <w:p w14:paraId="5CB94379">
      <w:pPr>
        <w:keepNext w:val="0"/>
        <w:keepLines w:val="0"/>
        <w:pageBreakBefore w:val="0"/>
        <w:widowControl/>
        <w:suppressLineNumbers w:val="0"/>
        <w:wordWrap/>
        <w:topLinePunct w:val="0"/>
        <w:autoSpaceDE/>
        <w:autoSpaceDN/>
        <w:bidi w:val="0"/>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color w:val="auto"/>
          <w:sz w:val="32"/>
          <w:szCs w:val="32"/>
          <w:u w:val="single"/>
          <w:lang w:val="en-US"/>
        </w:rPr>
      </w:pPr>
      <w:r>
        <w:rPr>
          <w:rFonts w:hint="eastAsia" w:ascii="楷体_GB2312" w:hAnsi="楷体_GB2312" w:eastAsia="楷体_GB2312" w:cs="楷体_GB2312"/>
          <w:b w:val="0"/>
          <w:bCs w:val="0"/>
          <w:color w:val="auto"/>
          <w:sz w:val="32"/>
          <w:szCs w:val="32"/>
          <w:lang w:val="en-US" w:eastAsia="zh-CN"/>
        </w:rPr>
        <w:t>（一）服务对象：</w:t>
      </w:r>
      <w:r>
        <w:rPr>
          <w:rFonts w:hint="eastAsia" w:ascii="仿宋_GB2312" w:hAnsi="仿宋_GB2312" w:eastAsia="仿宋_GB2312" w:cs="仿宋_GB2312"/>
          <w:color w:val="auto"/>
          <w:kern w:val="2"/>
          <w:sz w:val="32"/>
          <w:szCs w:val="32"/>
          <w:u w:val="none"/>
          <w:lang w:val="en-US" w:eastAsia="zh-CN" w:bidi="ar"/>
        </w:rPr>
        <w:t>具有本县户籍且在本县居住的以下几类人员：1.60周岁以上分散特困供养人员；2.60周岁以上肢体残疾等级为一、二级人员；3.60周岁以上计划生育特殊家庭老年人；4.70周岁以上独居、空巢、留守老人。</w:t>
      </w:r>
    </w:p>
    <w:p w14:paraId="0AD04B14">
      <w:pPr>
        <w:keepNext w:val="0"/>
        <w:keepLines w:val="0"/>
        <w:pageBreakBefore w:val="0"/>
        <w:widowControl/>
        <w:suppressLineNumbers w:val="0"/>
        <w:wordWrap/>
        <w:topLinePunct w:val="0"/>
        <w:autoSpaceDE/>
        <w:autoSpaceDN/>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楷体_GB2312" w:hAnsi="楷体_GB2312" w:eastAsia="楷体_GB2312" w:cs="楷体_GB2312"/>
          <w:b w:val="0"/>
          <w:bCs w:val="0"/>
          <w:color w:val="auto"/>
          <w:sz w:val="32"/>
          <w:szCs w:val="32"/>
          <w:lang w:val="en-US" w:eastAsia="zh-CN"/>
        </w:rPr>
        <w:t>（二）服务内容：</w:t>
      </w:r>
      <w:r>
        <w:rPr>
          <w:rFonts w:hint="eastAsia" w:ascii="仿宋_GB2312" w:hAnsi="仿宋_GB2312" w:eastAsia="仿宋_GB2312" w:cs="仿宋_GB2312"/>
          <w:color w:val="auto"/>
          <w:kern w:val="2"/>
          <w:sz w:val="32"/>
          <w:szCs w:val="32"/>
          <w:lang w:val="en-US" w:eastAsia="zh-CN" w:bidi="ar"/>
        </w:rPr>
        <w:t>主要包括助餐、助浴、助洁、助行、助急、助医和康复护理等服务，服务项目及标准参见《明溪县政府购买居家养老上门服务指导清单》（附件1），后续将根据实施情况对清单内容适时进行调整。</w:t>
      </w:r>
    </w:p>
    <w:p w14:paraId="618C1361">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lang w:val="en-US"/>
        </w:rPr>
      </w:pPr>
      <w:r>
        <w:rPr>
          <w:rFonts w:hint="eastAsia" w:ascii="楷体_GB2312" w:hAnsi="楷体_GB2312" w:eastAsia="楷体_GB2312" w:cs="楷体_GB2312"/>
          <w:b w:val="0"/>
          <w:bCs w:val="0"/>
          <w:color w:val="auto"/>
          <w:sz w:val="32"/>
          <w:szCs w:val="32"/>
          <w:lang w:val="en-US" w:eastAsia="zh-CN"/>
        </w:rPr>
        <w:t>（三）补助方式及标准：</w:t>
      </w:r>
      <w:r>
        <w:rPr>
          <w:rFonts w:hint="eastAsia" w:ascii="仿宋_GB2312" w:hAnsi="仿宋_GB2312" w:eastAsia="仿宋_GB2312" w:cs="仿宋_GB2312"/>
          <w:color w:val="auto"/>
          <w:sz w:val="32"/>
          <w:szCs w:val="32"/>
          <w:lang w:val="en-US" w:eastAsia="zh-CN"/>
        </w:rPr>
        <w:t>依托“明易康养”平台（含小程序、APP）向符合条件的对象每人每月发放</w:t>
      </w:r>
      <w:r>
        <w:rPr>
          <w:rFonts w:hint="eastAsia" w:ascii="仿宋_GB2312" w:hAnsi="仿宋_GB2312" w:eastAsia="仿宋_GB2312" w:cs="仿宋_GB2312"/>
          <w:color w:val="auto"/>
          <w:kern w:val="2"/>
          <w:sz w:val="32"/>
          <w:szCs w:val="32"/>
          <w:lang w:val="en-US" w:eastAsia="zh-CN" w:bidi="ar-SA"/>
        </w:rPr>
        <w:t>100元电子消费券</w:t>
      </w:r>
      <w:r>
        <w:rPr>
          <w:rFonts w:hint="eastAsia" w:ascii="仿宋_GB2312" w:hAnsi="仿宋_GB2312" w:eastAsia="仿宋_GB2312" w:cs="仿宋_GB2312"/>
          <w:color w:val="auto"/>
          <w:sz w:val="32"/>
          <w:szCs w:val="32"/>
          <w:lang w:val="en-US" w:eastAsia="zh-CN"/>
        </w:rPr>
        <w:t>，支持老年人、代办人通过线上、电话等方式下单购买服务。</w:t>
      </w:r>
      <w:r>
        <w:rPr>
          <w:rFonts w:hint="eastAsia" w:ascii="仿宋_GB2312" w:hAnsi="仿宋_GB2312" w:eastAsia="仿宋_GB2312" w:cs="仿宋_GB2312"/>
          <w:color w:val="auto"/>
          <w:kern w:val="2"/>
          <w:sz w:val="32"/>
          <w:szCs w:val="32"/>
          <w:lang w:val="en-US" w:eastAsia="zh-CN" w:bidi="ar"/>
        </w:rPr>
        <w:t>该补助仅用于本项目居家养老上门服务，实行当月有效、逾期清零、不结转累计。</w:t>
      </w:r>
    </w:p>
    <w:p w14:paraId="748FAD5D">
      <w:pPr>
        <w:keepNext w:val="0"/>
        <w:keepLines w:val="0"/>
        <w:pageBreakBefore w:val="0"/>
        <w:widowControl/>
        <w:numPr>
          <w:ilvl w:val="0"/>
          <w:numId w:val="1"/>
        </w:numPr>
        <w:suppressLineNumbers w:val="0"/>
        <w:wordWrap/>
        <w:topLinePunct w:val="0"/>
        <w:autoSpaceDE/>
        <w:autoSpaceDN/>
        <w:bidi w:val="0"/>
        <w:spacing w:before="0" w:beforeAutospacing="0" w:after="0" w:afterAutospacing="0" w:line="560" w:lineRule="exact"/>
        <w:ind w:left="0" w:leftChars="0" w:right="0" w:firstLine="640" w:firstLineChars="200"/>
        <w:jc w:val="both"/>
        <w:textAlignment w:val="auto"/>
        <w:rPr>
          <w:rFonts w:hint="eastAsia" w:ascii="黑体" w:hAnsi="黑体" w:eastAsia="黑体" w:cs="黑体"/>
          <w:i w:val="0"/>
          <w:caps w:val="0"/>
          <w:color w:val="auto"/>
          <w:spacing w:val="0"/>
          <w:kern w:val="0"/>
          <w:sz w:val="32"/>
          <w:szCs w:val="32"/>
          <w:u w:val="none"/>
          <w:shd w:val="clear" w:color="auto" w:fill="FFFFFF"/>
          <w:lang w:val="en-US" w:eastAsia="zh-CN" w:bidi="ar"/>
        </w:rPr>
      </w:pPr>
      <w:r>
        <w:rPr>
          <w:rFonts w:hint="eastAsia" w:ascii="黑体" w:hAnsi="黑体" w:eastAsia="黑体" w:cs="黑体"/>
          <w:i w:val="0"/>
          <w:caps w:val="0"/>
          <w:color w:val="auto"/>
          <w:spacing w:val="0"/>
          <w:kern w:val="0"/>
          <w:sz w:val="32"/>
          <w:szCs w:val="32"/>
          <w:u w:val="none"/>
          <w:shd w:val="clear" w:color="auto" w:fill="FFFFFF"/>
          <w:lang w:val="en-US" w:eastAsia="zh-CN" w:bidi="ar"/>
        </w:rPr>
        <w:t>实施流程</w:t>
      </w:r>
    </w:p>
    <w:p w14:paraId="4733E05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宋体" w:hAnsi="宋体" w:eastAsia="仿宋_GB2312" w:cs="仿宋_GB2312"/>
          <w:color w:val="auto"/>
          <w:sz w:val="32"/>
          <w:szCs w:val="32"/>
        </w:rPr>
      </w:pPr>
      <w:r>
        <w:rPr>
          <w:rFonts w:hint="eastAsia" w:ascii="楷体_GB2312" w:hAnsi="楷体_GB2312" w:eastAsia="楷体_GB2312" w:cs="楷体_GB2312"/>
          <w:b w:val="0"/>
          <w:bCs w:val="0"/>
          <w:color w:val="auto"/>
          <w:sz w:val="32"/>
          <w:szCs w:val="32"/>
          <w:lang w:val="en-US" w:eastAsia="zh-CN"/>
        </w:rPr>
        <w:t>（一）申请与注册。</w:t>
      </w:r>
      <w:r>
        <w:rPr>
          <w:rFonts w:hint="eastAsia" w:ascii="宋体" w:hAnsi="宋体" w:eastAsia="仿宋_GB2312" w:cs="仿宋_GB2312"/>
          <w:color w:val="auto"/>
          <w:sz w:val="32"/>
          <w:szCs w:val="32"/>
          <w:lang w:val="en-US" w:eastAsia="zh-CN"/>
        </w:rPr>
        <w:t>各乡（镇）组织摸排符合条件的服务对象，审核无误后在乡（镇）所在地公示5日。</w:t>
      </w:r>
      <w:r>
        <w:rPr>
          <w:rFonts w:hint="eastAsia" w:ascii="宋体" w:hAnsi="宋体" w:eastAsia="仿宋_GB2312" w:cs="仿宋_GB2312"/>
          <w:color w:val="auto"/>
          <w:sz w:val="32"/>
          <w:szCs w:val="32"/>
        </w:rPr>
        <w:t>县民政</w:t>
      </w:r>
      <w:r>
        <w:rPr>
          <w:rFonts w:hint="eastAsia" w:ascii="宋体" w:hAnsi="宋体" w:eastAsia="仿宋_GB2312" w:cs="仿宋_GB2312"/>
          <w:color w:val="auto"/>
          <w:sz w:val="32"/>
          <w:szCs w:val="32"/>
          <w:lang w:val="en-US" w:eastAsia="zh-CN"/>
        </w:rPr>
        <w:t>和人社局</w:t>
      </w:r>
      <w:r>
        <w:rPr>
          <w:rFonts w:hint="eastAsia" w:ascii="宋体" w:hAnsi="宋体" w:eastAsia="仿宋_GB2312" w:cs="仿宋_GB2312"/>
          <w:color w:val="auto"/>
          <w:sz w:val="32"/>
          <w:szCs w:val="32"/>
        </w:rPr>
        <w:t>根据</w:t>
      </w:r>
      <w:r>
        <w:rPr>
          <w:rFonts w:hint="eastAsia" w:ascii="宋体" w:hAnsi="宋体" w:eastAsia="仿宋_GB2312" w:cs="仿宋_GB2312"/>
          <w:color w:val="auto"/>
          <w:sz w:val="32"/>
          <w:szCs w:val="32"/>
          <w:lang w:val="en-US" w:eastAsia="zh-CN"/>
        </w:rPr>
        <w:t>乡（镇）提交名单</w:t>
      </w:r>
      <w:r>
        <w:rPr>
          <w:rFonts w:hint="eastAsia" w:ascii="宋体" w:hAnsi="宋体" w:eastAsia="仿宋_GB2312" w:cs="仿宋_GB2312"/>
          <w:color w:val="auto"/>
          <w:sz w:val="32"/>
          <w:szCs w:val="32"/>
        </w:rPr>
        <w:t>初步确定补贴对象名单</w:t>
      </w:r>
      <w:r>
        <w:rPr>
          <w:rFonts w:hint="eastAsia" w:ascii="宋体" w:hAnsi="宋体" w:eastAsia="仿宋_GB2312" w:cs="仿宋_GB2312"/>
          <w:color w:val="auto"/>
          <w:sz w:val="32"/>
          <w:szCs w:val="32"/>
          <w:lang w:val="en-US" w:eastAsia="zh-CN"/>
        </w:rPr>
        <w:t>后进行</w:t>
      </w:r>
      <w:r>
        <w:rPr>
          <w:rFonts w:hint="eastAsia" w:ascii="宋体" w:hAnsi="宋体" w:eastAsia="仿宋_GB2312" w:cs="仿宋_GB2312"/>
          <w:color w:val="auto"/>
          <w:sz w:val="32"/>
          <w:szCs w:val="32"/>
        </w:rPr>
        <w:t>公示。公示无异议后，导入“明易康养”平台，由老年人本人或其代办人（包括配偶、子女等亲属，村</w:t>
      </w:r>
      <w:r>
        <w:rPr>
          <w:rFonts w:hint="eastAsia" w:ascii="宋体" w:hAnsi="宋体" w:eastAsia="仿宋_GB2312" w:cs="仿宋_GB2312"/>
          <w:color w:val="auto"/>
          <w:sz w:val="32"/>
          <w:szCs w:val="32"/>
          <w:lang w:val="en-US" w:eastAsia="zh-CN"/>
        </w:rPr>
        <w:t>居</w:t>
      </w:r>
      <w:r>
        <w:rPr>
          <w:rFonts w:hint="eastAsia" w:ascii="宋体" w:hAnsi="宋体" w:eastAsia="仿宋_GB2312" w:cs="仿宋_GB2312"/>
          <w:color w:val="auto"/>
          <w:sz w:val="32"/>
          <w:szCs w:val="32"/>
        </w:rPr>
        <w:t>工作人员，养老服务机构工作人员等）通过“明易康养”平台注册个人账号</w:t>
      </w:r>
      <w:r>
        <w:rPr>
          <w:rFonts w:hint="eastAsia" w:ascii="宋体" w:hAnsi="宋体" w:eastAsia="仿宋_GB2312" w:cs="仿宋_GB2312"/>
          <w:color w:val="auto"/>
          <w:sz w:val="32"/>
          <w:szCs w:val="32"/>
          <w:lang w:val="en-US" w:eastAsia="zh-CN"/>
        </w:rPr>
        <w:t>并领取消费券</w:t>
      </w:r>
      <w:r>
        <w:rPr>
          <w:rFonts w:hint="eastAsia" w:ascii="宋体" w:hAnsi="宋体" w:eastAsia="仿宋_GB2312" w:cs="仿宋_GB2312"/>
          <w:color w:val="auto"/>
          <w:sz w:val="32"/>
          <w:szCs w:val="32"/>
        </w:rPr>
        <w:t>。</w:t>
      </w:r>
    </w:p>
    <w:p w14:paraId="78A2D48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宋体" w:hAnsi="宋体" w:eastAsia="仿宋_GB2312" w:cs="仿宋_GB2312"/>
          <w:color w:val="auto"/>
          <w:sz w:val="32"/>
          <w:szCs w:val="32"/>
        </w:rPr>
      </w:pPr>
      <w:r>
        <w:rPr>
          <w:rFonts w:hint="eastAsia" w:ascii="楷体_GB2312" w:hAnsi="楷体_GB2312" w:eastAsia="楷体_GB2312" w:cs="楷体_GB2312"/>
          <w:b w:val="0"/>
          <w:bCs w:val="0"/>
          <w:color w:val="auto"/>
          <w:sz w:val="32"/>
          <w:szCs w:val="32"/>
          <w:lang w:val="en-US" w:eastAsia="zh-CN"/>
        </w:rPr>
        <w:t>（二）电子消费券发放。</w:t>
      </w:r>
      <w:r>
        <w:rPr>
          <w:rFonts w:hint="eastAsia" w:ascii="宋体" w:hAnsi="宋体" w:eastAsia="仿宋_GB2312" w:cs="仿宋_GB2312"/>
          <w:color w:val="auto"/>
          <w:sz w:val="32"/>
          <w:szCs w:val="32"/>
        </w:rPr>
        <w:t>对完成注册且已导入平台的补贴对象，</w:t>
      </w:r>
      <w:r>
        <w:rPr>
          <w:rFonts w:hint="eastAsia" w:ascii="宋体" w:hAnsi="宋体" w:eastAsia="仿宋_GB2312" w:cs="仿宋_GB2312"/>
          <w:color w:val="auto"/>
          <w:sz w:val="32"/>
          <w:szCs w:val="32"/>
          <w:lang w:eastAsia="zh-CN"/>
        </w:rPr>
        <w:t>县民政和人社局</w:t>
      </w:r>
      <w:r>
        <w:rPr>
          <w:rFonts w:hint="eastAsia" w:ascii="宋体" w:hAnsi="宋体" w:eastAsia="仿宋_GB2312" w:cs="仿宋_GB2312"/>
          <w:color w:val="auto"/>
          <w:sz w:val="32"/>
          <w:szCs w:val="32"/>
        </w:rPr>
        <w:t>通过“明易康养”平台发放首月电子消费券</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此后每月自动续发，由老年人或其代办人按需申领。电子消费券当月有效，不得提现、套现或转让。</w:t>
      </w:r>
    </w:p>
    <w:p w14:paraId="07BAE9C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宋体" w:hAnsi="宋体" w:eastAsia="仿宋_GB2312" w:cs="仿宋_GB2312"/>
          <w:color w:val="auto"/>
          <w:sz w:val="32"/>
          <w:szCs w:val="32"/>
        </w:rPr>
      </w:pPr>
      <w:r>
        <w:rPr>
          <w:rFonts w:hint="eastAsia" w:ascii="楷体_GB2312" w:hAnsi="楷体_GB2312" w:eastAsia="楷体_GB2312" w:cs="楷体_GB2312"/>
          <w:b w:val="0"/>
          <w:bCs w:val="0"/>
          <w:color w:val="auto"/>
          <w:sz w:val="32"/>
          <w:szCs w:val="32"/>
          <w:lang w:val="en-US" w:eastAsia="zh-CN"/>
        </w:rPr>
        <w:t>（三）电子消费券核销。</w:t>
      </w:r>
      <w:r>
        <w:rPr>
          <w:rFonts w:hint="eastAsia" w:ascii="宋体" w:hAnsi="宋体" w:eastAsia="CESI仿宋-GB2312" w:cs="CESI仿宋-GB2312"/>
          <w:color w:val="auto"/>
          <w:sz w:val="32"/>
          <w:szCs w:val="32"/>
        </w:rPr>
        <w:t>老</w:t>
      </w:r>
      <w:r>
        <w:rPr>
          <w:rFonts w:hint="eastAsia" w:ascii="宋体" w:hAnsi="宋体" w:eastAsia="仿宋_GB2312" w:cs="仿宋_GB2312"/>
          <w:color w:val="auto"/>
          <w:sz w:val="32"/>
          <w:szCs w:val="32"/>
        </w:rPr>
        <w:t>年人通过“明易康养”平台下单养老服务时，可使用电子消费券抵扣相应费用，券内金额可分次使用。服务机构应按要求将服务协议、服务记录、收费票据等相关材料及时上传至平台。</w:t>
      </w:r>
    </w:p>
    <w:p w14:paraId="02A2207D">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宋体" w:hAnsi="宋体"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（四）资金结算。</w:t>
      </w:r>
      <w:r>
        <w:rPr>
          <w:rFonts w:hint="eastAsia" w:ascii="宋体" w:hAnsi="宋体" w:eastAsia="仿宋_GB2312" w:cs="仿宋_GB2312"/>
          <w:color w:val="auto"/>
          <w:sz w:val="32"/>
          <w:szCs w:val="32"/>
          <w:lang w:val="en-US" w:eastAsia="zh-CN"/>
        </w:rPr>
        <w:t>服务机构完成服务后，县民政和人社局对其提供的合规有效发票及服务清单进行审核，并将审核结果报财政部门备案，依据实际服务情况与服务机构或平台办理资金结算。</w:t>
      </w:r>
    </w:p>
    <w:p w14:paraId="12BCFA85">
      <w:pPr>
        <w:keepNext w:val="0"/>
        <w:keepLines w:val="0"/>
        <w:pageBreakBefore w:val="0"/>
        <w:widowControl/>
        <w:suppressLineNumbers w:val="0"/>
        <w:wordWrap/>
        <w:topLinePunct w:val="0"/>
        <w:autoSpaceDE/>
        <w:autoSpaceDN/>
        <w:bidi w:val="0"/>
        <w:spacing w:before="0" w:beforeAutospacing="0" w:after="0" w:afterAutospacing="0" w:line="560" w:lineRule="exact"/>
        <w:ind w:left="0" w:right="0" w:firstLine="640" w:firstLineChars="200"/>
        <w:jc w:val="both"/>
        <w:textAlignment w:val="auto"/>
        <w:rPr>
          <w:rFonts w:hint="default" w:ascii="黑体" w:hAnsi="黑体" w:eastAsia="黑体" w:cs="黑体"/>
          <w:i w:val="0"/>
          <w:caps w:val="0"/>
          <w:color w:val="auto"/>
          <w:spacing w:val="0"/>
          <w:kern w:val="0"/>
          <w:sz w:val="32"/>
          <w:szCs w:val="32"/>
          <w:u w:val="none"/>
          <w:shd w:val="clear" w:color="auto" w:fill="FFFFFF"/>
          <w:lang w:val="en-US" w:eastAsia="zh-CN" w:bidi="ar"/>
        </w:rPr>
      </w:pPr>
      <w:r>
        <w:rPr>
          <w:rFonts w:hint="eastAsia" w:ascii="黑体" w:hAnsi="黑体" w:eastAsia="黑体" w:cs="黑体"/>
          <w:i w:val="0"/>
          <w:caps w:val="0"/>
          <w:color w:val="auto"/>
          <w:spacing w:val="0"/>
          <w:kern w:val="0"/>
          <w:sz w:val="32"/>
          <w:szCs w:val="32"/>
          <w:u w:val="none"/>
          <w:shd w:val="clear" w:color="auto" w:fill="FFFFFF"/>
          <w:lang w:val="en-US" w:eastAsia="zh-CN" w:bidi="ar"/>
        </w:rPr>
        <w:t>四、机构准入</w:t>
      </w:r>
    </w:p>
    <w:p w14:paraId="01289DF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宋体" w:hAnsi="宋体" w:eastAsia="仿宋_GB2312" w:cs="仿宋_GB2312"/>
          <w:color w:val="auto"/>
          <w:sz w:val="32"/>
          <w:szCs w:val="32"/>
        </w:rPr>
        <w:t>电子消费券适用于自愿参与、信誉良好的服务机构。符合要求且有意向的机构可向</w:t>
      </w:r>
      <w:r>
        <w:rPr>
          <w:rFonts w:hint="eastAsia" w:ascii="宋体" w:hAnsi="宋体" w:eastAsia="仿宋_GB2312" w:cs="仿宋_GB2312"/>
          <w:color w:val="auto"/>
          <w:sz w:val="32"/>
          <w:szCs w:val="32"/>
          <w:lang w:eastAsia="zh-CN"/>
        </w:rPr>
        <w:t>县民政和人社局</w:t>
      </w:r>
      <w:r>
        <w:rPr>
          <w:rFonts w:hint="eastAsia" w:ascii="宋体" w:hAnsi="宋体" w:eastAsia="仿宋_GB2312" w:cs="仿宋_GB2312"/>
          <w:color w:val="auto"/>
          <w:sz w:val="32"/>
          <w:szCs w:val="32"/>
        </w:rPr>
        <w:t>申请，具体要求及申请材料详见附件2</w:t>
      </w:r>
      <w:r>
        <w:rPr>
          <w:rFonts w:hint="eastAsia" w:ascii="宋体" w:hAnsi="宋体" w:eastAsia="仿宋_GB2312" w:cs="仿宋_GB2312"/>
          <w:color w:val="auto"/>
          <w:sz w:val="32"/>
          <w:szCs w:val="32"/>
          <w:lang w:val="en-US" w:eastAsia="zh-CN"/>
        </w:rPr>
        <w:t>-5</w:t>
      </w:r>
      <w:r>
        <w:rPr>
          <w:rFonts w:hint="eastAsia" w:ascii="宋体" w:hAnsi="宋体" w:eastAsia="仿宋_GB2312" w:cs="仿宋_GB2312"/>
          <w:color w:val="auto"/>
          <w:sz w:val="32"/>
          <w:szCs w:val="32"/>
        </w:rPr>
        <w:t>。审核通过后开通“明易康养”平台操作权限</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lang w:val="en-US" w:eastAsia="zh-CN"/>
        </w:rPr>
        <w:t>已入驻平台的机构均可参与消费补贴活动</w:t>
      </w:r>
      <w:r>
        <w:rPr>
          <w:rFonts w:hint="eastAsia" w:ascii="宋体" w:hAnsi="宋体" w:eastAsia="仿宋_GB2312" w:cs="仿宋_GB2312"/>
          <w:color w:val="auto"/>
          <w:sz w:val="32"/>
          <w:szCs w:val="32"/>
        </w:rPr>
        <w:t>。</w:t>
      </w:r>
      <w:r>
        <w:rPr>
          <w:rFonts w:hint="eastAsia" w:ascii="宋体" w:hAnsi="宋体" w:eastAsia="仿宋_GB2312" w:cs="仿宋_GB2312"/>
          <w:color w:val="auto"/>
          <w:sz w:val="32"/>
          <w:szCs w:val="32"/>
          <w:lang w:val="en-US" w:eastAsia="zh-CN"/>
        </w:rPr>
        <w:t>县民政和人社局</w:t>
      </w:r>
      <w:r>
        <w:rPr>
          <w:rFonts w:hint="eastAsia" w:ascii="宋体" w:hAnsi="宋体" w:eastAsia="仿宋_GB2312" w:cs="仿宋_GB2312"/>
          <w:color w:val="auto"/>
          <w:sz w:val="32"/>
          <w:szCs w:val="32"/>
        </w:rPr>
        <w:t>要推进机构信息规范入库，合理确定并及时更新参加项目的机构名单，要一视同仁支持不同所有制、注册地、规模的机构参与，不得以资金能力等为由限制其参与。</w:t>
      </w:r>
    </w:p>
    <w:p w14:paraId="30960F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五、工作要求</w:t>
      </w:r>
    </w:p>
    <w:p w14:paraId="568C5F8A">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color w:val="auto"/>
          <w:sz w:val="32"/>
          <w:szCs w:val="32"/>
          <w:lang w:val="en-US" w:eastAsia="zh-CN"/>
        </w:rPr>
        <w:t>（一）明确部门职责。</w:t>
      </w:r>
      <w:r>
        <w:rPr>
          <w:rFonts w:hint="eastAsia" w:ascii="仿宋_GB2312" w:hAnsi="仿宋_GB2312" w:eastAsia="仿宋_GB2312" w:cs="仿宋_GB2312"/>
          <w:color w:val="auto"/>
          <w:sz w:val="32"/>
          <w:szCs w:val="32"/>
          <w:lang w:val="en-US" w:eastAsia="zh-CN"/>
        </w:rPr>
        <w:t>相关部门根据工作职责，</w:t>
      </w:r>
      <w:r>
        <w:rPr>
          <w:rFonts w:hint="eastAsia" w:ascii="仿宋_GB2312" w:hAnsi="仿宋_GB2312" w:eastAsia="仿宋_GB2312" w:cs="仿宋_GB2312"/>
          <w:color w:val="auto"/>
          <w:sz w:val="32"/>
          <w:szCs w:val="32"/>
        </w:rPr>
        <w:t>分工协作，形成合力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县民政</w:t>
      </w:r>
      <w:r>
        <w:rPr>
          <w:rFonts w:hint="eastAsia" w:ascii="仿宋_GB2312" w:hAnsi="仿宋_GB2312" w:eastAsia="仿宋_GB2312" w:cs="仿宋_GB2312"/>
          <w:color w:val="auto"/>
          <w:sz w:val="32"/>
          <w:szCs w:val="32"/>
          <w:lang w:val="en-US" w:eastAsia="zh-CN"/>
        </w:rPr>
        <w:t>和人社</w:t>
      </w:r>
      <w:r>
        <w:rPr>
          <w:rFonts w:hint="eastAsia" w:ascii="仿宋_GB2312" w:hAnsi="仿宋_GB2312" w:eastAsia="仿宋_GB2312" w:cs="仿宋_GB2312"/>
          <w:color w:val="auto"/>
          <w:sz w:val="32"/>
          <w:szCs w:val="32"/>
        </w:rPr>
        <w:t>局牵头协调，负责</w:t>
      </w:r>
      <w:r>
        <w:rPr>
          <w:rFonts w:hint="eastAsia" w:ascii="仿宋_GB2312" w:hAnsi="仿宋_GB2312" w:eastAsia="仿宋_GB2312" w:cs="仿宋_GB2312"/>
          <w:color w:val="auto"/>
          <w:sz w:val="32"/>
          <w:szCs w:val="32"/>
          <w:lang w:val="en-US" w:eastAsia="zh-CN"/>
        </w:rPr>
        <w:t>服务</w:t>
      </w:r>
      <w:r>
        <w:rPr>
          <w:rFonts w:hint="eastAsia" w:ascii="仿宋_GB2312" w:hAnsi="仿宋_GB2312" w:eastAsia="仿宋_GB2312" w:cs="仿宋_GB2312"/>
          <w:color w:val="auto"/>
          <w:sz w:val="32"/>
          <w:szCs w:val="32"/>
        </w:rPr>
        <w:t>机构</w:t>
      </w:r>
      <w:r>
        <w:rPr>
          <w:rFonts w:hint="eastAsia" w:ascii="仿宋_GB2312" w:hAnsi="仿宋_GB2312" w:eastAsia="仿宋_GB2312" w:cs="仿宋_GB2312"/>
          <w:color w:val="auto"/>
          <w:sz w:val="32"/>
          <w:szCs w:val="32"/>
          <w:lang w:val="en-US" w:eastAsia="zh-CN"/>
        </w:rPr>
        <w:t>审核</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服务</w:t>
      </w:r>
      <w:r>
        <w:rPr>
          <w:rFonts w:hint="eastAsia" w:ascii="仿宋_GB2312" w:hAnsi="仿宋_GB2312" w:eastAsia="仿宋_GB2312" w:cs="仿宋_GB2312"/>
          <w:color w:val="auto"/>
          <w:sz w:val="32"/>
          <w:szCs w:val="32"/>
        </w:rPr>
        <w:t>实施、项目</w:t>
      </w:r>
      <w:r>
        <w:rPr>
          <w:rFonts w:hint="eastAsia" w:ascii="仿宋_GB2312" w:hAnsi="仿宋_GB2312" w:eastAsia="仿宋_GB2312" w:cs="仿宋_GB2312"/>
          <w:color w:val="auto"/>
          <w:sz w:val="32"/>
          <w:szCs w:val="32"/>
          <w:lang w:val="en-US" w:eastAsia="zh-CN"/>
        </w:rPr>
        <w:t>服务抽</w:t>
      </w:r>
      <w:r>
        <w:rPr>
          <w:rFonts w:hint="eastAsia" w:ascii="仿宋_GB2312" w:hAnsi="仿宋_GB2312" w:eastAsia="仿宋_GB2312" w:cs="仿宋_GB2312"/>
          <w:color w:val="auto"/>
          <w:sz w:val="32"/>
          <w:szCs w:val="32"/>
        </w:rPr>
        <w:t>验等工作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县</w:t>
      </w:r>
      <w:r>
        <w:rPr>
          <w:rFonts w:hint="eastAsia" w:ascii="仿宋_GB2312" w:hAnsi="仿宋_GB2312" w:eastAsia="仿宋_GB2312" w:cs="仿宋_GB2312"/>
          <w:color w:val="auto"/>
          <w:sz w:val="32"/>
          <w:szCs w:val="32"/>
          <w:lang w:val="en-US" w:eastAsia="zh-CN"/>
        </w:rPr>
        <w:t>财政局做好项目资金保障工作。</w:t>
      </w: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eastAsia="zh-CN"/>
        </w:rPr>
        <w:t>乡（镇）</w:t>
      </w:r>
      <w:r>
        <w:rPr>
          <w:rFonts w:hint="eastAsia" w:ascii="仿宋_GB2312" w:hAnsi="仿宋_GB2312" w:eastAsia="仿宋_GB2312" w:cs="仿宋_GB2312"/>
          <w:color w:val="auto"/>
          <w:sz w:val="32"/>
          <w:szCs w:val="32"/>
        </w:rPr>
        <w:t>要</w:t>
      </w:r>
      <w:r>
        <w:rPr>
          <w:rFonts w:hint="eastAsia" w:ascii="仿宋_GB2312" w:hAnsi="仿宋_GB2312" w:eastAsia="仿宋_GB2312" w:cs="仿宋_GB2312"/>
          <w:color w:val="auto"/>
          <w:sz w:val="32"/>
          <w:szCs w:val="32"/>
          <w:lang w:val="en-US" w:eastAsia="zh-CN"/>
        </w:rPr>
        <w:t>强化</w:t>
      </w:r>
      <w:r>
        <w:rPr>
          <w:rFonts w:hint="eastAsia" w:ascii="仿宋_GB2312" w:hAnsi="仿宋_GB2312" w:eastAsia="仿宋_GB2312" w:cs="仿宋_GB2312"/>
          <w:color w:val="auto"/>
          <w:sz w:val="32"/>
          <w:szCs w:val="32"/>
        </w:rPr>
        <w:t>工作宣传力度，做好</w:t>
      </w:r>
      <w:r>
        <w:rPr>
          <w:rFonts w:hint="eastAsia" w:ascii="仿宋_GB2312" w:hAnsi="仿宋_GB2312" w:eastAsia="仿宋_GB2312" w:cs="仿宋_GB2312"/>
          <w:color w:val="auto"/>
          <w:sz w:val="32"/>
          <w:szCs w:val="32"/>
          <w:lang w:eastAsia="zh-CN"/>
        </w:rPr>
        <w:t>居家养老上门服务</w:t>
      </w:r>
      <w:r>
        <w:rPr>
          <w:rFonts w:hint="eastAsia" w:ascii="仿宋_GB2312" w:hAnsi="仿宋_GB2312" w:eastAsia="仿宋_GB2312" w:cs="仿宋_GB2312"/>
          <w:color w:val="auto"/>
          <w:sz w:val="32"/>
          <w:szCs w:val="32"/>
        </w:rPr>
        <w:t>需求的名单申报、审核</w:t>
      </w:r>
      <w:r>
        <w:rPr>
          <w:rFonts w:hint="eastAsia" w:ascii="仿宋_GB2312" w:hAnsi="仿宋_GB2312" w:eastAsia="仿宋_GB2312" w:cs="仿宋_GB2312"/>
          <w:color w:val="auto"/>
          <w:sz w:val="32"/>
          <w:szCs w:val="32"/>
          <w:lang w:val="en-US" w:eastAsia="zh-CN"/>
        </w:rPr>
        <w:t>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并做好服务对象动态管理，及时上报因死亡、户籍转移或因身体/家庭/经济等相关因素，不再符合条件的对象名单，新增对象每半年更新一次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服务</w:t>
      </w:r>
      <w:r>
        <w:rPr>
          <w:rFonts w:hint="eastAsia" w:ascii="仿宋_GB2312" w:hAnsi="仿宋_GB2312" w:eastAsia="仿宋_GB2312" w:cs="仿宋_GB2312"/>
          <w:color w:val="auto"/>
          <w:sz w:val="32"/>
          <w:szCs w:val="32"/>
        </w:rPr>
        <w:t>机构要组建服务团队，加强业务培训，制定风险防范预案，定期开展质量检查。</w:t>
      </w:r>
    </w:p>
    <w:p w14:paraId="4995209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（二）加强服务监管。</w:t>
      </w:r>
      <w:r>
        <w:rPr>
          <w:rFonts w:hint="eastAsia" w:ascii="仿宋_GB2312" w:hAnsi="仿宋_GB2312" w:eastAsia="仿宋_GB2312" w:cs="仿宋_GB2312"/>
          <w:color w:val="auto"/>
          <w:sz w:val="32"/>
          <w:szCs w:val="32"/>
        </w:rPr>
        <w:t>建立健全线上线下相结合的监管机制，通过随机抽查、实地走访等方式，对养老服务质量进行监督检查，严防虚假服务、以次充好等问题。可委托第三方机构开展服务核验</w:t>
      </w:r>
      <w:r>
        <w:rPr>
          <w:rFonts w:hint="eastAsia" w:ascii="仿宋_GB2312" w:hAnsi="仿宋_GB2312" w:eastAsia="仿宋_GB2312" w:cs="仿宋_GB2312"/>
          <w:color w:val="auto"/>
          <w:sz w:val="32"/>
          <w:szCs w:val="32"/>
          <w:lang w:val="en-US" w:eastAsia="zh-CN"/>
        </w:rPr>
        <w:t>和满意度调查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val="en-US" w:eastAsia="zh-CN"/>
        </w:rPr>
        <w:t>服务质量</w:t>
      </w:r>
      <w:r>
        <w:rPr>
          <w:rFonts w:hint="eastAsia" w:ascii="仿宋_GB2312" w:hAnsi="仿宋_GB2312" w:eastAsia="仿宋_GB2312" w:cs="仿宋_GB2312"/>
          <w:color w:val="auto"/>
          <w:sz w:val="32"/>
          <w:szCs w:val="32"/>
        </w:rPr>
        <w:t>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满意度低</w:t>
      </w:r>
      <w:r>
        <w:rPr>
          <w:rFonts w:hint="eastAsia" w:ascii="仿宋_GB2312" w:hAnsi="仿宋_GB2312" w:eastAsia="仿宋_GB2312" w:cs="仿宋_GB2312"/>
          <w:color w:val="auto"/>
          <w:sz w:val="32"/>
          <w:szCs w:val="32"/>
        </w:rPr>
        <w:t>的服务机构责令限期整改，整改不力的取消其承接资格。对查实存在“先涨价后抵扣”、虚假交易等违规行为的服务机构，立即追回补贴资金，依法依规纳入失信名单；涉嫌犯罪的，依法移送司法机关处理。</w:t>
      </w:r>
    </w:p>
    <w:p w14:paraId="32E5AA09">
      <w:pPr>
        <w:pStyle w:val="9"/>
        <w:keepNext w:val="0"/>
        <w:keepLines w:val="0"/>
        <w:pageBreakBefore w:val="0"/>
        <w:kinsoku/>
        <w:wordWrap/>
        <w:overflowPunct/>
        <w:topLinePunct w:val="0"/>
        <w:autoSpaceDE/>
        <w:autoSpaceDN/>
        <w:bidi w:val="0"/>
        <w:snapToGrid/>
        <w:spacing w:after="0" w:line="520" w:lineRule="exact"/>
        <w:ind w:left="0" w:leftChars="0" w:firstLine="643"/>
        <w:jc w:val="both"/>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kern w:val="0"/>
          <w:sz w:val="32"/>
          <w:szCs w:val="32"/>
          <w:lang w:val="en-US" w:eastAsia="zh-CN" w:bidi="ar-SA"/>
        </w:rPr>
        <w:t>（三）加强宣传引导。</w:t>
      </w:r>
      <w:r>
        <w:rPr>
          <w:rFonts w:hint="eastAsia" w:ascii="仿宋_GB2312" w:hAnsi="仿宋_GB2312" w:eastAsia="仿宋_GB2312" w:cs="仿宋_GB2312"/>
          <w:color w:val="auto"/>
          <w:sz w:val="32"/>
          <w:szCs w:val="32"/>
        </w:rPr>
        <w:t>充分利用各种媒体，广泛宣传</w:t>
      </w:r>
      <w:r>
        <w:rPr>
          <w:rFonts w:hint="eastAsia" w:ascii="仿宋_GB2312" w:hAnsi="仿宋_GB2312" w:eastAsia="仿宋_GB2312" w:cs="仿宋_GB2312"/>
          <w:color w:val="auto"/>
          <w:sz w:val="32"/>
          <w:szCs w:val="32"/>
          <w:lang w:eastAsia="zh-CN"/>
        </w:rPr>
        <w:t>居家养老上门服务</w:t>
      </w:r>
      <w:r>
        <w:rPr>
          <w:rFonts w:hint="eastAsia" w:ascii="仿宋_GB2312" w:hAnsi="仿宋_GB2312" w:eastAsia="仿宋_GB2312" w:cs="仿宋_GB2312"/>
          <w:color w:val="auto"/>
          <w:sz w:val="32"/>
          <w:szCs w:val="32"/>
          <w:lang w:val="en-US" w:eastAsia="zh-CN"/>
        </w:rPr>
        <w:t>工作</w:t>
      </w:r>
      <w:r>
        <w:rPr>
          <w:rFonts w:hint="eastAsia" w:ascii="仿宋_GB2312" w:hAnsi="仿宋_GB2312" w:eastAsia="仿宋_GB2312" w:cs="仿宋_GB2312"/>
          <w:color w:val="auto"/>
          <w:sz w:val="32"/>
          <w:szCs w:val="32"/>
        </w:rPr>
        <w:t>的重要意义、服务内容和工作成效，提高社会各界对</w:t>
      </w:r>
      <w:r>
        <w:rPr>
          <w:rFonts w:hint="eastAsia" w:ascii="仿宋_GB2312" w:hAnsi="仿宋_GB2312" w:eastAsia="仿宋_GB2312" w:cs="仿宋_GB2312"/>
          <w:color w:val="auto"/>
          <w:sz w:val="32"/>
          <w:szCs w:val="32"/>
          <w:lang w:eastAsia="zh-CN"/>
        </w:rPr>
        <w:t>居家养老上门服务</w:t>
      </w:r>
      <w:r>
        <w:rPr>
          <w:rFonts w:hint="eastAsia" w:ascii="仿宋_GB2312" w:hAnsi="仿宋_GB2312" w:eastAsia="仿宋_GB2312" w:cs="仿宋_GB2312"/>
          <w:color w:val="auto"/>
          <w:sz w:val="32"/>
          <w:szCs w:val="32"/>
        </w:rPr>
        <w:t>的认知度和参与度，营造全社会关心支持养老服务事业发展的良好氛围。</w:t>
      </w:r>
      <w:r>
        <w:rPr>
          <w:rFonts w:hint="eastAsia" w:ascii="仿宋_GB2312" w:hAnsi="仿宋_GB2312" w:eastAsia="仿宋_GB2312" w:cs="仿宋_GB2312"/>
          <w:color w:val="auto"/>
          <w:kern w:val="2"/>
          <w:sz w:val="32"/>
          <w:szCs w:val="32"/>
          <w:lang w:val="en-US" w:eastAsia="zh-CN" w:bidi="ar-SA"/>
        </w:rPr>
        <w:t>及时总结工作经验，不断提升居家养老上门服务发展质量，推动传统养老向智慧养老转型，将专业养老服务延伸到老年人家中，确保可持续运行。</w:t>
      </w:r>
    </w:p>
    <w:p w14:paraId="7664E0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六</w:t>
      </w:r>
      <w:r>
        <w:rPr>
          <w:rFonts w:hint="eastAsia" w:ascii="黑体" w:hAnsi="黑体" w:eastAsia="黑体" w:cs="黑体"/>
          <w:b w:val="0"/>
          <w:bCs w:val="0"/>
          <w:color w:val="auto"/>
          <w:sz w:val="32"/>
          <w:szCs w:val="32"/>
        </w:rPr>
        <w:t>、附则</w:t>
      </w:r>
    </w:p>
    <w:p w14:paraId="10D310E9">
      <w:pPr>
        <w:keepNext w:val="0"/>
        <w:keepLines w:val="0"/>
        <w:pageBreakBefore w:val="0"/>
        <w:kinsoku/>
        <w:wordWrap/>
        <w:overflowPunct/>
        <w:topLinePunct w:val="0"/>
        <w:autoSpaceDE/>
        <w:autoSpaceDN/>
        <w:bidi w:val="0"/>
        <w:adjustRightInd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本实施方案自印发之日起施行，由明溪县民政和人力资源社会保障局负责解释。本实施方案试行一年，将结合实施情况适时修订完善。</w:t>
      </w:r>
    </w:p>
    <w:p w14:paraId="20AC4DAC">
      <w:pPr>
        <w:keepNext w:val="0"/>
        <w:keepLines w:val="0"/>
        <w:pageBreakBefore w:val="0"/>
        <w:kinsoku/>
        <w:wordWrap/>
        <w:overflowPunct/>
        <w:topLinePunct w:val="0"/>
        <w:autoSpaceDE/>
        <w:autoSpaceDN/>
        <w:bidi w:val="0"/>
        <w:adjustRightInd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《明溪县民政局 明溪县财政局关于印发明溪县居家和社区基本养老服务提升行动项目实施方案的通知》（明民〔2023〕4号）自本实施方案施行之日起废止。</w:t>
      </w:r>
    </w:p>
    <w:p w14:paraId="3D87E72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sz w:val="32"/>
          <w:szCs w:val="32"/>
        </w:rPr>
      </w:pPr>
    </w:p>
    <w:p w14:paraId="1DCA203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附件：</w:t>
      </w:r>
      <w:r>
        <w:rPr>
          <w:rFonts w:hint="eastAsia" w:ascii="仿宋_GB2312" w:hAnsi="仿宋_GB2312" w:eastAsia="仿宋_GB2312" w:cs="仿宋_GB2312"/>
          <w:color w:val="auto"/>
          <w:sz w:val="32"/>
          <w:szCs w:val="32"/>
        </w:rPr>
        <w:t>1.</w:t>
      </w:r>
      <w:r>
        <w:rPr>
          <w:rFonts w:hint="eastAsia" w:ascii="宋体" w:hAnsi="宋体" w:eastAsia="仿宋_GB2312" w:cs="仿宋_GB2312"/>
          <w:color w:val="auto"/>
          <w:sz w:val="32"/>
          <w:szCs w:val="32"/>
          <w:lang w:val="en-US" w:eastAsia="zh-CN"/>
        </w:rPr>
        <w:t>明溪县</w:t>
      </w:r>
      <w:r>
        <w:rPr>
          <w:rFonts w:hint="eastAsia" w:ascii="宋体" w:hAnsi="宋体" w:eastAsia="仿宋_GB2312" w:cs="仿宋_GB2312"/>
          <w:color w:val="auto"/>
          <w:sz w:val="32"/>
          <w:szCs w:val="32"/>
        </w:rPr>
        <w:t>居家养老服务补贴项目</w:t>
      </w:r>
      <w:r>
        <w:rPr>
          <w:rFonts w:hint="eastAsia" w:ascii="宋体" w:hAnsi="宋体" w:eastAsia="仿宋_GB2312" w:cs="仿宋_GB2312"/>
          <w:color w:val="auto"/>
          <w:sz w:val="32"/>
          <w:szCs w:val="32"/>
          <w:lang w:val="en-US" w:eastAsia="zh-CN"/>
        </w:rPr>
        <w:t>指导</w:t>
      </w:r>
      <w:r>
        <w:rPr>
          <w:rFonts w:hint="eastAsia" w:ascii="宋体" w:hAnsi="宋体" w:eastAsia="仿宋_GB2312" w:cs="仿宋_GB2312"/>
          <w:color w:val="auto"/>
          <w:sz w:val="32"/>
          <w:szCs w:val="32"/>
        </w:rPr>
        <w:t>清单</w:t>
      </w:r>
    </w:p>
    <w:p w14:paraId="7C3BC41E">
      <w:pPr>
        <w:keepNext w:val="0"/>
        <w:keepLines w:val="0"/>
        <w:pageBreakBefore w:val="0"/>
        <w:widowControl w:val="0"/>
        <w:numPr>
          <w:ilvl w:val="0"/>
          <w:numId w:val="0"/>
        </w:numPr>
        <w:tabs>
          <w:tab w:val="left" w:pos="534"/>
        </w:tabs>
        <w:kinsoku/>
        <w:wordWrap/>
        <w:overflowPunct/>
        <w:topLinePunct w:val="0"/>
        <w:autoSpaceDE/>
        <w:autoSpaceDN/>
        <w:bidi w:val="0"/>
        <w:adjustRightInd/>
        <w:snapToGrid/>
        <w:spacing w:line="576" w:lineRule="exact"/>
        <w:ind w:firstLine="1600" w:firstLineChars="500"/>
        <w:jc w:val="both"/>
        <w:textAlignment w:val="auto"/>
        <w:rPr>
          <w:rFonts w:hint="eastAsia" w:ascii="宋体" w:hAnsi="宋体"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宋体" w:hAnsi="宋体" w:eastAsia="仿宋_GB2312" w:cs="仿宋_GB2312"/>
          <w:color w:val="auto"/>
          <w:sz w:val="32"/>
          <w:szCs w:val="32"/>
          <w:lang w:val="en-US" w:eastAsia="zh-CN"/>
        </w:rPr>
        <w:t>服务</w:t>
      </w:r>
      <w:r>
        <w:rPr>
          <w:rFonts w:hint="eastAsia" w:ascii="宋体" w:hAnsi="宋体" w:eastAsia="仿宋_GB2312" w:cs="仿宋_GB2312"/>
          <w:color w:val="auto"/>
          <w:sz w:val="32"/>
          <w:szCs w:val="32"/>
        </w:rPr>
        <w:t>机构要求及申</w:t>
      </w:r>
      <w:r>
        <w:rPr>
          <w:rFonts w:hint="eastAsia" w:ascii="宋体" w:hAnsi="宋体" w:eastAsia="仿宋_GB2312" w:cs="仿宋_GB2312"/>
          <w:color w:val="auto"/>
          <w:sz w:val="32"/>
          <w:szCs w:val="32"/>
          <w:lang w:val="en-US" w:eastAsia="zh-CN"/>
        </w:rPr>
        <w:t>报</w:t>
      </w:r>
      <w:r>
        <w:rPr>
          <w:rFonts w:hint="eastAsia" w:ascii="宋体" w:hAnsi="宋体" w:eastAsia="仿宋_GB2312" w:cs="仿宋_GB2312"/>
          <w:color w:val="auto"/>
          <w:sz w:val="32"/>
          <w:szCs w:val="32"/>
        </w:rPr>
        <w:t>材料</w:t>
      </w:r>
    </w:p>
    <w:p w14:paraId="465C5499">
      <w:pPr>
        <w:keepNext w:val="0"/>
        <w:keepLines w:val="0"/>
        <w:pageBreakBefore w:val="0"/>
        <w:widowControl w:val="0"/>
        <w:kinsoku/>
        <w:wordWrap/>
        <w:overflowPunct/>
        <w:topLinePunct w:val="0"/>
        <w:autoSpaceDE/>
        <w:autoSpaceDN/>
        <w:bidi w:val="0"/>
        <w:adjustRightInd/>
        <w:snapToGrid/>
        <w:spacing w:line="576" w:lineRule="exact"/>
        <w:ind w:firstLine="1600" w:firstLineChars="500"/>
        <w:jc w:val="both"/>
        <w:textAlignment w:val="auto"/>
        <w:rPr>
          <w:rFonts w:hint="eastAsia" w:ascii="宋体" w:hAnsi="宋体"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宋体" w:hAnsi="宋体" w:eastAsia="仿宋_GB2312" w:cs="仿宋_GB2312"/>
          <w:color w:val="auto"/>
          <w:sz w:val="32"/>
          <w:szCs w:val="32"/>
          <w:lang w:val="en-US" w:eastAsia="zh-CN"/>
        </w:rPr>
        <w:t>服务</w:t>
      </w:r>
      <w:r>
        <w:rPr>
          <w:rFonts w:hint="eastAsia" w:ascii="宋体" w:hAnsi="宋体" w:eastAsia="仿宋_GB2312" w:cs="仿宋_GB2312"/>
          <w:color w:val="auto"/>
          <w:sz w:val="32"/>
          <w:szCs w:val="32"/>
        </w:rPr>
        <w:t>机构申报表</w:t>
      </w:r>
    </w:p>
    <w:p w14:paraId="2421DC3B">
      <w:pPr>
        <w:keepNext w:val="0"/>
        <w:keepLines w:val="0"/>
        <w:pageBreakBefore w:val="0"/>
        <w:widowControl w:val="0"/>
        <w:kinsoku/>
        <w:wordWrap/>
        <w:overflowPunct/>
        <w:topLinePunct w:val="0"/>
        <w:autoSpaceDE/>
        <w:autoSpaceDN/>
        <w:bidi w:val="0"/>
        <w:adjustRightInd/>
        <w:snapToGrid/>
        <w:spacing w:line="576" w:lineRule="exact"/>
        <w:ind w:firstLine="1600" w:firstLineChars="500"/>
        <w:jc w:val="both"/>
        <w:textAlignment w:val="auto"/>
        <w:rPr>
          <w:rFonts w:hint="eastAsia" w:ascii="宋体" w:hAnsi="宋体"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宋体" w:hAnsi="宋体" w:eastAsia="仿宋_GB2312" w:cs="仿宋_GB2312"/>
          <w:color w:val="auto"/>
          <w:sz w:val="32"/>
          <w:szCs w:val="32"/>
        </w:rPr>
        <w:t>服务机构备案项目清单</w:t>
      </w:r>
    </w:p>
    <w:p w14:paraId="3D692AF4">
      <w:pPr>
        <w:keepNext w:val="0"/>
        <w:keepLines w:val="0"/>
        <w:pageBreakBefore w:val="0"/>
        <w:widowControl w:val="0"/>
        <w:kinsoku/>
        <w:wordWrap/>
        <w:overflowPunct/>
        <w:topLinePunct w:val="0"/>
        <w:autoSpaceDE/>
        <w:autoSpaceDN/>
        <w:bidi w:val="0"/>
        <w:adjustRightInd/>
        <w:snapToGrid/>
        <w:spacing w:line="576" w:lineRule="exact"/>
        <w:ind w:firstLine="1600" w:firstLineChars="500"/>
        <w:jc w:val="both"/>
        <w:textAlignment w:val="auto"/>
        <w:rPr>
          <w:rFonts w:hint="eastAsia" w:ascii="宋体" w:hAnsi="宋体"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宋体" w:hAnsi="宋体" w:eastAsia="仿宋_GB2312" w:cs="仿宋_GB2312"/>
          <w:color w:val="auto"/>
          <w:sz w:val="32"/>
          <w:szCs w:val="32"/>
        </w:rPr>
        <w:t>政府购买居家养老上门服务补贴项目诚信承诺书</w:t>
      </w:r>
    </w:p>
    <w:p w14:paraId="196D3BA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宋体" w:hAnsi="宋体" w:eastAsia="仿宋_GB2312" w:cs="仿宋_GB2312"/>
          <w:color w:val="auto"/>
          <w:sz w:val="32"/>
          <w:szCs w:val="32"/>
        </w:rPr>
      </w:pPr>
    </w:p>
    <w:p w14:paraId="7C98563E">
      <w:pPr>
        <w:keepNext w:val="0"/>
        <w:keepLines w:val="0"/>
        <w:pageBreakBefore w:val="0"/>
        <w:widowControl w:val="0"/>
        <w:kinsoku/>
        <w:wordWrap/>
        <w:overflowPunct/>
        <w:topLinePunct w:val="0"/>
        <w:autoSpaceDE/>
        <w:autoSpaceDN/>
        <w:bidi w:val="0"/>
        <w:adjustRightInd/>
        <w:snapToGrid/>
        <w:spacing w:line="576" w:lineRule="exact"/>
        <w:ind w:firstLine="4800" w:firstLineChars="1500"/>
        <w:textAlignment w:val="auto"/>
        <w:rPr>
          <w:rFonts w:hint="eastAsia" w:ascii="宋体" w:hAnsi="宋体" w:eastAsia="仿宋_GB2312" w:cs="仿宋_GB2312"/>
          <w:color w:val="auto"/>
          <w:sz w:val="32"/>
          <w:szCs w:val="32"/>
        </w:rPr>
      </w:pPr>
    </w:p>
    <w:p w14:paraId="455F1D0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color w:val="auto"/>
          <w:sz w:val="32"/>
          <w:szCs w:val="32"/>
        </w:rPr>
      </w:pPr>
    </w:p>
    <w:p w14:paraId="219F886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color w:val="auto"/>
          <w:sz w:val="32"/>
          <w:szCs w:val="32"/>
        </w:rPr>
      </w:pPr>
    </w:p>
    <w:p w14:paraId="73472C9B">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color w:val="auto"/>
          <w:sz w:val="32"/>
          <w:szCs w:val="32"/>
        </w:rPr>
      </w:pPr>
    </w:p>
    <w:p w14:paraId="5C130B6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color w:val="auto"/>
          <w:sz w:val="32"/>
          <w:szCs w:val="32"/>
        </w:rPr>
      </w:pPr>
    </w:p>
    <w:p w14:paraId="04A0A91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color w:val="auto"/>
          <w:sz w:val="32"/>
          <w:szCs w:val="32"/>
        </w:rPr>
      </w:pPr>
    </w:p>
    <w:p w14:paraId="282F3A8B">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color w:val="auto"/>
          <w:sz w:val="32"/>
          <w:szCs w:val="32"/>
        </w:rPr>
      </w:pPr>
    </w:p>
    <w:p w14:paraId="5BD5536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color w:val="auto"/>
          <w:sz w:val="32"/>
          <w:szCs w:val="32"/>
        </w:rPr>
      </w:pPr>
    </w:p>
    <w:p w14:paraId="284F763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color w:val="auto"/>
          <w:sz w:val="32"/>
          <w:szCs w:val="32"/>
        </w:rPr>
      </w:pPr>
    </w:p>
    <w:p w14:paraId="66B9DD3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color w:val="auto"/>
          <w:sz w:val="32"/>
          <w:szCs w:val="32"/>
        </w:rPr>
      </w:pPr>
    </w:p>
    <w:p w14:paraId="38574BD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color w:val="auto"/>
          <w:sz w:val="32"/>
          <w:szCs w:val="32"/>
        </w:rPr>
      </w:pPr>
    </w:p>
    <w:p w14:paraId="5AE6180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color w:val="auto"/>
          <w:sz w:val="32"/>
          <w:szCs w:val="32"/>
        </w:rPr>
      </w:pPr>
    </w:p>
    <w:p w14:paraId="06EAE641">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color w:val="auto"/>
          <w:sz w:val="32"/>
          <w:szCs w:val="32"/>
        </w:rPr>
      </w:pPr>
    </w:p>
    <w:p w14:paraId="4887FF2B">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color w:val="auto"/>
          <w:sz w:val="32"/>
          <w:szCs w:val="32"/>
        </w:rPr>
      </w:pPr>
      <w:bookmarkStart w:id="0" w:name="_GoBack"/>
      <w:bookmarkEnd w:id="0"/>
      <w:r>
        <w:rPr>
          <w:rFonts w:hint="eastAsia" w:ascii="黑体" w:hAnsi="黑体" w:eastAsia="黑体" w:cs="黑体"/>
          <w:color w:val="auto"/>
          <w:sz w:val="32"/>
          <w:szCs w:val="32"/>
        </w:rPr>
        <w:t>附件1</w:t>
      </w:r>
    </w:p>
    <w:p w14:paraId="4082960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auto"/>
          <w:sz w:val="44"/>
          <w:szCs w:val="44"/>
        </w:rPr>
      </w:pPr>
    </w:p>
    <w:p w14:paraId="75E68830">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居家社区养老服务补贴项目清单</w:t>
      </w:r>
    </w:p>
    <w:p w14:paraId="0750F4A9">
      <w:pPr>
        <w:jc w:val="both"/>
        <w:rPr>
          <w:rFonts w:hint="eastAsia" w:ascii="黑体" w:hAnsi="黑体" w:eastAsia="黑体" w:cs="黑体"/>
          <w:color w:val="auto"/>
          <w:sz w:val="32"/>
          <w:szCs w:val="32"/>
          <w:lang w:eastAsia="zh-CN"/>
        </w:rPr>
      </w:pPr>
    </w:p>
    <w:tbl>
      <w:tblPr>
        <w:tblStyle w:val="10"/>
        <w:tblW w:w="105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9"/>
        <w:gridCol w:w="792"/>
        <w:gridCol w:w="776"/>
        <w:gridCol w:w="956"/>
        <w:gridCol w:w="4452"/>
        <w:gridCol w:w="1544"/>
        <w:gridCol w:w="1206"/>
      </w:tblGrid>
      <w:tr w14:paraId="08B6E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3CC723EC">
            <w:pPr>
              <w:keepNext w:val="0"/>
              <w:keepLines w:val="0"/>
              <w:widowControl/>
              <w:suppressLineNumbers w:val="0"/>
              <w:jc w:val="center"/>
              <w:textAlignment w:val="center"/>
              <w:rPr>
                <w:rFonts w:ascii="仿宋_GB2312" w:hAnsi="宋体" w:eastAsia="仿宋_GB2312" w:cs="仿宋_GB2312"/>
                <w:b/>
                <w:i w:val="0"/>
                <w:color w:val="auto"/>
                <w:sz w:val="28"/>
                <w:szCs w:val="28"/>
                <w:u w:val="none"/>
              </w:rPr>
            </w:pPr>
            <w:r>
              <w:rPr>
                <w:rFonts w:hint="eastAsia" w:ascii="仿宋_GB2312" w:hAnsi="宋体" w:eastAsia="仿宋_GB2312" w:cs="仿宋_GB2312"/>
                <w:b/>
                <w:i w:val="0"/>
                <w:color w:val="auto"/>
                <w:kern w:val="0"/>
                <w:sz w:val="28"/>
                <w:szCs w:val="28"/>
                <w:u w:val="none"/>
                <w:lang w:val="en-US" w:eastAsia="zh-CN" w:bidi="ar"/>
              </w:rPr>
              <w:t>序号</w:t>
            </w:r>
          </w:p>
        </w:tc>
        <w:tc>
          <w:tcPr>
            <w:tcW w:w="792" w:type="dxa"/>
            <w:tcBorders>
              <w:top w:val="single" w:color="000000" w:sz="4" w:space="0"/>
              <w:left w:val="single" w:color="000000" w:sz="4" w:space="0"/>
              <w:bottom w:val="single" w:color="000000" w:sz="4" w:space="0"/>
              <w:right w:val="single" w:color="000000" w:sz="4" w:space="0"/>
            </w:tcBorders>
            <w:noWrap/>
            <w:vAlign w:val="center"/>
          </w:tcPr>
          <w:p w14:paraId="036D1516">
            <w:pPr>
              <w:keepNext w:val="0"/>
              <w:keepLines w:val="0"/>
              <w:widowControl/>
              <w:suppressLineNumbers w:val="0"/>
              <w:jc w:val="center"/>
              <w:textAlignment w:val="center"/>
              <w:rPr>
                <w:rFonts w:hint="eastAsia" w:ascii="仿宋_GB2312" w:hAnsi="宋体" w:eastAsia="仿宋_GB2312" w:cs="仿宋_GB2312"/>
                <w:b/>
                <w:i w:val="0"/>
                <w:color w:val="auto"/>
                <w:sz w:val="28"/>
                <w:szCs w:val="28"/>
                <w:u w:val="none"/>
              </w:rPr>
            </w:pPr>
            <w:r>
              <w:rPr>
                <w:rFonts w:hint="eastAsia" w:ascii="仿宋_GB2312" w:hAnsi="宋体" w:eastAsia="仿宋_GB2312" w:cs="仿宋_GB2312"/>
                <w:b/>
                <w:i w:val="0"/>
                <w:color w:val="auto"/>
                <w:kern w:val="0"/>
                <w:sz w:val="28"/>
                <w:szCs w:val="28"/>
                <w:u w:val="none"/>
                <w:lang w:val="en-US" w:eastAsia="zh-CN" w:bidi="ar"/>
              </w:rPr>
              <w:t>类别</w:t>
            </w:r>
          </w:p>
        </w:tc>
        <w:tc>
          <w:tcPr>
            <w:tcW w:w="1732" w:type="dxa"/>
            <w:gridSpan w:val="2"/>
            <w:tcBorders>
              <w:top w:val="single" w:color="000000" w:sz="4" w:space="0"/>
              <w:left w:val="single" w:color="000000" w:sz="4" w:space="0"/>
              <w:bottom w:val="single" w:color="000000" w:sz="4" w:space="0"/>
              <w:right w:val="single" w:color="000000" w:sz="4" w:space="0"/>
            </w:tcBorders>
            <w:noWrap/>
            <w:vAlign w:val="center"/>
          </w:tcPr>
          <w:p w14:paraId="06481681">
            <w:pPr>
              <w:keepNext w:val="0"/>
              <w:keepLines w:val="0"/>
              <w:widowControl/>
              <w:suppressLineNumbers w:val="0"/>
              <w:jc w:val="center"/>
              <w:textAlignment w:val="center"/>
              <w:rPr>
                <w:rFonts w:hint="eastAsia" w:ascii="仿宋_GB2312" w:hAnsi="宋体" w:eastAsia="仿宋_GB2312" w:cs="仿宋_GB2312"/>
                <w:b/>
                <w:i w:val="0"/>
                <w:color w:val="auto"/>
                <w:sz w:val="28"/>
                <w:szCs w:val="28"/>
                <w:u w:val="none"/>
              </w:rPr>
            </w:pPr>
            <w:r>
              <w:rPr>
                <w:rFonts w:hint="eastAsia" w:ascii="仿宋_GB2312" w:hAnsi="宋体" w:eastAsia="仿宋_GB2312" w:cs="仿宋_GB2312"/>
                <w:b/>
                <w:i w:val="0"/>
                <w:color w:val="auto"/>
                <w:kern w:val="0"/>
                <w:sz w:val="28"/>
                <w:szCs w:val="28"/>
                <w:u w:val="none"/>
                <w:lang w:val="en-US" w:eastAsia="zh-CN" w:bidi="ar"/>
              </w:rPr>
              <w:t>项目名称</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7E0B1F35">
            <w:pPr>
              <w:keepNext w:val="0"/>
              <w:keepLines w:val="0"/>
              <w:widowControl/>
              <w:suppressLineNumbers w:val="0"/>
              <w:jc w:val="center"/>
              <w:textAlignment w:val="center"/>
              <w:rPr>
                <w:rFonts w:hint="eastAsia" w:ascii="仿宋_GB2312" w:hAnsi="宋体" w:eastAsia="仿宋_GB2312" w:cs="仿宋_GB2312"/>
                <w:b/>
                <w:i w:val="0"/>
                <w:color w:val="auto"/>
                <w:sz w:val="28"/>
                <w:szCs w:val="28"/>
                <w:u w:val="none"/>
              </w:rPr>
            </w:pPr>
            <w:r>
              <w:rPr>
                <w:rFonts w:hint="eastAsia" w:ascii="仿宋_GB2312" w:hAnsi="宋体" w:eastAsia="仿宋_GB2312" w:cs="仿宋_GB2312"/>
                <w:b/>
                <w:i w:val="0"/>
                <w:color w:val="auto"/>
                <w:kern w:val="0"/>
                <w:sz w:val="28"/>
                <w:szCs w:val="28"/>
                <w:u w:val="none"/>
                <w:lang w:val="en-US" w:eastAsia="zh-CN" w:bidi="ar"/>
              </w:rPr>
              <w:t>服务内容</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498416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i w:val="0"/>
                <w:color w:val="auto"/>
                <w:kern w:val="0"/>
                <w:sz w:val="28"/>
                <w:szCs w:val="28"/>
                <w:u w:val="none"/>
                <w:lang w:val="en-US" w:eastAsia="zh-CN" w:bidi="ar"/>
              </w:rPr>
            </w:pPr>
            <w:r>
              <w:rPr>
                <w:rFonts w:hint="eastAsia" w:ascii="仿宋_GB2312" w:hAnsi="宋体" w:eastAsia="仿宋_GB2312" w:cs="仿宋_GB2312"/>
                <w:b/>
                <w:i w:val="0"/>
                <w:color w:val="auto"/>
                <w:kern w:val="0"/>
                <w:sz w:val="28"/>
                <w:szCs w:val="28"/>
                <w:u w:val="none"/>
                <w:lang w:val="en-US" w:eastAsia="zh-CN" w:bidi="ar"/>
              </w:rPr>
              <w:t>服务参考</w:t>
            </w:r>
          </w:p>
          <w:p w14:paraId="20E9B1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i w:val="0"/>
                <w:color w:val="auto"/>
                <w:sz w:val="28"/>
                <w:szCs w:val="28"/>
                <w:u w:val="none"/>
              </w:rPr>
            </w:pPr>
            <w:r>
              <w:rPr>
                <w:rFonts w:hint="eastAsia" w:ascii="仿宋_GB2312" w:hAnsi="宋体" w:eastAsia="仿宋_GB2312" w:cs="仿宋_GB2312"/>
                <w:b/>
                <w:i w:val="0"/>
                <w:color w:val="auto"/>
                <w:kern w:val="0"/>
                <w:sz w:val="28"/>
                <w:szCs w:val="28"/>
                <w:u w:val="none"/>
                <w:lang w:val="en-US" w:eastAsia="zh-CN" w:bidi="ar"/>
              </w:rPr>
              <w:t>时长(次)</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7E917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b/>
                <w:i w:val="0"/>
                <w:color w:val="auto"/>
                <w:kern w:val="0"/>
                <w:sz w:val="28"/>
                <w:szCs w:val="28"/>
                <w:u w:val="none"/>
                <w:lang w:val="en-US" w:eastAsia="zh-CN" w:bidi="ar"/>
              </w:rPr>
            </w:pPr>
            <w:r>
              <w:rPr>
                <w:rFonts w:hint="eastAsia" w:ascii="仿宋_GB2312" w:hAnsi="宋体" w:eastAsia="仿宋_GB2312" w:cs="仿宋_GB2312"/>
                <w:b/>
                <w:i w:val="0"/>
                <w:color w:val="auto"/>
                <w:kern w:val="0"/>
                <w:sz w:val="28"/>
                <w:szCs w:val="28"/>
                <w:u w:val="none"/>
                <w:lang w:val="en-US" w:eastAsia="zh-CN" w:bidi="ar"/>
              </w:rPr>
              <w:t>指导价格（元）</w:t>
            </w:r>
          </w:p>
        </w:tc>
      </w:tr>
      <w:tr w14:paraId="32F16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113EE14F">
            <w:pPr>
              <w:keepNext w:val="0"/>
              <w:keepLines w:val="0"/>
              <w:widowControl/>
              <w:suppressLineNumbers w:val="0"/>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35C10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聘用服务</w:t>
            </w:r>
          </w:p>
        </w:tc>
        <w:tc>
          <w:tcPr>
            <w:tcW w:w="1732" w:type="dxa"/>
            <w:gridSpan w:val="2"/>
            <w:tcBorders>
              <w:top w:val="single" w:color="000000" w:sz="4" w:space="0"/>
              <w:left w:val="single" w:color="000000" w:sz="4" w:space="0"/>
              <w:bottom w:val="single" w:color="000000" w:sz="4" w:space="0"/>
              <w:right w:val="single" w:color="000000" w:sz="4" w:space="0"/>
            </w:tcBorders>
            <w:noWrap w:val="0"/>
            <w:vAlign w:val="center"/>
          </w:tcPr>
          <w:p w14:paraId="5E9711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聘用养老</w:t>
            </w:r>
            <w:r>
              <w:rPr>
                <w:rFonts w:hint="eastAsia" w:ascii="仿宋_GB2312" w:hAnsi="宋体" w:eastAsia="仿宋_GB2312" w:cs="仿宋_GB2312"/>
                <w:i w:val="0"/>
                <w:color w:val="auto"/>
                <w:kern w:val="0"/>
                <w:sz w:val="28"/>
                <w:szCs w:val="28"/>
                <w:u w:val="none"/>
                <w:lang w:val="en-US" w:eastAsia="zh-CN" w:bidi="ar"/>
              </w:rPr>
              <w:br w:type="textWrapping"/>
            </w:r>
            <w:r>
              <w:rPr>
                <w:rFonts w:hint="eastAsia" w:ascii="仿宋_GB2312" w:hAnsi="宋体" w:eastAsia="仿宋_GB2312" w:cs="仿宋_GB2312"/>
                <w:i w:val="0"/>
                <w:color w:val="auto"/>
                <w:kern w:val="0"/>
                <w:sz w:val="28"/>
                <w:szCs w:val="28"/>
                <w:u w:val="none"/>
                <w:lang w:val="en-US" w:eastAsia="zh-CN" w:bidi="ar"/>
              </w:rPr>
              <w:t>护理员</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7DC975F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全职或兼职为居家老年人提供专业养老服务</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24EA3D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按天或小时计算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F302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20-30/小时</w:t>
            </w:r>
          </w:p>
        </w:tc>
      </w:tr>
      <w:tr w14:paraId="67838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6FB25069">
            <w:pPr>
              <w:keepNext w:val="0"/>
              <w:keepLines w:val="0"/>
              <w:widowControl/>
              <w:suppressLineNumbers w:val="0"/>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2</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3DB75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个性化服务</w:t>
            </w:r>
          </w:p>
        </w:tc>
        <w:tc>
          <w:tcPr>
            <w:tcW w:w="1732" w:type="dxa"/>
            <w:gridSpan w:val="2"/>
            <w:tcBorders>
              <w:top w:val="single" w:color="000000" w:sz="4" w:space="0"/>
              <w:left w:val="single" w:color="000000" w:sz="4" w:space="0"/>
              <w:bottom w:val="single" w:color="000000" w:sz="4" w:space="0"/>
              <w:right w:val="single" w:color="000000" w:sz="4" w:space="0"/>
            </w:tcBorders>
            <w:noWrap/>
            <w:vAlign w:val="center"/>
          </w:tcPr>
          <w:p w14:paraId="5ADAE3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服务包</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4274747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根据老年人需求情况提供包括“六助”、基础照护服务、健康管理服务等在内的打包式服务</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65A88E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根据实际情况而定</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FDE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30-100</w:t>
            </w:r>
          </w:p>
        </w:tc>
      </w:tr>
      <w:tr w14:paraId="77BAA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7446C58A">
            <w:pPr>
              <w:keepNext w:val="0"/>
              <w:keepLines w:val="0"/>
              <w:widowControl/>
              <w:suppressLineNumbers w:val="0"/>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3</w:t>
            </w:r>
          </w:p>
        </w:tc>
        <w:tc>
          <w:tcPr>
            <w:tcW w:w="792" w:type="dxa"/>
            <w:vMerge w:val="restart"/>
            <w:tcBorders>
              <w:top w:val="single" w:color="000000" w:sz="4" w:space="0"/>
              <w:left w:val="single" w:color="000000" w:sz="4" w:space="0"/>
              <w:bottom w:val="single" w:color="000000" w:sz="4" w:space="0"/>
              <w:right w:val="single" w:color="000000" w:sz="4" w:space="0"/>
            </w:tcBorders>
            <w:noWrap w:val="0"/>
            <w:vAlign w:val="center"/>
          </w:tcPr>
          <w:p w14:paraId="74CAF0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生活照料服务</w:t>
            </w:r>
          </w:p>
        </w:tc>
        <w:tc>
          <w:tcPr>
            <w:tcW w:w="776" w:type="dxa"/>
            <w:vMerge w:val="restart"/>
            <w:tcBorders>
              <w:top w:val="single" w:color="000000" w:sz="4" w:space="0"/>
              <w:left w:val="single" w:color="000000" w:sz="4" w:space="0"/>
              <w:bottom w:val="single" w:color="000000" w:sz="4" w:space="0"/>
              <w:right w:val="single" w:color="000000" w:sz="4" w:space="0"/>
            </w:tcBorders>
            <w:noWrap/>
            <w:vAlign w:val="center"/>
          </w:tcPr>
          <w:p w14:paraId="6A8BC5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助餐</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1929AD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上门送餐</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21A6430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根据老年人的订餐信息，为其送餐上门(仅为配送费，不包括餐费 )</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4C8398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5-20分钟</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C613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3-10</w:t>
            </w:r>
          </w:p>
        </w:tc>
      </w:tr>
      <w:tr w14:paraId="6556E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74543C0B">
            <w:pPr>
              <w:keepNext w:val="0"/>
              <w:keepLines w:val="0"/>
              <w:widowControl/>
              <w:suppressLineNumbers w:val="0"/>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4</w:t>
            </w:r>
          </w:p>
        </w:tc>
        <w:tc>
          <w:tcPr>
            <w:tcW w:w="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D00FC9">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auto"/>
                <w:sz w:val="28"/>
                <w:szCs w:val="28"/>
                <w:u w:val="none"/>
              </w:rPr>
            </w:pPr>
          </w:p>
        </w:tc>
        <w:tc>
          <w:tcPr>
            <w:tcW w:w="776" w:type="dxa"/>
            <w:vMerge w:val="continue"/>
            <w:tcBorders>
              <w:top w:val="single" w:color="000000" w:sz="4" w:space="0"/>
              <w:left w:val="single" w:color="000000" w:sz="4" w:space="0"/>
              <w:bottom w:val="single" w:color="000000" w:sz="4" w:space="0"/>
              <w:right w:val="single" w:color="000000" w:sz="4" w:space="0"/>
            </w:tcBorders>
            <w:noWrap/>
            <w:vAlign w:val="center"/>
          </w:tcPr>
          <w:p w14:paraId="7E0368C3">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auto"/>
                <w:sz w:val="28"/>
                <w:szCs w:val="28"/>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4FA7C7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协助进食(水)</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3A5F1FE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对不能自主进食(水)的老年人，提供进食(水)服务</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40701B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10-30分钟</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A30A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10-20</w:t>
            </w:r>
          </w:p>
        </w:tc>
      </w:tr>
      <w:tr w14:paraId="18137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265E68F7">
            <w:pPr>
              <w:keepNext w:val="0"/>
              <w:keepLines w:val="0"/>
              <w:widowControl/>
              <w:suppressLineNumbers w:val="0"/>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5</w:t>
            </w:r>
          </w:p>
        </w:tc>
        <w:tc>
          <w:tcPr>
            <w:tcW w:w="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C03F95">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auto"/>
                <w:sz w:val="28"/>
                <w:szCs w:val="28"/>
                <w:u w:val="none"/>
              </w:rPr>
            </w:pPr>
          </w:p>
        </w:tc>
        <w:tc>
          <w:tcPr>
            <w:tcW w:w="776" w:type="dxa"/>
            <w:vMerge w:val="continue"/>
            <w:tcBorders>
              <w:top w:val="single" w:color="000000" w:sz="4" w:space="0"/>
              <w:left w:val="single" w:color="000000" w:sz="4" w:space="0"/>
              <w:bottom w:val="single" w:color="000000" w:sz="4" w:space="0"/>
              <w:right w:val="single" w:color="000000" w:sz="4" w:space="0"/>
            </w:tcBorders>
            <w:noWrap/>
            <w:vAlign w:val="center"/>
          </w:tcPr>
          <w:p w14:paraId="1C8F7011">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auto"/>
                <w:sz w:val="28"/>
                <w:szCs w:val="28"/>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115AF9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鼻饲服务</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71BB06D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为需要鼻饲的老年人提供鼻饲服务</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560013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10-30分钟</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AAD5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20-30</w:t>
            </w:r>
          </w:p>
        </w:tc>
      </w:tr>
      <w:tr w14:paraId="7BA24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4067DC5A">
            <w:pPr>
              <w:keepNext w:val="0"/>
              <w:keepLines w:val="0"/>
              <w:widowControl/>
              <w:suppressLineNumbers w:val="0"/>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6</w:t>
            </w:r>
          </w:p>
        </w:tc>
        <w:tc>
          <w:tcPr>
            <w:tcW w:w="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9351AE">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auto"/>
                <w:sz w:val="28"/>
                <w:szCs w:val="28"/>
                <w:u w:val="none"/>
              </w:rPr>
            </w:pPr>
          </w:p>
        </w:tc>
        <w:tc>
          <w:tcPr>
            <w:tcW w:w="776" w:type="dxa"/>
            <w:vMerge w:val="restart"/>
            <w:tcBorders>
              <w:top w:val="single" w:color="000000" w:sz="4" w:space="0"/>
              <w:left w:val="single" w:color="000000" w:sz="4" w:space="0"/>
              <w:bottom w:val="single" w:color="000000" w:sz="4" w:space="0"/>
              <w:right w:val="single" w:color="000000" w:sz="4" w:space="0"/>
            </w:tcBorders>
            <w:noWrap w:val="0"/>
            <w:vAlign w:val="center"/>
          </w:tcPr>
          <w:p w14:paraId="4EE5A8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助浴</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66B02F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上门擦浴</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48706B4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对老年人进行局部或全身擦浴</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2656FF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20-60分钟</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386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30-50</w:t>
            </w:r>
          </w:p>
        </w:tc>
      </w:tr>
      <w:tr w14:paraId="48661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27D9C534">
            <w:pPr>
              <w:keepNext w:val="0"/>
              <w:keepLines w:val="0"/>
              <w:widowControl/>
              <w:suppressLineNumbers w:val="0"/>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7</w:t>
            </w:r>
          </w:p>
        </w:tc>
        <w:tc>
          <w:tcPr>
            <w:tcW w:w="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6D5603">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auto"/>
                <w:sz w:val="28"/>
                <w:szCs w:val="28"/>
                <w:u w:val="none"/>
              </w:rPr>
            </w:pPr>
          </w:p>
        </w:tc>
        <w:tc>
          <w:tcPr>
            <w:tcW w:w="7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07C28A">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auto"/>
                <w:sz w:val="28"/>
                <w:szCs w:val="28"/>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080655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上门洗浴</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40552CC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使用专业设备为老年人进行洗浴</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4CD10A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30-90分钟</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4DC8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50-100</w:t>
            </w:r>
          </w:p>
        </w:tc>
      </w:tr>
      <w:tr w14:paraId="5E5B5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1EC95435">
            <w:pPr>
              <w:keepNext w:val="0"/>
              <w:keepLines w:val="0"/>
              <w:widowControl/>
              <w:suppressLineNumbers w:val="0"/>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8</w:t>
            </w:r>
          </w:p>
        </w:tc>
        <w:tc>
          <w:tcPr>
            <w:tcW w:w="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44B906">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auto"/>
                <w:sz w:val="28"/>
                <w:szCs w:val="28"/>
                <w:u w:val="none"/>
              </w:rPr>
            </w:pPr>
          </w:p>
        </w:tc>
        <w:tc>
          <w:tcPr>
            <w:tcW w:w="7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C87DAD">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auto"/>
                <w:sz w:val="28"/>
                <w:szCs w:val="28"/>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6DCFC0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门店助浴</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759A151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协助老年人前往门店助浴点进行洗浴(含出行费用)</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374556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40-180分钟</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056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100-150</w:t>
            </w:r>
          </w:p>
        </w:tc>
      </w:tr>
      <w:tr w14:paraId="4A43C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7E9E965A">
            <w:pPr>
              <w:keepNext w:val="0"/>
              <w:keepLines w:val="0"/>
              <w:widowControl/>
              <w:suppressLineNumbers w:val="0"/>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9</w:t>
            </w:r>
          </w:p>
        </w:tc>
        <w:tc>
          <w:tcPr>
            <w:tcW w:w="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9ACB9E">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auto"/>
                <w:sz w:val="28"/>
                <w:szCs w:val="28"/>
                <w:u w:val="none"/>
              </w:rPr>
            </w:pPr>
          </w:p>
        </w:tc>
        <w:tc>
          <w:tcPr>
            <w:tcW w:w="776" w:type="dxa"/>
            <w:tcBorders>
              <w:top w:val="single" w:color="000000" w:sz="4" w:space="0"/>
              <w:left w:val="single" w:color="000000" w:sz="4" w:space="0"/>
              <w:bottom w:val="single" w:color="000000" w:sz="4" w:space="0"/>
              <w:right w:val="single" w:color="000000" w:sz="4" w:space="0"/>
            </w:tcBorders>
            <w:noWrap/>
            <w:vAlign w:val="center"/>
          </w:tcPr>
          <w:p w14:paraId="2C5C888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助洁</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3A7888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手部清洁护理</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1CC32DA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根据老年人手部皮肤关节情况，选择适宜的方法对其手部进行清洗按摩，包括但不限于清理死皮、指甲护理等</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786D29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10-30分钟</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BBC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10-20</w:t>
            </w:r>
          </w:p>
        </w:tc>
      </w:tr>
      <w:tr w14:paraId="2E4B5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630380BE">
            <w:pPr>
              <w:keepNext w:val="0"/>
              <w:keepLines w:val="0"/>
              <w:widowControl/>
              <w:suppressLineNumbers w:val="0"/>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10</w:t>
            </w:r>
          </w:p>
        </w:tc>
        <w:tc>
          <w:tcPr>
            <w:tcW w:w="792" w:type="dxa"/>
            <w:vMerge w:val="restart"/>
            <w:tcBorders>
              <w:top w:val="single" w:color="000000" w:sz="4" w:space="0"/>
              <w:left w:val="single" w:color="000000" w:sz="4" w:space="0"/>
              <w:bottom w:val="single" w:color="000000" w:sz="4" w:space="0"/>
              <w:right w:val="single" w:color="000000" w:sz="4" w:space="0"/>
            </w:tcBorders>
            <w:noWrap w:val="0"/>
            <w:vAlign w:val="center"/>
          </w:tcPr>
          <w:p w14:paraId="0769F0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生活照料服务</w:t>
            </w:r>
          </w:p>
        </w:tc>
        <w:tc>
          <w:tcPr>
            <w:tcW w:w="776" w:type="dxa"/>
            <w:vMerge w:val="restart"/>
            <w:tcBorders>
              <w:top w:val="single" w:color="000000" w:sz="4" w:space="0"/>
              <w:left w:val="single" w:color="000000" w:sz="4" w:space="0"/>
              <w:bottom w:val="single" w:color="000000" w:sz="4" w:space="0"/>
              <w:right w:val="single" w:color="000000" w:sz="4" w:space="0"/>
            </w:tcBorders>
            <w:noWrap/>
            <w:vAlign w:val="center"/>
          </w:tcPr>
          <w:p w14:paraId="208F44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助洁</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62FB7C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足部清洁护理</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290B406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根据老年人足部皮肤情况，选择适宜的方法对其足部进行清洗，包括但不限于清理死皮、趾甲护理等</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508E9F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10-30分钟</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0BE0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10-20</w:t>
            </w:r>
          </w:p>
        </w:tc>
      </w:tr>
      <w:tr w14:paraId="72F82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638232C9">
            <w:pPr>
              <w:keepNext w:val="0"/>
              <w:keepLines w:val="0"/>
              <w:widowControl/>
              <w:suppressLineNumbers w:val="0"/>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11</w:t>
            </w:r>
          </w:p>
        </w:tc>
        <w:tc>
          <w:tcPr>
            <w:tcW w:w="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309CC6">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auto"/>
                <w:sz w:val="28"/>
                <w:szCs w:val="28"/>
                <w:u w:val="none"/>
              </w:rPr>
            </w:pPr>
          </w:p>
        </w:tc>
        <w:tc>
          <w:tcPr>
            <w:tcW w:w="776" w:type="dxa"/>
            <w:vMerge w:val="continue"/>
            <w:tcBorders>
              <w:top w:val="single" w:color="000000" w:sz="4" w:space="0"/>
              <w:left w:val="single" w:color="000000" w:sz="4" w:space="0"/>
              <w:bottom w:val="single" w:color="000000" w:sz="4" w:space="0"/>
              <w:right w:val="single" w:color="000000" w:sz="4" w:space="0"/>
            </w:tcBorders>
            <w:noWrap/>
            <w:vAlign w:val="center"/>
          </w:tcPr>
          <w:p w14:paraId="766189E9">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auto"/>
                <w:sz w:val="28"/>
                <w:szCs w:val="28"/>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01F688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头面部清洁</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6E4DC10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为老年人清洁面部，梳理头发、为男性老年人剃须</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4D1E91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5-30分钟</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0D4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10-20</w:t>
            </w:r>
          </w:p>
        </w:tc>
      </w:tr>
      <w:tr w14:paraId="4226A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605480B5">
            <w:pPr>
              <w:keepNext w:val="0"/>
              <w:keepLines w:val="0"/>
              <w:widowControl/>
              <w:suppressLineNumbers w:val="0"/>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12</w:t>
            </w:r>
          </w:p>
        </w:tc>
        <w:tc>
          <w:tcPr>
            <w:tcW w:w="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6DB3DA">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auto"/>
                <w:sz w:val="28"/>
                <w:szCs w:val="28"/>
                <w:u w:val="none"/>
              </w:rPr>
            </w:pPr>
          </w:p>
        </w:tc>
        <w:tc>
          <w:tcPr>
            <w:tcW w:w="776" w:type="dxa"/>
            <w:vMerge w:val="continue"/>
            <w:tcBorders>
              <w:top w:val="single" w:color="000000" w:sz="4" w:space="0"/>
              <w:left w:val="single" w:color="000000" w:sz="4" w:space="0"/>
              <w:bottom w:val="single" w:color="000000" w:sz="4" w:space="0"/>
              <w:right w:val="single" w:color="000000" w:sz="4" w:space="0"/>
            </w:tcBorders>
            <w:noWrap/>
            <w:vAlign w:val="center"/>
          </w:tcPr>
          <w:p w14:paraId="4E6C4D14">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auto"/>
                <w:sz w:val="28"/>
                <w:szCs w:val="28"/>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4E0FA3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口腔清洁</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2738C02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用棉棒、棉球，牙线等方式清洁老年人口腔，清除食物残渣，清洗牙齿、舌头、口腔内黏膜，清除口腔异味，处理溃疡面，清洗假牙等</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049518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5-30分钟</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FC81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10-20</w:t>
            </w:r>
          </w:p>
        </w:tc>
      </w:tr>
      <w:tr w14:paraId="1C4BB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6C4A3AC7">
            <w:pPr>
              <w:keepNext w:val="0"/>
              <w:keepLines w:val="0"/>
              <w:widowControl/>
              <w:suppressLineNumbers w:val="0"/>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13</w:t>
            </w:r>
          </w:p>
        </w:tc>
        <w:tc>
          <w:tcPr>
            <w:tcW w:w="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D718C8">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auto"/>
                <w:sz w:val="28"/>
                <w:szCs w:val="28"/>
                <w:u w:val="none"/>
              </w:rPr>
            </w:pPr>
          </w:p>
        </w:tc>
        <w:tc>
          <w:tcPr>
            <w:tcW w:w="776" w:type="dxa"/>
            <w:vMerge w:val="continue"/>
            <w:tcBorders>
              <w:top w:val="single" w:color="000000" w:sz="4" w:space="0"/>
              <w:left w:val="single" w:color="000000" w:sz="4" w:space="0"/>
              <w:bottom w:val="single" w:color="000000" w:sz="4" w:space="0"/>
              <w:right w:val="single" w:color="000000" w:sz="4" w:space="0"/>
            </w:tcBorders>
            <w:noWrap/>
            <w:vAlign w:val="center"/>
          </w:tcPr>
          <w:p w14:paraId="63EA0DEB">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auto"/>
                <w:sz w:val="28"/>
                <w:szCs w:val="28"/>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0BCD32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洗发</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44BF9E7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为老年人清洗头发并吹干</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61C4BB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10-30分钟</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02BB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10</w:t>
            </w:r>
          </w:p>
        </w:tc>
      </w:tr>
      <w:tr w14:paraId="5C25F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0DB8E22A">
            <w:pPr>
              <w:keepNext w:val="0"/>
              <w:keepLines w:val="0"/>
              <w:widowControl/>
              <w:suppressLineNumbers w:val="0"/>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14</w:t>
            </w:r>
          </w:p>
        </w:tc>
        <w:tc>
          <w:tcPr>
            <w:tcW w:w="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47201B">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auto"/>
                <w:sz w:val="28"/>
                <w:szCs w:val="28"/>
                <w:u w:val="none"/>
              </w:rPr>
            </w:pPr>
          </w:p>
        </w:tc>
        <w:tc>
          <w:tcPr>
            <w:tcW w:w="776" w:type="dxa"/>
            <w:vMerge w:val="continue"/>
            <w:tcBorders>
              <w:top w:val="single" w:color="000000" w:sz="4" w:space="0"/>
              <w:left w:val="single" w:color="000000" w:sz="4" w:space="0"/>
              <w:bottom w:val="single" w:color="000000" w:sz="4" w:space="0"/>
              <w:right w:val="single" w:color="000000" w:sz="4" w:space="0"/>
            </w:tcBorders>
            <w:noWrap/>
            <w:vAlign w:val="center"/>
          </w:tcPr>
          <w:p w14:paraId="1CD893D9">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auto"/>
                <w:sz w:val="28"/>
                <w:szCs w:val="28"/>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5B405F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理发</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2B7C20D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为老年人修剪头发、清洗头发并吹干</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09751C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15-30分钟</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A35B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15-25</w:t>
            </w:r>
          </w:p>
        </w:tc>
      </w:tr>
      <w:tr w14:paraId="0BD2E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0"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0A521162">
            <w:pPr>
              <w:keepNext w:val="0"/>
              <w:keepLines w:val="0"/>
              <w:widowControl/>
              <w:suppressLineNumbers w:val="0"/>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15</w:t>
            </w:r>
          </w:p>
        </w:tc>
        <w:tc>
          <w:tcPr>
            <w:tcW w:w="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DFC291">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auto"/>
                <w:sz w:val="28"/>
                <w:szCs w:val="28"/>
                <w:u w:val="none"/>
              </w:rPr>
            </w:pPr>
          </w:p>
        </w:tc>
        <w:tc>
          <w:tcPr>
            <w:tcW w:w="776" w:type="dxa"/>
            <w:vMerge w:val="continue"/>
            <w:tcBorders>
              <w:top w:val="single" w:color="000000" w:sz="4" w:space="0"/>
              <w:left w:val="single" w:color="000000" w:sz="4" w:space="0"/>
              <w:bottom w:val="single" w:color="000000" w:sz="4" w:space="0"/>
              <w:right w:val="single" w:color="000000" w:sz="4" w:space="0"/>
            </w:tcBorders>
            <w:noWrap/>
            <w:vAlign w:val="center"/>
          </w:tcPr>
          <w:p w14:paraId="168F6945">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auto"/>
                <w:sz w:val="28"/>
                <w:szCs w:val="28"/>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630327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二便清洁</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104DBE6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为老年人进行二便后身体的局部清洗，并视情对裤子、床垫等物品上的排泄物进行处理和消毒</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31F46B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10-60分钟</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127F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30-60</w:t>
            </w:r>
          </w:p>
        </w:tc>
      </w:tr>
      <w:tr w14:paraId="5CA24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7FCE44B6">
            <w:pPr>
              <w:keepNext w:val="0"/>
              <w:keepLines w:val="0"/>
              <w:widowControl/>
              <w:suppressLineNumbers w:val="0"/>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16</w:t>
            </w:r>
          </w:p>
        </w:tc>
        <w:tc>
          <w:tcPr>
            <w:tcW w:w="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67BA71">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auto"/>
                <w:sz w:val="28"/>
                <w:szCs w:val="28"/>
                <w:u w:val="none"/>
              </w:rPr>
            </w:pPr>
          </w:p>
        </w:tc>
        <w:tc>
          <w:tcPr>
            <w:tcW w:w="776" w:type="dxa"/>
            <w:vMerge w:val="continue"/>
            <w:tcBorders>
              <w:top w:val="single" w:color="000000" w:sz="4" w:space="0"/>
              <w:left w:val="single" w:color="000000" w:sz="4" w:space="0"/>
              <w:bottom w:val="single" w:color="000000" w:sz="4" w:space="0"/>
              <w:right w:val="single" w:color="000000" w:sz="4" w:space="0"/>
            </w:tcBorders>
            <w:noWrap/>
            <w:vAlign w:val="center"/>
          </w:tcPr>
          <w:p w14:paraId="15BE7F97">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auto"/>
                <w:sz w:val="28"/>
                <w:szCs w:val="28"/>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31DD94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会阴清洁</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3CF1453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根据老年人会阴部有无伤口、有无大小便失禁和留置尿管等情况，协助其完成会阴的擦洗或冲洗</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2011B2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20-40分钟</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A207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20-30</w:t>
            </w:r>
          </w:p>
        </w:tc>
      </w:tr>
      <w:tr w14:paraId="3D0C0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6C74DECD">
            <w:pPr>
              <w:keepNext w:val="0"/>
              <w:keepLines w:val="0"/>
              <w:widowControl/>
              <w:suppressLineNumbers w:val="0"/>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17</w:t>
            </w:r>
          </w:p>
        </w:tc>
        <w:tc>
          <w:tcPr>
            <w:tcW w:w="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B2A590">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auto"/>
                <w:sz w:val="28"/>
                <w:szCs w:val="28"/>
                <w:u w:val="none"/>
              </w:rPr>
            </w:pPr>
          </w:p>
        </w:tc>
        <w:tc>
          <w:tcPr>
            <w:tcW w:w="776" w:type="dxa"/>
            <w:vMerge w:val="continue"/>
            <w:tcBorders>
              <w:top w:val="single" w:color="000000" w:sz="4" w:space="0"/>
              <w:left w:val="single" w:color="000000" w:sz="4" w:space="0"/>
              <w:bottom w:val="single" w:color="000000" w:sz="4" w:space="0"/>
              <w:right w:val="single" w:color="000000" w:sz="4" w:space="0"/>
            </w:tcBorders>
            <w:noWrap/>
            <w:vAlign w:val="center"/>
          </w:tcPr>
          <w:p w14:paraId="2D3E6379">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auto"/>
                <w:sz w:val="28"/>
                <w:szCs w:val="28"/>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2FA9E2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整理卧床</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04462BD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为老年人整理卧床，包括更换床单、被褥、护理垫等，清理杂物，保持床面平整、干净，无碎屑、无潮湿</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1053AC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5-15分钟</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03DF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10-15</w:t>
            </w:r>
          </w:p>
        </w:tc>
      </w:tr>
      <w:tr w14:paraId="52176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7C4BD1C5">
            <w:pPr>
              <w:keepNext w:val="0"/>
              <w:keepLines w:val="0"/>
              <w:widowControl/>
              <w:suppressLineNumbers w:val="0"/>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18</w:t>
            </w:r>
          </w:p>
        </w:tc>
        <w:tc>
          <w:tcPr>
            <w:tcW w:w="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33E00E">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auto"/>
                <w:sz w:val="28"/>
                <w:szCs w:val="28"/>
                <w:u w:val="none"/>
              </w:rPr>
            </w:pPr>
          </w:p>
        </w:tc>
        <w:tc>
          <w:tcPr>
            <w:tcW w:w="776" w:type="dxa"/>
            <w:vMerge w:val="continue"/>
            <w:tcBorders>
              <w:top w:val="single" w:color="000000" w:sz="4" w:space="0"/>
              <w:left w:val="single" w:color="000000" w:sz="4" w:space="0"/>
              <w:bottom w:val="single" w:color="000000" w:sz="4" w:space="0"/>
              <w:right w:val="single" w:color="000000" w:sz="4" w:space="0"/>
            </w:tcBorders>
            <w:noWrap/>
            <w:vAlign w:val="center"/>
          </w:tcPr>
          <w:p w14:paraId="7AE833A3">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auto"/>
                <w:sz w:val="28"/>
                <w:szCs w:val="28"/>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29C6C0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清洁居室</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3C87576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为老年人提供客厅、卫生间等房间</w:t>
            </w:r>
            <w:r>
              <w:rPr>
                <w:rStyle w:val="14"/>
                <w:rFonts w:hAnsi="宋体"/>
                <w:color w:val="auto"/>
                <w:u w:val="none"/>
                <w:lang w:val="en-US" w:eastAsia="zh-CN" w:bidi="ar"/>
              </w:rPr>
              <w:t>居住环境清洁。</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282A27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30-60分钟</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0FF0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20-40</w:t>
            </w:r>
          </w:p>
        </w:tc>
      </w:tr>
      <w:tr w14:paraId="4A3CD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53E24695">
            <w:pPr>
              <w:keepNext w:val="0"/>
              <w:keepLines w:val="0"/>
              <w:widowControl/>
              <w:suppressLineNumbers w:val="0"/>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19</w:t>
            </w:r>
          </w:p>
        </w:tc>
        <w:tc>
          <w:tcPr>
            <w:tcW w:w="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4FF597">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auto"/>
                <w:sz w:val="28"/>
                <w:szCs w:val="28"/>
                <w:u w:val="none"/>
              </w:rPr>
            </w:pPr>
          </w:p>
        </w:tc>
        <w:tc>
          <w:tcPr>
            <w:tcW w:w="776" w:type="dxa"/>
            <w:vMerge w:val="continue"/>
            <w:tcBorders>
              <w:top w:val="single" w:color="000000" w:sz="4" w:space="0"/>
              <w:left w:val="single" w:color="000000" w:sz="4" w:space="0"/>
              <w:bottom w:val="single" w:color="000000" w:sz="4" w:space="0"/>
              <w:right w:val="single" w:color="000000" w:sz="4" w:space="0"/>
            </w:tcBorders>
            <w:noWrap/>
            <w:vAlign w:val="center"/>
          </w:tcPr>
          <w:p w14:paraId="74BC1AB1">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auto"/>
                <w:sz w:val="28"/>
                <w:szCs w:val="28"/>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416B20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洗涤服务</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19D174D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为老年人提供衣物、床上用品、窗帘等物品的洗涤及晾晒服务</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0D2DCC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30-60分钟</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A3E9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20-40</w:t>
            </w:r>
          </w:p>
        </w:tc>
      </w:tr>
      <w:tr w14:paraId="7F9E9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3AF4163C">
            <w:pPr>
              <w:keepNext w:val="0"/>
              <w:keepLines w:val="0"/>
              <w:widowControl/>
              <w:suppressLineNumbers w:val="0"/>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20</w:t>
            </w:r>
          </w:p>
        </w:tc>
        <w:tc>
          <w:tcPr>
            <w:tcW w:w="792" w:type="dxa"/>
            <w:vMerge w:val="restart"/>
            <w:tcBorders>
              <w:top w:val="single" w:color="000000" w:sz="4" w:space="0"/>
              <w:left w:val="single" w:color="000000" w:sz="4" w:space="0"/>
              <w:bottom w:val="single" w:color="000000" w:sz="4" w:space="0"/>
              <w:right w:val="single" w:color="000000" w:sz="4" w:space="0"/>
            </w:tcBorders>
            <w:noWrap w:val="0"/>
            <w:vAlign w:val="center"/>
          </w:tcPr>
          <w:p w14:paraId="03C190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生活照料服务</w:t>
            </w:r>
          </w:p>
        </w:tc>
        <w:tc>
          <w:tcPr>
            <w:tcW w:w="776" w:type="dxa"/>
            <w:tcBorders>
              <w:top w:val="single" w:color="000000" w:sz="4" w:space="0"/>
              <w:left w:val="single" w:color="000000" w:sz="4" w:space="0"/>
              <w:bottom w:val="single" w:color="000000" w:sz="4" w:space="0"/>
              <w:right w:val="single" w:color="000000" w:sz="4" w:space="0"/>
            </w:tcBorders>
            <w:noWrap/>
            <w:vAlign w:val="center"/>
          </w:tcPr>
          <w:p w14:paraId="626AF76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助洁</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1C1C40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协助更衣</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61FB077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根据老年人的病情、意识、肌力、合作程度以及有无肢体偏瘫及引流管等情况，选择适合的更衣顺序为老年人穿脱衣物</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2E0AB0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5-15分钟</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3164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10</w:t>
            </w:r>
          </w:p>
        </w:tc>
      </w:tr>
      <w:tr w14:paraId="55977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056B254A">
            <w:pPr>
              <w:keepNext w:val="0"/>
              <w:keepLines w:val="0"/>
              <w:widowControl/>
              <w:suppressLineNumbers w:val="0"/>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21</w:t>
            </w:r>
          </w:p>
        </w:tc>
        <w:tc>
          <w:tcPr>
            <w:tcW w:w="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822ECC">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auto"/>
                <w:sz w:val="28"/>
                <w:szCs w:val="28"/>
                <w:u w:val="none"/>
              </w:rPr>
            </w:pPr>
          </w:p>
        </w:tc>
        <w:tc>
          <w:tcPr>
            <w:tcW w:w="776" w:type="dxa"/>
            <w:vMerge w:val="restart"/>
            <w:tcBorders>
              <w:top w:val="single" w:color="000000" w:sz="4" w:space="0"/>
              <w:left w:val="single" w:color="000000" w:sz="4" w:space="0"/>
              <w:bottom w:val="single" w:color="000000" w:sz="4" w:space="0"/>
              <w:right w:val="single" w:color="000000" w:sz="4" w:space="0"/>
            </w:tcBorders>
            <w:noWrap w:val="0"/>
            <w:vAlign w:val="center"/>
          </w:tcPr>
          <w:p w14:paraId="2957DA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助行</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334420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室内移位</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5CCEE5B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根据老年人身体状况选择适宜的移动工具，协助其在室内移动和移位</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50EE59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5-30分钟</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7878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10-20</w:t>
            </w:r>
          </w:p>
        </w:tc>
      </w:tr>
      <w:tr w14:paraId="32A6E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4C4F5161">
            <w:pPr>
              <w:keepNext w:val="0"/>
              <w:keepLines w:val="0"/>
              <w:widowControl/>
              <w:suppressLineNumbers w:val="0"/>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22</w:t>
            </w:r>
          </w:p>
        </w:tc>
        <w:tc>
          <w:tcPr>
            <w:tcW w:w="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3A13F1">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auto"/>
                <w:sz w:val="28"/>
                <w:szCs w:val="28"/>
                <w:u w:val="none"/>
              </w:rPr>
            </w:pPr>
          </w:p>
        </w:tc>
        <w:tc>
          <w:tcPr>
            <w:tcW w:w="7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227ECC">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auto"/>
                <w:sz w:val="28"/>
                <w:szCs w:val="28"/>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0E71DF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室外助行</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5C26AD8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通过护理人员或助行设备等，协助老年人在室外活动(含上下楼助行费用)</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370217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30-60分钟</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389B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20-40</w:t>
            </w:r>
          </w:p>
        </w:tc>
      </w:tr>
      <w:tr w14:paraId="01A05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091D93DE">
            <w:pPr>
              <w:keepNext w:val="0"/>
              <w:keepLines w:val="0"/>
              <w:widowControl/>
              <w:suppressLineNumbers w:val="0"/>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23</w:t>
            </w:r>
          </w:p>
        </w:tc>
        <w:tc>
          <w:tcPr>
            <w:tcW w:w="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7E175B">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auto"/>
                <w:sz w:val="28"/>
                <w:szCs w:val="28"/>
                <w:u w:val="none"/>
              </w:rPr>
            </w:pPr>
          </w:p>
        </w:tc>
        <w:tc>
          <w:tcPr>
            <w:tcW w:w="7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7EE63F">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auto"/>
                <w:sz w:val="28"/>
                <w:szCs w:val="28"/>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582B185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上、下楼助行</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1289EEE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通过设备或人工方式辅助老年人上、下楼梯(限于步梯场景)</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5917A1D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根据实际情况发生</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2D4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10-30</w:t>
            </w:r>
          </w:p>
        </w:tc>
      </w:tr>
      <w:tr w14:paraId="44BF2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0E9533CD">
            <w:pPr>
              <w:keepNext w:val="0"/>
              <w:keepLines w:val="0"/>
              <w:widowControl/>
              <w:suppressLineNumbers w:val="0"/>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24</w:t>
            </w:r>
          </w:p>
        </w:tc>
        <w:tc>
          <w:tcPr>
            <w:tcW w:w="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3CF61E">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auto"/>
                <w:sz w:val="28"/>
                <w:szCs w:val="28"/>
                <w:u w:val="none"/>
              </w:rPr>
            </w:pPr>
          </w:p>
        </w:tc>
        <w:tc>
          <w:tcPr>
            <w:tcW w:w="1732" w:type="dxa"/>
            <w:gridSpan w:val="2"/>
            <w:tcBorders>
              <w:top w:val="single" w:color="000000" w:sz="4" w:space="0"/>
              <w:left w:val="single" w:color="000000" w:sz="4" w:space="0"/>
              <w:bottom w:val="single" w:color="000000" w:sz="4" w:space="0"/>
              <w:right w:val="single" w:color="000000" w:sz="4" w:space="0"/>
            </w:tcBorders>
            <w:noWrap/>
            <w:vAlign w:val="center"/>
          </w:tcPr>
          <w:p w14:paraId="4450BD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助急</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64DC1E5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为老年人提供紧急呼叫、紧急转介等服务(不包括使用车辆产生的交通费用等)</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6FEF76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根据实际情况发生</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E02A4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15-50</w:t>
            </w:r>
          </w:p>
        </w:tc>
      </w:tr>
      <w:tr w14:paraId="20F11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26D4506D">
            <w:pPr>
              <w:keepNext w:val="0"/>
              <w:keepLines w:val="0"/>
              <w:widowControl/>
              <w:suppressLineNumbers w:val="0"/>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25</w:t>
            </w:r>
          </w:p>
        </w:tc>
        <w:tc>
          <w:tcPr>
            <w:tcW w:w="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FA1E50">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auto"/>
                <w:sz w:val="28"/>
                <w:szCs w:val="28"/>
                <w:u w:val="none"/>
              </w:rPr>
            </w:pPr>
          </w:p>
        </w:tc>
        <w:tc>
          <w:tcPr>
            <w:tcW w:w="776" w:type="dxa"/>
            <w:vMerge w:val="restart"/>
            <w:tcBorders>
              <w:top w:val="single" w:color="000000" w:sz="4" w:space="0"/>
              <w:left w:val="single" w:color="000000" w:sz="4" w:space="0"/>
              <w:bottom w:val="single" w:color="000000" w:sz="4" w:space="0"/>
              <w:right w:val="single" w:color="000000" w:sz="4" w:space="0"/>
            </w:tcBorders>
            <w:noWrap/>
            <w:vAlign w:val="center"/>
          </w:tcPr>
          <w:p w14:paraId="73C11D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助医</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607D44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陪同就医、治疗陪伴</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2F9455D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为老年人就医和转诊提供陪同就医、治疗陪伴等(不包括使用车辆产生的交通费用等)</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4444E1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根据实际情况发生</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78E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50-80</w:t>
            </w:r>
          </w:p>
        </w:tc>
      </w:tr>
      <w:tr w14:paraId="15968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1E4540C9">
            <w:pPr>
              <w:keepNext w:val="0"/>
              <w:keepLines w:val="0"/>
              <w:widowControl/>
              <w:suppressLineNumbers w:val="0"/>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26</w:t>
            </w:r>
          </w:p>
        </w:tc>
        <w:tc>
          <w:tcPr>
            <w:tcW w:w="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153A6A">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auto"/>
                <w:sz w:val="28"/>
                <w:szCs w:val="28"/>
                <w:u w:val="none"/>
              </w:rPr>
            </w:pPr>
          </w:p>
        </w:tc>
        <w:tc>
          <w:tcPr>
            <w:tcW w:w="776" w:type="dxa"/>
            <w:vMerge w:val="continue"/>
            <w:tcBorders>
              <w:top w:val="single" w:color="000000" w:sz="4" w:space="0"/>
              <w:left w:val="single" w:color="000000" w:sz="4" w:space="0"/>
              <w:bottom w:val="single" w:color="000000" w:sz="4" w:space="0"/>
              <w:right w:val="single" w:color="000000" w:sz="4" w:space="0"/>
            </w:tcBorders>
            <w:noWrap/>
            <w:vAlign w:val="center"/>
          </w:tcPr>
          <w:p w14:paraId="4DFB69A4">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auto"/>
                <w:sz w:val="28"/>
                <w:szCs w:val="28"/>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63270F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代办取药、送药上门</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39FC2DF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为老年人提供代办取药、送药上门等(不包括使用车辆产生的交通费用等)</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689891B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根据实际情况发生</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DAACF3">
            <w:pPr>
              <w:keepNext w:val="0"/>
              <w:keepLines w:val="0"/>
              <w:pageBreakBefore w:val="0"/>
              <w:widowControl/>
              <w:suppressLineNumbers w:val="0"/>
              <w:tabs>
                <w:tab w:val="center" w:pos="511"/>
              </w:tabs>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ab/>
            </w:r>
            <w:r>
              <w:rPr>
                <w:rFonts w:hint="eastAsia" w:ascii="仿宋_GB2312" w:hAnsi="宋体" w:eastAsia="仿宋_GB2312" w:cs="仿宋_GB2312"/>
                <w:i w:val="0"/>
                <w:color w:val="auto"/>
                <w:kern w:val="0"/>
                <w:sz w:val="28"/>
                <w:szCs w:val="28"/>
                <w:u w:val="none"/>
                <w:lang w:val="en-US" w:eastAsia="zh-CN" w:bidi="ar"/>
              </w:rPr>
              <w:t>10-20</w:t>
            </w:r>
          </w:p>
        </w:tc>
      </w:tr>
      <w:tr w14:paraId="3CE59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3699F04E">
            <w:pPr>
              <w:keepNext w:val="0"/>
              <w:keepLines w:val="0"/>
              <w:widowControl/>
              <w:suppressLineNumbers w:val="0"/>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27</w:t>
            </w:r>
          </w:p>
        </w:tc>
        <w:tc>
          <w:tcPr>
            <w:tcW w:w="792" w:type="dxa"/>
            <w:vMerge w:val="restart"/>
            <w:tcBorders>
              <w:top w:val="single" w:color="000000" w:sz="4" w:space="0"/>
              <w:left w:val="single" w:color="000000" w:sz="4" w:space="0"/>
              <w:bottom w:val="single" w:color="000000" w:sz="4" w:space="0"/>
              <w:right w:val="single" w:color="000000" w:sz="4" w:space="0"/>
            </w:tcBorders>
            <w:noWrap w:val="0"/>
            <w:vAlign w:val="center"/>
          </w:tcPr>
          <w:p w14:paraId="2C56CF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基础照料服务</w:t>
            </w:r>
          </w:p>
        </w:tc>
        <w:tc>
          <w:tcPr>
            <w:tcW w:w="1732" w:type="dxa"/>
            <w:gridSpan w:val="2"/>
            <w:tcBorders>
              <w:top w:val="single" w:color="000000" w:sz="4" w:space="0"/>
              <w:left w:val="single" w:color="000000" w:sz="4" w:space="0"/>
              <w:bottom w:val="single" w:color="000000" w:sz="4" w:space="0"/>
              <w:right w:val="single" w:color="000000" w:sz="4" w:space="0"/>
            </w:tcBorders>
            <w:noWrap w:val="0"/>
            <w:vAlign w:val="center"/>
          </w:tcPr>
          <w:p w14:paraId="769704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康复评估和计划制定</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2F4D31F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对老年人康复预期进行全面评估，并制定康复计划</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1232AD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30-60分钟</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D335C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50</w:t>
            </w:r>
          </w:p>
        </w:tc>
      </w:tr>
      <w:tr w14:paraId="65B15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674E481A">
            <w:pPr>
              <w:keepNext w:val="0"/>
              <w:keepLines w:val="0"/>
              <w:widowControl/>
              <w:suppressLineNumbers w:val="0"/>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28</w:t>
            </w:r>
          </w:p>
        </w:tc>
        <w:tc>
          <w:tcPr>
            <w:tcW w:w="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29EB64">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auto"/>
                <w:sz w:val="28"/>
                <w:szCs w:val="28"/>
                <w:u w:val="none"/>
              </w:rPr>
            </w:pPr>
          </w:p>
        </w:tc>
        <w:tc>
          <w:tcPr>
            <w:tcW w:w="1732" w:type="dxa"/>
            <w:gridSpan w:val="2"/>
            <w:tcBorders>
              <w:top w:val="single" w:color="000000" w:sz="4" w:space="0"/>
              <w:left w:val="single" w:color="000000" w:sz="4" w:space="0"/>
              <w:bottom w:val="single" w:color="000000" w:sz="4" w:space="0"/>
              <w:right w:val="single" w:color="000000" w:sz="4" w:space="0"/>
            </w:tcBorders>
            <w:noWrap w:val="0"/>
            <w:vAlign w:val="center"/>
          </w:tcPr>
          <w:p w14:paraId="5462B9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康复训练</w:t>
            </w:r>
            <w:r>
              <w:rPr>
                <w:rFonts w:hint="eastAsia" w:ascii="仿宋_GB2312" w:hAnsi="宋体" w:eastAsia="仿宋_GB2312" w:cs="仿宋_GB2312"/>
                <w:i w:val="0"/>
                <w:color w:val="auto"/>
                <w:kern w:val="0"/>
                <w:sz w:val="28"/>
                <w:szCs w:val="28"/>
                <w:u w:val="none"/>
                <w:lang w:val="en-US" w:eastAsia="zh-CN" w:bidi="ar"/>
              </w:rPr>
              <w:br w:type="textWrapping"/>
            </w:r>
            <w:r>
              <w:rPr>
                <w:rFonts w:hint="eastAsia" w:ascii="仿宋_GB2312" w:hAnsi="宋体" w:eastAsia="仿宋_GB2312" w:cs="仿宋_GB2312"/>
                <w:i w:val="0"/>
                <w:color w:val="auto"/>
                <w:kern w:val="0"/>
                <w:sz w:val="28"/>
                <w:szCs w:val="28"/>
                <w:u w:val="none"/>
                <w:lang w:val="en-US" w:eastAsia="zh-CN" w:bidi="ar"/>
              </w:rPr>
              <w:t>指导</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33A0A30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对老年人及其监护人进行进食方法、个人卫生、脱穿衣裤鞋袜、移位等日常生活自理能力方面的训练示范及指导</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50164A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30-60分钟</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2692A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50</w:t>
            </w:r>
          </w:p>
        </w:tc>
      </w:tr>
      <w:tr w14:paraId="27EBB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6AF1A781">
            <w:pPr>
              <w:keepNext w:val="0"/>
              <w:keepLines w:val="0"/>
              <w:widowControl/>
              <w:suppressLineNumbers w:val="0"/>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29</w:t>
            </w:r>
          </w:p>
        </w:tc>
        <w:tc>
          <w:tcPr>
            <w:tcW w:w="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F6C8C0">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auto"/>
                <w:sz w:val="28"/>
                <w:szCs w:val="28"/>
                <w:u w:val="none"/>
              </w:rPr>
            </w:pP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38A7549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康复训练服务</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1B76C2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肢体训练</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73624CA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根据老年人身体运动能力，为其提供适宜的关节活动、肌肉功能维持和增强、手功能、姿态转换、平衡能力、站立、步态等肢体训练服务</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6E925F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30-60分钟</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4B44A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50</w:t>
            </w:r>
          </w:p>
        </w:tc>
      </w:tr>
      <w:tr w14:paraId="7EE6F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78DFFE53">
            <w:pPr>
              <w:keepNext w:val="0"/>
              <w:keepLines w:val="0"/>
              <w:widowControl/>
              <w:suppressLineNumbers w:val="0"/>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30</w:t>
            </w:r>
          </w:p>
        </w:tc>
        <w:tc>
          <w:tcPr>
            <w:tcW w:w="792" w:type="dxa"/>
            <w:vMerge w:val="restart"/>
            <w:tcBorders>
              <w:top w:val="single" w:color="000000" w:sz="4" w:space="0"/>
              <w:left w:val="single" w:color="000000" w:sz="4" w:space="0"/>
              <w:bottom w:val="single" w:color="000000" w:sz="4" w:space="0"/>
              <w:right w:val="single" w:color="000000" w:sz="4" w:space="0"/>
            </w:tcBorders>
            <w:noWrap w:val="0"/>
            <w:vAlign w:val="center"/>
          </w:tcPr>
          <w:p w14:paraId="012B3A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基础照料服务</w:t>
            </w:r>
          </w:p>
        </w:tc>
        <w:tc>
          <w:tcPr>
            <w:tcW w:w="776" w:type="dxa"/>
            <w:vMerge w:val="restart"/>
            <w:tcBorders>
              <w:top w:val="single" w:color="000000" w:sz="4" w:space="0"/>
              <w:left w:val="single" w:color="000000" w:sz="4" w:space="0"/>
              <w:bottom w:val="single" w:color="000000" w:sz="4" w:space="0"/>
              <w:right w:val="single" w:color="000000" w:sz="4" w:space="0"/>
            </w:tcBorders>
            <w:noWrap w:val="0"/>
            <w:vAlign w:val="center"/>
          </w:tcPr>
          <w:p w14:paraId="027EBA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康复训练服务</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48B086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吞咽功能训练</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607B29A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通过口唇舌下颌运动训练、摄食直接训练法、颈部及呼吸训练、物理治疗等方式为老年人提供吞咽能力训练服务</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001EAB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30-60分钟</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1DCE8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30-50</w:t>
            </w:r>
          </w:p>
        </w:tc>
      </w:tr>
      <w:tr w14:paraId="70EDD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1A4655D5">
            <w:pPr>
              <w:keepNext w:val="0"/>
              <w:keepLines w:val="0"/>
              <w:widowControl/>
              <w:suppressLineNumbers w:val="0"/>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31</w:t>
            </w:r>
          </w:p>
        </w:tc>
        <w:tc>
          <w:tcPr>
            <w:tcW w:w="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E5AA59">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auto"/>
                <w:sz w:val="28"/>
                <w:szCs w:val="28"/>
                <w:u w:val="none"/>
              </w:rPr>
            </w:pPr>
          </w:p>
        </w:tc>
        <w:tc>
          <w:tcPr>
            <w:tcW w:w="7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AA19B4">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auto"/>
                <w:sz w:val="28"/>
                <w:szCs w:val="28"/>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268ED5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言语训练</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76FC183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通过刺激法、发音法、呼吸法、软腭运动等方法改善构音功能，利用实物、图片或仪器对老年人听力、复述、朗读、阅读理解、书写等功能进行训练，为其提供言语功能训练</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0E881C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30-60分钟</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A4268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30-50</w:t>
            </w:r>
          </w:p>
        </w:tc>
      </w:tr>
      <w:tr w14:paraId="2E532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55AB9066">
            <w:pPr>
              <w:keepNext w:val="0"/>
              <w:keepLines w:val="0"/>
              <w:widowControl/>
              <w:suppressLineNumbers w:val="0"/>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32</w:t>
            </w:r>
          </w:p>
        </w:tc>
        <w:tc>
          <w:tcPr>
            <w:tcW w:w="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B8DD3C">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auto"/>
                <w:sz w:val="28"/>
                <w:szCs w:val="28"/>
                <w:u w:val="none"/>
              </w:rPr>
            </w:pPr>
          </w:p>
        </w:tc>
        <w:tc>
          <w:tcPr>
            <w:tcW w:w="7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47E856">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auto"/>
                <w:sz w:val="28"/>
                <w:szCs w:val="28"/>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0A9942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认知能力训练</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2AD9084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使用专业的康复辅具及方法，对老年人的注意力、记忆力、判断力、执行能力等进行训练</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0869E6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30-60分钟</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B1655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30-50</w:t>
            </w:r>
          </w:p>
        </w:tc>
      </w:tr>
      <w:tr w14:paraId="04510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082C2FDB">
            <w:pPr>
              <w:keepNext w:val="0"/>
              <w:keepLines w:val="0"/>
              <w:widowControl/>
              <w:suppressLineNumbers w:val="0"/>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33</w:t>
            </w:r>
          </w:p>
        </w:tc>
        <w:tc>
          <w:tcPr>
            <w:tcW w:w="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6113CF">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auto"/>
                <w:sz w:val="28"/>
                <w:szCs w:val="28"/>
                <w:u w:val="none"/>
              </w:rPr>
            </w:pPr>
          </w:p>
        </w:tc>
        <w:tc>
          <w:tcPr>
            <w:tcW w:w="1732" w:type="dxa"/>
            <w:gridSpan w:val="2"/>
            <w:tcBorders>
              <w:top w:val="single" w:color="000000" w:sz="4" w:space="0"/>
              <w:left w:val="single" w:color="000000" w:sz="4" w:space="0"/>
              <w:bottom w:val="single" w:color="000000" w:sz="4" w:space="0"/>
              <w:right w:val="single" w:color="000000" w:sz="4" w:space="0"/>
            </w:tcBorders>
            <w:noWrap w:val="0"/>
            <w:vAlign w:val="center"/>
          </w:tcPr>
          <w:p w14:paraId="1AA5A8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康复辅具</w:t>
            </w:r>
            <w:r>
              <w:rPr>
                <w:rFonts w:hint="eastAsia" w:ascii="仿宋_GB2312" w:hAnsi="宋体" w:eastAsia="仿宋_GB2312" w:cs="仿宋_GB2312"/>
                <w:i w:val="0"/>
                <w:color w:val="auto"/>
                <w:kern w:val="0"/>
                <w:sz w:val="28"/>
                <w:szCs w:val="28"/>
                <w:u w:val="none"/>
                <w:lang w:val="en-US" w:eastAsia="zh-CN" w:bidi="ar"/>
              </w:rPr>
              <w:br w:type="textWrapping"/>
            </w:r>
            <w:r>
              <w:rPr>
                <w:rFonts w:hint="eastAsia" w:ascii="仿宋_GB2312" w:hAnsi="宋体" w:eastAsia="仿宋_GB2312" w:cs="仿宋_GB2312"/>
                <w:i w:val="0"/>
                <w:color w:val="auto"/>
                <w:kern w:val="0"/>
                <w:sz w:val="28"/>
                <w:szCs w:val="28"/>
                <w:u w:val="none"/>
                <w:lang w:val="en-US" w:eastAsia="zh-CN" w:bidi="ar"/>
              </w:rPr>
              <w:t>租赁</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2B7AACB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为老年人提供康复辅具租赁服务，包括拐杖、轮椅、护理床等</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05E067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按天或月</w:t>
            </w:r>
          </w:p>
          <w:p w14:paraId="3D07FD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计算</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CE2B3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kern w:val="0"/>
                <w:sz w:val="28"/>
                <w:szCs w:val="28"/>
                <w:u w:val="none"/>
                <w:lang w:val="en-US" w:eastAsia="zh-CN" w:bidi="ar"/>
              </w:rPr>
            </w:pPr>
          </w:p>
        </w:tc>
      </w:tr>
      <w:tr w14:paraId="34A6B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69B2D571">
            <w:pPr>
              <w:keepNext w:val="0"/>
              <w:keepLines w:val="0"/>
              <w:widowControl/>
              <w:suppressLineNumbers w:val="0"/>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34</w:t>
            </w:r>
          </w:p>
        </w:tc>
        <w:tc>
          <w:tcPr>
            <w:tcW w:w="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3FD0AB">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auto"/>
                <w:sz w:val="28"/>
                <w:szCs w:val="28"/>
                <w:u w:val="none"/>
              </w:rPr>
            </w:pPr>
          </w:p>
        </w:tc>
        <w:tc>
          <w:tcPr>
            <w:tcW w:w="1732" w:type="dxa"/>
            <w:gridSpan w:val="2"/>
            <w:tcBorders>
              <w:top w:val="single" w:color="000000" w:sz="4" w:space="0"/>
              <w:left w:val="single" w:color="000000" w:sz="4" w:space="0"/>
              <w:bottom w:val="single" w:color="000000" w:sz="4" w:space="0"/>
              <w:right w:val="single" w:color="000000" w:sz="4" w:space="0"/>
            </w:tcBorders>
            <w:noWrap/>
            <w:vAlign w:val="center"/>
          </w:tcPr>
          <w:p w14:paraId="7F96A8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药物喂服</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5328468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协助老年人口服药物或涂擦、贴敷药品等</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0F7145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5-10分钟</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A0D2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10-15</w:t>
            </w:r>
          </w:p>
        </w:tc>
      </w:tr>
      <w:tr w14:paraId="3AAF0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62B07377">
            <w:pPr>
              <w:keepNext w:val="0"/>
              <w:keepLines w:val="0"/>
              <w:widowControl/>
              <w:suppressLineNumbers w:val="0"/>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35</w:t>
            </w:r>
          </w:p>
        </w:tc>
        <w:tc>
          <w:tcPr>
            <w:tcW w:w="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F4DD5F">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auto"/>
                <w:sz w:val="28"/>
                <w:szCs w:val="28"/>
                <w:u w:val="none"/>
              </w:rPr>
            </w:pPr>
          </w:p>
        </w:tc>
        <w:tc>
          <w:tcPr>
            <w:tcW w:w="1732" w:type="dxa"/>
            <w:gridSpan w:val="2"/>
            <w:tcBorders>
              <w:top w:val="single" w:color="000000" w:sz="4" w:space="0"/>
              <w:left w:val="single" w:color="000000" w:sz="4" w:space="0"/>
              <w:bottom w:val="single" w:color="000000" w:sz="4" w:space="0"/>
              <w:right w:val="single" w:color="000000" w:sz="4" w:space="0"/>
            </w:tcBorders>
            <w:noWrap w:val="0"/>
            <w:vAlign w:val="center"/>
          </w:tcPr>
          <w:p w14:paraId="5275CE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协助翻身、体位变换、叩背排痰</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2B848D7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选择合适的翻身频次、体位等为老年人提供翻身拍背，促进排痰等服务</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6467F8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5-30分钟</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1FF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10-20</w:t>
            </w:r>
          </w:p>
        </w:tc>
      </w:tr>
      <w:tr w14:paraId="356DB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49BEAF0A">
            <w:pPr>
              <w:keepNext w:val="0"/>
              <w:keepLines w:val="0"/>
              <w:widowControl/>
              <w:suppressLineNumbers w:val="0"/>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36</w:t>
            </w:r>
          </w:p>
        </w:tc>
        <w:tc>
          <w:tcPr>
            <w:tcW w:w="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A4997F">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auto"/>
                <w:sz w:val="28"/>
                <w:szCs w:val="28"/>
                <w:u w:val="none"/>
              </w:rPr>
            </w:pPr>
          </w:p>
        </w:tc>
        <w:tc>
          <w:tcPr>
            <w:tcW w:w="776" w:type="dxa"/>
            <w:vMerge w:val="restart"/>
            <w:tcBorders>
              <w:top w:val="single" w:color="000000" w:sz="4" w:space="0"/>
              <w:left w:val="single" w:color="000000" w:sz="4" w:space="0"/>
              <w:bottom w:val="single" w:color="000000" w:sz="4" w:space="0"/>
              <w:right w:val="single" w:color="000000" w:sz="4" w:space="0"/>
            </w:tcBorders>
            <w:noWrap w:val="0"/>
            <w:vAlign w:val="center"/>
          </w:tcPr>
          <w:p w14:paraId="5232C6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排泄护理</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4EAC20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小便</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2371B41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根据老年人生活自理能力情况，帮助其使用接便器，协助使用、更换纸尿裤等尿失禁用品</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5083CA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5-10分钟</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2844D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20</w:t>
            </w:r>
          </w:p>
        </w:tc>
      </w:tr>
      <w:tr w14:paraId="6184C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4D9210B0">
            <w:pPr>
              <w:keepNext w:val="0"/>
              <w:keepLines w:val="0"/>
              <w:widowControl/>
              <w:suppressLineNumbers w:val="0"/>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37</w:t>
            </w:r>
          </w:p>
        </w:tc>
        <w:tc>
          <w:tcPr>
            <w:tcW w:w="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497C9F">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auto"/>
                <w:sz w:val="28"/>
                <w:szCs w:val="28"/>
                <w:u w:val="none"/>
              </w:rPr>
            </w:pPr>
          </w:p>
        </w:tc>
        <w:tc>
          <w:tcPr>
            <w:tcW w:w="7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5BC5A6">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auto"/>
                <w:sz w:val="28"/>
                <w:szCs w:val="28"/>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3614B7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大便</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42F4B3C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根据老年人生活自理能力情况，帮助其使用接便器，为便秘的老年人给予开塞露通便或人工取便</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67BF63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10-60分钟</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58F9B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20-50</w:t>
            </w:r>
          </w:p>
        </w:tc>
      </w:tr>
      <w:tr w14:paraId="1F2AD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40472CBB">
            <w:pPr>
              <w:keepNext w:val="0"/>
              <w:keepLines w:val="0"/>
              <w:widowControl/>
              <w:suppressLineNumbers w:val="0"/>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38</w:t>
            </w:r>
          </w:p>
        </w:tc>
        <w:tc>
          <w:tcPr>
            <w:tcW w:w="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E228E7">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auto"/>
                <w:sz w:val="28"/>
                <w:szCs w:val="28"/>
                <w:u w:val="none"/>
              </w:rPr>
            </w:pPr>
          </w:p>
        </w:tc>
        <w:tc>
          <w:tcPr>
            <w:tcW w:w="7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67BC32">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auto"/>
                <w:sz w:val="28"/>
                <w:szCs w:val="28"/>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7C04A0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排气</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43EDE71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根据老年人生活自理能力情况，帮助其肠道蠕动排气</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30A97B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5-10分钟</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C40F0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10-20</w:t>
            </w:r>
          </w:p>
        </w:tc>
      </w:tr>
      <w:tr w14:paraId="4F3B4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29BB8AD8">
            <w:pPr>
              <w:keepNext w:val="0"/>
              <w:keepLines w:val="0"/>
              <w:widowControl/>
              <w:suppressLineNumbers w:val="0"/>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39</w:t>
            </w:r>
          </w:p>
        </w:tc>
        <w:tc>
          <w:tcPr>
            <w:tcW w:w="792" w:type="dxa"/>
            <w:vMerge w:val="restart"/>
            <w:tcBorders>
              <w:top w:val="single" w:color="000000" w:sz="4" w:space="0"/>
              <w:left w:val="single" w:color="000000" w:sz="4" w:space="0"/>
              <w:bottom w:val="single" w:color="000000" w:sz="4" w:space="0"/>
              <w:right w:val="single" w:color="000000" w:sz="4" w:space="0"/>
            </w:tcBorders>
            <w:noWrap w:val="0"/>
            <w:vAlign w:val="center"/>
          </w:tcPr>
          <w:p w14:paraId="6AB747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基础照料服务</w:t>
            </w:r>
          </w:p>
        </w:tc>
        <w:tc>
          <w:tcPr>
            <w:tcW w:w="1732" w:type="dxa"/>
            <w:gridSpan w:val="2"/>
            <w:tcBorders>
              <w:top w:val="single" w:color="000000" w:sz="4" w:space="0"/>
              <w:left w:val="single" w:color="000000" w:sz="4" w:space="0"/>
              <w:bottom w:val="single" w:color="000000" w:sz="4" w:space="0"/>
              <w:right w:val="single" w:color="000000" w:sz="4" w:space="0"/>
            </w:tcBorders>
            <w:noWrap w:val="0"/>
            <w:vAlign w:val="center"/>
          </w:tcPr>
          <w:p w14:paraId="6D8862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压疮预防</w:t>
            </w:r>
            <w:r>
              <w:rPr>
                <w:rFonts w:hint="eastAsia" w:ascii="仿宋_GB2312" w:hAnsi="宋体" w:eastAsia="仿宋_GB2312" w:cs="仿宋_GB2312"/>
                <w:i w:val="0"/>
                <w:color w:val="auto"/>
                <w:kern w:val="0"/>
                <w:sz w:val="28"/>
                <w:szCs w:val="28"/>
                <w:u w:val="none"/>
                <w:lang w:val="en-US" w:eastAsia="zh-CN" w:bidi="ar"/>
              </w:rPr>
              <w:br w:type="textWrapping"/>
            </w:r>
            <w:r>
              <w:rPr>
                <w:rFonts w:hint="eastAsia" w:ascii="仿宋_GB2312" w:hAnsi="宋体" w:eastAsia="仿宋_GB2312" w:cs="仿宋_GB2312"/>
                <w:i w:val="0"/>
                <w:color w:val="auto"/>
                <w:kern w:val="0"/>
                <w:sz w:val="28"/>
                <w:szCs w:val="28"/>
                <w:u w:val="none"/>
                <w:lang w:val="en-US" w:eastAsia="zh-CN" w:bidi="ar"/>
              </w:rPr>
              <w:t>护理</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13B4165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对易发生压疮的老年人采取定时翻身、气垫减压等方法预防压疮发生，按时为其提供压疮损伤护理</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5D0C68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5-20分钟</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95244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10-20</w:t>
            </w:r>
          </w:p>
        </w:tc>
      </w:tr>
      <w:tr w14:paraId="31E7C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615E38D2">
            <w:pPr>
              <w:keepNext w:val="0"/>
              <w:keepLines w:val="0"/>
              <w:widowControl/>
              <w:suppressLineNumbers w:val="0"/>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40</w:t>
            </w:r>
          </w:p>
        </w:tc>
        <w:tc>
          <w:tcPr>
            <w:tcW w:w="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4B916E">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auto"/>
                <w:sz w:val="28"/>
                <w:szCs w:val="28"/>
                <w:u w:val="none"/>
              </w:rPr>
            </w:pPr>
          </w:p>
        </w:tc>
        <w:tc>
          <w:tcPr>
            <w:tcW w:w="1732" w:type="dxa"/>
            <w:gridSpan w:val="2"/>
            <w:tcBorders>
              <w:top w:val="single" w:color="000000" w:sz="4" w:space="0"/>
              <w:left w:val="single" w:color="000000" w:sz="4" w:space="0"/>
              <w:bottom w:val="single" w:color="000000" w:sz="4" w:space="0"/>
              <w:right w:val="single" w:color="000000" w:sz="4" w:space="0"/>
            </w:tcBorders>
            <w:noWrap w:val="0"/>
            <w:vAlign w:val="center"/>
          </w:tcPr>
          <w:p w14:paraId="2FA4B4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特殊皮肤</w:t>
            </w:r>
            <w:r>
              <w:rPr>
                <w:rFonts w:hint="eastAsia" w:ascii="仿宋_GB2312" w:hAnsi="宋体" w:eastAsia="仿宋_GB2312" w:cs="仿宋_GB2312"/>
                <w:i w:val="0"/>
                <w:color w:val="auto"/>
                <w:kern w:val="0"/>
                <w:sz w:val="28"/>
                <w:szCs w:val="28"/>
                <w:u w:val="none"/>
                <w:lang w:val="en-US" w:eastAsia="zh-CN" w:bidi="ar"/>
              </w:rPr>
              <w:br w:type="textWrapping"/>
            </w:r>
            <w:r>
              <w:rPr>
                <w:rFonts w:hint="eastAsia" w:ascii="仿宋_GB2312" w:hAnsi="宋体" w:eastAsia="仿宋_GB2312" w:cs="仿宋_GB2312"/>
                <w:i w:val="0"/>
                <w:color w:val="auto"/>
                <w:kern w:val="0"/>
                <w:sz w:val="28"/>
                <w:szCs w:val="28"/>
                <w:u w:val="none"/>
                <w:lang w:val="en-US" w:eastAsia="zh-CN" w:bidi="ar"/>
              </w:rPr>
              <w:t>护理</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3A9C707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对老年人水肿、瘙痒、失禁性皮炎等特殊皮肤问题进行护理</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7258C8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10-30分钟</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E8B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20-30</w:t>
            </w:r>
          </w:p>
        </w:tc>
      </w:tr>
      <w:tr w14:paraId="7E77A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209EAEDD">
            <w:pPr>
              <w:keepNext w:val="0"/>
              <w:keepLines w:val="0"/>
              <w:widowControl/>
              <w:suppressLineNumbers w:val="0"/>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41</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D26D4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探访关爱服务</w:t>
            </w:r>
          </w:p>
        </w:tc>
        <w:tc>
          <w:tcPr>
            <w:tcW w:w="1732" w:type="dxa"/>
            <w:gridSpan w:val="2"/>
            <w:tcBorders>
              <w:top w:val="single" w:color="000000" w:sz="4" w:space="0"/>
              <w:left w:val="single" w:color="000000" w:sz="4" w:space="0"/>
              <w:bottom w:val="single" w:color="000000" w:sz="4" w:space="0"/>
              <w:right w:val="single" w:color="000000" w:sz="4" w:space="0"/>
            </w:tcBorders>
            <w:noWrap/>
            <w:vAlign w:val="center"/>
          </w:tcPr>
          <w:p w14:paraId="407663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上门探访</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7B57355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上门了解掌握老年人的健康状况、精神状况、安全情况、卫生状况、居室环境、服务需求等基本情况，并为老年人提供心理疏导等服务</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4186C6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30-60分钟</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69342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20-30</w:t>
            </w:r>
          </w:p>
        </w:tc>
      </w:tr>
      <w:tr w14:paraId="5A663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5AF4E468">
            <w:pPr>
              <w:keepNext w:val="0"/>
              <w:keepLines w:val="0"/>
              <w:widowControl/>
              <w:suppressLineNumbers w:val="0"/>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42</w:t>
            </w:r>
          </w:p>
        </w:tc>
        <w:tc>
          <w:tcPr>
            <w:tcW w:w="792" w:type="dxa"/>
            <w:vMerge w:val="restart"/>
            <w:tcBorders>
              <w:top w:val="single" w:color="000000" w:sz="4" w:space="0"/>
              <w:left w:val="single" w:color="000000" w:sz="4" w:space="0"/>
              <w:bottom w:val="single" w:color="000000" w:sz="4" w:space="0"/>
              <w:right w:val="single" w:color="000000" w:sz="4" w:space="0"/>
            </w:tcBorders>
            <w:noWrap w:val="0"/>
            <w:vAlign w:val="center"/>
          </w:tcPr>
          <w:p w14:paraId="62F594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健康管理服务</w:t>
            </w:r>
          </w:p>
        </w:tc>
        <w:tc>
          <w:tcPr>
            <w:tcW w:w="776" w:type="dxa"/>
            <w:vMerge w:val="restart"/>
            <w:tcBorders>
              <w:top w:val="single" w:color="000000" w:sz="4" w:space="0"/>
              <w:left w:val="single" w:color="000000" w:sz="4" w:space="0"/>
              <w:bottom w:val="single" w:color="000000" w:sz="4" w:space="0"/>
              <w:right w:val="single" w:color="000000" w:sz="4" w:space="0"/>
            </w:tcBorders>
            <w:noWrap w:val="0"/>
            <w:vAlign w:val="center"/>
          </w:tcPr>
          <w:p w14:paraId="7FA2FE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常规生理指数监测</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34DE21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监测血压</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36B6E00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通过电子血压计/水银血压计等为老年人提供血压监测服务，并做好记录</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571AA2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5-10分钟</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A8FA4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10-15</w:t>
            </w:r>
          </w:p>
        </w:tc>
      </w:tr>
      <w:tr w14:paraId="17B77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47A58A7C">
            <w:pPr>
              <w:keepNext w:val="0"/>
              <w:keepLines w:val="0"/>
              <w:widowControl/>
              <w:suppressLineNumbers w:val="0"/>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43</w:t>
            </w:r>
          </w:p>
        </w:tc>
        <w:tc>
          <w:tcPr>
            <w:tcW w:w="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524ED9">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auto"/>
                <w:sz w:val="28"/>
                <w:szCs w:val="28"/>
                <w:u w:val="none"/>
              </w:rPr>
            </w:pPr>
          </w:p>
        </w:tc>
        <w:tc>
          <w:tcPr>
            <w:tcW w:w="7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2D3DE0">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auto"/>
                <w:sz w:val="28"/>
                <w:szCs w:val="28"/>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7AC425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监测血糖</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6F51AFC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对老年人手指实施采血，用血糖仪测得数值并做好记录</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0BCB5F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5-10分钟</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51A9B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10-15</w:t>
            </w:r>
          </w:p>
        </w:tc>
      </w:tr>
      <w:tr w14:paraId="075D7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2FDAA18F">
            <w:pPr>
              <w:keepNext w:val="0"/>
              <w:keepLines w:val="0"/>
              <w:widowControl/>
              <w:suppressLineNumbers w:val="0"/>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44</w:t>
            </w:r>
          </w:p>
        </w:tc>
        <w:tc>
          <w:tcPr>
            <w:tcW w:w="792" w:type="dxa"/>
            <w:vMerge w:val="restart"/>
            <w:tcBorders>
              <w:top w:val="single" w:color="000000" w:sz="4" w:space="0"/>
              <w:left w:val="single" w:color="000000" w:sz="4" w:space="0"/>
              <w:bottom w:val="single" w:color="000000" w:sz="4" w:space="0"/>
              <w:right w:val="single" w:color="000000" w:sz="4" w:space="0"/>
            </w:tcBorders>
            <w:noWrap w:val="0"/>
            <w:vAlign w:val="center"/>
          </w:tcPr>
          <w:p w14:paraId="003124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中医康复理疗</w:t>
            </w:r>
          </w:p>
        </w:tc>
        <w:tc>
          <w:tcPr>
            <w:tcW w:w="1732" w:type="dxa"/>
            <w:gridSpan w:val="2"/>
            <w:tcBorders>
              <w:top w:val="single" w:color="000000" w:sz="4" w:space="0"/>
              <w:left w:val="single" w:color="000000" w:sz="4" w:space="0"/>
              <w:bottom w:val="single" w:color="000000" w:sz="4" w:space="0"/>
              <w:right w:val="single" w:color="000000" w:sz="4" w:space="0"/>
            </w:tcBorders>
            <w:noWrap/>
            <w:vAlign w:val="center"/>
          </w:tcPr>
          <w:p w14:paraId="000198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推拿</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0CA159A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运用不同手法，为老年人提供推拿服务</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5D853A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20-30分钟</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A7F58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20-30</w:t>
            </w:r>
          </w:p>
        </w:tc>
      </w:tr>
      <w:tr w14:paraId="515F5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76C046BB">
            <w:pPr>
              <w:keepNext w:val="0"/>
              <w:keepLines w:val="0"/>
              <w:widowControl/>
              <w:suppressLineNumbers w:val="0"/>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45</w:t>
            </w:r>
          </w:p>
        </w:tc>
        <w:tc>
          <w:tcPr>
            <w:tcW w:w="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08EF76">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auto"/>
                <w:sz w:val="28"/>
                <w:szCs w:val="28"/>
                <w:u w:val="none"/>
              </w:rPr>
            </w:pPr>
          </w:p>
        </w:tc>
        <w:tc>
          <w:tcPr>
            <w:tcW w:w="1732" w:type="dxa"/>
            <w:gridSpan w:val="2"/>
            <w:tcBorders>
              <w:top w:val="single" w:color="000000" w:sz="4" w:space="0"/>
              <w:left w:val="single" w:color="000000" w:sz="4" w:space="0"/>
              <w:bottom w:val="single" w:color="000000" w:sz="4" w:space="0"/>
              <w:right w:val="single" w:color="000000" w:sz="4" w:space="0"/>
            </w:tcBorders>
            <w:noWrap/>
            <w:vAlign w:val="center"/>
          </w:tcPr>
          <w:p w14:paraId="55F0CF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艾灸</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74B56BE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用艾条等为老年人提供驱寒等服务</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11D94C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20-30分钟</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03B8F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20-30</w:t>
            </w:r>
          </w:p>
        </w:tc>
      </w:tr>
      <w:tr w14:paraId="25D70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32ABACC0">
            <w:pPr>
              <w:keepNext w:val="0"/>
              <w:keepLines w:val="0"/>
              <w:widowControl/>
              <w:suppressLineNumbers w:val="0"/>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46</w:t>
            </w:r>
          </w:p>
        </w:tc>
        <w:tc>
          <w:tcPr>
            <w:tcW w:w="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1D5968">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auto"/>
                <w:sz w:val="28"/>
                <w:szCs w:val="28"/>
                <w:u w:val="none"/>
              </w:rPr>
            </w:pPr>
          </w:p>
        </w:tc>
        <w:tc>
          <w:tcPr>
            <w:tcW w:w="1732" w:type="dxa"/>
            <w:gridSpan w:val="2"/>
            <w:tcBorders>
              <w:top w:val="single" w:color="000000" w:sz="4" w:space="0"/>
              <w:left w:val="single" w:color="000000" w:sz="4" w:space="0"/>
              <w:bottom w:val="single" w:color="000000" w:sz="4" w:space="0"/>
              <w:right w:val="single" w:color="000000" w:sz="4" w:space="0"/>
            </w:tcBorders>
            <w:noWrap/>
            <w:vAlign w:val="center"/>
          </w:tcPr>
          <w:p w14:paraId="1BBE6D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刮痧</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54C7BD3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为老年人提供刮痧服务</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05C91A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20-30分钟</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4DF57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20-30</w:t>
            </w:r>
          </w:p>
        </w:tc>
      </w:tr>
      <w:tr w14:paraId="18B4B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3068C825">
            <w:pPr>
              <w:keepNext w:val="0"/>
              <w:keepLines w:val="0"/>
              <w:widowControl/>
              <w:suppressLineNumbers w:val="0"/>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47</w:t>
            </w:r>
          </w:p>
        </w:tc>
        <w:tc>
          <w:tcPr>
            <w:tcW w:w="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67770B">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auto"/>
                <w:sz w:val="28"/>
                <w:szCs w:val="28"/>
                <w:u w:val="none"/>
              </w:rPr>
            </w:pPr>
          </w:p>
        </w:tc>
        <w:tc>
          <w:tcPr>
            <w:tcW w:w="1732" w:type="dxa"/>
            <w:gridSpan w:val="2"/>
            <w:tcBorders>
              <w:top w:val="single" w:color="000000" w:sz="4" w:space="0"/>
              <w:left w:val="single" w:color="000000" w:sz="4" w:space="0"/>
              <w:bottom w:val="single" w:color="000000" w:sz="4" w:space="0"/>
              <w:right w:val="single" w:color="000000" w:sz="4" w:space="0"/>
            </w:tcBorders>
            <w:noWrap/>
            <w:vAlign w:val="center"/>
          </w:tcPr>
          <w:p w14:paraId="411722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拔罐</w:t>
            </w:r>
          </w:p>
        </w:tc>
        <w:tc>
          <w:tcPr>
            <w:tcW w:w="4452" w:type="dxa"/>
            <w:tcBorders>
              <w:top w:val="single" w:color="000000" w:sz="4" w:space="0"/>
              <w:left w:val="single" w:color="000000" w:sz="4" w:space="0"/>
              <w:bottom w:val="single" w:color="000000" w:sz="4" w:space="0"/>
              <w:right w:val="single" w:color="000000" w:sz="4" w:space="0"/>
            </w:tcBorders>
            <w:noWrap w:val="0"/>
            <w:vAlign w:val="center"/>
          </w:tcPr>
          <w:p w14:paraId="168F648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为老年人提供拔罐服务</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3E1D0D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sz w:val="28"/>
                <w:szCs w:val="28"/>
                <w:u w:val="none"/>
              </w:rPr>
            </w:pPr>
            <w:r>
              <w:rPr>
                <w:rFonts w:hint="eastAsia" w:ascii="仿宋_GB2312" w:hAnsi="宋体" w:eastAsia="仿宋_GB2312" w:cs="仿宋_GB2312"/>
                <w:i w:val="0"/>
                <w:color w:val="auto"/>
                <w:kern w:val="0"/>
                <w:sz w:val="28"/>
                <w:szCs w:val="28"/>
                <w:u w:val="none"/>
                <w:lang w:val="en-US" w:eastAsia="zh-CN" w:bidi="ar"/>
              </w:rPr>
              <w:t>20-30分钟</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316D1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20-30</w:t>
            </w:r>
          </w:p>
        </w:tc>
      </w:tr>
    </w:tbl>
    <w:p w14:paraId="729EF28C">
      <w:pPr>
        <w:jc w:val="both"/>
        <w:rPr>
          <w:rFonts w:hint="eastAsia" w:ascii="黑体" w:hAnsi="黑体" w:eastAsia="黑体" w:cs="黑体"/>
          <w:color w:val="auto"/>
          <w:sz w:val="32"/>
          <w:szCs w:val="32"/>
          <w:lang w:eastAsia="zh-CN"/>
        </w:rPr>
      </w:pPr>
    </w:p>
    <w:p w14:paraId="76307A06">
      <w:pPr>
        <w:jc w:val="both"/>
        <w:rPr>
          <w:rFonts w:hint="eastAsia" w:ascii="黑体" w:hAnsi="黑体" w:eastAsia="黑体" w:cs="黑体"/>
          <w:color w:val="auto"/>
          <w:sz w:val="32"/>
          <w:szCs w:val="32"/>
          <w:lang w:eastAsia="zh-CN"/>
        </w:rPr>
      </w:pPr>
    </w:p>
    <w:p w14:paraId="42F2BCA8">
      <w:pPr>
        <w:jc w:val="both"/>
        <w:rPr>
          <w:rFonts w:hint="eastAsia" w:ascii="黑体" w:hAnsi="黑体" w:eastAsia="黑体" w:cs="黑体"/>
          <w:color w:val="auto"/>
          <w:sz w:val="32"/>
          <w:szCs w:val="32"/>
          <w:lang w:eastAsia="zh-CN"/>
        </w:rPr>
      </w:pPr>
    </w:p>
    <w:p w14:paraId="15ED7802">
      <w:pPr>
        <w:jc w:val="both"/>
        <w:rPr>
          <w:rFonts w:hint="eastAsia" w:ascii="黑体" w:hAnsi="黑体" w:eastAsia="黑体" w:cs="黑体"/>
          <w:color w:val="auto"/>
          <w:sz w:val="32"/>
          <w:szCs w:val="32"/>
          <w:lang w:eastAsia="zh-CN"/>
        </w:rPr>
      </w:pPr>
    </w:p>
    <w:p w14:paraId="6BA39EAA">
      <w:pPr>
        <w:jc w:val="both"/>
        <w:rPr>
          <w:rFonts w:hint="eastAsia" w:ascii="黑体" w:hAnsi="黑体" w:eastAsia="黑体" w:cs="黑体"/>
          <w:color w:val="auto"/>
          <w:sz w:val="32"/>
          <w:szCs w:val="32"/>
          <w:lang w:eastAsia="zh-CN"/>
        </w:rPr>
      </w:pPr>
    </w:p>
    <w:p w14:paraId="065EBA0C">
      <w:pPr>
        <w:jc w:val="both"/>
        <w:rPr>
          <w:rFonts w:hint="eastAsia" w:ascii="黑体" w:hAnsi="黑体" w:eastAsia="黑体" w:cs="黑体"/>
          <w:color w:val="auto"/>
          <w:sz w:val="32"/>
          <w:szCs w:val="32"/>
          <w:lang w:eastAsia="zh-CN"/>
        </w:rPr>
      </w:pPr>
    </w:p>
    <w:p w14:paraId="47FCFCC1">
      <w:pPr>
        <w:jc w:val="both"/>
        <w:rPr>
          <w:rFonts w:hint="eastAsia" w:ascii="黑体" w:hAnsi="黑体" w:eastAsia="黑体" w:cs="黑体"/>
          <w:color w:val="auto"/>
          <w:sz w:val="32"/>
          <w:szCs w:val="32"/>
          <w:lang w:eastAsia="zh-CN"/>
        </w:rPr>
      </w:pPr>
    </w:p>
    <w:p w14:paraId="344C9D4C">
      <w:pPr>
        <w:jc w:val="both"/>
        <w:rPr>
          <w:rFonts w:hint="eastAsia" w:ascii="黑体" w:hAnsi="黑体" w:eastAsia="黑体" w:cs="黑体"/>
          <w:color w:val="auto"/>
          <w:sz w:val="32"/>
          <w:szCs w:val="32"/>
          <w:lang w:eastAsia="zh-CN"/>
        </w:rPr>
      </w:pPr>
    </w:p>
    <w:p w14:paraId="452EF929">
      <w:pPr>
        <w:jc w:val="both"/>
        <w:rPr>
          <w:rFonts w:hint="eastAsia" w:ascii="黑体" w:hAnsi="黑体" w:eastAsia="黑体" w:cs="黑体"/>
          <w:color w:val="auto"/>
          <w:sz w:val="32"/>
          <w:szCs w:val="32"/>
          <w:lang w:eastAsia="zh-CN"/>
        </w:rPr>
      </w:pPr>
    </w:p>
    <w:p w14:paraId="630312CC">
      <w:pPr>
        <w:jc w:val="both"/>
        <w:rPr>
          <w:rFonts w:hint="eastAsia" w:ascii="黑体" w:hAnsi="黑体" w:eastAsia="黑体" w:cs="黑体"/>
          <w:color w:val="auto"/>
          <w:sz w:val="32"/>
          <w:szCs w:val="32"/>
          <w:lang w:eastAsia="zh-CN"/>
        </w:rPr>
      </w:pPr>
    </w:p>
    <w:p w14:paraId="4117FEBD">
      <w:pPr>
        <w:jc w:val="both"/>
        <w:rPr>
          <w:rFonts w:hint="eastAsia" w:ascii="黑体" w:hAnsi="黑体" w:eastAsia="黑体" w:cs="黑体"/>
          <w:color w:val="auto"/>
          <w:sz w:val="32"/>
          <w:szCs w:val="32"/>
          <w:lang w:eastAsia="zh-CN"/>
        </w:rPr>
      </w:pPr>
    </w:p>
    <w:p w14:paraId="1BF46D91">
      <w:pPr>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2</w:t>
      </w:r>
    </w:p>
    <w:p w14:paraId="01420AF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p>
    <w:p w14:paraId="65B9E53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服务</w:t>
      </w:r>
      <w:r>
        <w:rPr>
          <w:rFonts w:hint="eastAsia" w:ascii="方正小标宋简体" w:hAnsi="方正小标宋简体" w:eastAsia="方正小标宋简体" w:cs="方正小标宋简体"/>
          <w:color w:val="auto"/>
          <w:sz w:val="44"/>
          <w:szCs w:val="44"/>
          <w:lang w:eastAsia="zh-CN"/>
        </w:rPr>
        <w:t>机构要求及申请材料</w:t>
      </w:r>
    </w:p>
    <w:p w14:paraId="3E7000F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p>
    <w:p w14:paraId="114454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一、机构准入要求</w:t>
      </w:r>
    </w:p>
    <w:p w14:paraId="664813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（一）承接机构应为依法登记的社会组织、企业或医疗机构，具备养老服务相关经营范围；</w:t>
      </w:r>
    </w:p>
    <w:p w14:paraId="0864AB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（二）具有与提供服务相适应的场所、设施设备和专业人员；</w:t>
      </w:r>
    </w:p>
    <w:p w14:paraId="0B331E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（三）建立健全服务管理制度，包括服务标准、安全管理、投诉处理等制度；</w:t>
      </w:r>
    </w:p>
    <w:p w14:paraId="7E2399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（四）具有良好的社会信誉，近三年内无重大违法违规行为，未被列入严重违法失信名单。</w:t>
      </w:r>
    </w:p>
    <w:p w14:paraId="6A8C5D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二、申请材料</w:t>
      </w:r>
    </w:p>
    <w:p w14:paraId="6BEEFAE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kern w:val="2"/>
          <w:sz w:val="32"/>
          <w:szCs w:val="32"/>
          <w:lang w:val="en-US" w:eastAsia="zh-CN" w:bidi="ar-SA"/>
        </w:rPr>
        <w:t>）明溪县政府购买居家养老上门服务补贴项目参与机构申报表；</w:t>
      </w:r>
    </w:p>
    <w:p w14:paraId="3C1227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（二）服务机构备案项目清单；</w:t>
      </w:r>
    </w:p>
    <w:p w14:paraId="77598D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（三）政府购买居家养老上门服务补贴项目诚信承诺书；</w:t>
      </w:r>
    </w:p>
    <w:p w14:paraId="3FE71A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（四）社会组织法人登记证书或</w:t>
      </w:r>
      <w:r>
        <w:rPr>
          <w:rFonts w:hint="eastAsia" w:ascii="仿宋_GB2312" w:hAnsi="仿宋_GB2312" w:eastAsia="仿宋_GB2312" w:cs="仿宋_GB2312"/>
          <w:color w:val="auto"/>
          <w:sz w:val="32"/>
          <w:szCs w:val="32"/>
          <w:lang w:val="en-US" w:eastAsia="zh-CN"/>
        </w:rPr>
        <w:t>企</w:t>
      </w:r>
      <w:r>
        <w:rPr>
          <w:rFonts w:hint="eastAsia" w:ascii="仿宋_GB2312" w:hAnsi="仿宋_GB2312" w:eastAsia="仿宋_GB2312" w:cs="仿宋_GB2312"/>
          <w:color w:val="auto"/>
          <w:sz w:val="32"/>
          <w:szCs w:val="32"/>
          <w:lang w:eastAsia="zh-CN"/>
        </w:rPr>
        <w:t>事业单位法人登记证书、营业执照;</w:t>
      </w:r>
    </w:p>
    <w:p w14:paraId="64FE93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sectPr>
          <w:footerReference r:id="rId3" w:type="default"/>
          <w:pgSz w:w="11906" w:h="16838"/>
          <w:pgMar w:top="1814" w:right="1474" w:bottom="1701" w:left="1587" w:header="851" w:footer="992" w:gutter="0"/>
          <w:cols w:space="720" w:num="1"/>
          <w:rtlGutter w:val="0"/>
          <w:docGrid w:type="lines" w:linePitch="312" w:charSpace="0"/>
        </w:sectPr>
      </w:pPr>
    </w:p>
    <w:p w14:paraId="007331B2">
      <w:pPr>
        <w:jc w:val="both"/>
        <w:rPr>
          <w:rFonts w:hint="eastAsia" w:ascii="黑体" w:hAnsi="黑体" w:eastAsia="黑体" w:cs="黑体"/>
          <w:color w:val="auto"/>
          <w:spacing w:val="-20"/>
          <w:sz w:val="40"/>
          <w:szCs w:val="40"/>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3</w:t>
      </w:r>
    </w:p>
    <w:p w14:paraId="5C2980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auto"/>
          <w:spacing w:val="-20"/>
          <w:w w:val="99"/>
          <w:sz w:val="40"/>
          <w:szCs w:val="40"/>
          <w:lang w:eastAsia="zh-CN"/>
        </w:rPr>
      </w:pPr>
      <w:r>
        <w:rPr>
          <w:rFonts w:hint="eastAsia" w:ascii="方正小标宋简体" w:hAnsi="方正小标宋简体" w:eastAsia="方正小标宋简体" w:cs="方正小标宋简体"/>
          <w:bCs/>
          <w:color w:val="auto"/>
          <w:spacing w:val="-20"/>
          <w:w w:val="99"/>
          <w:sz w:val="40"/>
          <w:szCs w:val="40"/>
          <w:lang w:val="en-US" w:eastAsia="zh-CN"/>
        </w:rPr>
        <w:t>服务机构</w:t>
      </w:r>
      <w:r>
        <w:rPr>
          <w:rFonts w:hint="eastAsia" w:ascii="方正小标宋简体" w:hAnsi="方正小标宋简体" w:eastAsia="方正小标宋简体" w:cs="方正小标宋简体"/>
          <w:bCs/>
          <w:color w:val="auto"/>
          <w:spacing w:val="-20"/>
          <w:w w:val="99"/>
          <w:sz w:val="40"/>
          <w:szCs w:val="40"/>
          <w:lang w:eastAsia="zh-CN"/>
        </w:rPr>
        <w:t>申报表</w:t>
      </w:r>
    </w:p>
    <w:p w14:paraId="24E502E3">
      <w:pPr>
        <w:keepNext w:val="0"/>
        <w:keepLines w:val="0"/>
        <w:pageBreakBefore w:val="0"/>
        <w:shd w:val="clear" w:color="auto" w:fill="auto"/>
        <w:kinsoku/>
        <w:overflowPunct/>
        <w:topLinePunct w:val="0"/>
        <w:autoSpaceDE/>
        <w:autoSpaceDN/>
        <w:bidi w:val="0"/>
        <w:spacing w:line="560" w:lineRule="exact"/>
        <w:rPr>
          <w:rFonts w:hint="eastAsia" w:ascii="仿宋" w:hAnsi="仿宋" w:eastAsia="仿宋" w:cs="仿宋"/>
          <w:bCs/>
          <w:color w:val="auto"/>
          <w:w w:val="99"/>
          <w:sz w:val="32"/>
          <w:szCs w:val="32"/>
          <w:lang w:eastAsia="zh-CN"/>
        </w:rPr>
      </w:pPr>
    </w:p>
    <w:p w14:paraId="3927BA3A">
      <w:pPr>
        <w:keepNext w:val="0"/>
        <w:keepLines w:val="0"/>
        <w:pageBreakBefore w:val="0"/>
        <w:shd w:val="clear" w:color="auto" w:fill="auto"/>
        <w:kinsoku/>
        <w:overflowPunct/>
        <w:topLinePunct w:val="0"/>
        <w:autoSpaceDE/>
        <w:autoSpaceDN/>
        <w:bidi w:val="0"/>
        <w:spacing w:line="560" w:lineRule="exact"/>
        <w:rPr>
          <w:rFonts w:hint="eastAsia" w:ascii="仿宋" w:hAnsi="仿宋" w:eastAsia="仿宋" w:cs="仿宋"/>
          <w:bCs/>
          <w:color w:val="auto"/>
          <w:w w:val="99"/>
          <w:sz w:val="32"/>
          <w:szCs w:val="32"/>
          <w:lang w:eastAsia="zh-CN"/>
        </w:rPr>
      </w:pPr>
      <w:r>
        <w:rPr>
          <w:rFonts w:hint="eastAsia" w:ascii="仿宋" w:hAnsi="仿宋" w:eastAsia="仿宋" w:cs="仿宋"/>
          <w:bCs/>
          <w:color w:val="auto"/>
          <w:w w:val="99"/>
          <w:sz w:val="32"/>
          <w:szCs w:val="32"/>
          <w:lang w:eastAsia="zh-CN"/>
        </w:rPr>
        <w:t>申报单位（盖章）：</w:t>
      </w:r>
    </w:p>
    <w:tbl>
      <w:tblPr>
        <w:tblStyle w:val="10"/>
        <w:tblW w:w="88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57" w:type="dxa"/>
          <w:bottom w:w="28" w:type="dxa"/>
          <w:right w:w="57" w:type="dxa"/>
        </w:tblCellMar>
      </w:tblPr>
      <w:tblGrid>
        <w:gridCol w:w="1093"/>
        <w:gridCol w:w="4012"/>
        <w:gridCol w:w="997"/>
        <w:gridCol w:w="2795"/>
      </w:tblGrid>
      <w:tr w14:paraId="13321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trHeight w:val="839" w:hRule="atLeast"/>
          <w:jc w:val="center"/>
        </w:trPr>
        <w:tc>
          <w:tcPr>
            <w:tcW w:w="1093" w:type="dxa"/>
            <w:noWrap w:val="0"/>
            <w:vAlign w:val="center"/>
          </w:tcPr>
          <w:p w14:paraId="25CDBAAF">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单位名称</w:t>
            </w:r>
          </w:p>
        </w:tc>
        <w:tc>
          <w:tcPr>
            <w:tcW w:w="4012" w:type="dxa"/>
            <w:noWrap w:val="0"/>
            <w:vAlign w:val="center"/>
          </w:tcPr>
          <w:p w14:paraId="1FC2EAC7">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0" w:firstLineChars="200"/>
              <w:jc w:val="center"/>
              <w:textAlignment w:val="auto"/>
              <w:rPr>
                <w:rFonts w:hint="eastAsia" w:ascii="宋体" w:hAnsi="宋体" w:eastAsia="宋体" w:cs="宋体"/>
                <w:color w:val="auto"/>
                <w:sz w:val="21"/>
                <w:szCs w:val="21"/>
                <w:lang w:val="en-US" w:eastAsia="zh-CN"/>
              </w:rPr>
            </w:pPr>
          </w:p>
        </w:tc>
        <w:tc>
          <w:tcPr>
            <w:tcW w:w="997" w:type="dxa"/>
            <w:noWrap w:val="0"/>
            <w:vAlign w:val="center"/>
          </w:tcPr>
          <w:p w14:paraId="693E62A3">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单位性质</w:t>
            </w:r>
          </w:p>
        </w:tc>
        <w:tc>
          <w:tcPr>
            <w:tcW w:w="2795" w:type="dxa"/>
            <w:noWrap w:val="0"/>
            <w:vAlign w:val="center"/>
          </w:tcPr>
          <w:p w14:paraId="76F905BF">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left"/>
              <w:textAlignment w:val="auto"/>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eastAsia="zh-CN" w:bidi="ar"/>
              </w:rPr>
              <w:t>□</w:t>
            </w:r>
            <w:r>
              <w:rPr>
                <w:rFonts w:hint="eastAsia" w:ascii="Times New Roman" w:hAnsi="Times New Roman" w:eastAsia="方正仿宋_GBK" w:cs="方正仿宋_GBK"/>
                <w:color w:val="auto"/>
                <w:kern w:val="0"/>
                <w:sz w:val="24"/>
                <w:szCs w:val="24"/>
                <w:lang w:bidi="ar"/>
              </w:rPr>
              <w:t>公办</w:t>
            </w:r>
            <w:r>
              <w:rPr>
                <w:rFonts w:hint="eastAsia" w:ascii="Times New Roman" w:hAnsi="Times New Roman" w:eastAsia="方正仿宋_GBK" w:cs="方正仿宋_GBK"/>
                <w:color w:val="auto"/>
                <w:kern w:val="0"/>
                <w:sz w:val="24"/>
                <w:szCs w:val="24"/>
                <w:lang w:val="en-US" w:eastAsia="zh-CN" w:bidi="ar"/>
              </w:rPr>
              <w:t xml:space="preserve"> </w:t>
            </w:r>
            <w:r>
              <w:rPr>
                <w:rFonts w:hint="eastAsia" w:ascii="Times New Roman" w:hAnsi="Times New Roman" w:eastAsia="方正仿宋_GBK" w:cs="方正仿宋_GBK"/>
                <w:color w:val="auto"/>
                <w:kern w:val="0"/>
                <w:sz w:val="24"/>
                <w:szCs w:val="24"/>
                <w:lang w:bidi="ar"/>
              </w:rPr>
              <w:t>□民办非企业</w:t>
            </w:r>
          </w:p>
          <w:p w14:paraId="194CE7A3">
            <w:pPr>
              <w:keepNext w:val="0"/>
              <w:keepLines w:val="0"/>
              <w:pageBreakBefore w:val="0"/>
              <w:widowControl w:val="0"/>
              <w:shd w:val="clear" w:color="auto" w:fill="auto"/>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21"/>
                <w:szCs w:val="21"/>
                <w:lang w:val="en-US" w:eastAsia="zh-CN"/>
              </w:rPr>
            </w:pPr>
            <w:r>
              <w:rPr>
                <w:rFonts w:hint="eastAsia" w:ascii="Times New Roman" w:hAnsi="Times New Roman" w:eastAsia="方正仿宋_GBK" w:cs="方正仿宋_GBK"/>
                <w:color w:val="auto"/>
                <w:kern w:val="0"/>
                <w:sz w:val="24"/>
                <w:szCs w:val="24"/>
                <w:lang w:bidi="ar"/>
              </w:rPr>
              <w:t>□企业 □其他（请注明）</w:t>
            </w:r>
          </w:p>
        </w:tc>
      </w:tr>
      <w:tr w14:paraId="7108DD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trHeight w:val="844" w:hRule="atLeast"/>
          <w:jc w:val="center"/>
        </w:trPr>
        <w:tc>
          <w:tcPr>
            <w:tcW w:w="1093" w:type="dxa"/>
            <w:noWrap w:val="0"/>
            <w:vAlign w:val="center"/>
          </w:tcPr>
          <w:p w14:paraId="54054B50">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批准设立机关</w:t>
            </w:r>
          </w:p>
        </w:tc>
        <w:tc>
          <w:tcPr>
            <w:tcW w:w="4012" w:type="dxa"/>
            <w:noWrap w:val="0"/>
            <w:vAlign w:val="center"/>
          </w:tcPr>
          <w:p w14:paraId="4F43DB36">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eastAsia="zh-CN"/>
              </w:rPr>
            </w:pPr>
          </w:p>
        </w:tc>
        <w:tc>
          <w:tcPr>
            <w:tcW w:w="997" w:type="dxa"/>
            <w:noWrap w:val="0"/>
            <w:vAlign w:val="center"/>
          </w:tcPr>
          <w:p w14:paraId="2911417A">
            <w:pPr>
              <w:keepNext w:val="0"/>
              <w:keepLines w:val="0"/>
              <w:pageBreakBefore w:val="0"/>
              <w:widowControl w:val="0"/>
              <w:shd w:val="clear" w:color="auto" w:fill="auto"/>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统一社会信用代码</w:t>
            </w:r>
          </w:p>
        </w:tc>
        <w:tc>
          <w:tcPr>
            <w:tcW w:w="2795" w:type="dxa"/>
            <w:noWrap w:val="0"/>
            <w:vAlign w:val="center"/>
          </w:tcPr>
          <w:p w14:paraId="788F3184">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0" w:firstLineChars="200"/>
              <w:jc w:val="center"/>
              <w:textAlignment w:val="auto"/>
              <w:rPr>
                <w:rFonts w:hint="eastAsia" w:ascii="宋体" w:hAnsi="宋体" w:eastAsia="宋体" w:cs="宋体"/>
                <w:color w:val="auto"/>
                <w:sz w:val="21"/>
                <w:szCs w:val="21"/>
                <w:lang w:val="en-US" w:eastAsia="zh-CN"/>
              </w:rPr>
            </w:pPr>
          </w:p>
        </w:tc>
      </w:tr>
      <w:tr w14:paraId="3E41CF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trHeight w:val="824" w:hRule="atLeast"/>
          <w:jc w:val="center"/>
        </w:trPr>
        <w:tc>
          <w:tcPr>
            <w:tcW w:w="1093" w:type="dxa"/>
            <w:noWrap w:val="0"/>
            <w:vAlign w:val="center"/>
          </w:tcPr>
          <w:p w14:paraId="41537FA5">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位</w:t>
            </w:r>
          </w:p>
          <w:p w14:paraId="00F73BF8">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地 址</w:t>
            </w:r>
          </w:p>
        </w:tc>
        <w:tc>
          <w:tcPr>
            <w:tcW w:w="4012" w:type="dxa"/>
            <w:noWrap w:val="0"/>
            <w:vAlign w:val="center"/>
          </w:tcPr>
          <w:p w14:paraId="628E2FED">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0" w:firstLineChars="200"/>
              <w:jc w:val="center"/>
              <w:textAlignment w:val="auto"/>
              <w:rPr>
                <w:rFonts w:hint="eastAsia" w:ascii="宋体" w:hAnsi="宋体" w:eastAsia="宋体" w:cs="宋体"/>
                <w:color w:val="auto"/>
                <w:sz w:val="21"/>
                <w:szCs w:val="21"/>
                <w:lang w:val="en-US" w:eastAsia="zh-CN"/>
              </w:rPr>
            </w:pPr>
          </w:p>
        </w:tc>
        <w:tc>
          <w:tcPr>
            <w:tcW w:w="997" w:type="dxa"/>
            <w:noWrap w:val="0"/>
            <w:vAlign w:val="center"/>
          </w:tcPr>
          <w:p w14:paraId="65BC6DC2">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2795" w:type="dxa"/>
            <w:noWrap w:val="0"/>
            <w:vAlign w:val="center"/>
          </w:tcPr>
          <w:p w14:paraId="7B1D2045">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0" w:firstLineChars="200"/>
              <w:jc w:val="center"/>
              <w:textAlignment w:val="auto"/>
              <w:rPr>
                <w:rFonts w:hint="eastAsia" w:ascii="宋体" w:hAnsi="宋体" w:eastAsia="宋体" w:cs="宋体"/>
                <w:color w:val="auto"/>
                <w:sz w:val="21"/>
                <w:szCs w:val="21"/>
                <w:lang w:val="en-US" w:eastAsia="zh-CN"/>
              </w:rPr>
            </w:pPr>
          </w:p>
        </w:tc>
      </w:tr>
      <w:tr w14:paraId="7414A6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trHeight w:val="3855" w:hRule="atLeast"/>
          <w:jc w:val="center"/>
        </w:trPr>
        <w:tc>
          <w:tcPr>
            <w:tcW w:w="1093" w:type="dxa"/>
            <w:noWrap w:val="0"/>
            <w:vAlign w:val="center"/>
          </w:tcPr>
          <w:p w14:paraId="6853008B">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单位基本情况简介</w:t>
            </w:r>
          </w:p>
        </w:tc>
        <w:tc>
          <w:tcPr>
            <w:tcW w:w="7804" w:type="dxa"/>
            <w:gridSpan w:val="3"/>
            <w:noWrap w:val="0"/>
            <w:vAlign w:val="center"/>
          </w:tcPr>
          <w:p w14:paraId="7F735CFE">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color w:val="auto"/>
                <w:sz w:val="21"/>
                <w:szCs w:val="21"/>
                <w:lang w:val="en-US" w:eastAsia="zh-CN"/>
              </w:rPr>
            </w:pPr>
          </w:p>
        </w:tc>
      </w:tr>
      <w:tr w14:paraId="614C95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trHeight w:val="1381" w:hRule="atLeast"/>
          <w:jc w:val="center"/>
        </w:trPr>
        <w:tc>
          <w:tcPr>
            <w:tcW w:w="1093" w:type="dxa"/>
            <w:noWrap w:val="0"/>
            <w:vAlign w:val="center"/>
          </w:tcPr>
          <w:p w14:paraId="39EE6AEA">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开展服务的行政区划</w:t>
            </w:r>
          </w:p>
        </w:tc>
        <w:tc>
          <w:tcPr>
            <w:tcW w:w="7804" w:type="dxa"/>
            <w:gridSpan w:val="3"/>
            <w:noWrap w:val="0"/>
            <w:vAlign w:val="center"/>
          </w:tcPr>
          <w:p w14:paraId="2EEAF8FB">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cs="宋体"/>
                <w:color w:val="auto"/>
                <w:sz w:val="21"/>
                <w:szCs w:val="21"/>
                <w:lang w:val="en-US" w:eastAsia="zh-CN"/>
              </w:rPr>
            </w:pP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 xml:space="preserve">全县  </w:t>
            </w:r>
          </w:p>
          <w:p w14:paraId="00967F19">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0" w:firstLineChars="200"/>
              <w:jc w:val="left"/>
              <w:textAlignment w:val="auto"/>
              <w:rPr>
                <w:rFonts w:hint="default" w:ascii="宋体" w:hAnsi="宋体" w:eastAsia="宋体" w:cs="宋体"/>
                <w:color w:val="auto"/>
                <w:sz w:val="21"/>
                <w:szCs w:val="21"/>
                <w:u w:val="single"/>
                <w:lang w:val="en-US" w:eastAsia="zh-CN"/>
              </w:rPr>
            </w:pPr>
            <w:r>
              <w:rPr>
                <w:rFonts w:hint="eastAsia" w:ascii="宋体" w:hAnsi="宋体" w:cs="宋体"/>
                <w:color w:val="auto"/>
                <w:sz w:val="21"/>
                <w:szCs w:val="21"/>
                <w:lang w:val="en-US" w:eastAsia="zh-CN"/>
              </w:rPr>
              <w:t>□部分乡（镇）</w:t>
            </w:r>
            <w:r>
              <w:rPr>
                <w:rFonts w:hint="eastAsia" w:ascii="宋体" w:hAnsi="宋体" w:cs="宋体"/>
                <w:color w:val="auto"/>
                <w:sz w:val="21"/>
                <w:szCs w:val="21"/>
                <w:u w:val="single"/>
                <w:lang w:val="en-US" w:eastAsia="zh-CN"/>
              </w:rPr>
              <w:t xml:space="preserve">                                                  </w:t>
            </w:r>
          </w:p>
        </w:tc>
      </w:tr>
      <w:tr w14:paraId="3705F9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trHeight w:val="1022" w:hRule="atLeast"/>
          <w:jc w:val="center"/>
        </w:trPr>
        <w:tc>
          <w:tcPr>
            <w:tcW w:w="1093" w:type="dxa"/>
            <w:noWrap w:val="0"/>
            <w:vAlign w:val="center"/>
          </w:tcPr>
          <w:p w14:paraId="143FA014">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法定代表人姓名</w:t>
            </w:r>
          </w:p>
        </w:tc>
        <w:tc>
          <w:tcPr>
            <w:tcW w:w="4012" w:type="dxa"/>
            <w:noWrap w:val="0"/>
            <w:vAlign w:val="center"/>
          </w:tcPr>
          <w:p w14:paraId="547697DD">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p>
        </w:tc>
        <w:tc>
          <w:tcPr>
            <w:tcW w:w="997" w:type="dxa"/>
            <w:noWrap w:val="0"/>
            <w:vAlign w:val="center"/>
          </w:tcPr>
          <w:p w14:paraId="1B685EA2">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w:t>
            </w:r>
          </w:p>
          <w:p w14:paraId="656B5942">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电话</w:t>
            </w:r>
          </w:p>
        </w:tc>
        <w:tc>
          <w:tcPr>
            <w:tcW w:w="2795" w:type="dxa"/>
            <w:noWrap w:val="0"/>
            <w:vAlign w:val="center"/>
          </w:tcPr>
          <w:p w14:paraId="60069132">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0" w:firstLineChars="200"/>
              <w:jc w:val="center"/>
              <w:textAlignment w:val="auto"/>
              <w:rPr>
                <w:rFonts w:hint="eastAsia" w:ascii="宋体" w:hAnsi="宋体" w:eastAsia="宋体" w:cs="宋体"/>
                <w:color w:val="auto"/>
                <w:sz w:val="21"/>
                <w:szCs w:val="21"/>
                <w:lang w:val="en-US" w:eastAsia="zh-CN"/>
              </w:rPr>
            </w:pPr>
          </w:p>
        </w:tc>
      </w:tr>
      <w:tr w14:paraId="3715C7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trHeight w:val="1119" w:hRule="atLeast"/>
          <w:jc w:val="center"/>
        </w:trPr>
        <w:tc>
          <w:tcPr>
            <w:tcW w:w="1093" w:type="dxa"/>
            <w:noWrap w:val="0"/>
            <w:vAlign w:val="center"/>
          </w:tcPr>
          <w:p w14:paraId="6EAC5A24">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p w14:paraId="7A5BF1D9">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4012" w:type="dxa"/>
            <w:noWrap w:val="0"/>
            <w:vAlign w:val="center"/>
          </w:tcPr>
          <w:p w14:paraId="6335BD9C">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eastAsia="zh-CN"/>
              </w:rPr>
            </w:pPr>
          </w:p>
        </w:tc>
        <w:tc>
          <w:tcPr>
            <w:tcW w:w="997" w:type="dxa"/>
            <w:noWrap w:val="0"/>
            <w:vAlign w:val="center"/>
          </w:tcPr>
          <w:p w14:paraId="6550B69A">
            <w:pPr>
              <w:keepNext w:val="0"/>
              <w:keepLines w:val="0"/>
              <w:pageBreakBefore w:val="0"/>
              <w:widowControl w:val="0"/>
              <w:shd w:val="clear" w:color="auto" w:fill="auto"/>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手机号码</w:t>
            </w:r>
          </w:p>
        </w:tc>
        <w:tc>
          <w:tcPr>
            <w:tcW w:w="2795" w:type="dxa"/>
            <w:noWrap w:val="0"/>
            <w:vAlign w:val="center"/>
          </w:tcPr>
          <w:p w14:paraId="7BFB3626">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20" w:firstLineChars="200"/>
              <w:jc w:val="center"/>
              <w:textAlignment w:val="auto"/>
              <w:rPr>
                <w:rFonts w:hint="eastAsia" w:ascii="宋体" w:hAnsi="宋体" w:eastAsia="宋体" w:cs="宋体"/>
                <w:color w:val="auto"/>
                <w:sz w:val="21"/>
                <w:szCs w:val="21"/>
                <w:lang w:val="en-US" w:eastAsia="zh-CN"/>
              </w:rPr>
            </w:pPr>
          </w:p>
        </w:tc>
      </w:tr>
    </w:tbl>
    <w:p w14:paraId="10DF0E3B">
      <w:pPr>
        <w:keepNext w:val="0"/>
        <w:keepLines w:val="0"/>
        <w:pageBreakBefore w:val="0"/>
        <w:widowControl w:val="0"/>
        <w:kinsoku/>
        <w:wordWrap/>
        <w:overflowPunct/>
        <w:topLinePunct w:val="0"/>
        <w:autoSpaceDE/>
        <w:autoSpaceDN/>
        <w:bidi w:val="0"/>
        <w:adjustRightInd/>
        <w:snapToGrid/>
        <w:ind w:firstLine="4480" w:firstLineChars="1400"/>
        <w:textAlignment w:val="auto"/>
        <w:rPr>
          <w:rFonts w:hint="eastAsia" w:ascii="CESI仿宋-GB2312" w:hAnsi="CESI仿宋-GB2312" w:eastAsia="CESI仿宋-GB2312" w:cs="CESI仿宋-GB2312"/>
          <w:color w:val="auto"/>
          <w:sz w:val="32"/>
          <w:szCs w:val="32"/>
        </w:rPr>
        <w:sectPr>
          <w:pgSz w:w="11906" w:h="16838"/>
          <w:pgMar w:top="1814" w:right="1474" w:bottom="1701" w:left="1587" w:header="851" w:footer="992" w:gutter="0"/>
          <w:cols w:space="720" w:num="1"/>
          <w:rtlGutter w:val="0"/>
          <w:docGrid w:type="lines" w:linePitch="312" w:charSpace="0"/>
        </w:sectPr>
      </w:pPr>
    </w:p>
    <w:p w14:paraId="1FFB3C26">
      <w:pPr>
        <w:jc w:val="both"/>
        <w:rPr>
          <w:rFonts w:hint="eastAsia" w:ascii="黑体" w:hAnsi="黑体" w:eastAsia="黑体" w:cs="黑体"/>
          <w:b w:val="0"/>
          <w:bCs/>
          <w:i w:val="0"/>
          <w:caps w:val="0"/>
          <w:color w:val="auto"/>
          <w:spacing w:val="0"/>
          <w:kern w:val="0"/>
          <w:sz w:val="44"/>
          <w:szCs w:val="44"/>
          <w:shd w:val="clear" w:color="auto" w:fill="FFFFFF"/>
          <w:lang w:val="en-US" w:eastAsia="zh-CN" w:bidi="ar"/>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4</w:t>
      </w:r>
    </w:p>
    <w:p w14:paraId="30D5584D">
      <w:pPr>
        <w:keepNext w:val="0"/>
        <w:keepLines w:val="0"/>
        <w:pageBreakBefore w:val="0"/>
        <w:widowControl w:val="0"/>
        <w:kinsoku/>
        <w:wordWrap/>
        <w:overflowPunct/>
        <w:autoSpaceDE/>
        <w:autoSpaceDN/>
        <w:bidi w:val="0"/>
        <w:spacing w:line="570" w:lineRule="exact"/>
        <w:jc w:val="center"/>
        <w:textAlignment w:val="auto"/>
        <w:rPr>
          <w:rFonts w:hint="eastAsia" w:ascii="方正小标宋简体" w:hAnsi="方正小标宋简体" w:eastAsia="方正小标宋简体" w:cs="方正小标宋简体"/>
          <w:b w:val="0"/>
          <w:bCs/>
          <w:i w:val="0"/>
          <w:caps w:val="0"/>
          <w:color w:val="auto"/>
          <w:spacing w:val="0"/>
          <w:kern w:val="0"/>
          <w:sz w:val="40"/>
          <w:szCs w:val="40"/>
          <w:shd w:val="clear" w:color="auto" w:fill="FFFFFF"/>
          <w:lang w:val="en-US" w:eastAsia="zh-CN" w:bidi="ar"/>
        </w:rPr>
      </w:pPr>
      <w:r>
        <w:rPr>
          <w:rFonts w:hint="eastAsia" w:ascii="方正小标宋简体" w:hAnsi="方正小标宋简体" w:eastAsia="方正小标宋简体" w:cs="方正小标宋简体"/>
          <w:b w:val="0"/>
          <w:bCs/>
          <w:i w:val="0"/>
          <w:caps w:val="0"/>
          <w:color w:val="auto"/>
          <w:spacing w:val="0"/>
          <w:kern w:val="0"/>
          <w:sz w:val="40"/>
          <w:szCs w:val="40"/>
          <w:shd w:val="clear" w:color="auto" w:fill="FFFFFF"/>
          <w:lang w:val="en-US" w:eastAsia="zh-CN" w:bidi="ar"/>
        </w:rPr>
        <w:t>服务机构备案项目清单</w:t>
      </w:r>
    </w:p>
    <w:p w14:paraId="1CA49809">
      <w:pPr>
        <w:pStyle w:val="8"/>
        <w:keepNext w:val="0"/>
        <w:keepLines w:val="0"/>
        <w:pageBreakBefore w:val="0"/>
        <w:widowControl w:val="0"/>
        <w:kinsoku/>
        <w:wordWrap/>
        <w:topLinePunct w:val="0"/>
        <w:autoSpaceDE/>
        <w:autoSpaceDN/>
        <w:bidi w:val="0"/>
        <w:adjustRightInd w:val="0"/>
        <w:snapToGrid w:val="0"/>
        <w:spacing w:beforeAutospacing="0" w:afterAutospacing="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机构名称：（盖章）                                             </w:t>
      </w:r>
      <w:r>
        <w:rPr>
          <w:rFonts w:hint="eastAsia" w:ascii="仿宋_GB2312" w:hAnsi="仿宋_GB2312" w:eastAsia="仿宋_GB2312" w:cs="仿宋_GB2312"/>
          <w:color w:val="auto"/>
          <w:sz w:val="28"/>
          <w:szCs w:val="28"/>
          <w:lang w:eastAsia="zh-CN"/>
        </w:rPr>
        <w:t>填报日期</w:t>
      </w:r>
      <w:r>
        <w:rPr>
          <w:rFonts w:hint="eastAsia" w:ascii="仿宋_GB2312" w:hAnsi="仿宋_GB2312" w:eastAsia="仿宋_GB2312" w:cs="仿宋_GB2312"/>
          <w:color w:val="auto"/>
          <w:sz w:val="28"/>
          <w:szCs w:val="28"/>
        </w:rPr>
        <w:t>：</w:t>
      </w:r>
    </w:p>
    <w:tbl>
      <w:tblPr>
        <w:tblStyle w:val="11"/>
        <w:tblW w:w="13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187"/>
        <w:gridCol w:w="2851"/>
        <w:gridCol w:w="2870"/>
        <w:gridCol w:w="1588"/>
        <w:gridCol w:w="2231"/>
      </w:tblGrid>
      <w:tr w14:paraId="09A8C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04BB84">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rightChars="0" w:firstLine="0" w:firstLineChars="0"/>
              <w:jc w:val="center"/>
              <w:textAlignment w:val="auto"/>
              <w:rPr>
                <w:rFonts w:hint="eastAsia" w:ascii="Times New Roman" w:hAnsi="Times New Roman" w:eastAsia="方正黑体_GBK" w:cs="方正黑体_GBK"/>
                <w:color w:val="auto"/>
                <w:sz w:val="24"/>
                <w:szCs w:val="24"/>
              </w:rPr>
            </w:pPr>
            <w:r>
              <w:rPr>
                <w:rFonts w:hint="eastAsia" w:ascii="Times New Roman" w:hAnsi="Times New Roman" w:eastAsia="方正黑体_GBK" w:cs="方正黑体_GBK"/>
                <w:color w:val="auto"/>
                <w:sz w:val="24"/>
                <w:szCs w:val="24"/>
              </w:rPr>
              <w:t>序号</w:t>
            </w:r>
          </w:p>
        </w:tc>
        <w:tc>
          <w:tcPr>
            <w:tcW w:w="31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EE7A0E">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rightChars="0" w:firstLine="0" w:firstLineChars="0"/>
              <w:jc w:val="center"/>
              <w:textAlignment w:val="auto"/>
              <w:rPr>
                <w:rFonts w:hint="eastAsia" w:ascii="Times New Roman" w:hAnsi="Times New Roman" w:eastAsia="方正黑体_GBK" w:cs="方正黑体_GBK"/>
                <w:color w:val="auto"/>
                <w:sz w:val="24"/>
                <w:szCs w:val="24"/>
              </w:rPr>
            </w:pPr>
            <w:r>
              <w:rPr>
                <w:rFonts w:hint="eastAsia" w:ascii="Times New Roman" w:hAnsi="Times New Roman" w:eastAsia="方正黑体_GBK" w:cs="方正黑体_GBK"/>
                <w:color w:val="auto"/>
                <w:sz w:val="24"/>
                <w:szCs w:val="24"/>
              </w:rPr>
              <w:t>服务项目</w:t>
            </w:r>
          </w:p>
        </w:tc>
        <w:tc>
          <w:tcPr>
            <w:tcW w:w="28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F4FDB9">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rightChars="0" w:firstLine="0" w:firstLineChars="0"/>
              <w:jc w:val="center"/>
              <w:textAlignment w:val="auto"/>
              <w:rPr>
                <w:rFonts w:hint="eastAsia" w:ascii="Times New Roman" w:hAnsi="Times New Roman" w:eastAsia="方正黑体_GBK" w:cs="方正黑体_GBK"/>
                <w:color w:val="auto"/>
                <w:sz w:val="24"/>
                <w:szCs w:val="24"/>
              </w:rPr>
            </w:pPr>
            <w:r>
              <w:rPr>
                <w:rFonts w:hint="eastAsia" w:ascii="Times New Roman" w:hAnsi="Times New Roman" w:eastAsia="方正黑体_GBK" w:cs="方正黑体_GBK"/>
                <w:color w:val="auto"/>
                <w:sz w:val="24"/>
                <w:szCs w:val="24"/>
              </w:rPr>
              <w:t>服务内容</w:t>
            </w:r>
          </w:p>
        </w:tc>
        <w:tc>
          <w:tcPr>
            <w:tcW w:w="2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4068D3">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rightChars="0" w:firstLine="0" w:firstLineChars="0"/>
              <w:jc w:val="center"/>
              <w:textAlignment w:val="auto"/>
              <w:rPr>
                <w:rFonts w:hint="eastAsia" w:ascii="Times New Roman" w:hAnsi="Times New Roman" w:eastAsia="方正黑体_GBK" w:cs="方正黑体_GBK"/>
                <w:color w:val="auto"/>
                <w:sz w:val="24"/>
                <w:szCs w:val="24"/>
              </w:rPr>
            </w:pPr>
            <w:r>
              <w:rPr>
                <w:rFonts w:hint="eastAsia" w:ascii="Times New Roman" w:hAnsi="Times New Roman" w:eastAsia="方正黑体_GBK" w:cs="方正黑体_GBK"/>
                <w:color w:val="auto"/>
                <w:sz w:val="24"/>
                <w:szCs w:val="24"/>
              </w:rPr>
              <w:t>服务标准</w:t>
            </w:r>
          </w:p>
        </w:tc>
        <w:tc>
          <w:tcPr>
            <w:tcW w:w="1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774E4C">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rightChars="0" w:firstLine="0" w:firstLineChars="0"/>
              <w:jc w:val="center"/>
              <w:textAlignment w:val="auto"/>
              <w:rPr>
                <w:rFonts w:hint="eastAsia" w:ascii="Times New Roman" w:hAnsi="Times New Roman" w:eastAsia="方正黑体_GBK" w:cs="方正黑体_GBK"/>
                <w:color w:val="auto"/>
                <w:sz w:val="24"/>
                <w:szCs w:val="24"/>
              </w:rPr>
            </w:pPr>
            <w:r>
              <w:rPr>
                <w:rFonts w:hint="eastAsia" w:ascii="Times New Roman" w:hAnsi="Times New Roman" w:eastAsia="方正黑体_GBK" w:cs="方正黑体_GBK"/>
                <w:color w:val="auto"/>
                <w:sz w:val="24"/>
                <w:szCs w:val="24"/>
              </w:rPr>
              <w:t>服务时长</w:t>
            </w:r>
          </w:p>
        </w:tc>
        <w:tc>
          <w:tcPr>
            <w:tcW w:w="22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8C9F02">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rightChars="0" w:firstLine="0" w:firstLineChars="0"/>
              <w:jc w:val="center"/>
              <w:textAlignment w:val="auto"/>
              <w:rPr>
                <w:rFonts w:hint="eastAsia" w:ascii="Times New Roman" w:hAnsi="Times New Roman" w:eastAsia="方正黑体_GBK" w:cs="方正黑体_GBK"/>
                <w:color w:val="auto"/>
                <w:sz w:val="24"/>
                <w:szCs w:val="24"/>
              </w:rPr>
            </w:pPr>
            <w:r>
              <w:rPr>
                <w:rFonts w:hint="eastAsia" w:ascii="Times New Roman" w:hAnsi="Times New Roman" w:eastAsia="方正黑体_GBK" w:cs="方正黑体_GBK"/>
                <w:color w:val="auto"/>
                <w:sz w:val="24"/>
                <w:szCs w:val="24"/>
              </w:rPr>
              <w:t>收费标准</w:t>
            </w:r>
          </w:p>
        </w:tc>
      </w:tr>
      <w:tr w14:paraId="60795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8CF763">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rightChars="0" w:firstLine="0" w:firstLineChars="0"/>
              <w:jc w:val="center"/>
              <w:textAlignment w:val="auto"/>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z w:val="24"/>
                <w:szCs w:val="24"/>
              </w:rPr>
              <w:t>1</w:t>
            </w:r>
          </w:p>
        </w:tc>
        <w:tc>
          <w:tcPr>
            <w:tcW w:w="31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77E76E">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rightChars="0" w:firstLine="0" w:firstLineChars="0"/>
              <w:jc w:val="center"/>
              <w:textAlignment w:val="auto"/>
              <w:rPr>
                <w:rFonts w:hint="eastAsia" w:ascii="Times New Roman" w:hAnsi="Times New Roman" w:eastAsia="方正仿宋_GBK" w:cs="方正仿宋_GBK"/>
                <w:color w:val="auto"/>
                <w:sz w:val="24"/>
                <w:szCs w:val="24"/>
                <w:lang w:eastAsia="zh-CN"/>
              </w:rPr>
            </w:pPr>
          </w:p>
        </w:tc>
        <w:tc>
          <w:tcPr>
            <w:tcW w:w="28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7F74A2">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rightChars="0" w:firstLine="0" w:firstLineChars="0"/>
              <w:jc w:val="center"/>
              <w:textAlignment w:val="auto"/>
              <w:rPr>
                <w:rFonts w:hint="eastAsia" w:ascii="Times New Roman" w:hAnsi="Times New Roman" w:eastAsia="方正仿宋_GBK" w:cs="方正仿宋_GBK"/>
                <w:color w:val="auto"/>
                <w:sz w:val="24"/>
                <w:szCs w:val="24"/>
              </w:rPr>
            </w:pPr>
          </w:p>
        </w:tc>
        <w:tc>
          <w:tcPr>
            <w:tcW w:w="2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BE27A9">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rightChars="0" w:firstLine="0" w:firstLineChars="0"/>
              <w:jc w:val="center"/>
              <w:textAlignment w:val="auto"/>
              <w:rPr>
                <w:rFonts w:hint="eastAsia" w:ascii="Times New Roman" w:hAnsi="Times New Roman" w:eastAsia="方正仿宋_GBK" w:cs="方正仿宋_GBK"/>
                <w:color w:val="auto"/>
                <w:sz w:val="24"/>
                <w:szCs w:val="24"/>
              </w:rPr>
            </w:pPr>
          </w:p>
        </w:tc>
        <w:tc>
          <w:tcPr>
            <w:tcW w:w="1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30CC70">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rightChars="0" w:firstLine="0" w:firstLineChars="0"/>
              <w:jc w:val="center"/>
              <w:textAlignment w:val="auto"/>
              <w:rPr>
                <w:rFonts w:hint="eastAsia" w:ascii="Times New Roman" w:hAnsi="Times New Roman" w:eastAsia="方正仿宋_GBK" w:cs="方正仿宋_GBK"/>
                <w:color w:val="auto"/>
                <w:sz w:val="24"/>
                <w:szCs w:val="24"/>
              </w:rPr>
            </w:pPr>
          </w:p>
        </w:tc>
        <w:tc>
          <w:tcPr>
            <w:tcW w:w="22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3A4D58">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rightChars="0" w:firstLine="0" w:firstLineChars="0"/>
              <w:jc w:val="center"/>
              <w:textAlignment w:val="auto"/>
              <w:rPr>
                <w:rFonts w:hint="eastAsia" w:ascii="Times New Roman" w:hAnsi="Times New Roman" w:eastAsia="方正仿宋_GBK" w:cs="方正仿宋_GBK"/>
                <w:color w:val="auto"/>
                <w:sz w:val="24"/>
                <w:szCs w:val="24"/>
              </w:rPr>
            </w:pPr>
          </w:p>
        </w:tc>
      </w:tr>
      <w:tr w14:paraId="55EA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2C8125">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rightChars="0" w:firstLine="0" w:firstLineChars="0"/>
              <w:jc w:val="center"/>
              <w:textAlignment w:val="auto"/>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z w:val="24"/>
                <w:szCs w:val="24"/>
              </w:rPr>
              <w:t>2</w:t>
            </w:r>
          </w:p>
        </w:tc>
        <w:tc>
          <w:tcPr>
            <w:tcW w:w="31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4A6B67">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rightChars="0" w:firstLine="0" w:firstLineChars="0"/>
              <w:jc w:val="center"/>
              <w:textAlignment w:val="auto"/>
              <w:rPr>
                <w:rFonts w:hint="eastAsia" w:ascii="Times New Roman" w:hAnsi="Times New Roman" w:eastAsia="方正仿宋_GBK" w:cs="方正仿宋_GBK"/>
                <w:color w:val="auto"/>
                <w:sz w:val="24"/>
                <w:szCs w:val="24"/>
              </w:rPr>
            </w:pPr>
          </w:p>
        </w:tc>
        <w:tc>
          <w:tcPr>
            <w:tcW w:w="28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3400A9">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rightChars="0" w:firstLine="0" w:firstLineChars="0"/>
              <w:jc w:val="center"/>
              <w:textAlignment w:val="auto"/>
              <w:rPr>
                <w:rFonts w:hint="eastAsia" w:ascii="Times New Roman" w:hAnsi="Times New Roman" w:eastAsia="方正仿宋_GBK" w:cs="方正仿宋_GBK"/>
                <w:color w:val="auto"/>
                <w:sz w:val="24"/>
                <w:szCs w:val="24"/>
              </w:rPr>
            </w:pPr>
          </w:p>
        </w:tc>
        <w:tc>
          <w:tcPr>
            <w:tcW w:w="2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59D551">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rightChars="0" w:firstLine="0" w:firstLineChars="0"/>
              <w:jc w:val="center"/>
              <w:textAlignment w:val="auto"/>
              <w:rPr>
                <w:rFonts w:hint="eastAsia" w:ascii="Times New Roman" w:hAnsi="Times New Roman" w:eastAsia="方正仿宋_GBK" w:cs="方正仿宋_GBK"/>
                <w:color w:val="auto"/>
                <w:sz w:val="24"/>
                <w:szCs w:val="24"/>
              </w:rPr>
            </w:pPr>
          </w:p>
        </w:tc>
        <w:tc>
          <w:tcPr>
            <w:tcW w:w="1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9B4B36">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rightChars="0" w:firstLine="0" w:firstLineChars="0"/>
              <w:jc w:val="center"/>
              <w:textAlignment w:val="auto"/>
              <w:rPr>
                <w:rFonts w:hint="eastAsia" w:ascii="Times New Roman" w:hAnsi="Times New Roman" w:eastAsia="方正仿宋_GBK" w:cs="方正仿宋_GBK"/>
                <w:color w:val="auto"/>
                <w:sz w:val="24"/>
                <w:szCs w:val="24"/>
              </w:rPr>
            </w:pPr>
          </w:p>
        </w:tc>
        <w:tc>
          <w:tcPr>
            <w:tcW w:w="22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245C04">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rightChars="0" w:firstLine="0" w:firstLineChars="0"/>
              <w:jc w:val="center"/>
              <w:textAlignment w:val="auto"/>
              <w:rPr>
                <w:rFonts w:hint="eastAsia" w:ascii="Times New Roman" w:hAnsi="Times New Roman" w:eastAsia="方正仿宋_GBK" w:cs="方正仿宋_GBK"/>
                <w:color w:val="auto"/>
                <w:sz w:val="24"/>
                <w:szCs w:val="24"/>
              </w:rPr>
            </w:pPr>
          </w:p>
        </w:tc>
      </w:tr>
      <w:tr w14:paraId="06FBE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7589F2">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rightChars="0" w:firstLine="0" w:firstLineChars="0"/>
              <w:jc w:val="center"/>
              <w:textAlignment w:val="auto"/>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z w:val="24"/>
                <w:szCs w:val="24"/>
              </w:rPr>
              <w:t>3</w:t>
            </w:r>
          </w:p>
        </w:tc>
        <w:tc>
          <w:tcPr>
            <w:tcW w:w="31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185875">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rightChars="0" w:firstLine="0" w:firstLineChars="0"/>
              <w:jc w:val="center"/>
              <w:textAlignment w:val="auto"/>
              <w:rPr>
                <w:rFonts w:hint="eastAsia" w:ascii="Times New Roman" w:hAnsi="Times New Roman" w:eastAsia="方正仿宋_GBK" w:cs="方正仿宋_GBK"/>
                <w:color w:val="auto"/>
                <w:sz w:val="24"/>
                <w:szCs w:val="24"/>
              </w:rPr>
            </w:pPr>
          </w:p>
        </w:tc>
        <w:tc>
          <w:tcPr>
            <w:tcW w:w="28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060F77">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rightChars="0" w:firstLine="0" w:firstLineChars="0"/>
              <w:jc w:val="center"/>
              <w:textAlignment w:val="auto"/>
              <w:rPr>
                <w:rFonts w:hint="eastAsia" w:ascii="Times New Roman" w:hAnsi="Times New Roman" w:eastAsia="方正仿宋_GBK" w:cs="方正仿宋_GBK"/>
                <w:color w:val="auto"/>
                <w:sz w:val="24"/>
                <w:szCs w:val="24"/>
              </w:rPr>
            </w:pPr>
          </w:p>
        </w:tc>
        <w:tc>
          <w:tcPr>
            <w:tcW w:w="2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74B838">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rightChars="0" w:firstLine="0" w:firstLineChars="0"/>
              <w:jc w:val="center"/>
              <w:textAlignment w:val="auto"/>
              <w:rPr>
                <w:rFonts w:hint="eastAsia" w:ascii="Times New Roman" w:hAnsi="Times New Roman" w:eastAsia="方正仿宋_GBK" w:cs="方正仿宋_GBK"/>
                <w:color w:val="auto"/>
                <w:sz w:val="24"/>
                <w:szCs w:val="24"/>
              </w:rPr>
            </w:pPr>
          </w:p>
        </w:tc>
        <w:tc>
          <w:tcPr>
            <w:tcW w:w="1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D35C84">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rightChars="0" w:firstLine="0" w:firstLineChars="0"/>
              <w:jc w:val="center"/>
              <w:textAlignment w:val="auto"/>
              <w:rPr>
                <w:rFonts w:hint="eastAsia" w:ascii="Times New Roman" w:hAnsi="Times New Roman" w:eastAsia="方正仿宋_GBK" w:cs="方正仿宋_GBK"/>
                <w:color w:val="auto"/>
                <w:sz w:val="24"/>
                <w:szCs w:val="24"/>
              </w:rPr>
            </w:pPr>
          </w:p>
        </w:tc>
        <w:tc>
          <w:tcPr>
            <w:tcW w:w="22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5787AE">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rightChars="0" w:firstLine="0" w:firstLineChars="0"/>
              <w:jc w:val="center"/>
              <w:textAlignment w:val="auto"/>
              <w:rPr>
                <w:rFonts w:hint="eastAsia" w:ascii="Times New Roman" w:hAnsi="Times New Roman" w:eastAsia="方正仿宋_GBK" w:cs="方正仿宋_GBK"/>
                <w:color w:val="auto"/>
                <w:sz w:val="24"/>
                <w:szCs w:val="24"/>
              </w:rPr>
            </w:pPr>
          </w:p>
        </w:tc>
      </w:tr>
      <w:tr w14:paraId="24D24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CF2E83">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rightChars="0" w:firstLine="0" w:firstLineChars="0"/>
              <w:jc w:val="center"/>
              <w:textAlignment w:val="auto"/>
              <w:rPr>
                <w:rFonts w:hint="eastAsia" w:ascii="Times New Roman" w:hAnsi="Times New Roman" w:eastAsia="方正仿宋_GBK" w:cs="方正仿宋_GBK"/>
                <w:color w:val="auto"/>
                <w:sz w:val="24"/>
                <w:szCs w:val="24"/>
              </w:rPr>
            </w:pPr>
          </w:p>
        </w:tc>
        <w:tc>
          <w:tcPr>
            <w:tcW w:w="31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E06048">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rightChars="0" w:firstLine="0" w:firstLineChars="0"/>
              <w:jc w:val="center"/>
              <w:textAlignment w:val="auto"/>
              <w:rPr>
                <w:rFonts w:hint="eastAsia" w:ascii="Times New Roman" w:hAnsi="Times New Roman" w:eastAsia="方正仿宋_GBK" w:cs="方正仿宋_GBK"/>
                <w:color w:val="auto"/>
                <w:sz w:val="24"/>
                <w:szCs w:val="24"/>
              </w:rPr>
            </w:pPr>
          </w:p>
        </w:tc>
        <w:tc>
          <w:tcPr>
            <w:tcW w:w="28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D919B0">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rightChars="0" w:firstLine="0" w:firstLineChars="0"/>
              <w:jc w:val="center"/>
              <w:textAlignment w:val="auto"/>
              <w:rPr>
                <w:rFonts w:hint="eastAsia" w:ascii="Times New Roman" w:hAnsi="Times New Roman" w:eastAsia="方正仿宋_GBK" w:cs="方正仿宋_GBK"/>
                <w:color w:val="auto"/>
                <w:sz w:val="24"/>
                <w:szCs w:val="24"/>
              </w:rPr>
            </w:pPr>
          </w:p>
        </w:tc>
        <w:tc>
          <w:tcPr>
            <w:tcW w:w="2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75A1D5">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rightChars="0" w:firstLine="0" w:firstLineChars="0"/>
              <w:jc w:val="center"/>
              <w:textAlignment w:val="auto"/>
              <w:rPr>
                <w:rFonts w:hint="eastAsia" w:ascii="Times New Roman" w:hAnsi="Times New Roman" w:eastAsia="方正仿宋_GBK" w:cs="方正仿宋_GBK"/>
                <w:color w:val="auto"/>
                <w:sz w:val="24"/>
                <w:szCs w:val="24"/>
              </w:rPr>
            </w:pPr>
          </w:p>
        </w:tc>
        <w:tc>
          <w:tcPr>
            <w:tcW w:w="1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CED602">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rightChars="0" w:firstLine="0" w:firstLineChars="0"/>
              <w:jc w:val="center"/>
              <w:textAlignment w:val="auto"/>
              <w:rPr>
                <w:rFonts w:hint="eastAsia" w:ascii="Times New Roman" w:hAnsi="Times New Roman" w:eastAsia="方正仿宋_GBK" w:cs="方正仿宋_GBK"/>
                <w:color w:val="auto"/>
                <w:sz w:val="24"/>
                <w:szCs w:val="24"/>
              </w:rPr>
            </w:pPr>
          </w:p>
        </w:tc>
        <w:tc>
          <w:tcPr>
            <w:tcW w:w="22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B9226B">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rightChars="0" w:firstLine="0" w:firstLineChars="0"/>
              <w:jc w:val="center"/>
              <w:textAlignment w:val="auto"/>
              <w:rPr>
                <w:rFonts w:hint="eastAsia" w:ascii="Times New Roman" w:hAnsi="Times New Roman" w:eastAsia="方正仿宋_GBK" w:cs="方正仿宋_GBK"/>
                <w:color w:val="auto"/>
                <w:sz w:val="24"/>
                <w:szCs w:val="24"/>
              </w:rPr>
            </w:pPr>
          </w:p>
        </w:tc>
      </w:tr>
    </w:tbl>
    <w:p w14:paraId="2DA17BEF">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注：1.此表中填报的居家上门养老服务项目原则上不得超出附件1《</w:t>
      </w:r>
      <w:r>
        <w:rPr>
          <w:rFonts w:hint="eastAsia" w:ascii="仿宋_GB2312" w:hAnsi="仿宋_GB2312" w:eastAsia="仿宋_GB2312" w:cs="仿宋_GB2312"/>
          <w:color w:val="auto"/>
        </w:rPr>
        <w:t>居家社区养老服务补贴项目清单</w:t>
      </w:r>
      <w:r>
        <w:rPr>
          <w:rFonts w:hint="eastAsia" w:ascii="仿宋_GB2312" w:hAnsi="仿宋_GB2312" w:eastAsia="仿宋_GB2312" w:cs="仿宋_GB2312"/>
          <w:color w:val="auto"/>
          <w:sz w:val="24"/>
          <w:szCs w:val="24"/>
          <w:lang w:val="en-US" w:eastAsia="zh-CN"/>
        </w:rPr>
        <w:t>》，如确有需要额外新增的项目，服务标准、时长、收费需报送县民政和人社局审核同意后方可实施。</w:t>
      </w:r>
    </w:p>
    <w:p w14:paraId="112ED0E0">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20" w:lineRule="exact"/>
        <w:ind w:firstLine="480" w:firstLineChars="200"/>
        <w:textAlignment w:val="auto"/>
        <w:rPr>
          <w:rFonts w:hint="eastAsia" w:ascii="仿宋_GB2312" w:hAnsi="仿宋_GB2312" w:eastAsia="仿宋_GB2312" w:cs="仿宋_GB2312"/>
          <w:b w:val="0"/>
          <w:bCs/>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24"/>
          <w:szCs w:val="24"/>
          <w:lang w:val="en-US" w:eastAsia="zh-CN"/>
        </w:rPr>
        <w:t>2.收费标准应结合申报机构目前实施的收费价格填报，发现临时涨价行为，立即取消该机构申报资格。</w:t>
      </w:r>
    </w:p>
    <w:p w14:paraId="47416539">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rPr>
        <w:sectPr>
          <w:pgSz w:w="16838" w:h="11906" w:orient="landscape"/>
          <w:pgMar w:top="1531" w:right="2098" w:bottom="1531" w:left="1984" w:header="851" w:footer="1531" w:gutter="0"/>
          <w:cols w:space="720" w:num="1"/>
          <w:rtlGutter w:val="0"/>
          <w:docGrid w:type="lines" w:linePitch="315" w:charSpace="0"/>
        </w:sectPr>
      </w:pPr>
    </w:p>
    <w:p w14:paraId="45CB8CD7">
      <w:pPr>
        <w:jc w:val="both"/>
        <w:rPr>
          <w:rFonts w:hint="eastAsia" w:ascii="黑体" w:hAnsi="黑体" w:eastAsia="黑体" w:cs="黑体"/>
          <w:color w:val="auto"/>
          <w:sz w:val="44"/>
          <w:szCs w:val="44"/>
          <w:lang w:val="en-US"/>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5</w:t>
      </w:r>
    </w:p>
    <w:p w14:paraId="59FE8B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政府购买</w:t>
      </w:r>
      <w:r>
        <w:rPr>
          <w:rFonts w:hint="eastAsia" w:ascii="方正小标宋简体" w:hAnsi="方正小标宋简体" w:eastAsia="方正小标宋简体" w:cs="方正小标宋简体"/>
          <w:color w:val="auto"/>
          <w:sz w:val="40"/>
          <w:szCs w:val="40"/>
          <w:lang w:eastAsia="zh-CN"/>
        </w:rPr>
        <w:t>居家</w:t>
      </w:r>
      <w:r>
        <w:rPr>
          <w:rFonts w:hint="eastAsia" w:ascii="方正小标宋简体" w:hAnsi="方正小标宋简体" w:eastAsia="方正小标宋简体" w:cs="方正小标宋简体"/>
          <w:color w:val="auto"/>
          <w:sz w:val="40"/>
          <w:szCs w:val="40"/>
        </w:rPr>
        <w:t>养老</w:t>
      </w:r>
    </w:p>
    <w:p w14:paraId="1D335C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lang w:eastAsia="zh-CN"/>
        </w:rPr>
        <w:t>上门</w:t>
      </w:r>
      <w:r>
        <w:rPr>
          <w:rFonts w:hint="eastAsia" w:ascii="方正小标宋简体" w:hAnsi="方正小标宋简体" w:eastAsia="方正小标宋简体" w:cs="方正小标宋简体"/>
          <w:color w:val="auto"/>
          <w:sz w:val="40"/>
          <w:szCs w:val="40"/>
        </w:rPr>
        <w:t>服务补贴项目诚信承诺书</w:t>
      </w:r>
    </w:p>
    <w:p w14:paraId="6E58A121">
      <w:pPr>
        <w:pStyle w:val="3"/>
        <w:keepNext w:val="0"/>
        <w:keepLines w:val="0"/>
        <w:pageBreakBefore w:val="0"/>
        <w:widowControl w:val="0"/>
        <w:kinsoku/>
        <w:wordWrap/>
        <w:overflowPunct/>
        <w:topLinePunct w:val="0"/>
        <w:autoSpaceDE/>
        <w:autoSpaceDN/>
        <w:bidi w:val="0"/>
        <w:adjustRightInd/>
        <w:snapToGrid/>
        <w:spacing w:line="480" w:lineRule="exact"/>
        <w:ind w:left="0" w:right="0"/>
        <w:textAlignment w:val="auto"/>
        <w:rPr>
          <w:rFonts w:hint="eastAsia" w:ascii="仿宋_GB2312" w:hAnsi="仿宋_GB2312" w:eastAsia="仿宋_GB2312" w:cs="仿宋_GB2312"/>
          <w:color w:val="auto"/>
          <w:spacing w:val="-6"/>
          <w:kern w:val="2"/>
          <w:sz w:val="28"/>
          <w:szCs w:val="28"/>
          <w:lang w:val="en-US" w:eastAsia="zh-CN" w:bidi="ar-SA"/>
        </w:rPr>
      </w:pPr>
    </w:p>
    <w:p w14:paraId="52B3CD0C">
      <w:pPr>
        <w:pStyle w:val="3"/>
        <w:keepNext w:val="0"/>
        <w:keepLines w:val="0"/>
        <w:pageBreakBefore w:val="0"/>
        <w:widowControl w:val="0"/>
        <w:kinsoku/>
        <w:wordWrap/>
        <w:overflowPunct/>
        <w:topLinePunct w:val="0"/>
        <w:autoSpaceDE/>
        <w:autoSpaceDN/>
        <w:bidi w:val="0"/>
        <w:adjustRightInd/>
        <w:snapToGrid/>
        <w:spacing w:line="500" w:lineRule="exact"/>
        <w:ind w:left="0" w:right="0"/>
        <w:textAlignment w:val="auto"/>
        <w:rPr>
          <w:rFonts w:hint="eastAsia" w:ascii="仿宋_GB2312" w:hAnsi="仿宋_GB2312" w:eastAsia="仿宋_GB2312" w:cs="仿宋_GB2312"/>
          <w:color w:val="auto"/>
          <w:spacing w:val="-6"/>
          <w:kern w:val="2"/>
          <w:sz w:val="28"/>
          <w:szCs w:val="28"/>
          <w:lang w:val="en-US" w:eastAsia="zh-CN" w:bidi="ar-SA"/>
        </w:rPr>
      </w:pPr>
      <w:r>
        <w:rPr>
          <w:rFonts w:hint="eastAsia" w:ascii="仿宋_GB2312" w:hAnsi="仿宋_GB2312" w:eastAsia="仿宋_GB2312" w:cs="仿宋_GB2312"/>
          <w:color w:val="auto"/>
          <w:spacing w:val="-6"/>
          <w:kern w:val="2"/>
          <w:sz w:val="28"/>
          <w:szCs w:val="28"/>
          <w:lang w:val="en-US" w:eastAsia="zh-CN" w:bidi="ar-SA"/>
        </w:rPr>
        <w:t>明溪县民政和人力资源社会保障局：</w:t>
      </w:r>
    </w:p>
    <w:p w14:paraId="4FD81071">
      <w:pPr>
        <w:pStyle w:val="3"/>
        <w:keepNext w:val="0"/>
        <w:keepLines w:val="0"/>
        <w:pageBreakBefore w:val="0"/>
        <w:widowControl w:val="0"/>
        <w:kinsoku/>
        <w:wordWrap/>
        <w:overflowPunct/>
        <w:topLinePunct w:val="0"/>
        <w:autoSpaceDE/>
        <w:autoSpaceDN/>
        <w:bidi w:val="0"/>
        <w:adjustRightInd/>
        <w:snapToGrid/>
        <w:spacing w:line="500" w:lineRule="exact"/>
        <w:ind w:left="0" w:right="0" w:firstLine="640"/>
        <w:jc w:val="both"/>
        <w:textAlignment w:val="auto"/>
        <w:rPr>
          <w:rFonts w:hint="eastAsia" w:ascii="仿宋_GB2312" w:hAnsi="仿宋_GB2312" w:eastAsia="仿宋_GB2312" w:cs="仿宋_GB2312"/>
          <w:color w:val="auto"/>
          <w:spacing w:val="-6"/>
          <w:kern w:val="2"/>
          <w:sz w:val="28"/>
          <w:szCs w:val="28"/>
          <w:lang w:val="en-US" w:eastAsia="zh-CN" w:bidi="ar-SA"/>
        </w:rPr>
      </w:pPr>
      <w:r>
        <w:rPr>
          <w:rFonts w:hint="eastAsia" w:ascii="仿宋_GB2312" w:hAnsi="仿宋_GB2312" w:eastAsia="仿宋_GB2312" w:cs="仿宋_GB2312"/>
          <w:color w:val="auto"/>
          <w:spacing w:val="-6"/>
          <w:kern w:val="2"/>
          <w:sz w:val="28"/>
          <w:szCs w:val="28"/>
          <w:lang w:val="en-US" w:eastAsia="zh-CN" w:bidi="ar-SA"/>
        </w:rPr>
        <w:t>本机构自愿参加明溪县政府购买居家养老上门服务补贴项目，向特殊困难老年人提供居家养老上门服务，现作如下承诺：</w:t>
      </w:r>
    </w:p>
    <w:p w14:paraId="71964387">
      <w:pPr>
        <w:pStyle w:val="15"/>
        <w:keepNext w:val="0"/>
        <w:keepLines w:val="0"/>
        <w:pageBreakBefore w:val="0"/>
        <w:widowControl w:val="0"/>
        <w:numPr>
          <w:ilvl w:val="0"/>
          <w:numId w:val="2"/>
        </w:numPr>
        <w:tabs>
          <w:tab w:val="left" w:pos="985"/>
        </w:tabs>
        <w:kinsoku/>
        <w:wordWrap/>
        <w:overflowPunct/>
        <w:topLinePunct w:val="0"/>
        <w:autoSpaceDE/>
        <w:autoSpaceDN/>
        <w:bidi w:val="0"/>
        <w:adjustRightInd/>
        <w:snapToGrid/>
        <w:spacing w:after="0" w:line="500" w:lineRule="exact"/>
        <w:ind w:left="0" w:right="0" w:firstLine="64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5"/>
          <w:sz w:val="28"/>
          <w:szCs w:val="28"/>
        </w:rPr>
        <w:t>严格遵守法律法规，诚信经营，依法保护老年人隐私和个</w:t>
      </w:r>
      <w:r>
        <w:rPr>
          <w:rFonts w:hint="eastAsia" w:ascii="仿宋_GB2312" w:hAnsi="仿宋_GB2312" w:eastAsia="仿宋_GB2312" w:cs="仿宋_GB2312"/>
          <w:color w:val="auto"/>
          <w:spacing w:val="-2"/>
          <w:sz w:val="28"/>
          <w:szCs w:val="28"/>
        </w:rPr>
        <w:t>人信息安全；</w:t>
      </w:r>
    </w:p>
    <w:p w14:paraId="34A2D641">
      <w:pPr>
        <w:pStyle w:val="15"/>
        <w:keepNext w:val="0"/>
        <w:keepLines w:val="0"/>
        <w:pageBreakBefore w:val="0"/>
        <w:widowControl w:val="0"/>
        <w:numPr>
          <w:ilvl w:val="0"/>
          <w:numId w:val="2"/>
        </w:numPr>
        <w:tabs>
          <w:tab w:val="left" w:pos="985"/>
        </w:tabs>
        <w:kinsoku/>
        <w:wordWrap/>
        <w:overflowPunct/>
        <w:topLinePunct w:val="0"/>
        <w:autoSpaceDE/>
        <w:autoSpaceDN/>
        <w:bidi w:val="0"/>
        <w:adjustRightInd/>
        <w:snapToGrid/>
        <w:spacing w:after="0" w:line="500" w:lineRule="exact"/>
        <w:ind w:left="0" w:right="0" w:firstLine="64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6"/>
          <w:sz w:val="28"/>
          <w:szCs w:val="28"/>
        </w:rPr>
        <w:t>明确服务标准和收费要求，合理定价，明码标价，杜绝不</w:t>
      </w:r>
      <w:r>
        <w:rPr>
          <w:rFonts w:hint="eastAsia" w:ascii="仿宋_GB2312" w:hAnsi="仿宋_GB2312" w:eastAsia="仿宋_GB2312" w:cs="仿宋_GB2312"/>
          <w:color w:val="auto"/>
          <w:spacing w:val="-2"/>
          <w:sz w:val="28"/>
          <w:szCs w:val="28"/>
        </w:rPr>
        <w:t>正当价格行为，绝不价格欺诈、先涨价后抵扣；</w:t>
      </w:r>
    </w:p>
    <w:p w14:paraId="7CAB955E">
      <w:pPr>
        <w:pStyle w:val="15"/>
        <w:keepNext w:val="0"/>
        <w:keepLines w:val="0"/>
        <w:pageBreakBefore w:val="0"/>
        <w:widowControl w:val="0"/>
        <w:numPr>
          <w:ilvl w:val="0"/>
          <w:numId w:val="2"/>
        </w:numPr>
        <w:tabs>
          <w:tab w:val="left" w:pos="985"/>
        </w:tabs>
        <w:kinsoku/>
        <w:wordWrap/>
        <w:overflowPunct/>
        <w:topLinePunct w:val="0"/>
        <w:autoSpaceDE/>
        <w:autoSpaceDN/>
        <w:bidi w:val="0"/>
        <w:adjustRightInd/>
        <w:snapToGrid/>
        <w:spacing w:after="0" w:line="500" w:lineRule="exact"/>
        <w:ind w:left="0" w:right="0" w:firstLine="64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6"/>
          <w:sz w:val="28"/>
          <w:szCs w:val="28"/>
        </w:rPr>
        <w:t>确保服务提供的真实性、规范性，保证服务质</w:t>
      </w:r>
      <w:r>
        <w:rPr>
          <w:rFonts w:hint="eastAsia" w:ascii="仿宋_GB2312" w:hAnsi="仿宋_GB2312" w:eastAsia="仿宋_GB2312" w:cs="仿宋_GB2312"/>
          <w:color w:val="auto"/>
          <w:spacing w:val="-2"/>
          <w:sz w:val="28"/>
          <w:szCs w:val="28"/>
        </w:rPr>
        <w:t>量，绝不虚假服务、以次充好；</w:t>
      </w:r>
    </w:p>
    <w:p w14:paraId="7EF74FF5">
      <w:pPr>
        <w:pStyle w:val="15"/>
        <w:keepNext w:val="0"/>
        <w:keepLines w:val="0"/>
        <w:pageBreakBefore w:val="0"/>
        <w:widowControl w:val="0"/>
        <w:numPr>
          <w:ilvl w:val="0"/>
          <w:numId w:val="2"/>
        </w:numPr>
        <w:tabs>
          <w:tab w:val="left" w:pos="992"/>
        </w:tabs>
        <w:kinsoku/>
        <w:wordWrap/>
        <w:overflowPunct/>
        <w:topLinePunct w:val="0"/>
        <w:autoSpaceDE/>
        <w:autoSpaceDN/>
        <w:bidi w:val="0"/>
        <w:adjustRightInd/>
        <w:snapToGrid/>
        <w:spacing w:after="0" w:line="500" w:lineRule="exact"/>
        <w:ind w:left="0" w:right="0" w:firstLine="64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如发现老年人</w:t>
      </w:r>
      <w:r>
        <w:rPr>
          <w:rFonts w:hint="eastAsia" w:ascii="仿宋_GB2312" w:hAnsi="仿宋_GB2312" w:eastAsia="仿宋_GB2312" w:cs="仿宋_GB2312"/>
          <w:color w:val="auto"/>
          <w:spacing w:val="-2"/>
          <w:sz w:val="28"/>
          <w:szCs w:val="28"/>
          <w:lang w:eastAsia="zh-CN"/>
        </w:rPr>
        <w:t>情况与</w:t>
      </w:r>
      <w:r>
        <w:rPr>
          <w:rFonts w:hint="eastAsia" w:ascii="仿宋_GB2312" w:hAnsi="仿宋_GB2312" w:eastAsia="仿宋_GB2312" w:cs="仿宋_GB2312"/>
          <w:color w:val="auto"/>
          <w:spacing w:val="-2"/>
          <w:sz w:val="28"/>
          <w:szCs w:val="28"/>
        </w:rPr>
        <w:t>实际不符或不再符合补贴条件，将第一时间告知</w:t>
      </w:r>
      <w:r>
        <w:rPr>
          <w:rFonts w:hint="eastAsia" w:ascii="仿宋_GB2312" w:hAnsi="仿宋_GB2312" w:eastAsia="仿宋_GB2312" w:cs="仿宋_GB2312"/>
          <w:color w:val="auto"/>
          <w:spacing w:val="-2"/>
          <w:sz w:val="28"/>
          <w:szCs w:val="28"/>
          <w:lang w:eastAsia="zh-CN"/>
        </w:rPr>
        <w:t>县民政和人社局</w:t>
      </w:r>
      <w:r>
        <w:rPr>
          <w:rFonts w:hint="eastAsia" w:ascii="仿宋_GB2312" w:hAnsi="仿宋_GB2312" w:eastAsia="仿宋_GB2312" w:cs="仿宋_GB2312"/>
          <w:color w:val="auto"/>
          <w:spacing w:val="-2"/>
          <w:sz w:val="28"/>
          <w:szCs w:val="28"/>
        </w:rPr>
        <w:t>；</w:t>
      </w:r>
    </w:p>
    <w:p w14:paraId="6BC4055C">
      <w:pPr>
        <w:pStyle w:val="15"/>
        <w:keepNext w:val="0"/>
        <w:keepLines w:val="0"/>
        <w:pageBreakBefore w:val="0"/>
        <w:widowControl w:val="0"/>
        <w:numPr>
          <w:ilvl w:val="0"/>
          <w:numId w:val="2"/>
        </w:numPr>
        <w:tabs>
          <w:tab w:val="left" w:pos="985"/>
        </w:tabs>
        <w:kinsoku/>
        <w:wordWrap/>
        <w:overflowPunct/>
        <w:topLinePunct w:val="0"/>
        <w:autoSpaceDE/>
        <w:autoSpaceDN/>
        <w:bidi w:val="0"/>
        <w:adjustRightInd/>
        <w:snapToGrid/>
        <w:spacing w:after="0" w:line="500" w:lineRule="exact"/>
        <w:ind w:left="0" w:right="0" w:firstLine="64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6"/>
          <w:sz w:val="28"/>
          <w:szCs w:val="28"/>
        </w:rPr>
        <w:t>自觉按要求向“</w:t>
      </w:r>
      <w:r>
        <w:rPr>
          <w:rFonts w:hint="eastAsia" w:ascii="仿宋_GB2312" w:hAnsi="仿宋_GB2312" w:eastAsia="仿宋_GB2312" w:cs="仿宋_GB2312"/>
          <w:color w:val="auto"/>
          <w:spacing w:val="-6"/>
          <w:sz w:val="28"/>
          <w:szCs w:val="28"/>
          <w:lang w:eastAsia="zh-CN"/>
        </w:rPr>
        <w:t>明易康养</w:t>
      </w:r>
      <w:r>
        <w:rPr>
          <w:rFonts w:hint="eastAsia" w:ascii="仿宋_GB2312" w:hAnsi="仿宋_GB2312" w:eastAsia="仿宋_GB2312" w:cs="仿宋_GB2312"/>
          <w:color w:val="auto"/>
          <w:spacing w:val="-6"/>
          <w:sz w:val="28"/>
          <w:szCs w:val="28"/>
        </w:rPr>
        <w:t>”</w:t>
      </w:r>
      <w:r>
        <w:rPr>
          <w:rFonts w:hint="eastAsia" w:ascii="仿宋_GB2312" w:hAnsi="仿宋_GB2312" w:eastAsia="仿宋_GB2312" w:cs="仿宋_GB2312"/>
          <w:color w:val="auto"/>
          <w:spacing w:val="-6"/>
          <w:sz w:val="28"/>
          <w:szCs w:val="28"/>
          <w:lang w:val="en-US" w:eastAsia="zh-CN"/>
        </w:rPr>
        <w:t>平台</w:t>
      </w:r>
      <w:r>
        <w:rPr>
          <w:rFonts w:hint="eastAsia" w:ascii="仿宋_GB2312" w:hAnsi="仿宋_GB2312" w:eastAsia="仿宋_GB2312" w:cs="仿宋_GB2312"/>
          <w:color w:val="auto"/>
          <w:spacing w:val="-6"/>
          <w:sz w:val="28"/>
          <w:szCs w:val="28"/>
        </w:rPr>
        <w:t>上传服务信息、核销消费券，并</w:t>
      </w:r>
      <w:r>
        <w:rPr>
          <w:rFonts w:hint="eastAsia" w:ascii="仿宋_GB2312" w:hAnsi="仿宋_GB2312" w:eastAsia="仿宋_GB2312" w:cs="仿宋_GB2312"/>
          <w:color w:val="auto"/>
          <w:spacing w:val="-2"/>
          <w:sz w:val="28"/>
          <w:szCs w:val="28"/>
        </w:rPr>
        <w:t>承诺</w:t>
      </w:r>
      <w:r>
        <w:rPr>
          <w:rFonts w:hint="eastAsia" w:ascii="仿宋_GB2312" w:hAnsi="仿宋_GB2312" w:eastAsia="仿宋_GB2312" w:cs="仿宋_GB2312"/>
          <w:color w:val="auto"/>
          <w:spacing w:val="-2"/>
          <w:sz w:val="28"/>
          <w:szCs w:val="28"/>
          <w:lang w:eastAsia="zh-CN"/>
        </w:rPr>
        <w:t>承担</w:t>
      </w:r>
      <w:r>
        <w:rPr>
          <w:rFonts w:hint="eastAsia" w:ascii="仿宋_GB2312" w:hAnsi="仿宋_GB2312" w:eastAsia="仿宋_GB2312" w:cs="仿宋_GB2312"/>
          <w:color w:val="auto"/>
          <w:spacing w:val="-2"/>
          <w:sz w:val="28"/>
          <w:szCs w:val="28"/>
        </w:rPr>
        <w:t>因未按要求操作导致的一切风险；</w:t>
      </w:r>
    </w:p>
    <w:p w14:paraId="7AAE277F">
      <w:pPr>
        <w:pStyle w:val="15"/>
        <w:keepNext w:val="0"/>
        <w:keepLines w:val="0"/>
        <w:pageBreakBefore w:val="0"/>
        <w:widowControl w:val="0"/>
        <w:numPr>
          <w:ilvl w:val="0"/>
          <w:numId w:val="2"/>
        </w:numPr>
        <w:tabs>
          <w:tab w:val="left" w:pos="985"/>
        </w:tabs>
        <w:kinsoku/>
        <w:wordWrap/>
        <w:overflowPunct/>
        <w:topLinePunct w:val="0"/>
        <w:autoSpaceDE/>
        <w:autoSpaceDN/>
        <w:bidi w:val="0"/>
        <w:adjustRightInd/>
        <w:snapToGrid/>
        <w:spacing w:after="0" w:line="500" w:lineRule="exact"/>
        <w:ind w:left="0" w:right="0" w:firstLine="64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自觉接受并配合有关部门的抽查、核验、审计和约谈、警告、惩戒等监督管理，如有违法违规行为，自愿承担相应责任；</w:t>
      </w:r>
    </w:p>
    <w:p w14:paraId="111AD108">
      <w:pPr>
        <w:pStyle w:val="15"/>
        <w:keepNext w:val="0"/>
        <w:keepLines w:val="0"/>
        <w:pageBreakBefore w:val="0"/>
        <w:widowControl w:val="0"/>
        <w:numPr>
          <w:ilvl w:val="0"/>
          <w:numId w:val="2"/>
        </w:numPr>
        <w:tabs>
          <w:tab w:val="left" w:pos="985"/>
        </w:tabs>
        <w:kinsoku/>
        <w:wordWrap/>
        <w:overflowPunct/>
        <w:topLinePunct w:val="0"/>
        <w:autoSpaceDE/>
        <w:autoSpaceDN/>
        <w:bidi w:val="0"/>
        <w:adjustRightInd/>
        <w:snapToGrid/>
        <w:spacing w:after="0" w:line="500" w:lineRule="exact"/>
        <w:ind w:left="0" w:right="0" w:firstLine="64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9"/>
          <w:sz w:val="28"/>
          <w:szCs w:val="28"/>
        </w:rPr>
        <w:t>在申请准入时以及提供项目服务的全过程中，均不在失信</w:t>
      </w:r>
      <w:r>
        <w:rPr>
          <w:rFonts w:hint="eastAsia" w:ascii="仿宋_GB2312" w:hAnsi="仿宋_GB2312" w:eastAsia="仿宋_GB2312" w:cs="仿宋_GB2312"/>
          <w:color w:val="auto"/>
          <w:spacing w:val="-2"/>
          <w:sz w:val="28"/>
          <w:szCs w:val="28"/>
        </w:rPr>
        <w:t>联合惩戒对象名单内；</w:t>
      </w:r>
    </w:p>
    <w:p w14:paraId="167BCCAB">
      <w:pPr>
        <w:pStyle w:val="15"/>
        <w:keepNext w:val="0"/>
        <w:keepLines w:val="0"/>
        <w:pageBreakBefore w:val="0"/>
        <w:widowControl w:val="0"/>
        <w:numPr>
          <w:ilvl w:val="0"/>
          <w:numId w:val="2"/>
        </w:numPr>
        <w:tabs>
          <w:tab w:val="left" w:pos="985"/>
        </w:tabs>
        <w:kinsoku/>
        <w:wordWrap/>
        <w:overflowPunct/>
        <w:topLinePunct w:val="0"/>
        <w:autoSpaceDE/>
        <w:autoSpaceDN/>
        <w:bidi w:val="0"/>
        <w:adjustRightInd/>
        <w:snapToGrid/>
        <w:spacing w:after="0" w:line="500" w:lineRule="exact"/>
        <w:ind w:left="0" w:right="0" w:firstLine="64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3"/>
          <w:sz w:val="28"/>
          <w:szCs w:val="28"/>
        </w:rPr>
        <w:t>若发生虚假服务、骗取和套取项目资金的行为，本机构自</w:t>
      </w:r>
      <w:r>
        <w:rPr>
          <w:rFonts w:hint="eastAsia" w:ascii="仿宋_GB2312" w:hAnsi="仿宋_GB2312" w:eastAsia="仿宋_GB2312" w:cs="仿宋_GB2312"/>
          <w:color w:val="auto"/>
          <w:spacing w:val="-2"/>
          <w:sz w:val="28"/>
          <w:szCs w:val="28"/>
        </w:rPr>
        <w:t>愿终止服务资格，退回资金，并承担相应法律责任。</w:t>
      </w:r>
    </w:p>
    <w:p w14:paraId="795BBE25">
      <w:pPr>
        <w:pStyle w:val="3"/>
        <w:keepNext w:val="0"/>
        <w:keepLines w:val="0"/>
        <w:pageBreakBefore w:val="0"/>
        <w:widowControl w:val="0"/>
        <w:kinsoku/>
        <w:wordWrap/>
        <w:overflowPunct/>
        <w:topLinePunct w:val="0"/>
        <w:autoSpaceDE/>
        <w:autoSpaceDN/>
        <w:bidi w:val="0"/>
        <w:adjustRightInd/>
        <w:snapToGrid/>
        <w:spacing w:line="500" w:lineRule="exact"/>
        <w:ind w:left="0" w:right="0"/>
        <w:textAlignment w:val="auto"/>
        <w:rPr>
          <w:rFonts w:hint="eastAsia" w:ascii="仿宋_GB2312" w:hAnsi="仿宋_GB2312" w:eastAsia="仿宋_GB2312" w:cs="仿宋_GB2312"/>
          <w:color w:val="auto"/>
          <w:spacing w:val="-13"/>
          <w:kern w:val="2"/>
          <w:sz w:val="28"/>
          <w:szCs w:val="28"/>
          <w:lang w:val="en-US" w:eastAsia="zh-CN" w:bidi="ar-SA"/>
        </w:rPr>
      </w:pPr>
    </w:p>
    <w:p w14:paraId="68C17E03">
      <w:pPr>
        <w:pStyle w:val="3"/>
        <w:keepNext w:val="0"/>
        <w:keepLines w:val="0"/>
        <w:pageBreakBefore w:val="0"/>
        <w:widowControl w:val="0"/>
        <w:kinsoku/>
        <w:wordWrap/>
        <w:overflowPunct/>
        <w:topLinePunct w:val="0"/>
        <w:autoSpaceDE/>
        <w:autoSpaceDN/>
        <w:bidi w:val="0"/>
        <w:adjustRightInd/>
        <w:snapToGrid/>
        <w:spacing w:line="500" w:lineRule="exact"/>
        <w:ind w:left="0" w:right="0" w:firstLine="3810" w:firstLineChars="1500"/>
        <w:jc w:val="center"/>
        <w:textAlignment w:val="auto"/>
        <w:rPr>
          <w:rFonts w:hint="eastAsia" w:ascii="仿宋_GB2312" w:hAnsi="仿宋_GB2312" w:eastAsia="仿宋_GB2312" w:cs="仿宋_GB2312"/>
          <w:color w:val="auto"/>
          <w:spacing w:val="-13"/>
          <w:kern w:val="2"/>
          <w:sz w:val="28"/>
          <w:szCs w:val="28"/>
          <w:lang w:val="en-US" w:eastAsia="zh-CN" w:bidi="ar-SA"/>
        </w:rPr>
      </w:pPr>
      <w:r>
        <w:rPr>
          <w:rFonts w:hint="eastAsia" w:ascii="仿宋_GB2312" w:hAnsi="仿宋_GB2312" w:eastAsia="仿宋_GB2312" w:cs="仿宋_GB2312"/>
          <w:color w:val="auto"/>
          <w:spacing w:val="-13"/>
          <w:kern w:val="2"/>
          <w:sz w:val="28"/>
          <w:szCs w:val="28"/>
          <w:lang w:val="en-US" w:eastAsia="zh-CN" w:bidi="ar-SA"/>
        </w:rPr>
        <w:t>承诺机构（盖章）</w:t>
      </w:r>
    </w:p>
    <w:p w14:paraId="31CC1FF6">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5842" w:firstLineChars="23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13"/>
          <w:kern w:val="2"/>
          <w:sz w:val="28"/>
          <w:szCs w:val="28"/>
          <w:lang w:val="en-US" w:eastAsia="zh-CN" w:bidi="ar-SA"/>
        </w:rPr>
        <w:t>年  月  日</w:t>
      </w:r>
    </w:p>
    <w:sectPr>
      <w:footerReference r:id="rId4" w:type="default"/>
      <w:pgSz w:w="11906" w:h="16838"/>
      <w:pgMar w:top="2098" w:right="1474" w:bottom="1984"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FB753">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72BBC7">
                          <w:pPr>
                            <w:pStyle w:val="6"/>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D72BBC7">
                    <w:pPr>
                      <w:pStyle w:val="6"/>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3D60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6616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6616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63D4E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83.95pt;mso-position-horizontal:outside;mso-position-horizontal-relative:margin;z-index:251659264;mso-width-relative:page;mso-height-relative:page;" filled="f" stroked="f" coordsize="21600,21600" o:gfxdata="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nqgCZ1AAAAAUBAAAPAAAAAAAAAAEAIAAAACIAAABkcnMvZG93bnJldi54&#10;bWxQSwECFAAUAAAACACHTuJA7dqFzTcCAABjBAAADgAAAAAAAAABACAAAAAjAQAAZHJzL2Uyb0Rv&#10;Yy54bWxQSwUGAAAAAAYABgBZAQAAzAUAAAAA&#10;">
              <v:fill on="f" focussize="0,0"/>
              <v:stroke on="f" weight="0.5pt"/>
              <v:imagedata o:title=""/>
              <o:lock v:ext="edit" aspectratio="f"/>
              <v:textbox inset="0mm,0mm,0mm,0mm" style="mso-fit-shape-to-text:t;">
                <w:txbxContent>
                  <w:p w14:paraId="4B63D4E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16454C"/>
    <w:multiLevelType w:val="singleLevel"/>
    <w:tmpl w:val="FE16454C"/>
    <w:lvl w:ilvl="0" w:tentative="0">
      <w:start w:val="2"/>
      <w:numFmt w:val="chineseCounting"/>
      <w:suff w:val="nothing"/>
      <w:lvlText w:val="%1、"/>
      <w:lvlJc w:val="left"/>
      <w:rPr>
        <w:rFonts w:hint="eastAsia"/>
      </w:rPr>
    </w:lvl>
  </w:abstractNum>
  <w:abstractNum w:abstractNumId="1">
    <w:nsid w:val="77F61196"/>
    <w:multiLevelType w:val="multilevel"/>
    <w:tmpl w:val="77F61196"/>
    <w:lvl w:ilvl="0" w:tentative="0">
      <w:start w:val="1"/>
      <w:numFmt w:val="decimal"/>
      <w:lvlText w:val="%1."/>
      <w:lvlJc w:val="left"/>
      <w:pPr>
        <w:ind w:left="27" w:hanging="320"/>
        <w:jc w:val="left"/>
      </w:pPr>
      <w:rPr>
        <w:rFonts w:hint="default" w:ascii="宋体" w:hAnsi="宋体" w:eastAsia="宋体" w:cs="宋体"/>
        <w:b w:val="0"/>
        <w:bCs w:val="0"/>
        <w:i w:val="0"/>
        <w:iCs w:val="0"/>
        <w:spacing w:val="-2"/>
        <w:w w:val="99"/>
        <w:sz w:val="30"/>
        <w:szCs w:val="30"/>
        <w:lang w:val="en-US" w:eastAsia="zh-CN" w:bidi="ar-SA"/>
      </w:rPr>
    </w:lvl>
    <w:lvl w:ilvl="1" w:tentative="0">
      <w:start w:val="0"/>
      <w:numFmt w:val="bullet"/>
      <w:lvlText w:val="•"/>
      <w:lvlJc w:val="left"/>
      <w:pPr>
        <w:ind w:left="925" w:hanging="320"/>
      </w:pPr>
      <w:rPr>
        <w:rFonts w:hint="default"/>
        <w:lang w:val="en-US" w:eastAsia="zh-CN" w:bidi="ar-SA"/>
      </w:rPr>
    </w:lvl>
    <w:lvl w:ilvl="2" w:tentative="0">
      <w:start w:val="0"/>
      <w:numFmt w:val="bullet"/>
      <w:lvlText w:val="•"/>
      <w:lvlJc w:val="left"/>
      <w:pPr>
        <w:ind w:left="1830" w:hanging="320"/>
      </w:pPr>
      <w:rPr>
        <w:rFonts w:hint="default"/>
        <w:lang w:val="en-US" w:eastAsia="zh-CN" w:bidi="ar-SA"/>
      </w:rPr>
    </w:lvl>
    <w:lvl w:ilvl="3" w:tentative="0">
      <w:start w:val="0"/>
      <w:numFmt w:val="bullet"/>
      <w:lvlText w:val="•"/>
      <w:lvlJc w:val="left"/>
      <w:pPr>
        <w:ind w:left="2735" w:hanging="320"/>
      </w:pPr>
      <w:rPr>
        <w:rFonts w:hint="default"/>
        <w:lang w:val="en-US" w:eastAsia="zh-CN" w:bidi="ar-SA"/>
      </w:rPr>
    </w:lvl>
    <w:lvl w:ilvl="4" w:tentative="0">
      <w:start w:val="0"/>
      <w:numFmt w:val="bullet"/>
      <w:lvlText w:val="•"/>
      <w:lvlJc w:val="left"/>
      <w:pPr>
        <w:ind w:left="3640" w:hanging="320"/>
      </w:pPr>
      <w:rPr>
        <w:rFonts w:hint="default"/>
        <w:lang w:val="en-US" w:eastAsia="zh-CN" w:bidi="ar-SA"/>
      </w:rPr>
    </w:lvl>
    <w:lvl w:ilvl="5" w:tentative="0">
      <w:start w:val="0"/>
      <w:numFmt w:val="bullet"/>
      <w:lvlText w:val="•"/>
      <w:lvlJc w:val="left"/>
      <w:pPr>
        <w:ind w:left="4546" w:hanging="320"/>
      </w:pPr>
      <w:rPr>
        <w:rFonts w:hint="default"/>
        <w:lang w:val="en-US" w:eastAsia="zh-CN" w:bidi="ar-SA"/>
      </w:rPr>
    </w:lvl>
    <w:lvl w:ilvl="6" w:tentative="0">
      <w:start w:val="0"/>
      <w:numFmt w:val="bullet"/>
      <w:lvlText w:val="•"/>
      <w:lvlJc w:val="left"/>
      <w:pPr>
        <w:ind w:left="5451" w:hanging="320"/>
      </w:pPr>
      <w:rPr>
        <w:rFonts w:hint="default"/>
        <w:lang w:val="en-US" w:eastAsia="zh-CN" w:bidi="ar-SA"/>
      </w:rPr>
    </w:lvl>
    <w:lvl w:ilvl="7" w:tentative="0">
      <w:start w:val="0"/>
      <w:numFmt w:val="bullet"/>
      <w:lvlText w:val="•"/>
      <w:lvlJc w:val="left"/>
      <w:pPr>
        <w:ind w:left="6356" w:hanging="320"/>
      </w:pPr>
      <w:rPr>
        <w:rFonts w:hint="default"/>
        <w:lang w:val="en-US" w:eastAsia="zh-CN" w:bidi="ar-SA"/>
      </w:rPr>
    </w:lvl>
    <w:lvl w:ilvl="8" w:tentative="0">
      <w:start w:val="0"/>
      <w:numFmt w:val="bullet"/>
      <w:lvlText w:val="•"/>
      <w:lvlJc w:val="left"/>
      <w:pPr>
        <w:ind w:left="7261" w:hanging="320"/>
      </w:pPr>
      <w:rPr>
        <w:rFonts w:hint="default"/>
        <w:lang w:val="en-US" w:eastAsia="zh-CN"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03F39"/>
    <w:rsid w:val="00333A2A"/>
    <w:rsid w:val="00F9432B"/>
    <w:rsid w:val="015B3238"/>
    <w:rsid w:val="01B3423E"/>
    <w:rsid w:val="026C6D7F"/>
    <w:rsid w:val="03394EB3"/>
    <w:rsid w:val="03B22EB7"/>
    <w:rsid w:val="03BC0A04"/>
    <w:rsid w:val="043F0BEF"/>
    <w:rsid w:val="045F6B9B"/>
    <w:rsid w:val="04732647"/>
    <w:rsid w:val="04F33787"/>
    <w:rsid w:val="053022E6"/>
    <w:rsid w:val="05A131E3"/>
    <w:rsid w:val="05C64A9C"/>
    <w:rsid w:val="05DB4947"/>
    <w:rsid w:val="05F17CC7"/>
    <w:rsid w:val="069761AE"/>
    <w:rsid w:val="06E27F2E"/>
    <w:rsid w:val="074A2F58"/>
    <w:rsid w:val="07666493"/>
    <w:rsid w:val="07BF7EB9"/>
    <w:rsid w:val="0865499C"/>
    <w:rsid w:val="08843074"/>
    <w:rsid w:val="0A2C39C3"/>
    <w:rsid w:val="0A4707FD"/>
    <w:rsid w:val="0B043FF8"/>
    <w:rsid w:val="0B552FBB"/>
    <w:rsid w:val="0B9837F8"/>
    <w:rsid w:val="0C7358DA"/>
    <w:rsid w:val="0DAE2941"/>
    <w:rsid w:val="0DF11C16"/>
    <w:rsid w:val="0F384BB8"/>
    <w:rsid w:val="10771710"/>
    <w:rsid w:val="10817E99"/>
    <w:rsid w:val="11680412"/>
    <w:rsid w:val="117D2D56"/>
    <w:rsid w:val="118C4D48"/>
    <w:rsid w:val="11A26319"/>
    <w:rsid w:val="11BB0CCA"/>
    <w:rsid w:val="11CE35D1"/>
    <w:rsid w:val="11E47EE2"/>
    <w:rsid w:val="11EB5F12"/>
    <w:rsid w:val="12380A2C"/>
    <w:rsid w:val="12AF6F40"/>
    <w:rsid w:val="130A23C8"/>
    <w:rsid w:val="13174AE5"/>
    <w:rsid w:val="131E7C21"/>
    <w:rsid w:val="135B0E75"/>
    <w:rsid w:val="14883EEC"/>
    <w:rsid w:val="15053167"/>
    <w:rsid w:val="16596080"/>
    <w:rsid w:val="16E3540A"/>
    <w:rsid w:val="17F6116D"/>
    <w:rsid w:val="183B3024"/>
    <w:rsid w:val="18E45469"/>
    <w:rsid w:val="196018B4"/>
    <w:rsid w:val="19BD0194"/>
    <w:rsid w:val="19C92FDD"/>
    <w:rsid w:val="1A7B1DFD"/>
    <w:rsid w:val="1ADD03C2"/>
    <w:rsid w:val="1B7B0307"/>
    <w:rsid w:val="1B966EEF"/>
    <w:rsid w:val="1B9A62B3"/>
    <w:rsid w:val="1BD6553D"/>
    <w:rsid w:val="1C9722D6"/>
    <w:rsid w:val="1D4110DC"/>
    <w:rsid w:val="1D7274E7"/>
    <w:rsid w:val="1F5A6485"/>
    <w:rsid w:val="1FC3402A"/>
    <w:rsid w:val="204C04C4"/>
    <w:rsid w:val="206B7D6A"/>
    <w:rsid w:val="217E2424"/>
    <w:rsid w:val="22461303"/>
    <w:rsid w:val="230C3F3A"/>
    <w:rsid w:val="23517B9F"/>
    <w:rsid w:val="24B93C4E"/>
    <w:rsid w:val="25E60A73"/>
    <w:rsid w:val="25F211C5"/>
    <w:rsid w:val="261A4BC0"/>
    <w:rsid w:val="2670344A"/>
    <w:rsid w:val="26C16DEC"/>
    <w:rsid w:val="2769195B"/>
    <w:rsid w:val="27A209C9"/>
    <w:rsid w:val="27A72484"/>
    <w:rsid w:val="27B5694E"/>
    <w:rsid w:val="27C827EF"/>
    <w:rsid w:val="283B251D"/>
    <w:rsid w:val="28661E0C"/>
    <w:rsid w:val="28BC3E1E"/>
    <w:rsid w:val="29376054"/>
    <w:rsid w:val="29D07A70"/>
    <w:rsid w:val="29FA0F90"/>
    <w:rsid w:val="2A701253"/>
    <w:rsid w:val="2A742AF1"/>
    <w:rsid w:val="2A924D25"/>
    <w:rsid w:val="2AF208AE"/>
    <w:rsid w:val="2B1E6838"/>
    <w:rsid w:val="2B940F71"/>
    <w:rsid w:val="2BDD0222"/>
    <w:rsid w:val="2D173C07"/>
    <w:rsid w:val="2D2B36D8"/>
    <w:rsid w:val="2DFB0E33"/>
    <w:rsid w:val="2F827DE4"/>
    <w:rsid w:val="2FF77A64"/>
    <w:rsid w:val="3045283A"/>
    <w:rsid w:val="306B6744"/>
    <w:rsid w:val="30D44173"/>
    <w:rsid w:val="30FA7634"/>
    <w:rsid w:val="3137532A"/>
    <w:rsid w:val="31A6555A"/>
    <w:rsid w:val="31B47C77"/>
    <w:rsid w:val="31C679AA"/>
    <w:rsid w:val="32AC094E"/>
    <w:rsid w:val="33EC6C5A"/>
    <w:rsid w:val="342D3D10"/>
    <w:rsid w:val="344057F2"/>
    <w:rsid w:val="348222AE"/>
    <w:rsid w:val="34D36666"/>
    <w:rsid w:val="35123632"/>
    <w:rsid w:val="357F234A"/>
    <w:rsid w:val="3776777C"/>
    <w:rsid w:val="383C4522"/>
    <w:rsid w:val="3851621F"/>
    <w:rsid w:val="3A345DF9"/>
    <w:rsid w:val="3A8849C2"/>
    <w:rsid w:val="3B3B31B7"/>
    <w:rsid w:val="3B620744"/>
    <w:rsid w:val="3BBB7E54"/>
    <w:rsid w:val="3CDE6FFD"/>
    <w:rsid w:val="3CE82ECA"/>
    <w:rsid w:val="3D0F0457"/>
    <w:rsid w:val="3D695DB9"/>
    <w:rsid w:val="3D711112"/>
    <w:rsid w:val="3DC76F84"/>
    <w:rsid w:val="3E1A5306"/>
    <w:rsid w:val="3E5F71BC"/>
    <w:rsid w:val="3EB07A18"/>
    <w:rsid w:val="3EEA4CD8"/>
    <w:rsid w:val="3EEF0402"/>
    <w:rsid w:val="3F760C61"/>
    <w:rsid w:val="3FB6105E"/>
    <w:rsid w:val="40401DC6"/>
    <w:rsid w:val="418A09F4"/>
    <w:rsid w:val="41A25D3E"/>
    <w:rsid w:val="41C51BAA"/>
    <w:rsid w:val="41D81760"/>
    <w:rsid w:val="42A47894"/>
    <w:rsid w:val="43413334"/>
    <w:rsid w:val="43730071"/>
    <w:rsid w:val="43B119B5"/>
    <w:rsid w:val="444035EC"/>
    <w:rsid w:val="44F87A23"/>
    <w:rsid w:val="453E18DA"/>
    <w:rsid w:val="45B95404"/>
    <w:rsid w:val="45E1171E"/>
    <w:rsid w:val="460C5E7C"/>
    <w:rsid w:val="4665558C"/>
    <w:rsid w:val="4698770F"/>
    <w:rsid w:val="46BC33FE"/>
    <w:rsid w:val="471A45C8"/>
    <w:rsid w:val="471E7C15"/>
    <w:rsid w:val="474C6074"/>
    <w:rsid w:val="4800556C"/>
    <w:rsid w:val="481B05F8"/>
    <w:rsid w:val="496A1A47"/>
    <w:rsid w:val="49757894"/>
    <w:rsid w:val="497A75A0"/>
    <w:rsid w:val="49C64593"/>
    <w:rsid w:val="4A273284"/>
    <w:rsid w:val="4B3774F7"/>
    <w:rsid w:val="4B6D116B"/>
    <w:rsid w:val="4BBD0964"/>
    <w:rsid w:val="4BD27220"/>
    <w:rsid w:val="4BE2279D"/>
    <w:rsid w:val="4CC052CA"/>
    <w:rsid w:val="4CD82614"/>
    <w:rsid w:val="4D1B4BF6"/>
    <w:rsid w:val="4D783DF7"/>
    <w:rsid w:val="4DA92202"/>
    <w:rsid w:val="4DD0543A"/>
    <w:rsid w:val="4F7D3946"/>
    <w:rsid w:val="509A4341"/>
    <w:rsid w:val="51087240"/>
    <w:rsid w:val="521D4E51"/>
    <w:rsid w:val="52CF3C7C"/>
    <w:rsid w:val="52CF6267"/>
    <w:rsid w:val="52F97788"/>
    <w:rsid w:val="53B67427"/>
    <w:rsid w:val="54302D35"/>
    <w:rsid w:val="546450D5"/>
    <w:rsid w:val="54743BB4"/>
    <w:rsid w:val="550F3292"/>
    <w:rsid w:val="55256612"/>
    <w:rsid w:val="55747599"/>
    <w:rsid w:val="5587107B"/>
    <w:rsid w:val="55E77D6B"/>
    <w:rsid w:val="55EA33B8"/>
    <w:rsid w:val="566B153D"/>
    <w:rsid w:val="56EE0C86"/>
    <w:rsid w:val="57F86260"/>
    <w:rsid w:val="57FB18AC"/>
    <w:rsid w:val="582157B7"/>
    <w:rsid w:val="58FC58DC"/>
    <w:rsid w:val="591470C9"/>
    <w:rsid w:val="5A201A9E"/>
    <w:rsid w:val="5A3E4927"/>
    <w:rsid w:val="5B0B1E06"/>
    <w:rsid w:val="5B48305A"/>
    <w:rsid w:val="5B9E0ECC"/>
    <w:rsid w:val="5BEF34D6"/>
    <w:rsid w:val="5C106F48"/>
    <w:rsid w:val="5C2E04A2"/>
    <w:rsid w:val="5D0D6309"/>
    <w:rsid w:val="5D5C7A80"/>
    <w:rsid w:val="5D72616D"/>
    <w:rsid w:val="5DDE3802"/>
    <w:rsid w:val="5DE52DE2"/>
    <w:rsid w:val="5E282CCF"/>
    <w:rsid w:val="5F465B03"/>
    <w:rsid w:val="5F4D6E91"/>
    <w:rsid w:val="5F5F6BC4"/>
    <w:rsid w:val="5F6C0E6F"/>
    <w:rsid w:val="60237BF2"/>
    <w:rsid w:val="605D1356"/>
    <w:rsid w:val="608C39E9"/>
    <w:rsid w:val="616B7AA3"/>
    <w:rsid w:val="617C580C"/>
    <w:rsid w:val="61E628B7"/>
    <w:rsid w:val="63556314"/>
    <w:rsid w:val="64CC6222"/>
    <w:rsid w:val="65BC6B1F"/>
    <w:rsid w:val="65D73958"/>
    <w:rsid w:val="671D35ED"/>
    <w:rsid w:val="673E681D"/>
    <w:rsid w:val="6759214B"/>
    <w:rsid w:val="68815DFE"/>
    <w:rsid w:val="695D5F23"/>
    <w:rsid w:val="69A2397C"/>
    <w:rsid w:val="6A2151A2"/>
    <w:rsid w:val="6A7618A7"/>
    <w:rsid w:val="6AF61B39"/>
    <w:rsid w:val="6B122987"/>
    <w:rsid w:val="6B1747F7"/>
    <w:rsid w:val="6C2947E2"/>
    <w:rsid w:val="6CAD5413"/>
    <w:rsid w:val="6E0F17B6"/>
    <w:rsid w:val="6E0F7A08"/>
    <w:rsid w:val="6E8421A4"/>
    <w:rsid w:val="6F8C5D0C"/>
    <w:rsid w:val="70310109"/>
    <w:rsid w:val="712D267F"/>
    <w:rsid w:val="719646C8"/>
    <w:rsid w:val="71D84CE0"/>
    <w:rsid w:val="723036FC"/>
    <w:rsid w:val="72873D27"/>
    <w:rsid w:val="72F24A93"/>
    <w:rsid w:val="72F30797"/>
    <w:rsid w:val="73137F9A"/>
    <w:rsid w:val="73EC4A73"/>
    <w:rsid w:val="743B50B2"/>
    <w:rsid w:val="745148D6"/>
    <w:rsid w:val="747131CA"/>
    <w:rsid w:val="74E7523A"/>
    <w:rsid w:val="75422471"/>
    <w:rsid w:val="75742F72"/>
    <w:rsid w:val="76123EB0"/>
    <w:rsid w:val="76EB42AA"/>
    <w:rsid w:val="78412EB3"/>
    <w:rsid w:val="78CE3FC8"/>
    <w:rsid w:val="791C0CD5"/>
    <w:rsid w:val="792F0E14"/>
    <w:rsid w:val="7A020420"/>
    <w:rsid w:val="7AAD2A82"/>
    <w:rsid w:val="7AC10A3B"/>
    <w:rsid w:val="7AEA338E"/>
    <w:rsid w:val="7AFB37ED"/>
    <w:rsid w:val="7B25086A"/>
    <w:rsid w:val="7B4D3C62"/>
    <w:rsid w:val="7B9C1B1E"/>
    <w:rsid w:val="7BA447AB"/>
    <w:rsid w:val="7BB66BC0"/>
    <w:rsid w:val="7BF30969"/>
    <w:rsid w:val="7D627B54"/>
    <w:rsid w:val="7EE747B5"/>
    <w:rsid w:val="7F347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宋体" w:cs="Arial"/>
      <w:color w:val="000000"/>
      <w:sz w:val="21"/>
      <w:szCs w:val="21"/>
      <w:lang w:val="en-US" w:eastAsia="en-US" w:bidi="ar-SA"/>
    </w:rPr>
  </w:style>
  <w:style w:type="paragraph" w:styleId="2">
    <w:name w:val="heading 1"/>
    <w:basedOn w:val="1"/>
    <w:next w:val="1"/>
    <w:qFormat/>
    <w:uiPriority w:val="0"/>
    <w:pPr>
      <w:keepNext/>
      <w:keepLines/>
      <w:spacing w:beforeLines="0" w:beforeAutospacing="0" w:afterLines="0" w:afterAutospacing="0" w:line="380" w:lineRule="exact"/>
      <w:ind w:firstLine="883" w:firstLineChars="200"/>
      <w:outlineLvl w:val="0"/>
    </w:pPr>
    <w:rPr>
      <w:rFonts w:ascii="Times New Roman" w:hAnsi="Times New Roman" w:eastAsia="黑体"/>
      <w:kern w:val="44"/>
      <w:sz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szCs w:val="24"/>
    </w:rPr>
  </w:style>
  <w:style w:type="paragraph" w:styleId="4">
    <w:name w:val="Body Text Indent"/>
    <w:basedOn w:val="1"/>
    <w:qFormat/>
    <w:uiPriority w:val="99"/>
    <w:pPr>
      <w:spacing w:after="120"/>
      <w:ind w:left="420" w:leftChars="200"/>
    </w:pPr>
  </w:style>
  <w:style w:type="paragraph" w:styleId="5">
    <w:name w:val="Balloon Text"/>
    <w:basedOn w:val="1"/>
    <w:next w:val="1"/>
    <w:qFormat/>
    <w:uiPriority w:val="0"/>
    <w:rPr>
      <w:sz w:val="18"/>
      <w:szCs w:val="18"/>
    </w:rPr>
  </w:style>
  <w:style w:type="paragraph" w:styleId="6">
    <w:name w:val="footer"/>
    <w:basedOn w:val="1"/>
    <w:qFormat/>
    <w:uiPriority w:val="0"/>
    <w:pPr>
      <w:tabs>
        <w:tab w:val="center" w:pos="4153"/>
        <w:tab w:val="right" w:pos="8306"/>
      </w:tabs>
      <w:kinsoku w:val="0"/>
      <w:autoSpaceDE w:val="0"/>
      <w:autoSpaceDN w:val="0"/>
      <w:adjustRightInd w:val="0"/>
      <w:snapToGrid w:val="0"/>
      <w:textAlignment w:val="baseline"/>
    </w:pPr>
    <w:rPr>
      <w:rFonts w:ascii="Arial" w:hAnsi="Arial" w:eastAsia="宋体" w:cs="Arial"/>
      <w:color w:val="000000"/>
      <w:sz w:val="18"/>
      <w:szCs w:val="18"/>
      <w:lang w:val="en-US" w:eastAsia="en-US"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4"/>
    <w:qFormat/>
    <w:uiPriority w:val="0"/>
    <w:pPr>
      <w:widowControl w:val="0"/>
      <w:spacing w:after="120" w:afterLines="0" w:afterAutospacing="0"/>
      <w:ind w:left="420" w:leftChars="200" w:firstLine="420" w:firstLineChars="200"/>
      <w:jc w:val="both"/>
    </w:pPr>
    <w:rPr>
      <w:rFonts w:ascii="Times New Roman" w:hAnsi="Times New Roman" w:eastAsia="仿宋_GB2312" w:cs="Times New Roman"/>
      <w:kern w:val="2"/>
      <w:sz w:val="32"/>
      <w:szCs w:val="24"/>
      <w:lang w:val="en-US" w:eastAsia="zh-CN" w:bidi="ar-SA"/>
    </w:rPr>
  </w:style>
  <w:style w:type="table" w:styleId="1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style>
  <w:style w:type="character" w:customStyle="1" w:styleId="14">
    <w:name w:val="font01"/>
    <w:basedOn w:val="12"/>
    <w:qFormat/>
    <w:uiPriority w:val="0"/>
    <w:rPr>
      <w:rFonts w:hint="eastAsia" w:ascii="仿宋_GB2312" w:eastAsia="仿宋_GB2312" w:cs="仿宋_GB2312"/>
      <w:color w:val="000000"/>
      <w:sz w:val="28"/>
      <w:szCs w:val="28"/>
      <w:u w:val="single"/>
    </w:rPr>
  </w:style>
  <w:style w:type="paragraph" w:styleId="15">
    <w:name w:val="List Paragraph"/>
    <w:basedOn w:val="1"/>
    <w:qFormat/>
    <w:uiPriority w:val="1"/>
    <w:pPr>
      <w:ind w:left="27" w:firstLine="640"/>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4665</Words>
  <Characters>5070</Characters>
  <Lines>0</Lines>
  <Paragraphs>0</Paragraphs>
  <TotalTime>37</TotalTime>
  <ScaleCrop>false</ScaleCrop>
  <LinksUpToDate>false</LinksUpToDate>
  <CharactersWithSpaces>5074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2021-03-09T06:28:00Z</dcterms:created>
  <dc:creator>Administrator</dc:creator>
  <cp:lastModifiedBy>^_^</cp:lastModifiedBy>
  <cp:lastPrinted>2026-03-26T01:42:00Z</cp:lastPrinted>
  <dcterms:modified xsi:type="dcterms:W3CDTF">2026-03-27T08:47:31Z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eyJoZGlkIjoiMjY4ODY3MjE0ZmVhYWNhZTUxN2QxODVmMDEwZDI4NjgiLCJ1c2VySWQiOiI0MjQyODY5MjUifQ==</vt:lpwstr>
  </property>
  <property fmtid="{D5CDD505-2E9C-101B-9397-08002B2CF9AE}" pid="4" name="ICV">
    <vt:lpwstr>4DCC3FE1AF73432CAE0E924602400050_12</vt:lpwstr>
  </property>
</Properties>
</file>