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5795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福建省明溪国有林场</w:t>
      </w:r>
    </w:p>
    <w:p w14:paraId="5600F81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2024年度森林生态效益补偿等资金绩效评价报告</w:t>
      </w:r>
    </w:p>
    <w:p w14:paraId="29D1376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lang w:val="en-US" w:eastAsia="zh-CN"/>
        </w:rPr>
      </w:pPr>
    </w:p>
    <w:p w14:paraId="73F007A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一、绩效目标分解下达情况</w:t>
      </w:r>
    </w:p>
    <w:p w14:paraId="68526AF7">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（一）资金拨付情况</w:t>
      </w:r>
    </w:p>
    <w:p w14:paraId="755519D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根据《福建省国有林场发展中心关于下达省属国有林场2024年中央财政国有林保护修复补助和省级财政森林生态效益补偿资金的通知》（闽林场局〔2024〕19 号）、《福建省国有林场发展中心关于下达2024年中央财政非国有林森林生态保护修复补偿资金的通知》（闽林场局〔2025〕16 号）。2024年度，我场实际收到中央财政国有林保护修复补助17.97万元、非国有林保护修复补助0.05万；省级财政森林生态效益补偿资金19.39万元；省属国有林场2024年省级以上自然保护地林权所有者补助资金2.19万元。</w:t>
      </w:r>
    </w:p>
    <w:p w14:paraId="41DAF2B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jc w:val="both"/>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绩效目标</w:t>
      </w:r>
    </w:p>
    <w:p w14:paraId="6267BA8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完成国家级生态公益林0.0424万亩、省级生态公益林0.819</w:t>
      </w: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万亩的管护，当期管护任务完成100%；完成国有天然商品林0.83</w:t>
      </w:r>
      <w:r>
        <w:rPr>
          <w:rFonts w:hint="eastAsia" w:ascii="仿宋" w:hAnsi="仿宋" w:eastAsia="仿宋" w:cs="仿宋"/>
          <w:sz w:val="28"/>
          <w:szCs w:val="28"/>
          <w:lang w:val="en-US" w:eastAsia="zh-CN"/>
        </w:rPr>
        <w:t>88</w:t>
      </w:r>
      <w:r>
        <w:rPr>
          <w:rFonts w:hint="default" w:ascii="仿宋" w:hAnsi="仿宋" w:eastAsia="仿宋" w:cs="仿宋"/>
          <w:sz w:val="28"/>
          <w:szCs w:val="28"/>
          <w:lang w:val="en-US" w:eastAsia="zh-CN"/>
        </w:rPr>
        <w:t>万亩，非国有天然商品林0.002万亩，当期管护任务完成100%；天然林、公益林管护水平提高，森林资源质量进一步提高，生态环境状况进一步改善，生物多样性明显增加，项目资金使用合理，无节余。</w:t>
      </w:r>
    </w:p>
    <w:p w14:paraId="627369D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二、绩效情况分析</w:t>
      </w:r>
    </w:p>
    <w:p w14:paraId="0ACEDFA6">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lang w:val="en-US" w:eastAsia="zh-CN"/>
        </w:rPr>
      </w:pPr>
      <w:r>
        <w:rPr>
          <w:rFonts w:hint="eastAsia" w:ascii="楷体" w:hAnsi="楷体" w:eastAsia="楷体" w:cs="楷体"/>
          <w:b/>
          <w:bCs/>
          <w:sz w:val="28"/>
          <w:szCs w:val="28"/>
          <w:lang w:val="en-US" w:eastAsia="zh-CN"/>
        </w:rPr>
        <w:t>（一）资金投入情况分析。</w:t>
      </w:r>
    </w:p>
    <w:p w14:paraId="24BE390D">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1.中央财政国有公益林保护修复补助资金、省级财政生态公益林补偿资金</w:t>
      </w:r>
    </w:p>
    <w:p w14:paraId="1986BF0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加强中央国家级公益林补偿资金、省级财政生态公益林补偿资金规范管理，严格执行相关文件精神，做到专款专用，依照山权、林权均属国有的，全部用于管护；山权属集体、林权属国有的，30%用于林地所有者补偿，70%用于管护进行使用。中央国家级公益林补助资金共0.42万元，完成投资0.42万元，主要用于直接管护费用支出，支付护林员管护工资。省级财政生态公益林补偿资金19.39万元，完成投资19.39万元，其中直接管护费用支出18.1763万元，用于支付护林员管护工资、生态林保险等；补偿林地所有者（村集体）支出1.2137万元。</w:t>
      </w:r>
    </w:p>
    <w:p w14:paraId="44972742">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2.</w:t>
      </w:r>
      <w:r>
        <w:rPr>
          <w:rFonts w:hint="default" w:ascii="仿宋" w:hAnsi="仿宋" w:eastAsia="仿宋" w:cs="仿宋"/>
          <w:b/>
          <w:bCs/>
          <w:sz w:val="28"/>
          <w:szCs w:val="28"/>
          <w:lang w:val="en-US" w:eastAsia="zh-CN"/>
        </w:rPr>
        <w:t>中央财政国有林与非国有林保护修复补助资金</w:t>
      </w:r>
    </w:p>
    <w:p w14:paraId="5CE96B4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加强中央天然商品林补偿资金规范管理，严格执行相关文件精神，做到专款专用，依照山权、林权均属国有的，全部用于管护；山权属集体、林权属国有的，30%用于林地所有者补偿，70%用于管护进行使用。中央财政国有林与非国有林修复补助资金17.6万元，完成投资17.6万元，其中直接管护费用支出15.8738万元，用于支付护林员管护工资、生态林保险等；补偿林地所有者（村集体）支出1.7262万元。</w:t>
      </w:r>
    </w:p>
    <w:p w14:paraId="59737930">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3.省属国有林场2024年省级以上自然保护地林权所有者补助资金</w:t>
      </w:r>
    </w:p>
    <w:p w14:paraId="536BA17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下达资金2.19万元，完成投资2.19万元，专项用于我场2024年度明溪雪峰山省级森林公园管护维护投入。</w:t>
      </w:r>
    </w:p>
    <w:p w14:paraId="24A473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（二）资金管理情况分析。</w:t>
      </w:r>
    </w:p>
    <w:p w14:paraId="0011F8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default" w:ascii="仿宋" w:hAnsi="仿宋" w:eastAsia="仿宋" w:cs="仿宋"/>
          <w:sz w:val="28"/>
          <w:szCs w:val="28"/>
          <w:lang w:eastAsia="zh-CN"/>
        </w:rPr>
      </w:pPr>
      <w:r>
        <w:rPr>
          <w:rFonts w:hint="default" w:ascii="楷体" w:hAnsi="楷体" w:eastAsia="楷体" w:cs="楷体"/>
          <w:b/>
          <w:bCs/>
          <w:sz w:val="28"/>
          <w:szCs w:val="28"/>
          <w:lang w:eastAsia="zh-CN"/>
        </w:rPr>
        <w:t xml:space="preserve">  </w:t>
      </w:r>
      <w:r>
        <w:rPr>
          <w:rFonts w:hint="eastAsia" w:ascii="仿宋" w:hAnsi="仿宋" w:eastAsia="仿宋" w:cs="仿宋"/>
          <w:sz w:val="28"/>
          <w:szCs w:val="28"/>
          <w:lang w:val="en-US" w:eastAsia="zh-CN"/>
        </w:rPr>
        <w:t>我</w:t>
      </w:r>
      <w:r>
        <w:rPr>
          <w:rFonts w:hint="default" w:ascii="仿宋" w:hAnsi="仿宋" w:eastAsia="仿宋" w:cs="仿宋"/>
          <w:sz w:val="28"/>
          <w:szCs w:val="28"/>
          <w:lang w:eastAsia="zh-CN"/>
        </w:rPr>
        <w:t>场</w:t>
      </w:r>
      <w:r>
        <w:rPr>
          <w:rFonts w:hint="eastAsia" w:ascii="仿宋" w:hAnsi="仿宋" w:eastAsia="仿宋" w:cs="仿宋"/>
          <w:sz w:val="28"/>
          <w:szCs w:val="28"/>
          <w:lang w:val="en-US" w:eastAsia="zh-CN"/>
        </w:rPr>
        <w:t>在省级财政对地方转移支付</w:t>
      </w:r>
      <w:r>
        <w:rPr>
          <w:rFonts w:hint="default" w:ascii="Times New Roman" w:hAnsi="Times New Roman" w:eastAsia="仿宋" w:cs="Times New Roman"/>
          <w:kern w:val="2"/>
          <w:sz w:val="32"/>
          <w:szCs w:val="32"/>
          <w:lang w:val="en-US" w:eastAsia="zh-CN" w:bidi="ar"/>
        </w:rPr>
        <w:t>省级以上财政林业专项资金</w:t>
      </w:r>
      <w:r>
        <w:rPr>
          <w:rFonts w:hint="eastAsia" w:ascii="仿宋" w:hAnsi="仿宋" w:eastAsia="仿宋" w:cs="仿宋"/>
          <w:sz w:val="28"/>
          <w:szCs w:val="28"/>
          <w:lang w:val="en-US" w:eastAsia="zh-CN"/>
        </w:rPr>
        <w:t>的申请、分配、拨付、管理等过程中程序规范，资金发放前层层签字把关，避免了截留挪用、挥霍浪费专项资金</w:t>
      </w:r>
      <w:r>
        <w:rPr>
          <w:rFonts w:hint="default" w:ascii="仿宋" w:hAnsi="仿宋" w:eastAsia="仿宋" w:cs="仿宋"/>
          <w:sz w:val="28"/>
          <w:szCs w:val="28"/>
          <w:lang w:eastAsia="zh-CN"/>
        </w:rPr>
        <w:t>。</w:t>
      </w:r>
    </w:p>
    <w:p w14:paraId="1F4793F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总体绩效目标完成情况分析。</w:t>
      </w:r>
    </w:p>
    <w:p w14:paraId="379EA04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完成国有天然商品林</w:t>
      </w:r>
      <w:r>
        <w:rPr>
          <w:rFonts w:hint="eastAsia" w:ascii="仿宋" w:hAnsi="仿宋" w:eastAsia="仿宋" w:cs="仿宋"/>
          <w:sz w:val="28"/>
          <w:szCs w:val="28"/>
          <w:lang w:val="en-US" w:eastAsia="zh-CN"/>
        </w:rPr>
        <w:t>、非</w:t>
      </w:r>
      <w:r>
        <w:rPr>
          <w:rFonts w:hint="default" w:ascii="仿宋" w:hAnsi="仿宋" w:eastAsia="仿宋" w:cs="仿宋"/>
          <w:sz w:val="28"/>
          <w:szCs w:val="28"/>
          <w:lang w:val="en-US" w:eastAsia="zh-CN"/>
        </w:rPr>
        <w:t>国有天然商品林及国家级生态公益林</w:t>
      </w:r>
      <w:r>
        <w:rPr>
          <w:rFonts w:hint="eastAsia" w:ascii="仿宋" w:hAnsi="仿宋" w:eastAsia="仿宋" w:cs="仿宋"/>
          <w:sz w:val="28"/>
          <w:szCs w:val="28"/>
          <w:lang w:val="en-US" w:eastAsia="zh-CN"/>
        </w:rPr>
        <w:t>的</w:t>
      </w:r>
      <w:r>
        <w:rPr>
          <w:rFonts w:hint="default" w:ascii="仿宋" w:hAnsi="仿宋" w:eastAsia="仿宋" w:cs="仿宋"/>
          <w:sz w:val="28"/>
          <w:szCs w:val="28"/>
          <w:lang w:val="en-US" w:eastAsia="zh-CN"/>
        </w:rPr>
        <w:t>管护任务</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天然林、公益林管护水平提高，森林资源质量进一步提高生态环境状况进一步改善，生物多样性明显增加</w:t>
      </w:r>
      <w:r>
        <w:rPr>
          <w:rFonts w:hint="eastAsia" w:ascii="仿宋" w:hAnsi="仿宋" w:eastAsia="仿宋" w:cs="仿宋"/>
          <w:sz w:val="28"/>
          <w:szCs w:val="28"/>
          <w:lang w:val="en-US" w:eastAsia="zh-CN"/>
        </w:rPr>
        <w:t>。</w:t>
      </w:r>
    </w:p>
    <w:p w14:paraId="0EEC194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绩效指标完成情况分析。</w:t>
      </w:r>
    </w:p>
    <w:p w14:paraId="7D74D83C">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1.产出指标完成情况分析。</w:t>
      </w:r>
    </w:p>
    <w:p w14:paraId="49A262D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（1）数量指标。</w:t>
      </w:r>
      <w:r>
        <w:rPr>
          <w:rFonts w:hint="default" w:ascii="仿宋" w:hAnsi="仿宋" w:eastAsia="仿宋" w:cs="仿宋"/>
          <w:sz w:val="28"/>
          <w:szCs w:val="28"/>
          <w:lang w:val="en-US" w:eastAsia="zh-CN"/>
        </w:rPr>
        <w:t>完成国有天然商品林</w:t>
      </w:r>
      <w:r>
        <w:rPr>
          <w:rFonts w:hint="eastAsia" w:ascii="仿宋" w:hAnsi="仿宋" w:eastAsia="仿宋" w:cs="仿宋"/>
          <w:sz w:val="28"/>
          <w:szCs w:val="28"/>
          <w:lang w:val="en-US" w:eastAsia="zh-CN"/>
        </w:rPr>
        <w:t>0.8388</w:t>
      </w:r>
      <w:r>
        <w:rPr>
          <w:rFonts w:hint="default" w:ascii="仿宋" w:hAnsi="仿宋" w:eastAsia="仿宋" w:cs="仿宋"/>
          <w:sz w:val="28"/>
          <w:szCs w:val="28"/>
          <w:lang w:val="en-US" w:eastAsia="zh-CN"/>
        </w:rPr>
        <w:t>万亩</w:t>
      </w:r>
      <w:r>
        <w:rPr>
          <w:rFonts w:hint="eastAsia" w:ascii="仿宋" w:hAnsi="仿宋" w:eastAsia="仿宋" w:cs="仿宋"/>
          <w:sz w:val="28"/>
          <w:szCs w:val="28"/>
          <w:lang w:val="en-US" w:eastAsia="zh-CN"/>
        </w:rPr>
        <w:t>；非</w:t>
      </w:r>
      <w:r>
        <w:rPr>
          <w:rFonts w:hint="default" w:ascii="仿宋" w:hAnsi="仿宋" w:eastAsia="仿宋" w:cs="仿宋"/>
          <w:sz w:val="28"/>
          <w:szCs w:val="28"/>
          <w:lang w:val="en-US" w:eastAsia="zh-CN"/>
        </w:rPr>
        <w:t>国有天然商品林</w:t>
      </w:r>
      <w:r>
        <w:rPr>
          <w:rFonts w:hint="eastAsia" w:ascii="仿宋" w:hAnsi="仿宋" w:eastAsia="仿宋" w:cs="仿宋"/>
          <w:sz w:val="28"/>
          <w:szCs w:val="28"/>
          <w:lang w:val="en-US" w:eastAsia="zh-CN"/>
        </w:rPr>
        <w:t>0.002</w:t>
      </w:r>
      <w:r>
        <w:rPr>
          <w:rFonts w:hint="default" w:ascii="仿宋" w:hAnsi="仿宋" w:eastAsia="仿宋" w:cs="仿宋"/>
          <w:sz w:val="28"/>
          <w:szCs w:val="28"/>
          <w:lang w:val="en-US" w:eastAsia="zh-CN"/>
        </w:rPr>
        <w:t>万亩</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国家级生态公益林</w:t>
      </w:r>
      <w:r>
        <w:rPr>
          <w:rFonts w:hint="eastAsia" w:ascii="仿宋" w:hAnsi="仿宋" w:eastAsia="仿宋" w:cs="仿宋"/>
          <w:sz w:val="28"/>
          <w:szCs w:val="28"/>
          <w:lang w:val="en-US" w:eastAsia="zh-CN"/>
        </w:rPr>
        <w:t>0.0424</w:t>
      </w:r>
      <w:r>
        <w:rPr>
          <w:rFonts w:hint="default" w:ascii="仿宋" w:hAnsi="仿宋" w:eastAsia="仿宋" w:cs="仿宋"/>
          <w:sz w:val="28"/>
          <w:szCs w:val="28"/>
          <w:lang w:val="en-US" w:eastAsia="zh-CN"/>
        </w:rPr>
        <w:t>万亩</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省级生态公益林0.819</w:t>
      </w: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万亩的管护</w:t>
      </w:r>
      <w:r>
        <w:rPr>
          <w:rFonts w:hint="eastAsia" w:ascii="仿宋" w:hAnsi="仿宋" w:eastAsia="仿宋" w:cs="仿宋"/>
          <w:sz w:val="28"/>
          <w:szCs w:val="28"/>
          <w:lang w:val="en-US" w:eastAsia="zh-CN"/>
        </w:rPr>
        <w:t>任务</w:t>
      </w:r>
      <w:bookmarkStart w:id="0" w:name="_GoBack"/>
      <w:bookmarkEnd w:id="0"/>
      <w:r>
        <w:rPr>
          <w:rFonts w:hint="eastAsia" w:ascii="仿宋" w:hAnsi="仿宋" w:eastAsia="仿宋" w:cs="仿宋"/>
          <w:sz w:val="28"/>
          <w:szCs w:val="28"/>
          <w:lang w:val="en-US" w:eastAsia="zh-CN"/>
        </w:rPr>
        <w:t>。</w:t>
      </w:r>
    </w:p>
    <w:p w14:paraId="245A913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（2）时效指标。资金拨付到位100%，天然林、生态林当期管护完成100%。</w:t>
      </w:r>
    </w:p>
    <w:p w14:paraId="6841913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（3）成本指标。</w:t>
      </w:r>
      <w:r>
        <w:rPr>
          <w:rFonts w:hint="eastAsia" w:ascii="仿宋" w:hAnsi="仿宋" w:eastAsia="仿宋" w:cs="仿宋"/>
          <w:b/>
          <w:bCs/>
          <w:sz w:val="28"/>
          <w:szCs w:val="28"/>
          <w:lang w:val="en-US" w:eastAsia="zh-CN"/>
        </w:rPr>
        <w:t>中央财政：</w:t>
      </w:r>
      <w:r>
        <w:rPr>
          <w:rFonts w:hint="eastAsia" w:ascii="仿宋" w:hAnsi="仿宋" w:eastAsia="仿宋" w:cs="仿宋"/>
          <w:sz w:val="28"/>
          <w:szCs w:val="28"/>
          <w:lang w:val="en-US" w:eastAsia="zh-CN"/>
        </w:rPr>
        <w:t>天然商品林（乔木林）补助23元/亩、天然商品林（竹林）补助1元/亩；生态公益林补偿10元/亩。</w:t>
      </w:r>
      <w:r>
        <w:rPr>
          <w:rFonts w:hint="eastAsia" w:ascii="仿宋" w:hAnsi="仿宋" w:eastAsia="仿宋" w:cs="仿宋"/>
          <w:b/>
          <w:bCs/>
          <w:sz w:val="28"/>
          <w:szCs w:val="28"/>
          <w:lang w:val="en-US" w:eastAsia="zh-CN"/>
        </w:rPr>
        <w:t>省级财政：</w:t>
      </w:r>
      <w:r>
        <w:rPr>
          <w:rFonts w:hint="eastAsia" w:ascii="仿宋" w:hAnsi="仿宋" w:eastAsia="仿宋" w:cs="仿宋"/>
          <w:sz w:val="28"/>
          <w:szCs w:val="28"/>
          <w:lang w:val="en-US" w:eastAsia="zh-CN"/>
        </w:rPr>
        <w:t>省级以上公益林（乔木林和其他林）补助23元/亩；省级以上自然保护地林权所有者补助3元/亩。</w:t>
      </w:r>
    </w:p>
    <w:p w14:paraId="45618A5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（4）效益指标。生态系统和生物多样性得到有效保护，可持续发挥生态作用显著。</w:t>
      </w:r>
    </w:p>
    <w:p w14:paraId="2DE6D39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（5）质量指标。天然乔木林蓄积量保持增长，生态公益林保有率达100%。</w:t>
      </w:r>
    </w:p>
    <w:p w14:paraId="5A18F64B">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2.满意度指标完成情况分析。</w:t>
      </w:r>
    </w:p>
    <w:p w14:paraId="5DD6F46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林区职工天然林资源管护员、国家公益林管护员及周边群众满意度达95%。</w:t>
      </w:r>
    </w:p>
    <w:p w14:paraId="44AFAEB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三、偏离绩效目标的原因和下一步改进措施</w:t>
      </w:r>
    </w:p>
    <w:p w14:paraId="62B2E47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（一）存在问题及原因分析</w:t>
      </w:r>
    </w:p>
    <w:p w14:paraId="4C1B554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专项资金来源存在不确定性，下拨的时间与各作业项目计划设计时间不相符，容易造成资金沉淀和项目设计时间在前，资金下拨时间在后的情况。</w:t>
      </w:r>
    </w:p>
    <w:p w14:paraId="58F1963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（二）改进措施</w:t>
      </w:r>
    </w:p>
    <w:p w14:paraId="7F4987D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是规范运行机制，实行法人责任制。明确不同管理层次的责任与义务，分别实行岗位责任制或目标责任制。二是政策保障措施，严格依据国家和地方相关法律、法规和政策。确保依法依规贯彻执行。三是资金保证措施，为了加强建设项目的资金管理，提高工程建设质量，确保工程按进度顺利实施，建立、健全完善的资金管理办法，明确规定项目资金的使用范围，实行专款专用，独立核算，不允许挤占挪用、截留拖欠或改变资金投向，确保资金的合理有效使用。做好资金使用管理监督，加强资金使用的跟踪检查。</w:t>
      </w:r>
    </w:p>
    <w:p w14:paraId="2E9343C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绩效自评结果拟应用和公开情况</w:t>
      </w:r>
    </w:p>
    <w:p w14:paraId="73D5EDF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一是将绩效评价结果作为以后年度预算安排的重要参考，探索与预算编制的结合机制。二是将绩效管理考核结果纳入考核体系，建立目标责任考核机制。</w:t>
      </w:r>
    </w:p>
    <w:p w14:paraId="61AB721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五、其他需要说明的问题</w:t>
      </w:r>
    </w:p>
    <w:p w14:paraId="0DD42635">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无。</w:t>
      </w:r>
    </w:p>
    <w:p w14:paraId="5C3CC4D8">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righ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福建省明溪国有林场</w:t>
      </w:r>
    </w:p>
    <w:p w14:paraId="09F8FAC1">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right"/>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2025年3月28日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DE8E3"/>
    <w:multiLevelType w:val="singleLevel"/>
    <w:tmpl w:val="CDEDE8E3"/>
    <w:lvl w:ilvl="0" w:tentative="0">
      <w:start w:val="2"/>
      <w:numFmt w:val="chineseCounting"/>
      <w:suff w:val="nothing"/>
      <w:lvlText w:val="（%1）"/>
      <w:lvlJc w:val="left"/>
      <w:rPr>
        <w:rFonts w:hint="eastAsia"/>
      </w:rPr>
    </w:lvl>
  </w:abstractNum>
  <w:abstractNum w:abstractNumId="1">
    <w:nsid w:val="7864E245"/>
    <w:multiLevelType w:val="singleLevel"/>
    <w:tmpl w:val="7864E24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A22F4"/>
    <w:rsid w:val="03611C0B"/>
    <w:rsid w:val="0DEF52EA"/>
    <w:rsid w:val="10FE0470"/>
    <w:rsid w:val="14E32355"/>
    <w:rsid w:val="14F66B7E"/>
    <w:rsid w:val="18DB3A95"/>
    <w:rsid w:val="1E8F4FAF"/>
    <w:rsid w:val="21893A13"/>
    <w:rsid w:val="22885B34"/>
    <w:rsid w:val="232C6CEF"/>
    <w:rsid w:val="259A731B"/>
    <w:rsid w:val="25C97150"/>
    <w:rsid w:val="29C72969"/>
    <w:rsid w:val="2B2C6758"/>
    <w:rsid w:val="2F700F60"/>
    <w:rsid w:val="2FB16FCF"/>
    <w:rsid w:val="322D2237"/>
    <w:rsid w:val="354A1FFA"/>
    <w:rsid w:val="3BD00403"/>
    <w:rsid w:val="3E29784C"/>
    <w:rsid w:val="3EAB0813"/>
    <w:rsid w:val="441F4FD2"/>
    <w:rsid w:val="48F92C46"/>
    <w:rsid w:val="4CD82C22"/>
    <w:rsid w:val="4CE566B4"/>
    <w:rsid w:val="54E90A4B"/>
    <w:rsid w:val="556704DD"/>
    <w:rsid w:val="55AE5744"/>
    <w:rsid w:val="57E57F29"/>
    <w:rsid w:val="589B2E80"/>
    <w:rsid w:val="59587923"/>
    <w:rsid w:val="61B45236"/>
    <w:rsid w:val="6AD53753"/>
    <w:rsid w:val="6C711A66"/>
    <w:rsid w:val="714040DC"/>
    <w:rsid w:val="721C1128"/>
    <w:rsid w:val="731E67CB"/>
    <w:rsid w:val="77FFA435"/>
    <w:rsid w:val="78C551B2"/>
    <w:rsid w:val="7CE915DE"/>
    <w:rsid w:val="7EEE34FC"/>
    <w:rsid w:val="7F2B3C85"/>
    <w:rsid w:val="7F5C7A76"/>
    <w:rsid w:val="EB7B5637"/>
    <w:rsid w:val="ECFE2F0E"/>
    <w:rsid w:val="EEBF11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1900</Words>
  <Characters>2066</Characters>
  <Lines>0</Lines>
  <Paragraphs>0</Paragraphs>
  <TotalTime>78</TotalTime>
  <ScaleCrop>false</ScaleCrop>
  <LinksUpToDate>false</LinksUpToDate>
  <CharactersWithSpaces>2070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青空</cp:lastModifiedBy>
  <cp:lastPrinted>2023-04-10T11:34:00Z</cp:lastPrinted>
  <dcterms:modified xsi:type="dcterms:W3CDTF">2025-04-03T07:16:31Z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8F1A6A2FD73141E3B28E6D616F9D92DF</vt:lpwstr>
  </property>
  <property fmtid="{D5CDD505-2E9C-101B-9397-08002B2CF9AE}" pid="4" name="KSOTemplateDocerSaveRecord">
    <vt:lpwstr>eyJoZGlkIjoiZDljYjVlYTA3YWRjZWMzMWY3NmFiZGQ3ZmY1NGUxOTkiLCJ1c2VySWQiOiIyNDMwMDY3MDUifQ==</vt:lpwstr>
  </property>
</Properties>
</file>