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370" w:type="dxa"/>
        <w:tblInd w:w="0" w:type="dxa"/>
        <w:tblLayout w:type="fixed"/>
        <w:tblCellMar>
          <w:top w:w="0" w:type="dxa"/>
          <w:left w:w="108" w:type="dxa"/>
          <w:bottom w:w="0" w:type="dxa"/>
          <w:right w:w="108" w:type="dxa"/>
        </w:tblCellMar>
      </w:tblPr>
      <w:tblGrid>
        <w:gridCol w:w="1899"/>
        <w:gridCol w:w="1542"/>
        <w:gridCol w:w="714"/>
        <w:gridCol w:w="2299"/>
        <w:gridCol w:w="845"/>
        <w:gridCol w:w="1683"/>
        <w:gridCol w:w="2658"/>
        <w:gridCol w:w="1455"/>
        <w:gridCol w:w="1275"/>
      </w:tblGrid>
      <w:tr>
        <w:tblPrEx>
          <w:tblCellMar>
            <w:top w:w="0" w:type="dxa"/>
            <w:left w:w="108" w:type="dxa"/>
            <w:bottom w:w="0" w:type="dxa"/>
            <w:right w:w="108" w:type="dxa"/>
          </w:tblCellMar>
        </w:tblPrEx>
        <w:trPr>
          <w:trHeight w:val="595" w:hRule="atLeast"/>
        </w:trPr>
        <w:tc>
          <w:tcPr>
            <w:tcW w:w="14370" w:type="dxa"/>
            <w:gridSpan w:val="9"/>
            <w:tcBorders>
              <w:top w:val="nil"/>
              <w:left w:val="nil"/>
              <w:bottom w:val="nil"/>
              <w:right w:val="nil"/>
            </w:tcBorders>
            <w:noWrap/>
            <w:vAlign w:val="center"/>
          </w:tcPr>
          <w:p>
            <w:pPr>
              <w:widowControl/>
              <w:jc w:val="center"/>
              <w:rPr>
                <w:rFonts w:hint="eastAsia" w:eastAsia="FZXiaoBiaoSong-B05S"/>
                <w:bCs/>
                <w:color w:val="000000"/>
                <w:kern w:val="0"/>
                <w:sz w:val="36"/>
                <w:szCs w:val="36"/>
                <w:lang w:eastAsia="zh-CN"/>
              </w:rPr>
            </w:pPr>
            <w:bookmarkStart w:id="0" w:name="OLE_LINK1"/>
            <w:r>
              <w:rPr>
                <w:rFonts w:hint="eastAsia" w:eastAsia="FZXiaoBiaoSong-B05S"/>
                <w:bCs/>
                <w:color w:val="000000"/>
                <w:kern w:val="0"/>
                <w:sz w:val="40"/>
                <w:szCs w:val="36"/>
                <w:lang w:eastAsia="zh-CN"/>
              </w:rPr>
              <w:t>福建省明溪县烟草专卖局</w:t>
            </w:r>
            <w:r>
              <w:rPr>
                <w:rFonts w:hint="eastAsia" w:eastAsia="FZXiaoBiaoSong-B05S"/>
                <w:bCs/>
                <w:color w:val="000000"/>
                <w:kern w:val="0"/>
                <w:sz w:val="40"/>
                <w:szCs w:val="36"/>
                <w:lang w:val="en-US" w:eastAsia="zh-CN"/>
              </w:rPr>
              <w:t>11月</w:t>
            </w:r>
            <w:r>
              <w:rPr>
                <w:rFonts w:eastAsia="FZXiaoBiaoSong-B05S"/>
                <w:bCs/>
                <w:color w:val="000000"/>
                <w:kern w:val="0"/>
                <w:sz w:val="40"/>
                <w:szCs w:val="36"/>
              </w:rPr>
              <w:t>行政处罚决定公示</w:t>
            </w:r>
            <w:bookmarkEnd w:id="0"/>
            <w:r>
              <w:rPr>
                <w:rFonts w:hint="eastAsia" w:eastAsia="FZXiaoBiaoSong-B05S"/>
                <w:bCs/>
                <w:color w:val="000000"/>
                <w:kern w:val="0"/>
                <w:sz w:val="40"/>
                <w:szCs w:val="36"/>
                <w:lang w:eastAsia="zh-CN"/>
              </w:rPr>
              <w:t>二</w:t>
            </w:r>
            <w:bookmarkStart w:id="1" w:name="_GoBack"/>
            <w:bookmarkEnd w:id="1"/>
          </w:p>
        </w:tc>
      </w:tr>
      <w:tr>
        <w:tblPrEx>
          <w:tblCellMar>
            <w:top w:w="0" w:type="dxa"/>
            <w:left w:w="108" w:type="dxa"/>
            <w:bottom w:w="0" w:type="dxa"/>
            <w:right w:w="108" w:type="dxa"/>
          </w:tblCellMar>
        </w:tblPrEx>
        <w:trPr>
          <w:trHeight w:val="640" w:hRule="atLeast"/>
        </w:trPr>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行政处罚决定书编号</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案由</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被处罚人</w:t>
            </w:r>
          </w:p>
        </w:tc>
        <w:tc>
          <w:tcPr>
            <w:tcW w:w="22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主要违法事实</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处罚种类</w:t>
            </w:r>
          </w:p>
        </w:tc>
        <w:tc>
          <w:tcPr>
            <w:tcW w:w="1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处罚依据</w:t>
            </w:r>
          </w:p>
        </w:tc>
        <w:tc>
          <w:tcPr>
            <w:tcW w:w="265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处罚结果</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作出处罚决定单位</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处罚日期</w:t>
            </w:r>
          </w:p>
        </w:tc>
      </w:tr>
      <w:tr>
        <w:trPr>
          <w:trHeight w:val="1683" w:hRule="atLeast"/>
        </w:trPr>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溪烟处[202</w:t>
            </w:r>
            <w:r>
              <w:rPr>
                <w:rFonts w:hint="eastAsia" w:ascii="宋体" w:hAnsi="宋体" w:cs="宋体"/>
                <w:color w:val="000000"/>
                <w:kern w:val="0"/>
                <w:sz w:val="18"/>
                <w:szCs w:val="18"/>
                <w:lang w:val="en-US" w:eastAsia="zh-CN"/>
              </w:rPr>
              <w:t>5</w:t>
            </w:r>
            <w:r>
              <w:rPr>
                <w:rFonts w:hint="eastAsia" w:ascii="宋体" w:hAnsi="宋体" w:eastAsia="宋体" w:cs="宋体"/>
                <w:color w:val="000000"/>
                <w:kern w:val="0"/>
                <w:sz w:val="18"/>
                <w:szCs w:val="18"/>
                <w:lang w:eastAsia="zh-CN"/>
              </w:rPr>
              <w:t>]第</w:t>
            </w:r>
            <w:r>
              <w:rPr>
                <w:rFonts w:hint="eastAsia" w:ascii="宋体" w:hAnsi="宋体" w:cs="宋体"/>
                <w:color w:val="000000"/>
                <w:kern w:val="0"/>
                <w:sz w:val="18"/>
                <w:szCs w:val="18"/>
                <w:lang w:val="en-US" w:eastAsia="zh-CN"/>
              </w:rPr>
              <w:t>42</w:t>
            </w:r>
            <w:r>
              <w:rPr>
                <w:rFonts w:hint="eastAsia" w:ascii="宋体" w:hAnsi="宋体" w:eastAsia="宋体" w:cs="宋体"/>
                <w:color w:val="000000"/>
                <w:kern w:val="0"/>
                <w:sz w:val="18"/>
                <w:szCs w:val="18"/>
                <w:lang w:eastAsia="zh-CN"/>
              </w:rPr>
              <w:t>号</w:t>
            </w:r>
          </w:p>
          <w:p>
            <w:pPr>
              <w:widowControl/>
              <w:jc w:val="center"/>
              <w:rPr>
                <w:rFonts w:hint="eastAsia" w:ascii="宋体" w:hAnsi="宋体" w:eastAsia="宋体" w:cs="宋体"/>
                <w:color w:val="000000"/>
                <w:kern w:val="0"/>
                <w:sz w:val="18"/>
                <w:szCs w:val="18"/>
              </w:rPr>
            </w:pPr>
          </w:p>
        </w:tc>
        <w:tc>
          <w:tcPr>
            <w:tcW w:w="1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非法收购烟叶</w:t>
            </w:r>
          </w:p>
          <w:p>
            <w:pPr>
              <w:widowControl/>
              <w:jc w:val="center"/>
              <w:rPr>
                <w:rFonts w:hint="eastAsia" w:ascii="宋体" w:hAnsi="宋体" w:eastAsia="宋体" w:cs="宋体"/>
                <w:color w:val="000000"/>
                <w:kern w:val="0"/>
                <w:sz w:val="18"/>
                <w:szCs w:val="18"/>
              </w:rPr>
            </w:pPr>
          </w:p>
        </w:tc>
        <w:tc>
          <w:tcPr>
            <w:tcW w:w="71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王**</w:t>
            </w:r>
          </w:p>
        </w:tc>
        <w:tc>
          <w:tcPr>
            <w:tcW w:w="2299"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2025年08月21日18时21分</w:t>
            </w:r>
            <w:r>
              <w:rPr>
                <w:rFonts w:hint="eastAsia" w:ascii="宋体" w:hAnsi="宋体" w:eastAsia="宋体" w:cs="宋体"/>
                <w:color w:val="000000"/>
                <w:kern w:val="0"/>
                <w:sz w:val="18"/>
                <w:szCs w:val="18"/>
                <w:lang w:val="zh-CN" w:eastAsia="zh-CN"/>
              </w:rPr>
              <w:t>，明溪县烟草专卖局执法人员联合明溪县公安局盖洋派出所干警出示证件后，</w:t>
            </w:r>
            <w:r>
              <w:rPr>
                <w:rFonts w:hint="eastAsia" w:ascii="宋体" w:hAnsi="宋体" w:cs="宋体"/>
                <w:color w:val="000000"/>
                <w:kern w:val="0"/>
                <w:sz w:val="18"/>
                <w:szCs w:val="18"/>
                <w:lang w:val="en-US" w:eastAsia="zh-CN"/>
              </w:rPr>
              <w:t>执法人员依法对停放在明溪县盖洋镇村头村43号正在卸烟叶的一辆五菱牌小型普通客车及存放烟叶的房间进行现场检查，现场查获</w:t>
            </w:r>
            <w:r>
              <w:rPr>
                <w:rFonts w:hint="eastAsia" w:ascii="宋体" w:hAnsi="宋体" w:eastAsia="宋体" w:cs="宋体"/>
                <w:color w:val="000000"/>
                <w:kern w:val="0"/>
                <w:sz w:val="18"/>
                <w:szCs w:val="18"/>
                <w:lang w:val="en-US" w:eastAsia="zh-CN"/>
              </w:rPr>
              <w:t>涉嫌</w:t>
            </w:r>
            <w:r>
              <w:rPr>
                <w:rFonts w:hint="eastAsia" w:ascii="宋体" w:hAnsi="宋体" w:cs="宋体"/>
                <w:color w:val="000000"/>
                <w:kern w:val="0"/>
                <w:sz w:val="18"/>
                <w:szCs w:val="18"/>
                <w:lang w:val="en-US" w:eastAsia="zh-CN"/>
              </w:rPr>
              <w:t>非法收购烟叶2913公斤</w:t>
            </w:r>
            <w:r>
              <w:rPr>
                <w:rFonts w:hint="eastAsia" w:ascii="宋体" w:hAnsi="宋体" w:eastAsia="宋体" w:cs="宋体"/>
                <w:color w:val="000000"/>
                <w:kern w:val="0"/>
                <w:sz w:val="18"/>
                <w:szCs w:val="18"/>
                <w:lang w:val="en-US" w:eastAsia="zh-CN"/>
              </w:rPr>
              <w:t>，共计</w:t>
            </w:r>
            <w:r>
              <w:rPr>
                <w:rFonts w:hint="eastAsia" w:ascii="宋体" w:hAnsi="宋体" w:cs="宋体"/>
                <w:color w:val="000000"/>
                <w:kern w:val="0"/>
                <w:sz w:val="18"/>
                <w:szCs w:val="18"/>
                <w:lang w:val="en-US" w:eastAsia="zh-CN"/>
              </w:rPr>
              <w:t>壹</w:t>
            </w:r>
            <w:r>
              <w:rPr>
                <w:rFonts w:hint="eastAsia" w:ascii="宋体" w:hAnsi="宋体" w:eastAsia="宋体" w:cs="宋体"/>
                <w:color w:val="000000"/>
                <w:kern w:val="0"/>
                <w:sz w:val="18"/>
                <w:szCs w:val="18"/>
                <w:lang w:val="en-US" w:eastAsia="zh-CN"/>
              </w:rPr>
              <w:t>个品种、数量</w:t>
            </w:r>
            <w:r>
              <w:rPr>
                <w:rFonts w:hint="eastAsia" w:ascii="宋体" w:hAnsi="宋体" w:cs="宋体"/>
                <w:color w:val="000000"/>
                <w:kern w:val="0"/>
                <w:sz w:val="18"/>
                <w:szCs w:val="18"/>
                <w:lang w:val="en-US" w:eastAsia="zh-CN"/>
              </w:rPr>
              <w:t>贰仟玖佰壹拾叁公斤。</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SA"/>
              </w:rPr>
              <w:t>没收</w:t>
            </w:r>
          </w:p>
        </w:tc>
        <w:tc>
          <w:tcPr>
            <w:tcW w:w="1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lang w:val="en-US" w:eastAsia="zh-CN"/>
              </w:rPr>
              <w:t>福建省烟草专卖管理办法》第二十四条</w:t>
            </w:r>
          </w:p>
        </w:tc>
        <w:tc>
          <w:tcPr>
            <w:tcW w:w="2658"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宋体"/>
                <w:color w:val="000000"/>
                <w:kern w:val="0"/>
                <w:sz w:val="18"/>
                <w:szCs w:val="18"/>
                <w:lang w:val="zh-CN" w:eastAsia="zh-CN"/>
              </w:rPr>
            </w:pPr>
            <w:r>
              <w:rPr>
                <w:rFonts w:hint="eastAsia" w:ascii="宋体" w:hAnsi="宋体" w:eastAsia="宋体" w:cs="宋体"/>
                <w:color w:val="000000"/>
                <w:kern w:val="0"/>
                <w:sz w:val="18"/>
                <w:szCs w:val="18"/>
                <w:lang w:val="zh-CN" w:eastAsia="zh-CN"/>
              </w:rPr>
              <w:t>对当事人非法收购烟叶的违法行为，依法没收非法收购的涉案烟叶</w:t>
            </w:r>
            <w:r>
              <w:rPr>
                <w:rFonts w:hint="eastAsia" w:ascii="宋体" w:hAnsi="宋体" w:cs="宋体"/>
                <w:color w:val="000000"/>
                <w:kern w:val="0"/>
                <w:sz w:val="18"/>
                <w:szCs w:val="18"/>
                <w:lang w:val="en-US" w:eastAsia="zh-CN"/>
              </w:rPr>
              <w:t>2913</w:t>
            </w:r>
            <w:r>
              <w:rPr>
                <w:rFonts w:hint="eastAsia" w:ascii="宋体" w:hAnsi="宋体" w:eastAsia="宋体" w:cs="宋体"/>
                <w:color w:val="000000"/>
                <w:kern w:val="0"/>
                <w:sz w:val="18"/>
                <w:szCs w:val="18"/>
                <w:lang w:val="zh-CN" w:eastAsia="zh-CN"/>
              </w:rPr>
              <w:t>公斤。</w:t>
            </w:r>
          </w:p>
          <w:p>
            <w:pPr>
              <w:widowControl/>
              <w:jc w:val="center"/>
              <w:rPr>
                <w:rFonts w:hint="eastAsia" w:ascii="宋体" w:hAnsi="宋体" w:eastAsia="宋体" w:cs="宋体"/>
                <w:color w:val="000000"/>
                <w:kern w:val="0"/>
                <w:sz w:val="18"/>
                <w:szCs w:val="18"/>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福建省明溪县烟草专卖局</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SA"/>
              </w:rPr>
              <w:t>2025.11.18</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XiaoBiaoSong-B05S">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1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2025-11-21T06:54:55Z</dcterms:created>
  <dc:creator>Administrator</dc:creator>
  <cp:lastModifiedBy>Administrator</cp:lastModifiedBy>
  <dcterms:modified xsi:type="dcterms:W3CDTF">2025-11-21T06:55:33Z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3B28CC6C641143A1ABE8453157F17343</vt:lpwstr>
  </property>
</Properties>
</file>