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42"/>
        <w:gridCol w:w="714"/>
        <w:gridCol w:w="2299"/>
        <w:gridCol w:w="845"/>
        <w:gridCol w:w="1683"/>
        <w:gridCol w:w="2658"/>
        <w:gridCol w:w="145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FZXiaoBiaoSong-B05S"/>
                <w:bCs/>
                <w:color w:val="000000"/>
                <w:kern w:val="0"/>
                <w:sz w:val="40"/>
                <w:szCs w:val="36"/>
              </w:rPr>
            </w:pPr>
            <w:bookmarkStart w:id="1" w:name="_GoBack" w:colFirst="0" w:colLast="8"/>
            <w:bookmarkStart w:id="0" w:name="OLE_LINK1"/>
            <w:r>
              <w:rPr>
                <w:rFonts w:hint="eastAsia" w:eastAsia="FZXiaoBiaoSong-B05S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2025年8月福建省明溪县烟草专卖局</w:t>
            </w:r>
            <w:r>
              <w:rPr>
                <w:rFonts w:eastAsia="FZXiaoBiaoSong-B05S"/>
                <w:bCs/>
                <w:color w:val="000000"/>
                <w:kern w:val="0"/>
                <w:sz w:val="40"/>
                <w:szCs w:val="36"/>
              </w:rPr>
              <w:t>行政处罚决定公示表</w:t>
            </w:r>
            <w:bookmarkEnd w:id="0"/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行政处罚决定书编号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案由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被处罚人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主要违法事实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处罚种类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处罚依据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处罚结果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作出处罚决定单位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/>
                <w:bCs/>
                <w:color w:val="000000"/>
                <w:kern w:val="0"/>
                <w:sz w:val="24"/>
              </w:rPr>
            </w:pPr>
            <w:r>
              <w:rPr>
                <w:rFonts w:ascii="SimHei" w:hAnsi="SimHei" w:eastAsia="SimHei"/>
                <w:bCs/>
                <w:color w:val="000000"/>
                <w:kern w:val="0"/>
                <w:sz w:val="24"/>
              </w:rPr>
              <w:t>处罚日期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溪烟处[202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]第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未在当地烟草专卖批发企业进货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杨*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接举报，202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分，明溪县烟草专卖局执法人员联合明溪县公安局干警出示证件后，执法人员依法对位于福建省明溪县雪峰镇红豆杉路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3289号5幢明溪县悦庭楠舍民宿二楼205室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进行现场检查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，现场查获违法卷烟84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七匹狼（红）165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  <w:t>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,84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七匹狼（白）154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  <w:t>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共计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  <w:t>贰十叁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个品种、数量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zh-CN" w:eastAsia="zh-CN"/>
              </w:rPr>
              <w:t>伍佰零玖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条整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罚款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中华人民共和国烟草专卖法实施条例》第五十六条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 处以未在当地烟草专卖批发企业进货计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贰十叁个品种、数量伍佰零玖条整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的卷烟总价值陆万零贰佰陆拾元整（¥60260.00元）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处以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%的罚款，计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人民币陆仟零贰贰拾陆元（¥6026.00元）。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对先行登记保存的真品卷烟予以返还。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（其中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七匹狼（红）2条，84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 w:eastAsia="zh-CN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七匹狼（白）2条，共计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鉴别检验的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 w:eastAsia="zh-CN"/>
              </w:rPr>
              <w:t>条样品损耗费由我局另行计算补偿。）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福建省明溪县烟草专卖局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2025.08.26</w:t>
            </w:r>
          </w:p>
        </w:tc>
      </w:tr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A39AD"/>
    <w:rsid w:val="6A41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xuguizhen</dc:creator>
  <cp:lastModifiedBy>Administrator</cp:lastModifiedBy>
  <dcterms:modified xsi:type="dcterms:W3CDTF">2025-09-04T03:21:39Z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KSOTemplateDocerSaveRecord">
    <vt:lpwstr>eyJoZGlkIjoiZTA4NzIyN2MxYTlmMzQ1NGE2MjU5NWRkMjhlOGMxYTAiLCJ1c2VySWQiOiIyNjI3MTAwNDYifQ==</vt:lpwstr>
  </property>
  <property fmtid="{D5CDD505-2E9C-101B-9397-08002B2CF9AE}" pid="4" name="ICV">
    <vt:lpwstr>A28763741DC34CC68B8EA5E0DEBA982A_12</vt:lpwstr>
  </property>
</Properties>
</file>