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  <w:t>拟推荐2022年农业产业化市级龙头企业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sz w:val="36"/>
          <w:szCs w:val="36"/>
          <w:shd w:val="clear" w:fill="FFFFFF"/>
        </w:rPr>
        <w:t>监测企业名单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7"/>
          <w:szCs w:val="27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福建南方制药股份有限公司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2.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三明百事达淀粉有限公司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3.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福建省明溪县天龙茶业有限公司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4.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明溪县锦成农牧发展有限公司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5.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福建卫祥畜牧发展有限公司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6.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福建紫杉园生物有限公司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7.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三明市润禾畜牧良种有限责任公司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8.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福建柳里河生态农业有限公司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　9.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三明市久晟农业发展有限公司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jU2MDkxNTk5ODUxN2FhNGZmY2I4MjMzZmZiZTcifQ=="/>
  </w:docVars>
  <w:rsids>
    <w:rsidRoot w:val="73CF4DB9"/>
    <w:rsid w:val="73C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2022-05-27T07:10:00Z</dcterms:created>
  <dc:creator>陈钊达</dc:creator>
  <cp:lastModifiedBy>陈钊达</cp:lastModifiedBy>
  <dcterms:modified xsi:type="dcterms:W3CDTF">2022-05-27T07:11:08Z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FF3828E95EB041AB8766ACBA9E471219</vt:lpwstr>
  </property>
</Properties>
</file>