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提前下达2023年度中央财政衔接推进乡村振兴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9" w:afterLines="50" w:line="54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9" w:leftChars="188" w:hanging="128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Spec="center" w:tblpY="334"/>
        <w:tblOverlap w:val="never"/>
        <w:tblW w:w="84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4"/>
        <w:gridCol w:w="1683"/>
        <w:gridCol w:w="1717"/>
        <w:gridCol w:w="1566"/>
        <w:gridCol w:w="1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合 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eastAsia="zh-CN"/>
              </w:rPr>
              <w:t>支持脱贫人口发展生产稳定增收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支持开发公益性岗位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支持补齐必要的农村人居环境整治和小型公益性基础设施短板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城关乡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6.5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4.5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下汴村50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13.5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2.5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胡坊镇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沙溪乡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74.6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14.6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碧州村50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夏阳乡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夏坊乡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34.5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18.5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雪峰镇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3.9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3.4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260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101.5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58.5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提前下达2023年度中央财政衔接推进乡村振兴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补助资金任务清单</w:t>
      </w:r>
    </w:p>
    <w:tbl>
      <w:tblPr>
        <w:tblStyle w:val="5"/>
        <w:tblpPr w:leftFromText="180" w:rightFromText="180" w:vertAnchor="text" w:horzAnchor="page" w:tblpX="1966" w:tblpY="610"/>
        <w:tblOverlap w:val="never"/>
        <w:tblW w:w="85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2658"/>
        <w:gridCol w:w="2807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00" w:lineRule="exact"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指导性任务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补齐必要的农村人居环境整治和小型公益性基础设施建设短板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瀚仙镇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  <w:t>胡坊镇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沙溪乡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补齐必要的农村人居环境整治和小型公益性基础设施建设短板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夏阳乡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夏坊乡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雪峰镇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支持脱贫户（含易致贫返贫监测对象）自主经营、自主创业、支持脱贫户（含易致贫返贫监测对象）自主经营、自主创业、新型农业经营主体带动脱贫户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支持开发公益性岗位吸纳脱贫劳动力（含易致贫返贫监测对象）就地就近就业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提前下达2023年度中央财政衔接推进乡村振兴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绩效目标表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5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333"/>
        <w:gridCol w:w="440"/>
        <w:gridCol w:w="1239"/>
        <w:gridCol w:w="26"/>
        <w:gridCol w:w="1214"/>
        <w:gridCol w:w="766"/>
        <w:gridCol w:w="473"/>
        <w:gridCol w:w="66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76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955" w:type="dxa"/>
            <w:gridSpan w:val="8"/>
            <w:tcBorders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2023年度中央财政衔接推进乡村振兴补助资金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276" w:type="dxa"/>
            <w:gridSpan w:val="3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相关脱贫人口（含监测对象）及项目相关村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276" w:type="dxa"/>
            <w:gridSpan w:val="3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716" w:type="dxa"/>
            <w:gridSpan w:val="4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4276" w:type="dxa"/>
            <w:gridSpan w:val="6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87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361" w:type="dxa"/>
            <w:gridSpan w:val="10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围绕巩固拓展脱贫攻坚成果和衔接推进乡村振兴，重点用于支持脱贫人口（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含监测对象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）发展生产稳定增收，补齐必要的农村人居环境整治和小型公益性基础设施建设短板，提高资金使用效益。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</w:tblPrEx>
        <w:trPr>
          <w:trHeight w:val="862" w:hRule="atLeast"/>
        </w:trPr>
        <w:tc>
          <w:tcPr>
            <w:tcW w:w="87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支持开发公益性岗位吸纳脱贫劳动力就地就近就业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每吸纳1个脱贫劳动力（稳定就业半年以上）补助资金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支持脱贫户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（含监测对象）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自主经营、自主创业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有发展产业的脱贫户每户补助资金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≤1万元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支持农村人居环境和小型公益性基础设施薄弱村建设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补齐必要的农村人居环境整治和小型公益性基础设施建设短板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下汴村、碧州村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7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资金年度支出情况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及时补助到人到项目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生态效益指标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农村人居环境得到提升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  <w:t>得到补助的村农村人居环境得到提升的比例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下汴村、碧州村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社会效益指标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资金使用重大违规违纪问题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  <w:t>反映资金使用规范性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3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脱贫对象满意度（%）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受益的脱贫人口满意度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相关乡（镇）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农村人居环境整治和小型公益性基础设施建设的项目区农民满意度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项目区农民满意度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下汴村、碧州村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≥95%</w:t>
            </w:r>
          </w:p>
        </w:tc>
      </w:tr>
    </w:tbl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MGU4OWQwM2U2OTYzMGJkNzQ1MTJlNGUyZDQ5ZTkifQ=="/>
  </w:docVars>
  <w:rsids>
    <w:rsidRoot w:val="190E274F"/>
    <w:rsid w:val="000D0045"/>
    <w:rsid w:val="000F109E"/>
    <w:rsid w:val="001B0535"/>
    <w:rsid w:val="005B4BCD"/>
    <w:rsid w:val="00671A80"/>
    <w:rsid w:val="007065DC"/>
    <w:rsid w:val="007B09E1"/>
    <w:rsid w:val="00851ECC"/>
    <w:rsid w:val="00A64365"/>
    <w:rsid w:val="00AE689F"/>
    <w:rsid w:val="00B356AA"/>
    <w:rsid w:val="00C23727"/>
    <w:rsid w:val="00C81D2E"/>
    <w:rsid w:val="00E4726B"/>
    <w:rsid w:val="00F15C95"/>
    <w:rsid w:val="00F93449"/>
    <w:rsid w:val="016A3CCA"/>
    <w:rsid w:val="016E792A"/>
    <w:rsid w:val="01C05811"/>
    <w:rsid w:val="02693E84"/>
    <w:rsid w:val="030E314C"/>
    <w:rsid w:val="03686105"/>
    <w:rsid w:val="03B958EE"/>
    <w:rsid w:val="03BC6A26"/>
    <w:rsid w:val="03C15197"/>
    <w:rsid w:val="04803948"/>
    <w:rsid w:val="05E36638"/>
    <w:rsid w:val="05FD5D27"/>
    <w:rsid w:val="063829A1"/>
    <w:rsid w:val="063849C3"/>
    <w:rsid w:val="06D629AA"/>
    <w:rsid w:val="07074F1C"/>
    <w:rsid w:val="071F716E"/>
    <w:rsid w:val="07462DE5"/>
    <w:rsid w:val="07620D7F"/>
    <w:rsid w:val="07E055A1"/>
    <w:rsid w:val="07E54F1F"/>
    <w:rsid w:val="08B7175D"/>
    <w:rsid w:val="08EE00A6"/>
    <w:rsid w:val="09393333"/>
    <w:rsid w:val="09C42508"/>
    <w:rsid w:val="0A484634"/>
    <w:rsid w:val="0A762E63"/>
    <w:rsid w:val="0AC54816"/>
    <w:rsid w:val="0ADC677F"/>
    <w:rsid w:val="0AE85EA1"/>
    <w:rsid w:val="0B883C25"/>
    <w:rsid w:val="0C3C71D4"/>
    <w:rsid w:val="0CAA03A5"/>
    <w:rsid w:val="0CD64A6C"/>
    <w:rsid w:val="0D1E5018"/>
    <w:rsid w:val="0D5F3D69"/>
    <w:rsid w:val="0D6462EA"/>
    <w:rsid w:val="0D795F4F"/>
    <w:rsid w:val="0E171E7E"/>
    <w:rsid w:val="0E7D1EF7"/>
    <w:rsid w:val="0EAC7BD5"/>
    <w:rsid w:val="0F0E518B"/>
    <w:rsid w:val="0F18477B"/>
    <w:rsid w:val="0F84395B"/>
    <w:rsid w:val="10007385"/>
    <w:rsid w:val="100907D9"/>
    <w:rsid w:val="106D0EA0"/>
    <w:rsid w:val="10F71B85"/>
    <w:rsid w:val="11150005"/>
    <w:rsid w:val="116D24D0"/>
    <w:rsid w:val="117374D8"/>
    <w:rsid w:val="117F621F"/>
    <w:rsid w:val="118911B1"/>
    <w:rsid w:val="11C50662"/>
    <w:rsid w:val="11C855DF"/>
    <w:rsid w:val="11D92460"/>
    <w:rsid w:val="122456CC"/>
    <w:rsid w:val="125170FC"/>
    <w:rsid w:val="12A5489F"/>
    <w:rsid w:val="12AD27E8"/>
    <w:rsid w:val="12B150CE"/>
    <w:rsid w:val="13AC6B75"/>
    <w:rsid w:val="13B83563"/>
    <w:rsid w:val="14223EA4"/>
    <w:rsid w:val="14923CA2"/>
    <w:rsid w:val="15D238F8"/>
    <w:rsid w:val="15F8167E"/>
    <w:rsid w:val="160778BC"/>
    <w:rsid w:val="16C9413E"/>
    <w:rsid w:val="1744761C"/>
    <w:rsid w:val="175072EA"/>
    <w:rsid w:val="175D15E6"/>
    <w:rsid w:val="17EA07C9"/>
    <w:rsid w:val="186E2188"/>
    <w:rsid w:val="18854CE7"/>
    <w:rsid w:val="18E6299E"/>
    <w:rsid w:val="190E274F"/>
    <w:rsid w:val="191020DC"/>
    <w:rsid w:val="19246ED2"/>
    <w:rsid w:val="197E4DDB"/>
    <w:rsid w:val="198D33C7"/>
    <w:rsid w:val="19B77A1C"/>
    <w:rsid w:val="19BC1837"/>
    <w:rsid w:val="1A7B4870"/>
    <w:rsid w:val="1ABB7CB1"/>
    <w:rsid w:val="1BB73EB4"/>
    <w:rsid w:val="1BE23B19"/>
    <w:rsid w:val="1C2208E7"/>
    <w:rsid w:val="1E377A08"/>
    <w:rsid w:val="1E8F2629"/>
    <w:rsid w:val="1EA808E9"/>
    <w:rsid w:val="1EB10FDF"/>
    <w:rsid w:val="1EBE5C20"/>
    <w:rsid w:val="1F5F0F16"/>
    <w:rsid w:val="1F654741"/>
    <w:rsid w:val="205967CD"/>
    <w:rsid w:val="20867CF1"/>
    <w:rsid w:val="20962502"/>
    <w:rsid w:val="215E030F"/>
    <w:rsid w:val="225B2255"/>
    <w:rsid w:val="237A781B"/>
    <w:rsid w:val="23DA012D"/>
    <w:rsid w:val="24840699"/>
    <w:rsid w:val="250470D1"/>
    <w:rsid w:val="25383384"/>
    <w:rsid w:val="256239F5"/>
    <w:rsid w:val="26D503A7"/>
    <w:rsid w:val="26E377DC"/>
    <w:rsid w:val="270804E6"/>
    <w:rsid w:val="281E6330"/>
    <w:rsid w:val="282507F0"/>
    <w:rsid w:val="288F3AC5"/>
    <w:rsid w:val="28CA7F81"/>
    <w:rsid w:val="29343DA0"/>
    <w:rsid w:val="29E46A87"/>
    <w:rsid w:val="2A021453"/>
    <w:rsid w:val="2AB27F53"/>
    <w:rsid w:val="2AB65837"/>
    <w:rsid w:val="2AC7332D"/>
    <w:rsid w:val="2BFB57F8"/>
    <w:rsid w:val="2C1C5610"/>
    <w:rsid w:val="2CA00855"/>
    <w:rsid w:val="2CCF1498"/>
    <w:rsid w:val="2D3C160B"/>
    <w:rsid w:val="2E3F1FE8"/>
    <w:rsid w:val="2E4A3E5B"/>
    <w:rsid w:val="2F1B08C8"/>
    <w:rsid w:val="2F362755"/>
    <w:rsid w:val="2F6311AA"/>
    <w:rsid w:val="2F950FAA"/>
    <w:rsid w:val="2F9C6D0A"/>
    <w:rsid w:val="2F9D6A9F"/>
    <w:rsid w:val="2FAD192D"/>
    <w:rsid w:val="3036043A"/>
    <w:rsid w:val="303B48EB"/>
    <w:rsid w:val="30E4585C"/>
    <w:rsid w:val="30FE72FB"/>
    <w:rsid w:val="3106320D"/>
    <w:rsid w:val="3164794D"/>
    <w:rsid w:val="318013A9"/>
    <w:rsid w:val="32067C7F"/>
    <w:rsid w:val="333715FA"/>
    <w:rsid w:val="33766385"/>
    <w:rsid w:val="33BD1D02"/>
    <w:rsid w:val="33EE2B43"/>
    <w:rsid w:val="34521E1C"/>
    <w:rsid w:val="345B1DFC"/>
    <w:rsid w:val="34AE71F5"/>
    <w:rsid w:val="34C81D00"/>
    <w:rsid w:val="35F1149A"/>
    <w:rsid w:val="36242845"/>
    <w:rsid w:val="36495ED5"/>
    <w:rsid w:val="36866883"/>
    <w:rsid w:val="36EF4418"/>
    <w:rsid w:val="375739C7"/>
    <w:rsid w:val="38826982"/>
    <w:rsid w:val="38CD32E8"/>
    <w:rsid w:val="3A0E26A6"/>
    <w:rsid w:val="3A6B6A5C"/>
    <w:rsid w:val="3AAA6E81"/>
    <w:rsid w:val="3B4A024C"/>
    <w:rsid w:val="3B79072B"/>
    <w:rsid w:val="3BD727D2"/>
    <w:rsid w:val="3D7B39FA"/>
    <w:rsid w:val="3D813494"/>
    <w:rsid w:val="3E1A5F1F"/>
    <w:rsid w:val="3E5209B7"/>
    <w:rsid w:val="3EF6192E"/>
    <w:rsid w:val="3F292EA0"/>
    <w:rsid w:val="3F464866"/>
    <w:rsid w:val="40432D4C"/>
    <w:rsid w:val="40AB7667"/>
    <w:rsid w:val="40D51AA5"/>
    <w:rsid w:val="413403B3"/>
    <w:rsid w:val="41622E5E"/>
    <w:rsid w:val="418F1311"/>
    <w:rsid w:val="41EC648A"/>
    <w:rsid w:val="42B00AAE"/>
    <w:rsid w:val="43EC7F3E"/>
    <w:rsid w:val="44A82564"/>
    <w:rsid w:val="45356812"/>
    <w:rsid w:val="45EA1691"/>
    <w:rsid w:val="45EA4756"/>
    <w:rsid w:val="460C15CF"/>
    <w:rsid w:val="468B6AD1"/>
    <w:rsid w:val="46E168BB"/>
    <w:rsid w:val="47515109"/>
    <w:rsid w:val="478800E9"/>
    <w:rsid w:val="488D7912"/>
    <w:rsid w:val="491D2EF5"/>
    <w:rsid w:val="499472BD"/>
    <w:rsid w:val="49F10F0D"/>
    <w:rsid w:val="4A4E3C4A"/>
    <w:rsid w:val="4A8E2981"/>
    <w:rsid w:val="4AE05113"/>
    <w:rsid w:val="4B3C06E0"/>
    <w:rsid w:val="4B551CC3"/>
    <w:rsid w:val="4B58698F"/>
    <w:rsid w:val="4C0405A2"/>
    <w:rsid w:val="4C2F1411"/>
    <w:rsid w:val="4C381CBE"/>
    <w:rsid w:val="4C983F43"/>
    <w:rsid w:val="4CBC0F7D"/>
    <w:rsid w:val="4CBD76DC"/>
    <w:rsid w:val="4D3C287F"/>
    <w:rsid w:val="4D4C417A"/>
    <w:rsid w:val="4EAA5C0E"/>
    <w:rsid w:val="4F5160E2"/>
    <w:rsid w:val="4FEC7ABB"/>
    <w:rsid w:val="50516B60"/>
    <w:rsid w:val="50A37F34"/>
    <w:rsid w:val="50CF1CC9"/>
    <w:rsid w:val="51401A46"/>
    <w:rsid w:val="51433431"/>
    <w:rsid w:val="51461998"/>
    <w:rsid w:val="51DB4070"/>
    <w:rsid w:val="51ED139F"/>
    <w:rsid w:val="537F10F6"/>
    <w:rsid w:val="53B47ED8"/>
    <w:rsid w:val="54C970FE"/>
    <w:rsid w:val="5564535B"/>
    <w:rsid w:val="55BA1EA9"/>
    <w:rsid w:val="56021F02"/>
    <w:rsid w:val="56263B2E"/>
    <w:rsid w:val="569405C8"/>
    <w:rsid w:val="56C70ADB"/>
    <w:rsid w:val="579864B0"/>
    <w:rsid w:val="585261C0"/>
    <w:rsid w:val="58577740"/>
    <w:rsid w:val="59842306"/>
    <w:rsid w:val="59AC50C2"/>
    <w:rsid w:val="59D84E25"/>
    <w:rsid w:val="59EB4188"/>
    <w:rsid w:val="59FC2DE0"/>
    <w:rsid w:val="5A4C102E"/>
    <w:rsid w:val="5AC83107"/>
    <w:rsid w:val="5AEE562C"/>
    <w:rsid w:val="5B06350A"/>
    <w:rsid w:val="5BF05A06"/>
    <w:rsid w:val="5C4B17C0"/>
    <w:rsid w:val="5C8F14BA"/>
    <w:rsid w:val="5CAA5DF8"/>
    <w:rsid w:val="5D165809"/>
    <w:rsid w:val="5D20772E"/>
    <w:rsid w:val="5D793779"/>
    <w:rsid w:val="5D987622"/>
    <w:rsid w:val="5DBD2CAA"/>
    <w:rsid w:val="5E0A65D9"/>
    <w:rsid w:val="5E0C5BA6"/>
    <w:rsid w:val="5E6E7C7F"/>
    <w:rsid w:val="5F677A74"/>
    <w:rsid w:val="5FDA0C6C"/>
    <w:rsid w:val="5FDE0C5F"/>
    <w:rsid w:val="60066158"/>
    <w:rsid w:val="60453DA5"/>
    <w:rsid w:val="60904C1B"/>
    <w:rsid w:val="60FA0281"/>
    <w:rsid w:val="610D1F8A"/>
    <w:rsid w:val="616A7BFF"/>
    <w:rsid w:val="617E50CE"/>
    <w:rsid w:val="619F5B17"/>
    <w:rsid w:val="6207670C"/>
    <w:rsid w:val="62A14D59"/>
    <w:rsid w:val="63767BD1"/>
    <w:rsid w:val="63BA14EA"/>
    <w:rsid w:val="63E9196F"/>
    <w:rsid w:val="63F64BD7"/>
    <w:rsid w:val="641D2C4B"/>
    <w:rsid w:val="64216FB4"/>
    <w:rsid w:val="65EA2ECA"/>
    <w:rsid w:val="65F244CB"/>
    <w:rsid w:val="6781711C"/>
    <w:rsid w:val="67AB24AB"/>
    <w:rsid w:val="689735ED"/>
    <w:rsid w:val="68BD2FFA"/>
    <w:rsid w:val="6A385C03"/>
    <w:rsid w:val="6A6E561A"/>
    <w:rsid w:val="6AC336FD"/>
    <w:rsid w:val="6ACF3F6D"/>
    <w:rsid w:val="6AD82310"/>
    <w:rsid w:val="6B0849B9"/>
    <w:rsid w:val="6B122D3D"/>
    <w:rsid w:val="6B917218"/>
    <w:rsid w:val="6BB81614"/>
    <w:rsid w:val="6C441244"/>
    <w:rsid w:val="6C5C5D64"/>
    <w:rsid w:val="6CA83F40"/>
    <w:rsid w:val="6CCC00EF"/>
    <w:rsid w:val="6CE34F5A"/>
    <w:rsid w:val="6D535020"/>
    <w:rsid w:val="6D6747D9"/>
    <w:rsid w:val="6D864FBC"/>
    <w:rsid w:val="6DA949B6"/>
    <w:rsid w:val="6E1D6BCE"/>
    <w:rsid w:val="6E51477A"/>
    <w:rsid w:val="6E9310BC"/>
    <w:rsid w:val="6F270509"/>
    <w:rsid w:val="6F851540"/>
    <w:rsid w:val="6FA9128B"/>
    <w:rsid w:val="70333564"/>
    <w:rsid w:val="708E60AA"/>
    <w:rsid w:val="709850BF"/>
    <w:rsid w:val="709A1867"/>
    <w:rsid w:val="70F65F33"/>
    <w:rsid w:val="71496540"/>
    <w:rsid w:val="718F4E8A"/>
    <w:rsid w:val="71B76F1F"/>
    <w:rsid w:val="71C22758"/>
    <w:rsid w:val="72B00175"/>
    <w:rsid w:val="735E600D"/>
    <w:rsid w:val="73615594"/>
    <w:rsid w:val="73B0098C"/>
    <w:rsid w:val="7436594F"/>
    <w:rsid w:val="747B4F54"/>
    <w:rsid w:val="749039D1"/>
    <w:rsid w:val="74B22EF7"/>
    <w:rsid w:val="74B75586"/>
    <w:rsid w:val="74E141FC"/>
    <w:rsid w:val="76456E40"/>
    <w:rsid w:val="77AC2FB8"/>
    <w:rsid w:val="77EE3F4E"/>
    <w:rsid w:val="78347839"/>
    <w:rsid w:val="78347B77"/>
    <w:rsid w:val="7841740A"/>
    <w:rsid w:val="78725BEE"/>
    <w:rsid w:val="7890140D"/>
    <w:rsid w:val="78BB2119"/>
    <w:rsid w:val="78CA5828"/>
    <w:rsid w:val="792C63F6"/>
    <w:rsid w:val="792F1CA0"/>
    <w:rsid w:val="79992E56"/>
    <w:rsid w:val="79D82787"/>
    <w:rsid w:val="7A6D7283"/>
    <w:rsid w:val="7A8B7EB2"/>
    <w:rsid w:val="7AA66138"/>
    <w:rsid w:val="7AE32822"/>
    <w:rsid w:val="7AEC7ED8"/>
    <w:rsid w:val="7C295484"/>
    <w:rsid w:val="7C3812FA"/>
    <w:rsid w:val="7C5E2612"/>
    <w:rsid w:val="7CFF0F37"/>
    <w:rsid w:val="7D54060E"/>
    <w:rsid w:val="7D5F284C"/>
    <w:rsid w:val="7DE4448D"/>
    <w:rsid w:val="7E87573E"/>
    <w:rsid w:val="7EA559F1"/>
    <w:rsid w:val="7EE01875"/>
    <w:rsid w:val="7F2C7B49"/>
    <w:rsid w:val="7F4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40</TotalTime>
  <ScaleCrop>false</ScaleCrop>
  <LinksUpToDate>false</LinksUpToDate>
  <CharactersWithSpaces>2637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2018-06-27T00:31:00Z</dcterms:created>
  <dc:creator>WPS_122521189</dc:creator>
  <cp:lastModifiedBy>Administrator</cp:lastModifiedBy>
  <cp:lastPrinted>2023-01-04T08:54:00Z</cp:lastPrinted>
  <dcterms:modified xsi:type="dcterms:W3CDTF">2023-01-30T07:48:31Z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AE94022927EB46A4AD143771450B4884</vt:lpwstr>
  </property>
</Properties>
</file>