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955FA">
      <w:pPr>
        <w:spacing w:line="540" w:lineRule="exact"/>
        <w:jc w:val="center"/>
        <w:rPr>
          <w:rFonts w:ascii="方正小标宋简体" w:eastAsia="方正小标宋简体"/>
          <w:bCs/>
          <w:sz w:val="44"/>
          <w:szCs w:val="44"/>
        </w:rPr>
      </w:pPr>
      <w:r>
        <w:rPr>
          <w:rFonts w:hint="eastAsia" w:ascii="方正小标宋简体" w:eastAsia="方正小标宋简体"/>
          <w:bCs/>
          <w:sz w:val="44"/>
          <w:szCs w:val="44"/>
          <w:lang w:eastAsia="zh-CN"/>
        </w:rPr>
        <w:t>明溪县土地整治</w:t>
      </w:r>
      <w:r>
        <w:rPr>
          <w:rFonts w:hint="eastAsia" w:ascii="方正小标宋简体" w:eastAsia="方正小标宋简体"/>
          <w:bCs/>
          <w:sz w:val="44"/>
          <w:szCs w:val="44"/>
        </w:rPr>
        <w:t>专项资金</w:t>
      </w:r>
    </w:p>
    <w:p w14:paraId="680E2F9F">
      <w:pPr>
        <w:spacing w:line="540" w:lineRule="exact"/>
        <w:jc w:val="center"/>
        <w:rPr>
          <w:rFonts w:hint="eastAsia" w:ascii="仿宋_GB2312" w:hAnsi="仿宋_GB2312" w:eastAsia="仿宋_GB2312" w:cs="仿宋_GB2312"/>
          <w:color w:val="000000"/>
          <w:sz w:val="32"/>
          <w:szCs w:val="32"/>
        </w:rPr>
      </w:pPr>
      <w:r>
        <w:rPr>
          <w:rFonts w:hint="eastAsia" w:ascii="方正小标宋简体" w:eastAsia="方正小标宋简体"/>
          <w:bCs/>
          <w:sz w:val="44"/>
          <w:szCs w:val="44"/>
        </w:rPr>
        <w:t>管理暂行办法</w:t>
      </w:r>
    </w:p>
    <w:p w14:paraId="26F158DD">
      <w:pPr>
        <w:wordWrap w:val="0"/>
        <w:spacing w:before="0" w:after="0" w:line="240" w:lineRule="auto"/>
        <w:ind w:firstLine="0"/>
        <w:jc w:val="both"/>
        <w:rPr>
          <w:rFonts w:hint="eastAsia" w:ascii="仿宋_GB2312" w:hAnsi="仿宋_GB2312" w:eastAsia="仿宋_GB2312" w:cs="仿宋_GB2312"/>
          <w:color w:val="000000"/>
          <w:sz w:val="32"/>
          <w:szCs w:val="32"/>
        </w:rPr>
      </w:pPr>
    </w:p>
    <w:p w14:paraId="57FDA8F3">
      <w:pPr>
        <w:wordWrap w:val="0"/>
        <w:spacing w:before="0" w:after="0" w:line="191"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第一章 总则</w:t>
      </w:r>
    </w:p>
    <w:p w14:paraId="117BD153">
      <w:pPr>
        <w:wordWrap w:val="0"/>
        <w:spacing w:before="0" w:after="0" w:line="240" w:lineRule="auto"/>
        <w:ind w:firstLine="0"/>
        <w:jc w:val="both"/>
        <w:rPr>
          <w:rFonts w:hint="eastAsia" w:ascii="仿宋_GB2312" w:hAnsi="仿宋_GB2312" w:eastAsia="仿宋_GB2312" w:cs="仿宋_GB2312"/>
          <w:color w:val="000000"/>
          <w:sz w:val="32"/>
          <w:szCs w:val="32"/>
        </w:rPr>
      </w:pPr>
    </w:p>
    <w:p w14:paraId="5983DBCE">
      <w:pPr>
        <w:keepNext w:val="0"/>
        <w:keepLines w:val="0"/>
        <w:pageBreakBefore w:val="0"/>
        <w:widowControl w:val="0"/>
        <w:kinsoku/>
        <w:wordWrap w:val="0"/>
        <w:overflowPunct/>
        <w:topLinePunct w:val="0"/>
        <w:autoSpaceDE/>
        <w:autoSpaceDN/>
        <w:bidi w:val="0"/>
        <w:adjustRightInd/>
        <w:snapToGrid/>
        <w:spacing w:after="0" w:line="560" w:lineRule="exact"/>
        <w:ind w:left="20" w:right="20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第一条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pacing w:val="4"/>
          <w:sz w:val="32"/>
          <w:szCs w:val="32"/>
          <w:lang w:eastAsia="zh-CN"/>
        </w:rPr>
        <w:t>为加强和规范土地整治专项资金管理，提高专项资金使用效益，建立健全我县补充耕地激励约束机制，根据《福建省自然资源领域专项资金</w:t>
      </w:r>
      <w:r>
        <w:rPr>
          <w:rFonts w:hint="eastAsia" w:ascii="仿宋_GB2312" w:hAnsi="仿宋_GB2312" w:eastAsia="仿宋_GB2312" w:cs="仿宋_GB2312"/>
          <w:spacing w:val="4"/>
          <w:sz w:val="32"/>
          <w:szCs w:val="32"/>
        </w:rPr>
        <w:t>管理办法》的通知</w:t>
      </w:r>
      <w:r>
        <w:rPr>
          <w:rFonts w:hint="eastAsia" w:ascii="仿宋_GB2312" w:hAnsi="仿宋_GB2312" w:eastAsia="仿宋_GB2312" w:cs="仿宋_GB2312"/>
          <w:spacing w:val="-3"/>
          <w:sz w:val="32"/>
          <w:szCs w:val="32"/>
        </w:rPr>
        <w:t>(闽财</w:t>
      </w:r>
      <w:r>
        <w:rPr>
          <w:rFonts w:hint="eastAsia" w:ascii="仿宋_GB2312" w:hAnsi="仿宋_GB2312" w:eastAsia="仿宋_GB2312" w:cs="仿宋_GB2312"/>
          <w:spacing w:val="-3"/>
          <w:sz w:val="32"/>
          <w:szCs w:val="32"/>
          <w:lang w:eastAsia="zh-CN"/>
        </w:rPr>
        <w:t>资环</w:t>
      </w:r>
      <w:r>
        <w:rPr>
          <w:rFonts w:hint="eastAsia" w:ascii="仿宋_GB2312" w:hAnsi="仿宋_GB2312" w:eastAsia="仿宋_GB2312" w:cs="仿宋_GB2312"/>
          <w:spacing w:val="-3"/>
          <w:sz w:val="32"/>
          <w:szCs w:val="32"/>
        </w:rPr>
        <w:t>〔202</w:t>
      </w:r>
      <w:r>
        <w:rPr>
          <w:rFonts w:hint="eastAsia" w:ascii="仿宋_GB2312" w:hAnsi="仿宋_GB2312" w:eastAsia="仿宋_GB2312" w:cs="仿宋_GB2312"/>
          <w:spacing w:val="-3"/>
          <w:sz w:val="32"/>
          <w:szCs w:val="32"/>
          <w:lang w:val="en-US" w:eastAsia="zh-CN"/>
        </w:rPr>
        <w:t>1</w:t>
      </w:r>
      <w:r>
        <w:rPr>
          <w:rFonts w:hint="eastAsia" w:ascii="仿宋_GB2312" w:hAnsi="仿宋_GB2312" w:eastAsia="仿宋_GB2312" w:cs="仿宋_GB2312"/>
          <w:spacing w:val="-3"/>
          <w:sz w:val="32"/>
          <w:szCs w:val="32"/>
        </w:rPr>
        <w:t>〕1</w:t>
      </w:r>
      <w:r>
        <w:rPr>
          <w:rFonts w:hint="eastAsia" w:ascii="仿宋_GB2312" w:hAnsi="仿宋_GB2312" w:eastAsia="仿宋_GB2312" w:cs="仿宋_GB2312"/>
          <w:spacing w:val="-3"/>
          <w:sz w:val="32"/>
          <w:szCs w:val="32"/>
          <w:lang w:val="en-US" w:eastAsia="zh-CN"/>
        </w:rPr>
        <w:t>9</w:t>
      </w:r>
      <w:r>
        <w:rPr>
          <w:rFonts w:hint="eastAsia" w:ascii="仿宋_GB2312" w:hAnsi="仿宋_GB2312" w:eastAsia="仿宋_GB2312" w:cs="仿宋_GB2312"/>
          <w:spacing w:val="-3"/>
          <w:sz w:val="32"/>
          <w:szCs w:val="32"/>
        </w:rPr>
        <w:t>号</w:t>
      </w:r>
      <w:r>
        <w:rPr>
          <w:rFonts w:hint="eastAsia" w:ascii="仿宋_GB2312" w:hAnsi="仿宋_GB2312" w:eastAsia="仿宋_GB2312" w:cs="仿宋_GB2312"/>
          <w:spacing w:val="3"/>
          <w:sz w:val="32"/>
          <w:szCs w:val="32"/>
        </w:rPr>
        <w:t>)等有关规定，制定本办法。</w:t>
      </w:r>
    </w:p>
    <w:p w14:paraId="6FFE46A7">
      <w:pPr>
        <w:keepNext w:val="0"/>
        <w:keepLines w:val="0"/>
        <w:pageBreakBefore w:val="0"/>
        <w:widowControl w:val="0"/>
        <w:kinsoku/>
        <w:wordWrap w:val="0"/>
        <w:overflowPunct/>
        <w:topLinePunct w:val="0"/>
        <w:autoSpaceDE/>
        <w:autoSpaceDN/>
        <w:bidi w:val="0"/>
        <w:adjustRightInd/>
        <w:snapToGrid/>
        <w:spacing w:after="0" w:line="560" w:lineRule="exact"/>
        <w:ind w:left="40" w:right="16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第二条</w:t>
      </w:r>
      <w:r>
        <w:rPr>
          <w:rFonts w:hint="eastAsia" w:ascii="仿宋_GB2312" w:hAnsi="仿宋_GB2312" w:eastAsia="仿宋_GB2312" w:cs="仿宋_GB2312"/>
          <w:color w:val="000000"/>
          <w:sz w:val="32"/>
          <w:szCs w:val="32"/>
        </w:rPr>
        <w:t xml:space="preserve"> 本办法所指的土地整治专项资金（以下简称专项资金）是指</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级财政预算安排的，用于补充耕地、耕地提质改造、永久基本农田保护与建设支出以及其他相关支出的专项资金。</w:t>
      </w:r>
    </w:p>
    <w:p w14:paraId="0C73248A">
      <w:pPr>
        <w:keepNext w:val="0"/>
        <w:keepLines w:val="0"/>
        <w:pageBreakBefore w:val="0"/>
        <w:widowControl w:val="0"/>
        <w:kinsoku/>
        <w:wordWrap w:val="0"/>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第三条</w:t>
      </w:r>
      <w:r>
        <w:rPr>
          <w:rFonts w:hint="eastAsia" w:ascii="仿宋_GB2312" w:hAnsi="仿宋_GB2312" w:eastAsia="仿宋_GB2312" w:cs="仿宋_GB2312"/>
          <w:color w:val="000000"/>
          <w:sz w:val="32"/>
          <w:szCs w:val="32"/>
        </w:rPr>
        <w:t xml:space="preserve"> 专项资金由</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财政</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和</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自然资源</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共同管理。</w:t>
      </w:r>
    </w:p>
    <w:p w14:paraId="0F8820D7">
      <w:pPr>
        <w:keepNext w:val="0"/>
        <w:keepLines w:val="0"/>
        <w:pageBreakBefore w:val="0"/>
        <w:widowControl w:val="0"/>
        <w:kinsoku/>
        <w:wordWrap w:val="0"/>
        <w:overflowPunct/>
        <w:topLinePunct w:val="0"/>
        <w:autoSpaceDE/>
        <w:autoSpaceDN/>
        <w:bidi w:val="0"/>
        <w:adjustRightInd/>
        <w:snapToGrid/>
        <w:spacing w:after="0" w:line="560" w:lineRule="exact"/>
        <w:ind w:left="40" w:right="16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财政</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负责编制中期财政规划和年度预算草案，审</w:t>
      </w:r>
      <w:bookmarkStart w:id="0" w:name="_GoBack"/>
      <w:bookmarkEnd w:id="0"/>
      <w:r>
        <w:rPr>
          <w:rFonts w:hint="eastAsia" w:ascii="仿宋_GB2312" w:hAnsi="仿宋_GB2312" w:eastAsia="仿宋_GB2312" w:cs="仿宋_GB2312"/>
          <w:color w:val="000000"/>
          <w:sz w:val="32"/>
          <w:szCs w:val="32"/>
        </w:rPr>
        <w:t>核资金分配建议方案并下达预算，组织开展预算绩效管理和预算监管，指导地方加强资金使用管理监督等。</w:t>
      </w:r>
    </w:p>
    <w:p w14:paraId="797C5E34">
      <w:pPr>
        <w:keepNext w:val="0"/>
        <w:keepLines w:val="0"/>
        <w:pageBreakBefore w:val="0"/>
        <w:widowControl w:val="0"/>
        <w:kinsoku/>
        <w:wordWrap w:val="0"/>
        <w:overflowPunct/>
        <w:topLinePunct w:val="0"/>
        <w:autoSpaceDE/>
        <w:autoSpaceDN/>
        <w:bidi w:val="0"/>
        <w:adjustRightInd/>
        <w:snapToGrid/>
        <w:spacing w:after="0" w:line="560" w:lineRule="exact"/>
        <w:ind w:left="40" w:right="16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自然资源</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负责提出资金预算需求和分配建议方案，会同</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财政</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下达年度任务计划，审核并报送绩效目标，做好预算绩效管理，做好项目和资金使用管理监督等工作。</w:t>
      </w:r>
    </w:p>
    <w:p w14:paraId="0DDD3B2F">
      <w:pPr>
        <w:keepNext w:val="0"/>
        <w:keepLines w:val="0"/>
        <w:pageBreakBefore w:val="0"/>
        <w:widowControl w:val="0"/>
        <w:kinsoku/>
        <w:wordWrap w:val="0"/>
        <w:overflowPunct/>
        <w:topLinePunct w:val="0"/>
        <w:autoSpaceDE/>
        <w:autoSpaceDN/>
        <w:bidi w:val="0"/>
        <w:adjustRightInd/>
        <w:snapToGrid/>
        <w:spacing w:after="0" w:line="560" w:lineRule="exact"/>
        <w:ind w:left="40" w:right="160" w:firstLine="643"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第四条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财政</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负责批复下达县级项目预算，开展项目资金预算执行监管和绩效管理。</w:t>
      </w:r>
    </w:p>
    <w:p w14:paraId="327DC0AD">
      <w:pPr>
        <w:keepNext w:val="0"/>
        <w:keepLines w:val="0"/>
        <w:pageBreakBefore w:val="0"/>
        <w:widowControl w:val="0"/>
        <w:kinsoku/>
        <w:wordWrap w:val="0"/>
        <w:overflowPunct/>
        <w:topLinePunct w:val="0"/>
        <w:autoSpaceDE/>
        <w:autoSpaceDN/>
        <w:bidi w:val="0"/>
        <w:adjustRightInd/>
        <w:snapToGrid/>
        <w:spacing w:after="0" w:line="560" w:lineRule="exact"/>
        <w:ind w:left="40" w:right="16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县自然资源</w:t>
      </w:r>
      <w:r>
        <w:rPr>
          <w:rFonts w:hint="eastAsia" w:ascii="仿宋_GB2312" w:hAnsi="仿宋_GB2312" w:eastAsia="仿宋_GB2312" w:cs="仿宋_GB2312"/>
          <w:color w:val="000000"/>
          <w:sz w:val="32"/>
          <w:szCs w:val="32"/>
          <w:lang w:val="en-US" w:eastAsia="zh-CN"/>
        </w:rPr>
        <w:t>局</w:t>
      </w:r>
      <w:r>
        <w:rPr>
          <w:rFonts w:hint="eastAsia" w:ascii="仿宋_GB2312" w:hAnsi="仿宋_GB2312" w:eastAsia="仿宋_GB2312" w:cs="仿宋_GB2312"/>
          <w:color w:val="000000"/>
          <w:sz w:val="32"/>
          <w:szCs w:val="32"/>
        </w:rPr>
        <w:t>负责项目立项审批</w:t>
      </w:r>
      <w:r>
        <w:rPr>
          <w:rFonts w:hint="eastAsia" w:ascii="仿宋_GB2312" w:hAnsi="仿宋_GB2312" w:eastAsia="仿宋_GB2312" w:cs="仿宋_GB2312"/>
          <w:color w:val="000000"/>
          <w:sz w:val="32"/>
          <w:szCs w:val="32"/>
          <w:lang w:val="en-US" w:eastAsia="zh-CN"/>
        </w:rPr>
        <w:t>或</w:t>
      </w:r>
      <w:r>
        <w:rPr>
          <w:rFonts w:hint="eastAsia" w:ascii="仿宋_GB2312" w:hAnsi="仿宋_GB2312" w:eastAsia="仿宋_GB2312" w:cs="仿宋_GB2312"/>
          <w:color w:val="000000"/>
          <w:sz w:val="32"/>
          <w:szCs w:val="32"/>
          <w:highlight w:val="none"/>
          <w:lang w:val="en-US" w:eastAsia="zh-CN"/>
        </w:rPr>
        <w:t>向上申报立项</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项目</w:t>
      </w:r>
      <w:r>
        <w:rPr>
          <w:rFonts w:hint="eastAsia" w:ascii="仿宋_GB2312" w:hAnsi="仿宋_GB2312" w:eastAsia="仿宋_GB2312" w:cs="仿宋_GB2312"/>
          <w:color w:val="000000"/>
          <w:sz w:val="32"/>
          <w:szCs w:val="32"/>
        </w:rPr>
        <w:t>初验，按要求设定绩效目标，加强项目和资金使用日常监管，具体实施预算绩效管理工作。</w:t>
      </w:r>
    </w:p>
    <w:p w14:paraId="69B23E31">
      <w:pPr>
        <w:wordWrap w:val="0"/>
        <w:spacing w:before="32" w:after="0" w:line="312" w:lineRule="auto"/>
        <w:ind w:right="160"/>
        <w:jc w:val="both"/>
        <w:rPr>
          <w:rFonts w:hint="eastAsia" w:ascii="仿宋_GB2312" w:hAnsi="仿宋_GB2312" w:eastAsia="仿宋_GB2312" w:cs="仿宋_GB2312"/>
          <w:color w:val="000000"/>
          <w:sz w:val="32"/>
          <w:szCs w:val="32"/>
        </w:rPr>
      </w:pPr>
    </w:p>
    <w:p w14:paraId="550D0EDF">
      <w:pPr>
        <w:wordWrap w:val="0"/>
        <w:spacing w:before="0" w:after="0" w:line="235" w:lineRule="auto"/>
        <w:jc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第</w:t>
      </w:r>
      <w:r>
        <w:rPr>
          <w:rFonts w:hint="eastAsia" w:ascii="仿宋_GB2312" w:hAnsi="仿宋_GB2312" w:eastAsia="仿宋_GB2312" w:cs="仿宋_GB2312"/>
          <w:b/>
          <w:color w:val="000000"/>
          <w:sz w:val="32"/>
          <w:szCs w:val="32"/>
          <w:lang w:val="en-US" w:eastAsia="zh-CN"/>
        </w:rPr>
        <w:t>二</w:t>
      </w:r>
      <w:r>
        <w:rPr>
          <w:rFonts w:hint="eastAsia" w:ascii="仿宋_GB2312" w:hAnsi="仿宋_GB2312" w:eastAsia="仿宋_GB2312" w:cs="仿宋_GB2312"/>
          <w:b/>
          <w:color w:val="000000"/>
          <w:sz w:val="32"/>
          <w:szCs w:val="32"/>
        </w:rPr>
        <w:t>章 项目管理</w:t>
      </w:r>
    </w:p>
    <w:p w14:paraId="29BE8B92">
      <w:pPr>
        <w:wordWrap w:val="0"/>
        <w:spacing w:before="0" w:after="0" w:line="235" w:lineRule="auto"/>
        <w:jc w:val="center"/>
        <w:rPr>
          <w:rFonts w:hint="eastAsia" w:ascii="仿宋_GB2312" w:hAnsi="仿宋_GB2312" w:eastAsia="仿宋_GB2312" w:cs="仿宋_GB2312"/>
          <w:b/>
          <w:color w:val="000000"/>
          <w:sz w:val="32"/>
          <w:szCs w:val="32"/>
        </w:rPr>
      </w:pPr>
    </w:p>
    <w:p w14:paraId="5FBAD2DC">
      <w:pPr>
        <w:keepNext w:val="0"/>
        <w:keepLines w:val="0"/>
        <w:pageBreakBefore w:val="0"/>
        <w:widowControl w:val="0"/>
        <w:kinsoku/>
        <w:wordWrap w:val="0"/>
        <w:overflowPunct/>
        <w:topLinePunct w:val="0"/>
        <w:autoSpaceDE/>
        <w:autoSpaceDN/>
        <w:bidi w:val="0"/>
        <w:adjustRightInd/>
        <w:snapToGrid/>
        <w:spacing w:after="0" w:line="560" w:lineRule="exact"/>
        <w:ind w:right="0" w:firstLine="643"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w:t>
      </w:r>
      <w:r>
        <w:rPr>
          <w:rFonts w:hint="eastAsia" w:ascii="仿宋_GB2312" w:hAnsi="仿宋_GB2312" w:eastAsia="仿宋_GB2312" w:cs="仿宋_GB2312"/>
          <w:b/>
          <w:color w:val="000000"/>
          <w:sz w:val="32"/>
          <w:szCs w:val="32"/>
          <w:lang w:eastAsia="zh-CN"/>
        </w:rPr>
        <w:t>五</w:t>
      </w:r>
      <w:r>
        <w:rPr>
          <w:rFonts w:hint="eastAsia" w:ascii="仿宋_GB2312" w:hAnsi="仿宋_GB2312" w:eastAsia="仿宋_GB2312" w:cs="仿宋_GB2312"/>
          <w:b/>
          <w:color w:val="000000"/>
          <w:sz w:val="32"/>
          <w:szCs w:val="32"/>
        </w:rPr>
        <w:t>条</w:t>
      </w:r>
      <w:r>
        <w:rPr>
          <w:rFonts w:hint="eastAsia" w:ascii="仿宋_GB2312" w:hAnsi="仿宋_GB2312" w:eastAsia="仿宋_GB2312" w:cs="仿宋_GB2312"/>
          <w:color w:val="000000"/>
          <w:sz w:val="32"/>
          <w:szCs w:val="32"/>
        </w:rPr>
        <w:t xml:space="preserve"> 土地整治项目实行项目业主负责制、工程招投标制、施工监理制、竣工验收和决算审计制。</w:t>
      </w:r>
    </w:p>
    <w:p w14:paraId="3D4D5FA7">
      <w:pPr>
        <w:keepNext w:val="0"/>
        <w:keepLines w:val="0"/>
        <w:pageBreakBefore w:val="0"/>
        <w:widowControl w:val="0"/>
        <w:kinsoku/>
        <w:wordWrap w:val="0"/>
        <w:overflowPunct/>
        <w:topLinePunct w:val="0"/>
        <w:autoSpaceDE/>
        <w:autoSpaceDN/>
        <w:bidi w:val="0"/>
        <w:adjustRightInd/>
        <w:snapToGrid/>
        <w:spacing w:after="0" w:line="560" w:lineRule="exact"/>
        <w:ind w:right="0" w:firstLine="643"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color w:val="000000"/>
          <w:sz w:val="32"/>
          <w:szCs w:val="32"/>
        </w:rPr>
        <w:t>第</w:t>
      </w:r>
      <w:r>
        <w:rPr>
          <w:rFonts w:hint="eastAsia" w:ascii="仿宋_GB2312" w:hAnsi="仿宋_GB2312" w:eastAsia="仿宋_GB2312" w:cs="仿宋_GB2312"/>
          <w:b/>
          <w:color w:val="000000"/>
          <w:sz w:val="32"/>
          <w:szCs w:val="32"/>
          <w:lang w:eastAsia="zh-CN"/>
        </w:rPr>
        <w:t>六</w:t>
      </w:r>
      <w:r>
        <w:rPr>
          <w:rFonts w:hint="eastAsia" w:ascii="仿宋_GB2312" w:hAnsi="仿宋_GB2312" w:eastAsia="仿宋_GB2312" w:cs="仿宋_GB2312"/>
          <w:b/>
          <w:color w:val="000000"/>
          <w:sz w:val="32"/>
          <w:szCs w:val="32"/>
        </w:rPr>
        <w:t>条</w:t>
      </w:r>
      <w:r>
        <w:rPr>
          <w:rFonts w:hint="eastAsia" w:ascii="仿宋_GB2312" w:hAnsi="仿宋_GB2312" w:eastAsia="仿宋_GB2312" w:cs="仿宋_GB2312"/>
          <w:color w:val="000000"/>
          <w:sz w:val="32"/>
          <w:szCs w:val="32"/>
        </w:rPr>
        <w:t xml:space="preserve"> 项目业主由乡（镇）人民政府</w:t>
      </w:r>
      <w:r>
        <w:rPr>
          <w:rFonts w:hint="eastAsia" w:ascii="仿宋_GB2312" w:hAnsi="仿宋_GB2312" w:eastAsia="仿宋_GB2312" w:cs="仿宋_GB2312"/>
          <w:color w:val="000000"/>
          <w:sz w:val="32"/>
          <w:szCs w:val="32"/>
          <w:lang w:val="en-US" w:eastAsia="zh-CN"/>
        </w:rPr>
        <w:t>承担。</w:t>
      </w:r>
    </w:p>
    <w:p w14:paraId="682389DD">
      <w:pPr>
        <w:keepNext w:val="0"/>
        <w:keepLines w:val="0"/>
        <w:pageBreakBefore w:val="0"/>
        <w:widowControl w:val="0"/>
        <w:kinsoku/>
        <w:wordWrap w:val="0"/>
        <w:overflowPunct/>
        <w:topLinePunct w:val="0"/>
        <w:autoSpaceDE/>
        <w:autoSpaceDN/>
        <w:bidi w:val="0"/>
        <w:adjustRightInd/>
        <w:snapToGrid/>
        <w:spacing w:after="0" w:line="560" w:lineRule="exact"/>
        <w:ind w:right="0" w:firstLine="643"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w:t>
      </w:r>
      <w:r>
        <w:rPr>
          <w:rFonts w:hint="eastAsia" w:ascii="仿宋_GB2312" w:hAnsi="仿宋_GB2312" w:eastAsia="仿宋_GB2312" w:cs="仿宋_GB2312"/>
          <w:b/>
          <w:color w:val="000000"/>
          <w:sz w:val="32"/>
          <w:szCs w:val="32"/>
          <w:lang w:eastAsia="zh-CN"/>
        </w:rPr>
        <w:t>七</w:t>
      </w:r>
      <w:r>
        <w:rPr>
          <w:rFonts w:hint="eastAsia" w:ascii="仿宋_GB2312" w:hAnsi="仿宋_GB2312" w:eastAsia="仿宋_GB2312" w:cs="仿宋_GB2312"/>
          <w:b/>
          <w:color w:val="000000"/>
          <w:sz w:val="32"/>
          <w:szCs w:val="32"/>
        </w:rPr>
        <w:t>条</w:t>
      </w:r>
      <w:r>
        <w:rPr>
          <w:rFonts w:hint="eastAsia" w:ascii="仿宋_GB2312" w:hAnsi="仿宋_GB2312" w:eastAsia="仿宋_GB2312" w:cs="仿宋_GB2312"/>
          <w:color w:val="000000"/>
          <w:sz w:val="32"/>
          <w:szCs w:val="32"/>
        </w:rPr>
        <w:t xml:space="preserve"> 项目实施过程中需变更</w:t>
      </w:r>
      <w:r>
        <w:rPr>
          <w:rFonts w:hint="eastAsia" w:ascii="仿宋_GB2312" w:hAnsi="仿宋_GB2312" w:eastAsia="仿宋_GB2312" w:cs="仿宋_GB2312"/>
          <w:color w:val="000000"/>
          <w:sz w:val="30"/>
          <w:szCs w:val="30"/>
        </w:rPr>
        <w:t>原规划设计方案的，应按规定备案或者报批。变更设计应因地制宜、符合设计规范和土地整治工程建设标准，保证工程质量，节省工程投</w:t>
      </w:r>
      <w:r>
        <w:rPr>
          <w:rFonts w:hint="eastAsia" w:ascii="仿宋_GB2312" w:hAnsi="仿宋_GB2312" w:eastAsia="仿宋_GB2312" w:cs="仿宋_GB2312"/>
          <w:color w:val="000000"/>
          <w:sz w:val="32"/>
          <w:szCs w:val="32"/>
        </w:rPr>
        <w:t>资。</w:t>
      </w:r>
    </w:p>
    <w:p w14:paraId="7B16D854">
      <w:pPr>
        <w:keepNext w:val="0"/>
        <w:keepLines w:val="0"/>
        <w:pageBreakBefore w:val="0"/>
        <w:widowControl w:val="0"/>
        <w:kinsoku/>
        <w:wordWrap w:val="0"/>
        <w:overflowPunct/>
        <w:topLinePunct w:val="0"/>
        <w:autoSpaceDE/>
        <w:autoSpaceDN/>
        <w:bidi w:val="0"/>
        <w:adjustRightInd/>
        <w:snapToGrid/>
        <w:spacing w:after="0" w:line="560" w:lineRule="exact"/>
        <w:ind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单项工程设计变更涉及的投资额不超过原批准预算20％，且项目全部工程设计变更涉及的投资额不超过原批准预算10％，变更后项目补助资金不增加的，由施工单位提出，设计单位编制规划设计变更方案，监理单位签署意见后，业主单位报原规划设计审批部门备案后实施；其他情形由项目业主单位报原规划设计审批部门组织专家论证，论证通过后批准实施。经备案或者批准的规划设计变更方案是项目竣工验收的依据。</w:t>
      </w:r>
    </w:p>
    <w:p w14:paraId="5C5891AD">
      <w:pPr>
        <w:keepNext w:val="0"/>
        <w:keepLines w:val="0"/>
        <w:pageBreakBefore w:val="0"/>
        <w:widowControl w:val="0"/>
        <w:kinsoku/>
        <w:wordWrap w:val="0"/>
        <w:overflowPunct/>
        <w:topLinePunct w:val="0"/>
        <w:autoSpaceDE/>
        <w:autoSpaceDN/>
        <w:bidi w:val="0"/>
        <w:adjustRightInd/>
        <w:snapToGrid/>
        <w:spacing w:after="0" w:line="560" w:lineRule="exact"/>
        <w:ind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第</w:t>
      </w:r>
      <w:r>
        <w:rPr>
          <w:rFonts w:hint="eastAsia" w:ascii="仿宋_GB2312" w:hAnsi="仿宋_GB2312" w:eastAsia="仿宋_GB2312" w:cs="仿宋_GB2312"/>
          <w:b/>
          <w:color w:val="000000"/>
          <w:sz w:val="32"/>
          <w:szCs w:val="32"/>
          <w:lang w:eastAsia="zh-CN"/>
        </w:rPr>
        <w:t>八</w:t>
      </w:r>
      <w:r>
        <w:rPr>
          <w:rFonts w:hint="eastAsia" w:ascii="仿宋_GB2312" w:hAnsi="仿宋_GB2312" w:eastAsia="仿宋_GB2312" w:cs="仿宋_GB2312"/>
          <w:b/>
          <w:color w:val="000000"/>
          <w:sz w:val="32"/>
          <w:szCs w:val="32"/>
        </w:rPr>
        <w:t>条</w:t>
      </w:r>
      <w:r>
        <w:rPr>
          <w:rFonts w:hint="eastAsia" w:ascii="仿宋_GB2312" w:hAnsi="仿宋_GB2312" w:eastAsia="仿宋_GB2312" w:cs="仿宋_GB2312"/>
          <w:color w:val="000000"/>
          <w:sz w:val="32"/>
          <w:szCs w:val="32"/>
        </w:rPr>
        <w:t xml:space="preserve"> 在建项目因自然灾害损毁的工程应及时修复。灾毁程度不大、工程修复所需投资较少的，在项目不可预见费中列支。灾毁程度大、项目不可预见费不足以支付工程修复所需投资的，由项目业主单位会同施工单位申报灾毁情况，监理单位签证后，连同有关影像等资料上报原预算审批部门根据灾毁情况安排项目修复补助资金。</w:t>
      </w:r>
    </w:p>
    <w:p w14:paraId="7E08F64A">
      <w:pPr>
        <w:keepNext w:val="0"/>
        <w:keepLines w:val="0"/>
        <w:pageBreakBefore w:val="0"/>
        <w:widowControl w:val="0"/>
        <w:kinsoku/>
        <w:wordWrap w:val="0"/>
        <w:overflowPunct/>
        <w:topLinePunct w:val="0"/>
        <w:autoSpaceDE/>
        <w:autoSpaceDN/>
        <w:bidi w:val="0"/>
        <w:adjustRightInd/>
        <w:snapToGrid/>
        <w:spacing w:after="0" w:line="560" w:lineRule="exact"/>
        <w:ind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第</w:t>
      </w:r>
      <w:r>
        <w:rPr>
          <w:rFonts w:hint="eastAsia" w:ascii="仿宋_GB2312" w:hAnsi="仿宋_GB2312" w:eastAsia="仿宋_GB2312" w:cs="仿宋_GB2312"/>
          <w:b/>
          <w:color w:val="000000"/>
          <w:sz w:val="32"/>
          <w:szCs w:val="32"/>
          <w:lang w:eastAsia="zh-CN"/>
        </w:rPr>
        <w:t>九</w:t>
      </w:r>
      <w:r>
        <w:rPr>
          <w:rFonts w:hint="eastAsia" w:ascii="仿宋_GB2312" w:hAnsi="仿宋_GB2312" w:eastAsia="仿宋_GB2312" w:cs="仿宋_GB2312"/>
          <w:b/>
          <w:color w:val="000000"/>
          <w:sz w:val="32"/>
          <w:szCs w:val="32"/>
        </w:rPr>
        <w:t>条</w:t>
      </w:r>
      <w:r>
        <w:rPr>
          <w:rFonts w:hint="eastAsia" w:ascii="仿宋_GB2312" w:hAnsi="仿宋_GB2312" w:eastAsia="仿宋_GB2312" w:cs="仿宋_GB2312"/>
          <w:color w:val="000000"/>
          <w:sz w:val="32"/>
          <w:szCs w:val="32"/>
        </w:rPr>
        <w:t xml:space="preserve"> 项目竣工验收后，乡（镇）人民政府应及时委托财政投资评审机构或者有资质的单位开展项目竣工决算审核，并根据审核报告办理项目竣工决算，</w:t>
      </w:r>
      <w:r>
        <w:rPr>
          <w:rFonts w:hint="eastAsia" w:ascii="仿宋_GB2312" w:hAnsi="仿宋_GB2312" w:eastAsia="仿宋_GB2312" w:cs="仿宋_GB2312"/>
          <w:color w:val="000000"/>
          <w:sz w:val="32"/>
          <w:szCs w:val="32"/>
          <w:lang w:eastAsia="zh-CN"/>
        </w:rPr>
        <w:t>县财政</w:t>
      </w:r>
      <w:r>
        <w:rPr>
          <w:rFonts w:hint="eastAsia" w:ascii="仿宋_GB2312" w:hAnsi="仿宋_GB2312" w:eastAsia="仿宋_GB2312" w:cs="仿宋_GB2312"/>
          <w:color w:val="000000"/>
          <w:sz w:val="32"/>
          <w:szCs w:val="32"/>
          <w:lang w:val="en-US" w:eastAsia="zh-CN"/>
        </w:rPr>
        <w:t>局</w:t>
      </w:r>
      <w:r>
        <w:rPr>
          <w:rFonts w:hint="eastAsia" w:ascii="仿宋_GB2312" w:hAnsi="仿宋_GB2312" w:eastAsia="仿宋_GB2312" w:cs="仿宋_GB2312"/>
          <w:color w:val="000000"/>
          <w:sz w:val="32"/>
          <w:szCs w:val="32"/>
          <w:lang w:eastAsia="zh-CN"/>
        </w:rPr>
        <w:t>和县自然资源局及时拨付</w:t>
      </w:r>
      <w:r>
        <w:rPr>
          <w:rFonts w:hint="eastAsia" w:ascii="仿宋_GB2312" w:hAnsi="仿宋_GB2312" w:eastAsia="仿宋_GB2312" w:cs="仿宋_GB2312"/>
          <w:color w:val="000000"/>
          <w:sz w:val="32"/>
          <w:szCs w:val="32"/>
        </w:rPr>
        <w:t>项目资金。项目灾毁工程修复投资应纳入竣工决算审核内容。</w:t>
      </w:r>
    </w:p>
    <w:p w14:paraId="14DD5139">
      <w:pPr>
        <w:keepNext w:val="0"/>
        <w:keepLines w:val="0"/>
        <w:pageBreakBefore w:val="0"/>
        <w:widowControl w:val="0"/>
        <w:kinsoku/>
        <w:wordWrap w:val="0"/>
        <w:overflowPunct/>
        <w:topLinePunct w:val="0"/>
        <w:autoSpaceDE/>
        <w:autoSpaceDN/>
        <w:bidi w:val="0"/>
        <w:adjustRightInd/>
        <w:snapToGrid/>
        <w:spacing w:after="0" w:line="560" w:lineRule="exact"/>
        <w:ind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项目未按设计方案实施或者因各种原因终止实施的，应组织项目清算，剩余项目补助资金退回原渠道。</w:t>
      </w:r>
    </w:p>
    <w:p w14:paraId="481C9332">
      <w:pPr>
        <w:wordWrap w:val="0"/>
        <w:spacing w:before="0" w:after="0" w:line="240" w:lineRule="auto"/>
        <w:ind w:firstLine="0"/>
        <w:jc w:val="both"/>
        <w:rPr>
          <w:rFonts w:hint="eastAsia" w:ascii="仿宋_GB2312" w:hAnsi="仿宋_GB2312" w:eastAsia="仿宋_GB2312" w:cs="仿宋_GB2312"/>
          <w:color w:val="000000"/>
          <w:sz w:val="32"/>
          <w:szCs w:val="32"/>
        </w:rPr>
      </w:pPr>
    </w:p>
    <w:p w14:paraId="0B130A6A">
      <w:pPr>
        <w:numPr>
          <w:ilvl w:val="0"/>
          <w:numId w:val="0"/>
        </w:numPr>
        <w:wordWrap w:val="0"/>
        <w:spacing w:before="0" w:after="0" w:line="311" w:lineRule="auto"/>
        <w:ind w:leftChars="0"/>
        <w:jc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eastAsia="zh-CN"/>
        </w:rPr>
        <w:t>第</w:t>
      </w:r>
      <w:r>
        <w:rPr>
          <w:rFonts w:hint="eastAsia" w:ascii="仿宋_GB2312" w:hAnsi="仿宋_GB2312" w:eastAsia="仿宋_GB2312" w:cs="仿宋_GB2312"/>
          <w:b/>
          <w:color w:val="000000"/>
          <w:sz w:val="32"/>
          <w:szCs w:val="32"/>
          <w:lang w:val="en-US" w:eastAsia="zh-CN"/>
        </w:rPr>
        <w:t>三</w:t>
      </w:r>
      <w:r>
        <w:rPr>
          <w:rFonts w:hint="eastAsia" w:ascii="仿宋_GB2312" w:hAnsi="仿宋_GB2312" w:eastAsia="仿宋_GB2312" w:cs="仿宋_GB2312"/>
          <w:b/>
          <w:color w:val="000000"/>
          <w:sz w:val="32"/>
          <w:szCs w:val="32"/>
          <w:lang w:eastAsia="zh-CN"/>
        </w:rPr>
        <w:t>章</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b/>
          <w:color w:val="000000"/>
          <w:sz w:val="32"/>
          <w:szCs w:val="32"/>
        </w:rPr>
        <w:t>预算执行</w:t>
      </w:r>
    </w:p>
    <w:p w14:paraId="73F41DB7">
      <w:pPr>
        <w:numPr>
          <w:ilvl w:val="0"/>
          <w:numId w:val="0"/>
        </w:numPr>
        <w:wordWrap w:val="0"/>
        <w:spacing w:before="0" w:after="0" w:line="311" w:lineRule="auto"/>
        <w:ind w:leftChars="0"/>
        <w:jc w:val="both"/>
        <w:rPr>
          <w:rFonts w:hint="eastAsia" w:ascii="仿宋_GB2312" w:hAnsi="仿宋_GB2312" w:eastAsia="仿宋_GB2312" w:cs="仿宋_GB2312"/>
          <w:b/>
          <w:color w:val="000000"/>
          <w:sz w:val="32"/>
          <w:szCs w:val="32"/>
        </w:rPr>
      </w:pPr>
    </w:p>
    <w:p w14:paraId="1462EC64">
      <w:pPr>
        <w:keepNext w:val="0"/>
        <w:keepLines w:val="0"/>
        <w:pageBreakBefore w:val="0"/>
        <w:widowControl w:val="0"/>
        <w:kinsoku/>
        <w:wordWrap w:val="0"/>
        <w:overflowPunct/>
        <w:topLinePunct w:val="0"/>
        <w:autoSpaceDE/>
        <w:autoSpaceDN/>
        <w:bidi w:val="0"/>
        <w:adjustRightInd/>
        <w:snapToGrid/>
        <w:spacing w:after="0" w:line="560" w:lineRule="exact"/>
        <w:ind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第十条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级财政</w:t>
      </w:r>
      <w:r>
        <w:rPr>
          <w:rFonts w:hint="eastAsia" w:ascii="仿宋_GB2312" w:hAnsi="仿宋_GB2312" w:eastAsia="仿宋_GB2312" w:cs="仿宋_GB2312"/>
          <w:color w:val="000000"/>
          <w:sz w:val="32"/>
          <w:szCs w:val="32"/>
          <w:lang w:val="en-US" w:eastAsia="zh-CN"/>
        </w:rPr>
        <w:t>局</w:t>
      </w:r>
      <w:r>
        <w:rPr>
          <w:rFonts w:hint="eastAsia" w:ascii="仿宋_GB2312" w:hAnsi="仿宋_GB2312" w:eastAsia="仿宋_GB2312" w:cs="仿宋_GB2312"/>
          <w:color w:val="000000"/>
          <w:sz w:val="32"/>
          <w:szCs w:val="32"/>
        </w:rPr>
        <w:t>和</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自然资源</w:t>
      </w:r>
      <w:r>
        <w:rPr>
          <w:rFonts w:hint="eastAsia" w:ascii="仿宋_GB2312" w:hAnsi="仿宋_GB2312" w:eastAsia="仿宋_GB2312" w:cs="仿宋_GB2312"/>
          <w:color w:val="000000"/>
          <w:sz w:val="32"/>
          <w:szCs w:val="32"/>
          <w:lang w:val="en-US" w:eastAsia="zh-CN"/>
        </w:rPr>
        <w:t>局</w:t>
      </w:r>
      <w:r>
        <w:rPr>
          <w:rFonts w:hint="eastAsia" w:ascii="仿宋_GB2312" w:hAnsi="仿宋_GB2312" w:eastAsia="仿宋_GB2312" w:cs="仿宋_GB2312"/>
          <w:color w:val="000000"/>
          <w:sz w:val="32"/>
          <w:szCs w:val="32"/>
        </w:rPr>
        <w:t>应当加快预算执行进度，提高资金使用效益。结转结余的专项资金，按照结转结余资金管理的相关规定处理。</w:t>
      </w:r>
    </w:p>
    <w:p w14:paraId="5B5119ED">
      <w:pPr>
        <w:keepNext w:val="0"/>
        <w:keepLines w:val="0"/>
        <w:pageBreakBefore w:val="0"/>
        <w:widowControl w:val="0"/>
        <w:kinsoku/>
        <w:wordWrap w:val="0"/>
        <w:overflowPunct/>
        <w:topLinePunct w:val="0"/>
        <w:autoSpaceDE/>
        <w:autoSpaceDN/>
        <w:bidi w:val="0"/>
        <w:adjustRightInd/>
        <w:snapToGrid/>
        <w:spacing w:after="0" w:line="560" w:lineRule="exact"/>
        <w:ind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第十</w:t>
      </w:r>
      <w:r>
        <w:rPr>
          <w:rFonts w:hint="eastAsia" w:ascii="仿宋_GB2312" w:hAnsi="仿宋_GB2312" w:eastAsia="仿宋_GB2312" w:cs="仿宋_GB2312"/>
          <w:b/>
          <w:color w:val="000000"/>
          <w:sz w:val="32"/>
          <w:szCs w:val="32"/>
          <w:lang w:val="en-US" w:eastAsia="zh-CN"/>
        </w:rPr>
        <w:t>一</w:t>
      </w:r>
      <w:r>
        <w:rPr>
          <w:rFonts w:hint="eastAsia" w:ascii="仿宋_GB2312" w:hAnsi="仿宋_GB2312" w:eastAsia="仿宋_GB2312" w:cs="仿宋_GB2312"/>
          <w:b/>
          <w:color w:val="000000"/>
          <w:sz w:val="32"/>
          <w:szCs w:val="32"/>
        </w:rPr>
        <w:t>条</w:t>
      </w:r>
      <w:r>
        <w:rPr>
          <w:rFonts w:hint="eastAsia" w:ascii="仿宋_GB2312" w:hAnsi="仿宋_GB2312" w:eastAsia="仿宋_GB2312" w:cs="仿宋_GB2312"/>
          <w:color w:val="000000"/>
          <w:sz w:val="32"/>
          <w:szCs w:val="32"/>
        </w:rPr>
        <w:t xml:space="preserve"> 专项资金的支付按照财政国库管理制度有关规定执行。属于政府采购管理范围的，按照政府采购有关规定执行。</w:t>
      </w:r>
    </w:p>
    <w:p w14:paraId="3EF59C8C">
      <w:pPr>
        <w:keepNext w:val="0"/>
        <w:keepLines w:val="0"/>
        <w:pageBreakBefore w:val="0"/>
        <w:widowControl w:val="0"/>
        <w:kinsoku/>
        <w:wordWrap w:val="0"/>
        <w:overflowPunct/>
        <w:topLinePunct w:val="0"/>
        <w:autoSpaceDE/>
        <w:autoSpaceDN/>
        <w:bidi w:val="0"/>
        <w:adjustRightInd/>
        <w:snapToGrid/>
        <w:spacing w:after="0" w:line="560" w:lineRule="exact"/>
        <w:ind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第十</w:t>
      </w:r>
      <w:r>
        <w:rPr>
          <w:rFonts w:hint="eastAsia" w:ascii="仿宋_GB2312" w:hAnsi="仿宋_GB2312" w:eastAsia="仿宋_GB2312" w:cs="仿宋_GB2312"/>
          <w:b/>
          <w:color w:val="000000"/>
          <w:sz w:val="32"/>
          <w:szCs w:val="32"/>
          <w:lang w:val="en-US" w:eastAsia="zh-CN"/>
        </w:rPr>
        <w:t>二</w:t>
      </w:r>
      <w:r>
        <w:rPr>
          <w:rFonts w:hint="eastAsia" w:ascii="仿宋_GB2312" w:hAnsi="仿宋_GB2312" w:eastAsia="仿宋_GB2312" w:cs="仿宋_GB2312"/>
          <w:b/>
          <w:color w:val="000000"/>
          <w:sz w:val="32"/>
          <w:szCs w:val="32"/>
        </w:rPr>
        <w:t>条</w:t>
      </w:r>
      <w:r>
        <w:rPr>
          <w:rFonts w:hint="eastAsia" w:ascii="仿宋_GB2312" w:hAnsi="仿宋_GB2312" w:eastAsia="仿宋_GB2312" w:cs="仿宋_GB2312"/>
          <w:color w:val="000000"/>
          <w:sz w:val="32"/>
          <w:szCs w:val="32"/>
        </w:rPr>
        <w:t xml:space="preserve"> 专项资金使用管理应当全面落实预算信息公开有关要求，</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自然资源</w:t>
      </w:r>
      <w:r>
        <w:rPr>
          <w:rFonts w:hint="eastAsia" w:ascii="仿宋_GB2312" w:hAnsi="仿宋_GB2312" w:eastAsia="仿宋_GB2312" w:cs="仿宋_GB2312"/>
          <w:color w:val="000000"/>
          <w:sz w:val="32"/>
          <w:szCs w:val="32"/>
          <w:lang w:val="en-US" w:eastAsia="zh-CN"/>
        </w:rPr>
        <w:t>局</w:t>
      </w:r>
      <w:r>
        <w:rPr>
          <w:rFonts w:hint="eastAsia" w:ascii="仿宋_GB2312" w:hAnsi="仿宋_GB2312" w:eastAsia="仿宋_GB2312" w:cs="仿宋_GB2312"/>
          <w:color w:val="000000"/>
          <w:sz w:val="32"/>
          <w:szCs w:val="32"/>
        </w:rPr>
        <w:t>应当</w:t>
      </w:r>
      <w:r>
        <w:rPr>
          <w:rFonts w:hint="eastAsia" w:ascii="仿宋_GB2312" w:hAnsi="仿宋_GB2312" w:eastAsia="仿宋_GB2312" w:cs="仿宋_GB2312"/>
          <w:color w:val="000000"/>
          <w:sz w:val="32"/>
          <w:szCs w:val="32"/>
          <w:lang w:eastAsia="zh-CN"/>
        </w:rPr>
        <w:t>及时公开预算安排</w:t>
      </w:r>
      <w:r>
        <w:rPr>
          <w:rFonts w:hint="eastAsia" w:ascii="仿宋_GB2312" w:hAnsi="仿宋_GB2312" w:eastAsia="仿宋_GB2312" w:cs="仿宋_GB2312"/>
          <w:color w:val="000000"/>
          <w:sz w:val="32"/>
          <w:szCs w:val="32"/>
        </w:rPr>
        <w:t>情况、资金管理办法、项目分配结果、绩效目标、绩效评价等信息。</w:t>
      </w:r>
    </w:p>
    <w:p w14:paraId="3F0D2217">
      <w:pPr>
        <w:wordWrap w:val="0"/>
        <w:spacing w:before="0" w:after="0" w:line="240" w:lineRule="auto"/>
        <w:ind w:firstLine="0"/>
        <w:jc w:val="both"/>
        <w:rPr>
          <w:rFonts w:hint="eastAsia" w:ascii="仿宋_GB2312" w:hAnsi="仿宋_GB2312" w:eastAsia="仿宋_GB2312" w:cs="仿宋_GB2312"/>
          <w:color w:val="000000"/>
          <w:sz w:val="32"/>
          <w:szCs w:val="32"/>
        </w:rPr>
      </w:pPr>
    </w:p>
    <w:p w14:paraId="1E6ACA60">
      <w:pPr>
        <w:numPr>
          <w:ilvl w:val="0"/>
          <w:numId w:val="0"/>
        </w:numPr>
        <w:wordWrap w:val="0"/>
        <w:spacing w:before="0" w:after="0" w:line="311" w:lineRule="auto"/>
        <w:jc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val="en-US" w:eastAsia="zh-CN"/>
        </w:rPr>
        <w:t xml:space="preserve">第四章 </w:t>
      </w:r>
      <w:r>
        <w:rPr>
          <w:rFonts w:hint="eastAsia" w:ascii="仿宋_GB2312" w:hAnsi="仿宋_GB2312" w:eastAsia="仿宋_GB2312" w:cs="仿宋_GB2312"/>
          <w:b/>
          <w:color w:val="000000"/>
          <w:sz w:val="32"/>
          <w:szCs w:val="32"/>
        </w:rPr>
        <w:t>资金绩效管理和监督</w:t>
      </w:r>
    </w:p>
    <w:p w14:paraId="0155909C">
      <w:pPr>
        <w:numPr>
          <w:ilvl w:val="0"/>
          <w:numId w:val="0"/>
        </w:numPr>
        <w:wordWrap w:val="0"/>
        <w:spacing w:before="0" w:after="0" w:line="311" w:lineRule="auto"/>
        <w:jc w:val="both"/>
        <w:rPr>
          <w:rFonts w:hint="eastAsia" w:ascii="仿宋_GB2312" w:hAnsi="仿宋_GB2312" w:eastAsia="仿宋_GB2312" w:cs="仿宋_GB2312"/>
          <w:b/>
          <w:color w:val="000000"/>
          <w:sz w:val="32"/>
          <w:szCs w:val="32"/>
        </w:rPr>
      </w:pPr>
    </w:p>
    <w:p w14:paraId="1CE6907B">
      <w:pPr>
        <w:keepNext w:val="0"/>
        <w:keepLines w:val="0"/>
        <w:pageBreakBefore w:val="0"/>
        <w:widowControl w:val="0"/>
        <w:numPr>
          <w:ilvl w:val="0"/>
          <w:numId w:val="0"/>
        </w:numPr>
        <w:kinsoku/>
        <w:wordWrap w:val="0"/>
        <w:overflowPunct/>
        <w:topLinePunct w:val="0"/>
        <w:autoSpaceDE/>
        <w:autoSpaceDN/>
        <w:bidi w:val="0"/>
        <w:adjustRightInd/>
        <w:snapToGrid/>
        <w:spacing w:before="0" w:after="0"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第十</w:t>
      </w:r>
      <w:r>
        <w:rPr>
          <w:rFonts w:hint="eastAsia" w:ascii="仿宋_GB2312" w:hAnsi="仿宋_GB2312" w:eastAsia="仿宋_GB2312" w:cs="仿宋_GB2312"/>
          <w:b/>
          <w:color w:val="000000"/>
          <w:sz w:val="32"/>
          <w:szCs w:val="32"/>
          <w:lang w:val="en-US" w:eastAsia="zh-CN"/>
        </w:rPr>
        <w:t>三</w:t>
      </w:r>
      <w:r>
        <w:rPr>
          <w:rFonts w:hint="eastAsia" w:ascii="仿宋_GB2312" w:hAnsi="仿宋_GB2312" w:eastAsia="仿宋_GB2312" w:cs="仿宋_GB2312"/>
          <w:b/>
          <w:color w:val="000000"/>
          <w:sz w:val="32"/>
          <w:szCs w:val="32"/>
        </w:rPr>
        <w:t>条</w:t>
      </w:r>
      <w:r>
        <w:rPr>
          <w:rFonts w:hint="eastAsia" w:ascii="仿宋_GB2312" w:hAnsi="仿宋_GB2312" w:eastAsia="仿宋_GB2312" w:cs="仿宋_GB2312"/>
          <w:color w:val="000000"/>
          <w:sz w:val="32"/>
          <w:szCs w:val="32"/>
        </w:rPr>
        <w:t xml:space="preserve"> 专项资金应建立绩效目标管理、绩效运行监控、绩效评价、评价结果应用等全过程预算绩效管理机制。</w:t>
      </w:r>
    </w:p>
    <w:p w14:paraId="081FAE63">
      <w:pPr>
        <w:keepNext w:val="0"/>
        <w:keepLines w:val="0"/>
        <w:pageBreakBefore w:val="0"/>
        <w:widowControl w:val="0"/>
        <w:kinsoku/>
        <w:wordWrap w:val="0"/>
        <w:overflowPunct/>
        <w:topLinePunct w:val="0"/>
        <w:autoSpaceDE/>
        <w:autoSpaceDN/>
        <w:bidi w:val="0"/>
        <w:adjustRightInd/>
        <w:snapToGrid/>
        <w:spacing w:after="0" w:line="560" w:lineRule="exact"/>
        <w:ind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第</w:t>
      </w:r>
      <w:r>
        <w:rPr>
          <w:rFonts w:hint="eastAsia" w:ascii="仿宋_GB2312" w:hAnsi="仿宋_GB2312" w:eastAsia="仿宋_GB2312" w:cs="仿宋_GB2312"/>
          <w:b/>
          <w:color w:val="000000"/>
          <w:sz w:val="32"/>
          <w:szCs w:val="32"/>
          <w:lang w:eastAsia="zh-CN"/>
        </w:rPr>
        <w:t>十</w:t>
      </w:r>
      <w:r>
        <w:rPr>
          <w:rFonts w:hint="eastAsia" w:ascii="仿宋_GB2312" w:hAnsi="仿宋_GB2312" w:eastAsia="仿宋_GB2312" w:cs="仿宋_GB2312"/>
          <w:b/>
          <w:color w:val="000000"/>
          <w:sz w:val="32"/>
          <w:szCs w:val="32"/>
          <w:lang w:val="en-US" w:eastAsia="zh-CN"/>
        </w:rPr>
        <w:t>四</w:t>
      </w:r>
      <w:r>
        <w:rPr>
          <w:rFonts w:hint="eastAsia" w:ascii="仿宋_GB2312" w:hAnsi="仿宋_GB2312" w:eastAsia="仿宋_GB2312" w:cs="仿宋_GB2312"/>
          <w:b/>
          <w:color w:val="000000"/>
          <w:sz w:val="32"/>
          <w:szCs w:val="32"/>
        </w:rPr>
        <w:t>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级自然资源</w:t>
      </w:r>
      <w:r>
        <w:rPr>
          <w:rFonts w:hint="eastAsia" w:ascii="仿宋_GB2312" w:hAnsi="仿宋_GB2312" w:eastAsia="仿宋_GB2312" w:cs="仿宋_GB2312"/>
          <w:color w:val="000000"/>
          <w:sz w:val="32"/>
          <w:szCs w:val="32"/>
          <w:lang w:val="en-US" w:eastAsia="zh-CN"/>
        </w:rPr>
        <w:t>局</w:t>
      </w:r>
      <w:r>
        <w:rPr>
          <w:rFonts w:hint="eastAsia" w:ascii="仿宋_GB2312" w:hAnsi="仿宋_GB2312" w:eastAsia="仿宋_GB2312" w:cs="仿宋_GB2312"/>
          <w:color w:val="000000"/>
          <w:sz w:val="32"/>
          <w:szCs w:val="32"/>
        </w:rPr>
        <w:t>要强化绩效目标管理，合理设置项目绩效目标。</w:t>
      </w:r>
    </w:p>
    <w:p w14:paraId="0AEF2B72">
      <w:pPr>
        <w:keepNext w:val="0"/>
        <w:keepLines w:val="0"/>
        <w:pageBreakBefore w:val="0"/>
        <w:widowControl w:val="0"/>
        <w:kinsoku/>
        <w:wordWrap w:val="0"/>
        <w:overflowPunct/>
        <w:topLinePunct w:val="0"/>
        <w:autoSpaceDE/>
        <w:autoSpaceDN/>
        <w:bidi w:val="0"/>
        <w:adjustRightInd/>
        <w:snapToGrid/>
        <w:spacing w:after="0" w:line="560" w:lineRule="exact"/>
        <w:ind w:right="0" w:firstLine="643"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第十</w:t>
      </w:r>
      <w:r>
        <w:rPr>
          <w:rFonts w:hint="eastAsia" w:ascii="仿宋_GB2312" w:hAnsi="仿宋_GB2312" w:eastAsia="仿宋_GB2312" w:cs="仿宋_GB2312"/>
          <w:b/>
          <w:color w:val="000000"/>
          <w:sz w:val="32"/>
          <w:szCs w:val="32"/>
          <w:lang w:val="en-US" w:eastAsia="zh-CN"/>
        </w:rPr>
        <w:t>五</w:t>
      </w:r>
      <w:r>
        <w:rPr>
          <w:rFonts w:hint="eastAsia" w:ascii="仿宋_GB2312" w:hAnsi="仿宋_GB2312" w:eastAsia="仿宋_GB2312" w:cs="仿宋_GB2312"/>
          <w:b/>
          <w:color w:val="000000"/>
          <w:sz w:val="32"/>
          <w:szCs w:val="32"/>
        </w:rPr>
        <w:t>条</w:t>
      </w:r>
      <w:r>
        <w:rPr>
          <w:rFonts w:hint="eastAsia" w:ascii="仿宋_GB2312" w:hAnsi="仿宋_GB2312" w:eastAsia="仿宋_GB2312" w:cs="仿宋_GB2312"/>
          <w:color w:val="000000"/>
          <w:sz w:val="32"/>
          <w:szCs w:val="32"/>
        </w:rPr>
        <w:t xml:space="preserve"> 在预算执行中，</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级自然资源</w:t>
      </w:r>
      <w:r>
        <w:rPr>
          <w:rFonts w:hint="eastAsia" w:ascii="仿宋_GB2312" w:hAnsi="仿宋_GB2312" w:eastAsia="仿宋_GB2312" w:cs="仿宋_GB2312"/>
          <w:color w:val="000000"/>
          <w:sz w:val="32"/>
          <w:szCs w:val="32"/>
          <w:lang w:val="en-US" w:eastAsia="zh-CN"/>
        </w:rPr>
        <w:t>局</w:t>
      </w:r>
      <w:r>
        <w:rPr>
          <w:rFonts w:hint="eastAsia" w:ascii="仿宋_GB2312" w:hAnsi="仿宋_GB2312" w:eastAsia="仿宋_GB2312" w:cs="仿宋_GB2312"/>
          <w:color w:val="000000"/>
          <w:sz w:val="32"/>
          <w:szCs w:val="32"/>
        </w:rPr>
        <w:t>对绩效目标实现程度和预算执行情况进行“双监控”，对执行中存在的问题及时纠偏，确保绩效目标如期实现。</w:t>
      </w:r>
      <w:r>
        <w:rPr>
          <w:rFonts w:hint="eastAsia" w:ascii="仿宋_GB2312" w:hAnsi="仿宋_GB2312" w:eastAsia="仿宋_GB2312" w:cs="仿宋_GB2312"/>
          <w:color w:val="000000" w:themeColor="text1"/>
          <w:sz w:val="32"/>
          <w:szCs w:val="32"/>
          <w:highlight w:val="none"/>
          <w14:textFill>
            <w14:solidFill>
              <w14:schemeClr w14:val="tx1"/>
            </w14:solidFill>
          </w14:textFill>
        </w:rPr>
        <w:t>在每年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7月初</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初</w:t>
      </w:r>
      <w:r>
        <w:rPr>
          <w:rFonts w:hint="eastAsia" w:ascii="仿宋_GB2312" w:hAnsi="仿宋_GB2312" w:eastAsia="仿宋_GB2312" w:cs="仿宋_GB2312"/>
          <w:color w:val="000000" w:themeColor="text1"/>
          <w:sz w:val="32"/>
          <w:szCs w:val="32"/>
          <w:highlight w:val="none"/>
          <w14:textFill>
            <w14:solidFill>
              <w14:schemeClr w14:val="tx1"/>
            </w14:solidFill>
          </w14:textFill>
        </w:rPr>
        <w:t>和次年1月</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初</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sz w:val="32"/>
          <w:szCs w:val="32"/>
        </w:rPr>
        <w:t>上报</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财政</w:t>
      </w:r>
      <w:r>
        <w:rPr>
          <w:rFonts w:hint="eastAsia" w:ascii="仿宋_GB2312" w:hAnsi="仿宋_GB2312" w:eastAsia="仿宋_GB2312" w:cs="仿宋_GB2312"/>
          <w:color w:val="000000"/>
          <w:sz w:val="32"/>
          <w:szCs w:val="32"/>
          <w:lang w:val="en-US" w:eastAsia="zh-CN"/>
        </w:rPr>
        <w:t>局</w:t>
      </w:r>
      <w:r>
        <w:rPr>
          <w:rFonts w:hint="eastAsia" w:ascii="仿宋_GB2312" w:hAnsi="仿宋_GB2312" w:eastAsia="仿宋_GB2312" w:cs="仿宋_GB2312"/>
          <w:color w:val="000000"/>
          <w:sz w:val="32"/>
          <w:szCs w:val="32"/>
        </w:rPr>
        <w:t>专项资金预算执行情况和绩效目标完成情况，并对相关数据和信息的真实性、准确性负责。</w:t>
      </w:r>
    </w:p>
    <w:p w14:paraId="65B3B7F1">
      <w:pPr>
        <w:keepNext w:val="0"/>
        <w:keepLines w:val="0"/>
        <w:pageBreakBefore w:val="0"/>
        <w:widowControl w:val="0"/>
        <w:kinsoku/>
        <w:wordWrap w:val="0"/>
        <w:overflowPunct/>
        <w:topLinePunct w:val="0"/>
        <w:autoSpaceDE/>
        <w:autoSpaceDN/>
        <w:bidi w:val="0"/>
        <w:adjustRightInd/>
        <w:snapToGrid/>
        <w:spacing w:after="0" w:line="560" w:lineRule="exact"/>
        <w:ind w:right="0"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color w:val="000000"/>
          <w:sz w:val="32"/>
          <w:szCs w:val="32"/>
        </w:rPr>
        <w:t>第</w:t>
      </w:r>
      <w:r>
        <w:rPr>
          <w:rFonts w:hint="eastAsia" w:ascii="仿宋_GB2312" w:hAnsi="仿宋_GB2312" w:eastAsia="仿宋_GB2312" w:cs="仿宋_GB2312"/>
          <w:b/>
          <w:color w:val="000000"/>
          <w:sz w:val="32"/>
          <w:szCs w:val="32"/>
          <w:lang w:eastAsia="zh-CN"/>
        </w:rPr>
        <w:t>十</w:t>
      </w:r>
      <w:r>
        <w:rPr>
          <w:rFonts w:hint="eastAsia" w:ascii="仿宋_GB2312" w:hAnsi="仿宋_GB2312" w:eastAsia="仿宋_GB2312" w:cs="仿宋_GB2312"/>
          <w:b/>
          <w:color w:val="000000"/>
          <w:sz w:val="32"/>
          <w:szCs w:val="32"/>
          <w:lang w:val="en-US" w:eastAsia="zh-CN"/>
        </w:rPr>
        <w:t>六</w:t>
      </w:r>
      <w:r>
        <w:rPr>
          <w:rFonts w:hint="eastAsia" w:ascii="仿宋_GB2312" w:hAnsi="仿宋_GB2312" w:eastAsia="仿宋_GB2312" w:cs="仿宋_GB2312"/>
          <w:b/>
          <w:color w:val="000000"/>
          <w:sz w:val="32"/>
          <w:szCs w:val="32"/>
        </w:rPr>
        <w:t>条</w:t>
      </w:r>
      <w:r>
        <w:rPr>
          <w:rFonts w:hint="eastAsia" w:ascii="仿宋_GB2312" w:hAnsi="仿宋_GB2312" w:eastAsia="仿宋_GB2312" w:cs="仿宋_GB2312"/>
          <w:color w:val="000000"/>
          <w:sz w:val="32"/>
          <w:szCs w:val="32"/>
        </w:rPr>
        <w:t xml:space="preserve"> 在</w:t>
      </w:r>
      <w:r>
        <w:rPr>
          <w:rFonts w:hint="eastAsia" w:ascii="仿宋_GB2312" w:hAnsi="仿宋_GB2312" w:eastAsia="仿宋_GB2312" w:cs="仿宋_GB2312"/>
          <w:color w:val="000000"/>
          <w:sz w:val="32"/>
          <w:szCs w:val="32"/>
          <w:highlight w:val="none"/>
        </w:rPr>
        <w:t>预算年度结束或专项实施期满时，由</w:t>
      </w:r>
      <w:r>
        <w:rPr>
          <w:rFonts w:hint="eastAsia" w:ascii="仿宋_GB2312" w:hAnsi="仿宋_GB2312" w:eastAsia="仿宋_GB2312" w:cs="仿宋_GB2312"/>
          <w:color w:val="000000"/>
          <w:sz w:val="32"/>
          <w:szCs w:val="32"/>
          <w:highlight w:val="none"/>
          <w:lang w:eastAsia="zh-CN"/>
        </w:rPr>
        <w:t>县</w:t>
      </w:r>
      <w:r>
        <w:rPr>
          <w:rFonts w:hint="eastAsia" w:ascii="仿宋_GB2312" w:hAnsi="仿宋_GB2312" w:eastAsia="仿宋_GB2312" w:cs="仿宋_GB2312"/>
          <w:color w:val="000000"/>
          <w:sz w:val="32"/>
          <w:szCs w:val="32"/>
          <w:highlight w:val="none"/>
        </w:rPr>
        <w:t>自然资源</w:t>
      </w:r>
      <w:r>
        <w:rPr>
          <w:rFonts w:hint="eastAsia" w:ascii="仿宋_GB2312" w:hAnsi="仿宋_GB2312" w:eastAsia="仿宋_GB2312" w:cs="仿宋_GB2312"/>
          <w:color w:val="000000"/>
          <w:sz w:val="32"/>
          <w:szCs w:val="32"/>
          <w:highlight w:val="none"/>
          <w:lang w:eastAsia="zh-CN"/>
        </w:rPr>
        <w:t>局</w:t>
      </w:r>
      <w:r>
        <w:rPr>
          <w:rFonts w:hint="eastAsia" w:ascii="仿宋_GB2312" w:hAnsi="仿宋_GB2312" w:eastAsia="仿宋_GB2312" w:cs="仿宋_GB2312"/>
          <w:color w:val="000000"/>
          <w:sz w:val="32"/>
          <w:szCs w:val="32"/>
          <w:highlight w:val="none"/>
        </w:rPr>
        <w:t>对照项目绩效目标，对绩效目标完成情况开展绩效评价。</w:t>
      </w:r>
      <w:r>
        <w:rPr>
          <w:rFonts w:hint="eastAsia" w:ascii="仿宋_GB2312" w:hAnsi="仿宋_GB2312" w:eastAsia="仿宋_GB2312" w:cs="仿宋_GB2312"/>
          <w:color w:val="000000"/>
          <w:sz w:val="32"/>
          <w:szCs w:val="32"/>
          <w:highlight w:val="none"/>
          <w:lang w:eastAsia="zh-CN"/>
        </w:rPr>
        <w:t>县</w:t>
      </w:r>
      <w:r>
        <w:rPr>
          <w:rFonts w:hint="eastAsia" w:ascii="仿宋_GB2312" w:hAnsi="仿宋_GB2312" w:eastAsia="仿宋_GB2312" w:cs="仿宋_GB2312"/>
          <w:color w:val="000000"/>
          <w:sz w:val="32"/>
          <w:szCs w:val="32"/>
          <w:highlight w:val="none"/>
        </w:rPr>
        <w:t>自然资源</w:t>
      </w:r>
      <w:r>
        <w:rPr>
          <w:rFonts w:hint="eastAsia" w:ascii="仿宋_GB2312" w:hAnsi="仿宋_GB2312" w:eastAsia="仿宋_GB2312" w:cs="仿宋_GB2312"/>
          <w:color w:val="000000"/>
          <w:sz w:val="32"/>
          <w:szCs w:val="32"/>
          <w:highlight w:val="none"/>
          <w:lang w:eastAsia="zh-CN"/>
        </w:rPr>
        <w:t>局</w:t>
      </w:r>
      <w:r>
        <w:rPr>
          <w:rFonts w:hint="eastAsia" w:ascii="仿宋_GB2312" w:hAnsi="仿宋_GB2312" w:eastAsia="仿宋_GB2312" w:cs="仿宋_GB2312"/>
          <w:color w:val="000000"/>
          <w:sz w:val="32"/>
          <w:szCs w:val="32"/>
          <w:highlight w:val="none"/>
        </w:rPr>
        <w:t>可以根据需要自行组织或者委托第三方专业机构对专项资金整体使用情况和政策执行情况进行绩效评价。</w:t>
      </w:r>
    </w:p>
    <w:p w14:paraId="37B1A66F">
      <w:pPr>
        <w:keepNext w:val="0"/>
        <w:keepLines w:val="0"/>
        <w:pageBreakBefore w:val="0"/>
        <w:widowControl w:val="0"/>
        <w:kinsoku/>
        <w:wordWrap w:val="0"/>
        <w:overflowPunct/>
        <w:topLinePunct w:val="0"/>
        <w:autoSpaceDE/>
        <w:autoSpaceDN/>
        <w:bidi w:val="0"/>
        <w:adjustRightInd/>
        <w:snapToGrid/>
        <w:spacing w:after="0" w:line="560" w:lineRule="exact"/>
        <w:ind w:right="0" w:firstLine="643"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w:t>
      </w:r>
      <w:r>
        <w:rPr>
          <w:rFonts w:hint="eastAsia" w:ascii="仿宋_GB2312" w:hAnsi="仿宋_GB2312" w:eastAsia="仿宋_GB2312" w:cs="仿宋_GB2312"/>
          <w:b/>
          <w:color w:val="000000"/>
          <w:sz w:val="32"/>
          <w:szCs w:val="32"/>
          <w:lang w:val="en-US" w:eastAsia="zh-CN"/>
        </w:rPr>
        <w:t>十七</w:t>
      </w:r>
      <w:r>
        <w:rPr>
          <w:rFonts w:hint="eastAsia" w:ascii="仿宋_GB2312" w:hAnsi="仿宋_GB2312" w:eastAsia="仿宋_GB2312" w:cs="仿宋_GB2312"/>
          <w:b/>
          <w:color w:val="000000"/>
          <w:sz w:val="32"/>
          <w:szCs w:val="32"/>
        </w:rPr>
        <w:t>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财政</w:t>
      </w:r>
      <w:r>
        <w:rPr>
          <w:rFonts w:hint="eastAsia" w:ascii="仿宋_GB2312" w:hAnsi="仿宋_GB2312" w:eastAsia="仿宋_GB2312" w:cs="仿宋_GB2312"/>
          <w:color w:val="000000"/>
          <w:sz w:val="32"/>
          <w:szCs w:val="32"/>
          <w:lang w:val="en-US" w:eastAsia="zh-CN"/>
        </w:rPr>
        <w:t>局</w:t>
      </w:r>
      <w:r>
        <w:rPr>
          <w:rFonts w:hint="eastAsia" w:ascii="仿宋_GB2312" w:hAnsi="仿宋_GB2312" w:eastAsia="仿宋_GB2312" w:cs="仿宋_GB2312"/>
          <w:color w:val="000000"/>
          <w:sz w:val="32"/>
          <w:szCs w:val="32"/>
        </w:rPr>
        <w:t>和</w:t>
      </w:r>
      <w:r>
        <w:rPr>
          <w:rFonts w:hint="eastAsia" w:ascii="仿宋_GB2312" w:hAnsi="仿宋_GB2312" w:eastAsia="仿宋_GB2312" w:cs="仿宋_GB2312"/>
          <w:color w:val="000000"/>
          <w:sz w:val="32"/>
          <w:szCs w:val="32"/>
          <w:highlight w:val="none"/>
          <w:lang w:eastAsia="zh-CN"/>
        </w:rPr>
        <w:t>县</w:t>
      </w:r>
      <w:r>
        <w:rPr>
          <w:rFonts w:hint="eastAsia" w:ascii="仿宋_GB2312" w:hAnsi="仿宋_GB2312" w:eastAsia="仿宋_GB2312" w:cs="仿宋_GB2312"/>
          <w:color w:val="000000"/>
          <w:sz w:val="32"/>
          <w:szCs w:val="32"/>
          <w:highlight w:val="none"/>
        </w:rPr>
        <w:t>自然资源</w:t>
      </w:r>
      <w:r>
        <w:rPr>
          <w:rFonts w:hint="eastAsia" w:ascii="仿宋_GB2312" w:hAnsi="仿宋_GB2312" w:eastAsia="仿宋_GB2312" w:cs="仿宋_GB2312"/>
          <w:color w:val="000000"/>
          <w:sz w:val="32"/>
          <w:szCs w:val="32"/>
          <w:highlight w:val="none"/>
          <w:lang w:eastAsia="zh-CN"/>
        </w:rPr>
        <w:t>局</w:t>
      </w:r>
      <w:r>
        <w:rPr>
          <w:rFonts w:hint="eastAsia" w:ascii="仿宋_GB2312" w:hAnsi="仿宋_GB2312" w:eastAsia="仿宋_GB2312" w:cs="仿宋_GB2312"/>
          <w:color w:val="000000"/>
          <w:sz w:val="32"/>
          <w:szCs w:val="32"/>
        </w:rPr>
        <w:t>加强对专项资金的申请、分配、使用、管理情况的监督，发现问题及时纠正。资金使用单位和个人应当主动接受财政、审计等部门的监督检查。</w:t>
      </w:r>
    </w:p>
    <w:p w14:paraId="531DE25E">
      <w:pPr>
        <w:keepNext w:val="0"/>
        <w:keepLines w:val="0"/>
        <w:pageBreakBefore w:val="0"/>
        <w:widowControl w:val="0"/>
        <w:kinsoku/>
        <w:wordWrap w:val="0"/>
        <w:overflowPunct/>
        <w:topLinePunct w:val="0"/>
        <w:autoSpaceDE/>
        <w:autoSpaceDN/>
        <w:bidi w:val="0"/>
        <w:adjustRightInd/>
        <w:snapToGrid/>
        <w:spacing w:after="0" w:line="560" w:lineRule="exact"/>
        <w:ind w:right="0" w:firstLine="643"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color w:val="000000"/>
          <w:sz w:val="32"/>
          <w:szCs w:val="32"/>
        </w:rPr>
        <w:t>第</w:t>
      </w:r>
      <w:r>
        <w:rPr>
          <w:rFonts w:hint="eastAsia" w:ascii="仿宋_GB2312" w:hAnsi="仿宋_GB2312" w:eastAsia="仿宋_GB2312" w:cs="仿宋_GB2312"/>
          <w:b/>
          <w:color w:val="000000"/>
          <w:sz w:val="32"/>
          <w:szCs w:val="32"/>
          <w:lang w:eastAsia="zh-CN"/>
        </w:rPr>
        <w:t>十八</w:t>
      </w:r>
      <w:r>
        <w:rPr>
          <w:rFonts w:hint="eastAsia" w:ascii="仿宋_GB2312" w:hAnsi="仿宋_GB2312" w:eastAsia="仿宋_GB2312" w:cs="仿宋_GB2312"/>
          <w:b/>
          <w:color w:val="000000"/>
          <w:sz w:val="32"/>
          <w:szCs w:val="32"/>
        </w:rPr>
        <w:t>条</w:t>
      </w:r>
      <w:r>
        <w:rPr>
          <w:rFonts w:hint="eastAsia" w:ascii="仿宋_GB2312" w:hAnsi="仿宋_GB2312" w:eastAsia="仿宋_GB2312" w:cs="仿宋_GB2312"/>
          <w:color w:val="000000"/>
          <w:sz w:val="32"/>
          <w:szCs w:val="32"/>
        </w:rPr>
        <w:t xml:space="preserve"> 资金使用单位和个人在使用专项资金中存在违法违规行为的，按照《中华人民共和国预算法》《财政违法行为处罚处分条例》等有关规定追究相应责任</w:t>
      </w:r>
      <w:r>
        <w:rPr>
          <w:rFonts w:hint="eastAsia" w:ascii="仿宋_GB2312" w:hAnsi="仿宋_GB2312" w:eastAsia="仿宋_GB2312" w:cs="仿宋_GB2312"/>
          <w:color w:val="000000"/>
          <w:sz w:val="32"/>
          <w:szCs w:val="32"/>
          <w:lang w:eastAsia="zh-CN"/>
        </w:rPr>
        <w:t>。</w:t>
      </w:r>
    </w:p>
    <w:p w14:paraId="10E265A9">
      <w:pPr>
        <w:keepNext w:val="0"/>
        <w:keepLines w:val="0"/>
        <w:pageBreakBefore w:val="0"/>
        <w:widowControl w:val="0"/>
        <w:kinsoku/>
        <w:wordWrap w:val="0"/>
        <w:overflowPunct/>
        <w:topLinePunct w:val="0"/>
        <w:autoSpaceDE/>
        <w:autoSpaceDN/>
        <w:bidi w:val="0"/>
        <w:adjustRightInd/>
        <w:snapToGrid/>
        <w:spacing w:after="0" w:line="560" w:lineRule="exact"/>
        <w:ind w:right="0" w:firstLine="640" w:firstLineChars="200"/>
        <w:jc w:val="both"/>
        <w:textAlignment w:val="auto"/>
        <w:rPr>
          <w:rFonts w:hint="eastAsia" w:ascii="仿宋_GB2312" w:hAnsi="仿宋_GB2312" w:eastAsia="仿宋_GB2312" w:cs="仿宋_GB2312"/>
          <w:color w:val="000000"/>
          <w:sz w:val="32"/>
          <w:szCs w:val="32"/>
          <w:lang w:eastAsia="zh-CN"/>
        </w:rPr>
      </w:pPr>
    </w:p>
    <w:p w14:paraId="65A0227A">
      <w:pPr>
        <w:keepNext w:val="0"/>
        <w:keepLines w:val="0"/>
        <w:pageBreakBefore w:val="0"/>
        <w:widowControl w:val="0"/>
        <w:kinsoku/>
        <w:wordWrap w:val="0"/>
        <w:overflowPunct/>
        <w:topLinePunct w:val="0"/>
        <w:autoSpaceDE/>
        <w:autoSpaceDN/>
        <w:bidi w:val="0"/>
        <w:adjustRightInd/>
        <w:snapToGrid/>
        <w:spacing w:after="0" w:line="560" w:lineRule="exact"/>
        <w:ind w:right="0" w:firstLine="5440" w:firstLineChars="17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明溪县自然资源局</w:t>
      </w:r>
    </w:p>
    <w:p w14:paraId="22F3A534">
      <w:pPr>
        <w:keepNext w:val="0"/>
        <w:keepLines w:val="0"/>
        <w:pageBreakBefore w:val="0"/>
        <w:widowControl w:val="0"/>
        <w:kinsoku/>
        <w:wordWrap w:val="0"/>
        <w:overflowPunct/>
        <w:topLinePunct w:val="0"/>
        <w:autoSpaceDE/>
        <w:autoSpaceDN/>
        <w:bidi w:val="0"/>
        <w:adjustRightInd/>
        <w:snapToGrid/>
        <w:spacing w:after="0" w:line="560" w:lineRule="exact"/>
        <w:ind w:right="0" w:firstLine="5440" w:firstLineChars="17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2023年5月9日</w:t>
      </w:r>
    </w:p>
    <w:p w14:paraId="64346A0A">
      <w:pPr>
        <w:keepNext w:val="0"/>
        <w:keepLines w:val="0"/>
        <w:pageBreakBefore w:val="0"/>
        <w:widowControl w:val="0"/>
        <w:kinsoku/>
        <w:wordWrap w:val="0"/>
        <w:overflowPunct/>
        <w:topLinePunct w:val="0"/>
        <w:autoSpaceDE/>
        <w:autoSpaceDN/>
        <w:bidi w:val="0"/>
        <w:adjustRightInd/>
        <w:snapToGrid/>
        <w:spacing w:after="0" w:line="560" w:lineRule="exact"/>
        <w:ind w:right="0" w:firstLine="5760" w:firstLineChars="1800"/>
        <w:jc w:val="both"/>
        <w:textAlignment w:val="auto"/>
        <w:rPr>
          <w:rFonts w:hint="default" w:ascii="仿宋_GB2312" w:hAnsi="仿宋_GB2312" w:eastAsia="仿宋_GB2312" w:cs="仿宋_GB2312"/>
          <w:color w:val="000000"/>
          <w:sz w:val="32"/>
          <w:szCs w:val="32"/>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37BB5"/>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1C9C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B3238"/>
    <w:rsid w:val="0264611C"/>
    <w:rsid w:val="03015719"/>
    <w:rsid w:val="03322319"/>
    <w:rsid w:val="036A1510"/>
    <w:rsid w:val="08D31269"/>
    <w:rsid w:val="0B845139"/>
    <w:rsid w:val="0D005B40"/>
    <w:rsid w:val="12380A2C"/>
    <w:rsid w:val="169A5732"/>
    <w:rsid w:val="253B4663"/>
    <w:rsid w:val="2B1C4F36"/>
    <w:rsid w:val="2EF97A69"/>
    <w:rsid w:val="321D7255"/>
    <w:rsid w:val="33260700"/>
    <w:rsid w:val="3B023801"/>
    <w:rsid w:val="41F60E45"/>
    <w:rsid w:val="452A0524"/>
    <w:rsid w:val="497955D6"/>
    <w:rsid w:val="4AEB42B2"/>
    <w:rsid w:val="51850890"/>
    <w:rsid w:val="587A0A23"/>
    <w:rsid w:val="60A32AE1"/>
    <w:rsid w:val="60D809DC"/>
    <w:rsid w:val="63A66B70"/>
    <w:rsid w:val="66953F97"/>
    <w:rsid w:val="6A5F3D9D"/>
    <w:rsid w:val="6A7C062B"/>
    <w:rsid w:val="6FDE1B3E"/>
    <w:rsid w:val="737F118B"/>
    <w:rsid w:val="78665187"/>
    <w:rsid w:val="7AB4796D"/>
    <w:rsid w:val="7E7E6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1785</Words>
  <Characters>1795</Characters>
  <Lines>0</Lines>
  <Paragraphs>0</Paragraphs>
  <TotalTime>13</TotalTime>
  <ScaleCrop>false</ScaleCrop>
  <LinksUpToDate>false</LinksUpToDate>
  <CharactersWithSpaces>1817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2024-12-11T02:54:00Z</dcterms:created>
  <dc:creator>Administrator</dc:creator>
  <cp:lastModifiedBy>伍块</cp:lastModifiedBy>
  <dcterms:modified xsi:type="dcterms:W3CDTF">2024-12-11T08:18:20Z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8D510C4B3BF74C54B8640FF43EB541E0_13</vt:lpwstr>
  </property>
</Properties>
</file>