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A6" w:rsidRDefault="00267EA6" w:rsidP="00275F2E">
      <w:pPr>
        <w:spacing w:line="500" w:lineRule="exact"/>
        <w:ind w:firstLineChars="200" w:firstLine="575"/>
        <w:jc w:val="left"/>
        <w:rPr>
          <w:rFonts w:ascii="FangSong_GB2312" w:eastAsia="FangSong_GB2312" w:hAnsi="FangSong_GB2312"/>
          <w:w w:val="90"/>
          <w:sz w:val="32"/>
          <w:szCs w:val="22"/>
        </w:rPr>
      </w:pPr>
    </w:p>
    <w:p w:rsidR="00267EA6" w:rsidRDefault="00267EA6" w:rsidP="00275F2E">
      <w:pPr>
        <w:spacing w:line="500" w:lineRule="exact"/>
        <w:ind w:firstLineChars="200" w:firstLine="575"/>
        <w:jc w:val="left"/>
        <w:rPr>
          <w:rFonts w:ascii="FangSong_GB2312" w:eastAsia="FangSong_GB2312" w:hAnsi="FangSong_GB2312"/>
          <w:w w:val="90"/>
          <w:sz w:val="32"/>
          <w:szCs w:val="22"/>
        </w:rPr>
      </w:pPr>
    </w:p>
    <w:p w:rsidR="00267EA6" w:rsidRDefault="00267EA6" w:rsidP="00275F2E">
      <w:pPr>
        <w:spacing w:line="500" w:lineRule="exact"/>
        <w:ind w:firstLineChars="200" w:firstLine="575"/>
        <w:jc w:val="left"/>
        <w:rPr>
          <w:rFonts w:ascii="FangSong_GB2312" w:eastAsia="FangSong_GB2312" w:hAnsi="FangSong_GB2312"/>
          <w:w w:val="90"/>
          <w:sz w:val="32"/>
          <w:szCs w:val="22"/>
        </w:rPr>
      </w:pPr>
    </w:p>
    <w:p w:rsidR="00267EA6" w:rsidRDefault="00267EA6" w:rsidP="00275F2E">
      <w:pPr>
        <w:spacing w:line="500" w:lineRule="exact"/>
        <w:ind w:firstLineChars="200" w:firstLine="575"/>
        <w:jc w:val="left"/>
        <w:rPr>
          <w:rFonts w:ascii="FangSong_GB2312" w:eastAsia="FangSong_GB2312" w:hAnsi="FangSong_GB2312"/>
          <w:w w:val="90"/>
          <w:sz w:val="32"/>
          <w:szCs w:val="22"/>
        </w:rPr>
      </w:pPr>
    </w:p>
    <w:tbl>
      <w:tblPr>
        <w:tblpPr w:leftFromText="180" w:rightFromText="180" w:vertAnchor="text" w:horzAnchor="page" w:tblpX="1844" w:tblpY="120"/>
        <w:tblOverlap w:val="never"/>
        <w:tblW w:w="89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1035"/>
        <w:gridCol w:w="1559"/>
        <w:gridCol w:w="1134"/>
        <w:gridCol w:w="1985"/>
        <w:gridCol w:w="2126"/>
        <w:gridCol w:w="683"/>
      </w:tblGrid>
      <w:tr w:rsidR="00267EA6">
        <w:trPr>
          <w:trHeight w:val="624"/>
        </w:trPr>
        <w:tc>
          <w:tcPr>
            <w:tcW w:w="8920" w:type="dxa"/>
            <w:gridSpan w:val="7"/>
            <w:vMerge w:val="restart"/>
            <w:shd w:val="clear" w:color="auto" w:fill="auto"/>
            <w:vAlign w:val="center"/>
          </w:tcPr>
          <w:p w:rsidR="00267EA6" w:rsidRDefault="00670CD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  <w:u w:val="single"/>
              </w:rPr>
            </w:pPr>
            <w:r w:rsidRPr="00670CD1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明溪县交通运输局</w:t>
            </w:r>
            <w:r w:rsidR="004F594F">
              <w:rPr>
                <w:rStyle w:val="font11"/>
                <w:rFonts w:hint="default"/>
                <w:sz w:val="32"/>
                <w:szCs w:val="32"/>
              </w:rPr>
              <w:t>2025</w:t>
            </w:r>
            <w:r w:rsidR="00620F37">
              <w:rPr>
                <w:rStyle w:val="font11"/>
                <w:rFonts w:hint="default"/>
                <w:sz w:val="32"/>
                <w:szCs w:val="32"/>
              </w:rPr>
              <w:t>年县级专项资金管理清单目录</w:t>
            </w:r>
          </w:p>
        </w:tc>
      </w:tr>
      <w:tr w:rsidR="00267EA6">
        <w:trPr>
          <w:trHeight w:val="624"/>
        </w:trPr>
        <w:tc>
          <w:tcPr>
            <w:tcW w:w="8920" w:type="dxa"/>
            <w:gridSpan w:val="7"/>
            <w:vMerge/>
            <w:shd w:val="clear" w:color="auto" w:fill="auto"/>
            <w:vAlign w:val="center"/>
          </w:tcPr>
          <w:p w:rsidR="00267EA6" w:rsidRDefault="00267EA6">
            <w:pPr>
              <w:jc w:val="center"/>
              <w:rPr>
                <w:rFonts w:ascii="宋体" w:hAnsi="宋体" w:cs="宋体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267EA6">
        <w:trPr>
          <w:trHeight w:val="720"/>
        </w:trPr>
        <w:tc>
          <w:tcPr>
            <w:tcW w:w="8920" w:type="dxa"/>
            <w:gridSpan w:val="7"/>
            <w:shd w:val="clear" w:color="auto" w:fill="auto"/>
            <w:vAlign w:val="center"/>
          </w:tcPr>
          <w:p w:rsidR="00267EA6" w:rsidRDefault="00620F37">
            <w:pPr>
              <w:jc w:val="right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单位：万元</w:t>
            </w:r>
          </w:p>
        </w:tc>
      </w:tr>
      <w:tr w:rsidR="00267EA6" w:rsidTr="0003710E">
        <w:trPr>
          <w:trHeight w:val="1029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EA6" w:rsidRDefault="00620F3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EA6" w:rsidRDefault="00620F3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EA6" w:rsidRDefault="00620F3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专项资金名称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EA6" w:rsidRDefault="00620F3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年度预算安排情况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EA6" w:rsidRDefault="00620F3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总体绩效目标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EA6" w:rsidRDefault="00620F3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资金支出标准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EA6" w:rsidRDefault="00620F3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67EA6" w:rsidTr="0003710E">
        <w:trPr>
          <w:trHeight w:val="1029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EA6" w:rsidRDefault="00670CD1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EA6" w:rsidRDefault="00670CD1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明溪县交通运输局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EA6" w:rsidRDefault="00670CD1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农村公路养护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EA6" w:rsidRDefault="00670CD1"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236.38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EA6" w:rsidRDefault="0003710E" w:rsidP="0003710E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围绕“有路必养、有效养护、路路畅通”目标，全面列养经登记的农村公路，提升我县农村公路养护管理水平，服务地方群众出行需求，提升农村公路安全通行条件，保障广大农民群众安全出行。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EA6" w:rsidRPr="0003710E" w:rsidRDefault="0003710E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根据《福建省农村公路养护管理办法》、《明溪县农村养护资金管理办法》，对纳入列养的农村公路拨付养护资金。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EA6" w:rsidRDefault="00267EA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67EA6" w:rsidTr="0003710E">
        <w:trPr>
          <w:trHeight w:val="1029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EA6" w:rsidRDefault="00670CD1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EA6" w:rsidRDefault="00670CD1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明溪县交通运输局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EA6" w:rsidRDefault="00670CD1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墟日班车预约客车运营补贴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EA6" w:rsidRPr="00670CD1" w:rsidRDefault="00670CD1">
            <w:pPr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EA6" w:rsidRDefault="0003710E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完善我县城乡客运一体化建设，满足人民群众日常交通出行需求，确保全县具备条件的建制村通客运率100%。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EA6" w:rsidRDefault="0003710E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根据《明溪县“村村通客车攻坚工程”实施方案》，对参与运营的农村客运车辆的运营经费给予保底补助。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EA6" w:rsidRDefault="00267EA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267EA6" w:rsidRDefault="00267EA6" w:rsidP="001D5E9A">
      <w:pPr>
        <w:spacing w:line="500" w:lineRule="exact"/>
        <w:ind w:firstLineChars="200" w:firstLine="575"/>
        <w:jc w:val="left"/>
        <w:rPr>
          <w:rFonts w:ascii="FangSong_GB2312" w:eastAsia="FangSong_GB2312" w:hAnsi="FangSong_GB2312"/>
          <w:w w:val="90"/>
          <w:sz w:val="32"/>
          <w:szCs w:val="22"/>
        </w:rPr>
      </w:pPr>
      <w:bookmarkStart w:id="0" w:name="_GoBack"/>
      <w:bookmarkEnd w:id="0"/>
    </w:p>
    <w:sectPr w:rsidR="00267EA6" w:rsidSect="00267E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17" w:bottom="1134" w:left="1417" w:header="720" w:footer="720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B83" w:rsidRDefault="00922B83" w:rsidP="00275F2E">
      <w:r>
        <w:separator/>
      </w:r>
    </w:p>
  </w:endnote>
  <w:endnote w:type="continuationSeparator" w:id="1">
    <w:p w:rsidR="00922B83" w:rsidRDefault="00922B83" w:rsidP="00275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MS Gothi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94F" w:rsidRDefault="004F594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94F" w:rsidRDefault="004F594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94F" w:rsidRDefault="004F59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B83" w:rsidRDefault="00922B83" w:rsidP="00275F2E">
      <w:r>
        <w:separator/>
      </w:r>
    </w:p>
  </w:footnote>
  <w:footnote w:type="continuationSeparator" w:id="1">
    <w:p w:rsidR="00922B83" w:rsidRDefault="00922B83" w:rsidP="00275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94F" w:rsidRDefault="004F59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F2E" w:rsidRDefault="00275F2E" w:rsidP="004F594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94F" w:rsidRDefault="004F594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3710E"/>
    <w:rsid w:val="00172A27"/>
    <w:rsid w:val="001D5E9A"/>
    <w:rsid w:val="00267EA6"/>
    <w:rsid w:val="00275F2E"/>
    <w:rsid w:val="00314FCF"/>
    <w:rsid w:val="003E3505"/>
    <w:rsid w:val="004F594F"/>
    <w:rsid w:val="00620F37"/>
    <w:rsid w:val="00636F86"/>
    <w:rsid w:val="00670CD1"/>
    <w:rsid w:val="00676F3F"/>
    <w:rsid w:val="006D0D91"/>
    <w:rsid w:val="00922B83"/>
    <w:rsid w:val="00972A00"/>
    <w:rsid w:val="00C66728"/>
    <w:rsid w:val="00DD465B"/>
    <w:rsid w:val="00F02129"/>
    <w:rsid w:val="00F82C44"/>
    <w:rsid w:val="00FD69BB"/>
    <w:rsid w:val="03BF0270"/>
    <w:rsid w:val="54197708"/>
    <w:rsid w:val="6238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67EA6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267EA6"/>
    <w:rPr>
      <w:rFonts w:ascii="宋体" w:eastAsia="宋体" w:hAnsi="宋体" w:cs="宋体" w:hint="eastAsia"/>
      <w:b/>
      <w:color w:val="000000"/>
      <w:sz w:val="36"/>
      <w:szCs w:val="36"/>
      <w:u w:val="none"/>
    </w:rPr>
  </w:style>
  <w:style w:type="paragraph" w:styleId="a3">
    <w:name w:val="header"/>
    <w:basedOn w:val="a"/>
    <w:link w:val="Char"/>
    <w:rsid w:val="00275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5F2E"/>
    <w:rPr>
      <w:kern w:val="2"/>
      <w:sz w:val="18"/>
      <w:szCs w:val="18"/>
    </w:rPr>
  </w:style>
  <w:style w:type="paragraph" w:styleId="a4">
    <w:name w:val="footer"/>
    <w:basedOn w:val="a"/>
    <w:link w:val="Char0"/>
    <w:rsid w:val="00275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5F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321</Characters>
  <Application>Microsoft Office Word</Application>
  <DocSecurity>0</DocSecurity>
  <Lines>2</Lines>
  <Paragraphs>1</Paragraphs>
  <ScaleCrop>false</ScaleCrop>
  <Company>Sky123.Org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罗承全</dc:creator>
  <cp:lastModifiedBy>Sky123.Org</cp:lastModifiedBy>
  <cp:revision>8</cp:revision>
  <dcterms:created xsi:type="dcterms:W3CDTF">2022-05-26T02:09:00Z</dcterms:created>
  <dcterms:modified xsi:type="dcterms:W3CDTF">2025-04-24T08:54:00Z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