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ind w:left="1718" w:leftChars="304" w:hanging="1080" w:hangingChars="300"/>
        <w:jc w:val="center"/>
        <w:rPr>
          <w:rFonts w:ascii="黑体" w:hAnsi="黑体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Cs/>
          <w:color w:val="000000"/>
          <w:sz w:val="36"/>
          <w:szCs w:val="36"/>
        </w:rPr>
        <w:t>2022年福建省优势特色主导产业发展项目</w:t>
      </w:r>
    </w:p>
    <w:p>
      <w:pPr>
        <w:spacing w:line="580" w:lineRule="exact"/>
        <w:ind w:left="1718" w:leftChars="304" w:hanging="1080" w:hangingChars="300"/>
        <w:jc w:val="center"/>
        <w:rPr>
          <w:rFonts w:ascii="黑体" w:hAnsi="黑体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Cs/>
          <w:color w:val="000000"/>
          <w:sz w:val="36"/>
          <w:szCs w:val="36"/>
        </w:rPr>
        <w:t>建设内容与补助标准</w:t>
      </w:r>
    </w:p>
    <w:p>
      <w:pPr>
        <w:pStyle w:val="4"/>
        <w:keepNext/>
        <w:keepLines/>
        <w:spacing w:line="560" w:lineRule="exact"/>
        <w:ind w:left="0"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1" w:name="_GoBack"/>
      <w:bookmarkEnd w:id="1"/>
    </w:p>
    <w:p>
      <w:pPr>
        <w:pStyle w:val="4"/>
        <w:keepNext/>
        <w:keepLines/>
        <w:spacing w:line="560" w:lineRule="exact"/>
        <w:ind w:left="0" w:firstLine="640" w:firstLineChars="200"/>
        <w:jc w:val="left"/>
        <w:rPr>
          <w:rFonts w:ascii="黑体" w:hAnsi="黑体" w:eastAsia="黑体" w:cs="仿宋_GB2312"/>
          <w:b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color w:val="000000"/>
          <w:sz w:val="32"/>
          <w:szCs w:val="32"/>
        </w:rPr>
        <w:t>一、建设内容和资金用途</w:t>
      </w:r>
    </w:p>
    <w:p>
      <w:pPr>
        <w:pStyle w:val="5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水果、茶叶、食用菌、蔬菜、中药材、畜禽等示范基地（场）建设，包括现代果业、食用菌产业、特色畜禽产业发展、富硒农业发展等方向，资金主要用于生产基地、基础设施建设、购置生产设备；物联网示范、水肥一体化系统、生态保护系统建设、病虫害专业化统防统治和绿色防控；提升加工能力、育苗能力的设施设备；促进产业融合发展的设施设备；特色农产品宣传、展示、包装；新品种新技术的推广应用；样品检测与产业发展相关的品种、技术、宣传补助等。</w:t>
      </w:r>
      <w:bookmarkStart w:id="0" w:name="bookmark12"/>
    </w:p>
    <w:p>
      <w:pPr>
        <w:pStyle w:val="5"/>
        <w:spacing w:line="56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二、补助对象及标准</w:t>
      </w:r>
      <w:bookmarkEnd w:id="0"/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势主导产业发展由市、县（区）根据当地产业发展情况安排，单个项目补助最高不超过100万元。新建或扩建存栏设施蛋鸡5万羽的养殖场，补助50万元，建设存栏10万羽的养殖场，补助100万元，以此类推；新建或扩建存栏奶牛、奶山羊500头以上的养殖场，补助100万元，以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TAxODAzYjFlNTc1YjI0MjRjMDgyYWJiOGIyNmYifQ=="/>
  </w:docVars>
  <w:rsids>
    <w:rsidRoot w:val="1E500C46"/>
    <w:rsid w:val="1E50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3"/>
    <w:basedOn w:val="1"/>
    <w:qFormat/>
    <w:uiPriority w:val="0"/>
    <w:pPr>
      <w:spacing w:line="601" w:lineRule="exact"/>
      <w:ind w:left="1120"/>
      <w:outlineLvl w:val="2"/>
    </w:pPr>
    <w:rPr>
      <w:rFonts w:ascii="宋体" w:hAnsi="宋体" w:cs="宋体"/>
      <w:b/>
      <w:bCs/>
      <w:sz w:val="30"/>
      <w:szCs w:val="30"/>
      <w:lang w:val="zh-CN" w:bidi="zh-CN"/>
    </w:rPr>
  </w:style>
  <w:style w:type="paragraph" w:customStyle="1" w:styleId="5">
    <w:name w:val="正文文本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2022-11-10T07:32:00Z</dcterms:created>
  <dc:creator>Administrator</dc:creator>
  <cp:lastModifiedBy>Administrator</cp:lastModifiedBy>
  <dcterms:modified xsi:type="dcterms:W3CDTF">2022-11-10T07:33:03Z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325EA5D5D8484DF1AC48ACAC7A75AA62</vt:lpwstr>
  </property>
</Properties>
</file>