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CC" w:rsidRPr="0038597D" w:rsidRDefault="00433ACC" w:rsidP="00433DC6">
      <w:pPr>
        <w:pStyle w:val="a5"/>
        <w:spacing w:line="560" w:lineRule="exact"/>
        <w:jc w:val="center"/>
        <w:rPr>
          <w:rStyle w:val="a6"/>
          <w:rFonts w:ascii="方正小标宋_GBK" w:eastAsia="方正小标宋_GBK" w:cs="Arial"/>
          <w:b w:val="0"/>
          <w:sz w:val="44"/>
          <w:szCs w:val="44"/>
        </w:rPr>
      </w:pPr>
      <w:r w:rsidRPr="0038597D">
        <w:rPr>
          <w:rStyle w:val="a6"/>
          <w:rFonts w:ascii="方正小标宋_GBK" w:eastAsia="方正小标宋_GBK" w:cs="Arial" w:hint="eastAsia"/>
          <w:b w:val="0"/>
          <w:sz w:val="44"/>
          <w:szCs w:val="44"/>
        </w:rPr>
        <w:t>明溪县人民政府</w:t>
      </w:r>
    </w:p>
    <w:p w:rsidR="00433ACC" w:rsidRDefault="00433ACC" w:rsidP="00433DC6">
      <w:pPr>
        <w:pStyle w:val="a5"/>
        <w:spacing w:line="560" w:lineRule="exact"/>
        <w:jc w:val="center"/>
        <w:rPr>
          <w:rFonts w:ascii="方正小标宋_GBK" w:eastAsia="方正小标宋_GBK"/>
          <w:sz w:val="44"/>
          <w:szCs w:val="44"/>
        </w:rPr>
      </w:pPr>
      <w:r w:rsidRPr="0038597D">
        <w:rPr>
          <w:rStyle w:val="a6"/>
          <w:rFonts w:ascii="方正小标宋_GBK" w:eastAsia="方正小标宋_GBK" w:cs="Arial" w:hint="eastAsia"/>
          <w:b w:val="0"/>
          <w:sz w:val="44"/>
          <w:szCs w:val="44"/>
        </w:rPr>
        <w:t>关于提请审议201</w:t>
      </w:r>
      <w:r w:rsidR="00A050F5">
        <w:rPr>
          <w:rStyle w:val="a6"/>
          <w:rFonts w:ascii="方正小标宋_GBK" w:eastAsia="方正小标宋_GBK" w:cs="Arial" w:hint="eastAsia"/>
          <w:b w:val="0"/>
          <w:sz w:val="44"/>
          <w:szCs w:val="44"/>
        </w:rPr>
        <w:t>8</w:t>
      </w:r>
      <w:r w:rsidRPr="0038597D">
        <w:rPr>
          <w:rStyle w:val="a6"/>
          <w:rFonts w:ascii="方正小标宋_GBK" w:eastAsia="方正小标宋_GBK" w:cs="Arial" w:hint="eastAsia"/>
          <w:b w:val="0"/>
          <w:sz w:val="44"/>
          <w:szCs w:val="44"/>
        </w:rPr>
        <w:t>年财政</w:t>
      </w:r>
      <w:r w:rsidR="005B347F">
        <w:rPr>
          <w:rStyle w:val="a6"/>
          <w:rFonts w:ascii="方正小标宋_GBK" w:eastAsia="方正小标宋_GBK" w:cs="Arial" w:hint="eastAsia"/>
          <w:b w:val="0"/>
          <w:sz w:val="44"/>
          <w:szCs w:val="44"/>
        </w:rPr>
        <w:t>收支</w:t>
      </w:r>
      <w:r w:rsidRPr="0038597D">
        <w:rPr>
          <w:rStyle w:val="a6"/>
          <w:rFonts w:ascii="方正小标宋_GBK" w:eastAsia="方正小标宋_GBK" w:cs="Arial" w:hint="eastAsia"/>
          <w:b w:val="0"/>
          <w:sz w:val="44"/>
          <w:szCs w:val="44"/>
        </w:rPr>
        <w:t>预算</w:t>
      </w:r>
      <w:r w:rsidRPr="0038597D">
        <w:rPr>
          <w:rFonts w:ascii="方正小标宋_GBK" w:eastAsia="方正小标宋_GBK" w:hint="eastAsia"/>
          <w:sz w:val="44"/>
          <w:szCs w:val="44"/>
        </w:rPr>
        <w:t>调整及其它重大财政事项报告的议案</w:t>
      </w:r>
    </w:p>
    <w:p w:rsidR="00276E49" w:rsidRPr="00433DC6" w:rsidRDefault="00276E49" w:rsidP="00433DC6">
      <w:pPr>
        <w:pStyle w:val="a5"/>
        <w:spacing w:line="560" w:lineRule="exact"/>
        <w:jc w:val="center"/>
        <w:rPr>
          <w:rFonts w:ascii="方正小标宋_GBK" w:eastAsia="方正小标宋_GBK"/>
          <w:sz w:val="44"/>
          <w:szCs w:val="44"/>
        </w:rPr>
      </w:pPr>
    </w:p>
    <w:p w:rsidR="00433ACC" w:rsidRPr="00727743" w:rsidRDefault="00433ACC" w:rsidP="00727743">
      <w:pPr>
        <w:pStyle w:val="a5"/>
        <w:spacing w:line="520" w:lineRule="exact"/>
        <w:rPr>
          <w:rFonts w:ascii="仿宋_GB2312" w:eastAsia="仿宋_GB2312" w:cs="Times New Roman"/>
          <w:kern w:val="2"/>
          <w:sz w:val="32"/>
          <w:szCs w:val="32"/>
        </w:rPr>
      </w:pPr>
      <w:r w:rsidRPr="00727743">
        <w:rPr>
          <w:rFonts w:ascii="仿宋_GB2312" w:eastAsia="仿宋_GB2312" w:cs="Times New Roman" w:hint="eastAsia"/>
          <w:kern w:val="2"/>
          <w:sz w:val="32"/>
          <w:szCs w:val="32"/>
        </w:rPr>
        <w:t>县人大常委会：</w:t>
      </w:r>
    </w:p>
    <w:p w:rsidR="00433ACC" w:rsidRPr="00727743" w:rsidRDefault="00AB59A5" w:rsidP="00727743">
      <w:pPr>
        <w:widowControl/>
        <w:snapToGrid w:val="0"/>
        <w:spacing w:line="520" w:lineRule="exact"/>
        <w:ind w:firstLineChars="200" w:firstLine="640"/>
        <w:rPr>
          <w:rFonts w:ascii="仿宋_GB2312" w:eastAsia="仿宋_GB2312" w:hAnsi="新宋体-18030"/>
          <w:sz w:val="32"/>
          <w:szCs w:val="32"/>
        </w:rPr>
      </w:pPr>
      <w:r w:rsidRPr="00727743">
        <w:rPr>
          <w:rFonts w:ascii="仿宋_GB2312" w:eastAsia="仿宋_GB2312" w:hAnsi="宋体" w:cs="宋体" w:hint="eastAsia"/>
          <w:kern w:val="0"/>
          <w:sz w:val="32"/>
          <w:szCs w:val="32"/>
        </w:rPr>
        <w:t>今年以来，我</w:t>
      </w:r>
      <w:r w:rsidR="00A91370" w:rsidRPr="00727743">
        <w:rPr>
          <w:rFonts w:ascii="仿宋_GB2312" w:eastAsia="仿宋_GB2312" w:hAnsi="宋体" w:cs="宋体" w:hint="eastAsia"/>
          <w:kern w:val="0"/>
          <w:sz w:val="32"/>
          <w:szCs w:val="32"/>
        </w:rPr>
        <w:t>县</w:t>
      </w:r>
      <w:r w:rsidRPr="00727743">
        <w:rPr>
          <w:rFonts w:ascii="仿宋_GB2312" w:eastAsia="仿宋_GB2312" w:hAnsi="宋体" w:cs="宋体" w:hint="eastAsia"/>
          <w:kern w:val="0"/>
          <w:sz w:val="32"/>
          <w:szCs w:val="32"/>
        </w:rPr>
        <w:t>财税部门紧紧围绕“</w:t>
      </w:r>
      <w:r w:rsidR="00A91370" w:rsidRPr="00727743">
        <w:rPr>
          <w:rFonts w:ascii="仿宋_GB2312" w:eastAsia="仿宋_GB2312" w:hAnsi="宋体" w:cs="宋体" w:hint="eastAsia"/>
          <w:kern w:val="0"/>
          <w:sz w:val="32"/>
          <w:szCs w:val="32"/>
        </w:rPr>
        <w:t>再上新台阶、建设新明溪”总目标</w:t>
      </w:r>
      <w:r w:rsidRPr="00727743">
        <w:rPr>
          <w:rFonts w:ascii="仿宋_GB2312" w:eastAsia="仿宋_GB2312" w:hAnsi="宋体" w:cs="宋体" w:hint="eastAsia"/>
          <w:kern w:val="0"/>
          <w:sz w:val="32"/>
          <w:szCs w:val="32"/>
        </w:rPr>
        <w:t>，积极落实</w:t>
      </w:r>
      <w:r w:rsidR="00A91370" w:rsidRPr="00727743">
        <w:rPr>
          <w:rFonts w:ascii="仿宋_GB2312" w:eastAsia="仿宋_GB2312" w:hAnsi="宋体" w:cs="宋体" w:hint="eastAsia"/>
          <w:kern w:val="0"/>
          <w:sz w:val="32"/>
          <w:szCs w:val="32"/>
        </w:rPr>
        <w:t>县十</w:t>
      </w:r>
      <w:r w:rsidRPr="00727743">
        <w:rPr>
          <w:rFonts w:ascii="仿宋_GB2312" w:eastAsia="仿宋_GB2312" w:hAnsi="宋体" w:cs="宋体" w:hint="eastAsia"/>
          <w:kern w:val="0"/>
          <w:sz w:val="32"/>
          <w:szCs w:val="32"/>
        </w:rPr>
        <w:t>七届人大</w:t>
      </w:r>
      <w:r w:rsidR="00814379" w:rsidRPr="00727743">
        <w:rPr>
          <w:rFonts w:ascii="仿宋_GB2312" w:eastAsia="仿宋_GB2312" w:hAnsi="宋体" w:cs="宋体" w:hint="eastAsia"/>
          <w:kern w:val="0"/>
          <w:sz w:val="32"/>
          <w:szCs w:val="32"/>
        </w:rPr>
        <w:t>二</w:t>
      </w:r>
      <w:r w:rsidRPr="00727743">
        <w:rPr>
          <w:rFonts w:ascii="仿宋_GB2312" w:eastAsia="仿宋_GB2312" w:hAnsi="宋体" w:cs="宋体" w:hint="eastAsia"/>
          <w:kern w:val="0"/>
          <w:sz w:val="32"/>
          <w:szCs w:val="32"/>
        </w:rPr>
        <w:t>次会议相关决议，狠抓各项工作落实，全</w:t>
      </w:r>
      <w:r w:rsidR="00A91370" w:rsidRPr="00727743">
        <w:rPr>
          <w:rFonts w:ascii="仿宋_GB2312" w:eastAsia="仿宋_GB2312" w:hAnsi="宋体" w:cs="宋体" w:hint="eastAsia"/>
          <w:kern w:val="0"/>
          <w:sz w:val="32"/>
          <w:szCs w:val="32"/>
        </w:rPr>
        <w:t>县</w:t>
      </w:r>
      <w:r w:rsidRPr="00727743">
        <w:rPr>
          <w:rFonts w:ascii="仿宋_GB2312" w:eastAsia="仿宋_GB2312" w:hAnsi="宋体" w:cs="宋体" w:hint="eastAsia"/>
          <w:kern w:val="0"/>
          <w:sz w:val="32"/>
          <w:szCs w:val="32"/>
        </w:rPr>
        <w:t>财政经济运行总体平稳。</w:t>
      </w:r>
      <w:r w:rsidR="007002AB" w:rsidRPr="00727743">
        <w:rPr>
          <w:rFonts w:ascii="仿宋_GB2312" w:eastAsia="仿宋_GB2312" w:hint="eastAsia"/>
          <w:sz w:val="32"/>
          <w:szCs w:val="32"/>
        </w:rPr>
        <w:t>受省下发新增地方政府债券及预算执行中部分收支项目发生变化等因素影响</w:t>
      </w:r>
      <w:r w:rsidRPr="00727743">
        <w:rPr>
          <w:rFonts w:ascii="仿宋_GB2312" w:eastAsia="仿宋_GB2312" w:hAnsi="宋体" w:cs="宋体" w:hint="eastAsia"/>
          <w:kern w:val="0"/>
          <w:sz w:val="32"/>
          <w:szCs w:val="32"/>
        </w:rPr>
        <w:t>，</w:t>
      </w:r>
      <w:r w:rsidR="00433ACC" w:rsidRPr="00727743">
        <w:rPr>
          <w:rFonts w:ascii="仿宋_GB2312" w:eastAsia="仿宋_GB2312" w:hAnsi="新宋体-18030" w:hint="eastAsia"/>
          <w:sz w:val="32"/>
          <w:szCs w:val="32"/>
        </w:rPr>
        <w:t>拟对20</w:t>
      </w:r>
      <w:r w:rsidR="00814379" w:rsidRPr="00727743">
        <w:rPr>
          <w:rFonts w:ascii="仿宋_GB2312" w:eastAsia="仿宋_GB2312" w:hAnsi="新宋体-18030" w:hint="eastAsia"/>
          <w:sz w:val="32"/>
          <w:szCs w:val="32"/>
        </w:rPr>
        <w:t>18</w:t>
      </w:r>
      <w:r w:rsidR="00433ACC" w:rsidRPr="00727743">
        <w:rPr>
          <w:rFonts w:ascii="仿宋_GB2312" w:eastAsia="仿宋_GB2312" w:hAnsi="新宋体-18030" w:hint="eastAsia"/>
          <w:sz w:val="32"/>
          <w:szCs w:val="32"/>
        </w:rPr>
        <w:t>年地方公共财政收支预算作以下调整：</w:t>
      </w:r>
    </w:p>
    <w:p w:rsidR="00A91370" w:rsidRPr="00727743" w:rsidRDefault="00433ACC" w:rsidP="00727743">
      <w:pPr>
        <w:widowControl/>
        <w:spacing w:line="520" w:lineRule="exact"/>
        <w:jc w:val="left"/>
        <w:rPr>
          <w:rFonts w:ascii="仿宋_GB2312" w:eastAsia="仿宋_GB2312" w:hAnsi="宋体" w:cs="Times New Roman"/>
          <w:b/>
          <w:sz w:val="32"/>
          <w:szCs w:val="32"/>
        </w:rPr>
      </w:pPr>
      <w:r w:rsidRPr="00727743">
        <w:rPr>
          <w:rFonts w:ascii="仿宋_GB2312" w:eastAsia="仿宋_GB2312" w:hAnsi="宋体" w:cs="Times New Roman" w:hint="eastAsia"/>
          <w:b/>
          <w:sz w:val="32"/>
          <w:szCs w:val="32"/>
        </w:rPr>
        <w:t xml:space="preserve">    </w:t>
      </w:r>
      <w:r w:rsidR="00A91370" w:rsidRPr="00727743">
        <w:rPr>
          <w:rFonts w:ascii="仿宋_GB2312" w:eastAsia="仿宋_GB2312" w:hAnsi="宋体" w:cs="Times New Roman" w:hint="eastAsia"/>
          <w:b/>
          <w:sz w:val="32"/>
          <w:szCs w:val="32"/>
        </w:rPr>
        <w:t>一、地方公共财政预算收支调整情况</w:t>
      </w:r>
    </w:p>
    <w:p w:rsidR="00A91370" w:rsidRPr="00727743" w:rsidRDefault="00A91370" w:rsidP="00727743">
      <w:pPr>
        <w:pStyle w:val="a7"/>
        <w:spacing w:line="520" w:lineRule="exact"/>
        <w:ind w:firstLineChars="200" w:firstLine="643"/>
        <w:rPr>
          <w:rFonts w:ascii="仿宋_GB2312" w:eastAsia="仿宋_GB2312" w:hAnsi="宋体"/>
          <w:b/>
          <w:sz w:val="32"/>
          <w:szCs w:val="32"/>
        </w:rPr>
      </w:pPr>
      <w:r w:rsidRPr="00727743">
        <w:rPr>
          <w:rFonts w:ascii="仿宋_GB2312" w:eastAsia="仿宋_GB2312" w:hAnsi="宋体" w:hint="eastAsia"/>
          <w:b/>
          <w:sz w:val="32"/>
          <w:szCs w:val="32"/>
        </w:rPr>
        <w:t>（一）地方公共财政收入调整情况</w:t>
      </w:r>
    </w:p>
    <w:p w:rsidR="00A91370" w:rsidRPr="00727743" w:rsidRDefault="00A91370" w:rsidP="00727743">
      <w:pPr>
        <w:spacing w:line="520" w:lineRule="exact"/>
        <w:ind w:firstLineChars="196" w:firstLine="630"/>
        <w:rPr>
          <w:rFonts w:ascii="仿宋_GB2312" w:eastAsia="仿宋_GB2312" w:hAnsi="宋体"/>
          <w:b/>
          <w:sz w:val="32"/>
          <w:szCs w:val="32"/>
        </w:rPr>
      </w:pPr>
      <w:r w:rsidRPr="00727743">
        <w:rPr>
          <w:rFonts w:ascii="仿宋_GB2312" w:eastAsia="仿宋_GB2312" w:hAnsi="宋体" w:hint="eastAsia"/>
          <w:b/>
          <w:sz w:val="32"/>
          <w:szCs w:val="32"/>
        </w:rPr>
        <w:t>1、</w:t>
      </w:r>
      <w:r w:rsidRPr="00727743">
        <w:rPr>
          <w:rFonts w:ascii="仿宋_GB2312" w:eastAsia="仿宋_GB2312" w:hAnsi="宋体" w:hint="eastAsia"/>
          <w:sz w:val="32"/>
          <w:szCs w:val="32"/>
        </w:rPr>
        <w:t>因</w:t>
      </w:r>
      <w:r w:rsidR="00814379" w:rsidRPr="00727743">
        <w:rPr>
          <w:rFonts w:ascii="仿宋_GB2312" w:eastAsia="仿宋_GB2312" w:hAnsi="宋体" w:hint="eastAsia"/>
          <w:sz w:val="32"/>
          <w:szCs w:val="32"/>
        </w:rPr>
        <w:t>建筑</w:t>
      </w:r>
      <w:r w:rsidR="0055118C" w:rsidRPr="00727743">
        <w:rPr>
          <w:rFonts w:ascii="仿宋_GB2312" w:eastAsia="仿宋_GB2312" w:hAnsi="宋体" w:hint="eastAsia"/>
          <w:sz w:val="32"/>
          <w:szCs w:val="32"/>
        </w:rPr>
        <w:t>企</w:t>
      </w:r>
      <w:r w:rsidRPr="00727743">
        <w:rPr>
          <w:rFonts w:ascii="仿宋_GB2312" w:eastAsia="仿宋_GB2312" w:hAnsi="宋体" w:hint="eastAsia"/>
          <w:sz w:val="32"/>
          <w:szCs w:val="32"/>
        </w:rPr>
        <w:t>业、矿山企业税收增长明显，建议将201</w:t>
      </w:r>
      <w:r w:rsidR="0055118C" w:rsidRPr="00727743">
        <w:rPr>
          <w:rFonts w:ascii="仿宋_GB2312" w:eastAsia="仿宋_GB2312" w:hAnsi="宋体" w:hint="eastAsia"/>
          <w:sz w:val="32"/>
          <w:szCs w:val="32"/>
        </w:rPr>
        <w:t>8</w:t>
      </w:r>
      <w:r w:rsidRPr="00727743">
        <w:rPr>
          <w:rFonts w:ascii="仿宋_GB2312" w:eastAsia="仿宋_GB2312" w:hAnsi="宋体" w:hint="eastAsia"/>
          <w:sz w:val="32"/>
          <w:szCs w:val="32"/>
        </w:rPr>
        <w:t>年全县地方公共财政收入预算数调整为</w:t>
      </w:r>
      <w:r w:rsidR="00E43628" w:rsidRPr="00727743">
        <w:rPr>
          <w:rFonts w:ascii="仿宋_GB2312" w:eastAsia="仿宋_GB2312" w:hAnsi="宋体" w:hint="eastAsia"/>
          <w:sz w:val="32"/>
          <w:szCs w:val="32"/>
        </w:rPr>
        <w:t>32160</w:t>
      </w:r>
      <w:r w:rsidRPr="00727743">
        <w:rPr>
          <w:rFonts w:ascii="仿宋_GB2312" w:eastAsia="仿宋_GB2312" w:hAnsi="宋体" w:hint="eastAsia"/>
          <w:sz w:val="32"/>
          <w:szCs w:val="32"/>
        </w:rPr>
        <w:t>万元，比年初预算增加</w:t>
      </w:r>
      <w:r w:rsidR="00E43628" w:rsidRPr="00727743">
        <w:rPr>
          <w:rFonts w:ascii="仿宋_GB2312" w:eastAsia="仿宋_GB2312" w:hAnsi="宋体" w:hint="eastAsia"/>
          <w:sz w:val="32"/>
          <w:szCs w:val="32"/>
        </w:rPr>
        <w:t>530</w:t>
      </w:r>
      <w:r w:rsidRPr="00727743">
        <w:rPr>
          <w:rFonts w:ascii="仿宋_GB2312" w:eastAsia="仿宋_GB2312" w:hAnsi="宋体" w:hint="eastAsia"/>
          <w:sz w:val="32"/>
          <w:szCs w:val="32"/>
        </w:rPr>
        <w:t>万元，比上年实际完成数增加</w:t>
      </w:r>
      <w:r w:rsidR="00E43628" w:rsidRPr="00727743">
        <w:rPr>
          <w:rFonts w:ascii="仿宋_GB2312" w:eastAsia="仿宋_GB2312" w:hAnsi="宋体" w:hint="eastAsia"/>
          <w:sz w:val="32"/>
          <w:szCs w:val="32"/>
        </w:rPr>
        <w:t>1965</w:t>
      </w:r>
      <w:r w:rsidRPr="00727743">
        <w:rPr>
          <w:rFonts w:ascii="仿宋_GB2312" w:eastAsia="仿宋_GB2312" w:hAnsi="宋体" w:hint="eastAsia"/>
          <w:sz w:val="32"/>
          <w:szCs w:val="32"/>
        </w:rPr>
        <w:t>万元，增长</w:t>
      </w:r>
      <w:r w:rsidR="00E43628" w:rsidRPr="00727743">
        <w:rPr>
          <w:rFonts w:ascii="仿宋_GB2312" w:eastAsia="仿宋_GB2312" w:hAnsi="宋体" w:hint="eastAsia"/>
          <w:sz w:val="32"/>
          <w:szCs w:val="32"/>
        </w:rPr>
        <w:t>6.5</w:t>
      </w:r>
      <w:r w:rsidRPr="00727743">
        <w:rPr>
          <w:rFonts w:ascii="仿宋_GB2312" w:eastAsia="仿宋_GB2312" w:hAnsi="宋体" w:hint="eastAsia"/>
          <w:sz w:val="32"/>
          <w:szCs w:val="32"/>
        </w:rPr>
        <w:t>％。其中：县本级地方公共财政收入预算数调整为</w:t>
      </w:r>
      <w:r w:rsidR="00E43628" w:rsidRPr="00727743">
        <w:rPr>
          <w:rFonts w:ascii="仿宋_GB2312" w:eastAsia="仿宋_GB2312" w:hAnsi="宋体" w:hint="eastAsia"/>
          <w:sz w:val="32"/>
          <w:szCs w:val="32"/>
        </w:rPr>
        <w:t>23890</w:t>
      </w:r>
      <w:r w:rsidRPr="00727743">
        <w:rPr>
          <w:rFonts w:ascii="仿宋_GB2312" w:eastAsia="仿宋_GB2312" w:hAnsi="宋体" w:hint="eastAsia"/>
          <w:sz w:val="32"/>
          <w:szCs w:val="32"/>
        </w:rPr>
        <w:t>万元，增长</w:t>
      </w:r>
      <w:r w:rsidR="00E43628" w:rsidRPr="00727743">
        <w:rPr>
          <w:rFonts w:ascii="仿宋_GB2312" w:eastAsia="仿宋_GB2312" w:hAnsi="宋体" w:hint="eastAsia"/>
          <w:sz w:val="32"/>
          <w:szCs w:val="32"/>
        </w:rPr>
        <w:t>8.99</w:t>
      </w:r>
      <w:r w:rsidRPr="00727743">
        <w:rPr>
          <w:rFonts w:ascii="仿宋_GB2312" w:eastAsia="仿宋_GB2312" w:hAnsi="宋体" w:hint="eastAsia"/>
          <w:sz w:val="32"/>
          <w:szCs w:val="32"/>
        </w:rPr>
        <w:t>％。</w:t>
      </w:r>
    </w:p>
    <w:p w:rsidR="00A91370" w:rsidRPr="00727743" w:rsidRDefault="00A91370" w:rsidP="00727743">
      <w:pPr>
        <w:spacing w:line="520" w:lineRule="exact"/>
        <w:ind w:firstLineChars="196" w:firstLine="627"/>
        <w:rPr>
          <w:rFonts w:ascii="仿宋_GB2312" w:eastAsia="仿宋_GB2312" w:hAnsi="宋体"/>
          <w:sz w:val="32"/>
          <w:szCs w:val="32"/>
        </w:rPr>
      </w:pPr>
      <w:r w:rsidRPr="00727743">
        <w:rPr>
          <w:rFonts w:ascii="仿宋_GB2312" w:eastAsia="仿宋_GB2312" w:hAnsi="宋体" w:hint="eastAsia"/>
          <w:sz w:val="32"/>
          <w:szCs w:val="32"/>
        </w:rPr>
        <w:t>2、</w:t>
      </w:r>
      <w:r w:rsidR="006557A6" w:rsidRPr="00727743">
        <w:rPr>
          <w:rFonts w:ascii="仿宋_GB2312" w:eastAsia="仿宋_GB2312" w:hAnsi="宋体" w:hint="eastAsia"/>
          <w:sz w:val="32"/>
          <w:szCs w:val="32"/>
        </w:rPr>
        <w:t>为缓解地方政府筹资压力，加大建设资金投入力度，经积极争取，</w:t>
      </w:r>
      <w:r w:rsidR="0055060F" w:rsidRPr="00727743">
        <w:rPr>
          <w:rFonts w:ascii="仿宋_GB2312" w:eastAsia="仿宋_GB2312" w:hAnsi="宋体" w:hint="eastAsia"/>
          <w:sz w:val="32"/>
          <w:szCs w:val="32"/>
        </w:rPr>
        <w:t>今年省财政厅下达我县新增政府</w:t>
      </w:r>
      <w:r w:rsidR="0055118C" w:rsidRPr="00727743">
        <w:rPr>
          <w:rFonts w:ascii="仿宋_GB2312" w:eastAsia="仿宋_GB2312" w:hAnsi="宋体" w:hint="eastAsia"/>
          <w:sz w:val="32"/>
          <w:szCs w:val="32"/>
        </w:rPr>
        <w:t>一般</w:t>
      </w:r>
      <w:r w:rsidR="0055060F" w:rsidRPr="00727743">
        <w:rPr>
          <w:rFonts w:ascii="仿宋_GB2312" w:eastAsia="仿宋_GB2312" w:hAnsi="宋体" w:hint="eastAsia"/>
          <w:sz w:val="32"/>
          <w:szCs w:val="32"/>
        </w:rPr>
        <w:t>债券资金</w:t>
      </w:r>
      <w:r w:rsidR="00E43628" w:rsidRPr="00727743">
        <w:rPr>
          <w:rFonts w:ascii="仿宋_GB2312" w:eastAsia="仿宋_GB2312" w:hAnsi="宋体" w:hint="eastAsia"/>
          <w:sz w:val="32"/>
          <w:szCs w:val="32"/>
        </w:rPr>
        <w:t>15231</w:t>
      </w:r>
      <w:r w:rsidR="0055060F" w:rsidRPr="00727743">
        <w:rPr>
          <w:rFonts w:ascii="仿宋_GB2312" w:eastAsia="仿宋_GB2312" w:hAnsi="宋体" w:hint="eastAsia"/>
          <w:sz w:val="32"/>
          <w:szCs w:val="32"/>
        </w:rPr>
        <w:t>万元</w:t>
      </w:r>
      <w:r w:rsidR="00834C48">
        <w:rPr>
          <w:rFonts w:ascii="仿宋_GB2312" w:eastAsia="仿宋_GB2312" w:hAnsi="宋体" w:hint="eastAsia"/>
          <w:sz w:val="32"/>
          <w:szCs w:val="32"/>
        </w:rPr>
        <w:t>，置换债券5250万元</w:t>
      </w:r>
      <w:r w:rsidR="0055060F" w:rsidRPr="00727743">
        <w:rPr>
          <w:rFonts w:ascii="仿宋_GB2312" w:eastAsia="仿宋_GB2312" w:hAnsi="宋体" w:hint="eastAsia"/>
          <w:sz w:val="32"/>
          <w:szCs w:val="32"/>
        </w:rPr>
        <w:t>。</w:t>
      </w:r>
      <w:r w:rsidRPr="00727743">
        <w:rPr>
          <w:rFonts w:ascii="仿宋_GB2312" w:eastAsia="仿宋_GB2312" w:hAnsi="宋体" w:hint="eastAsia"/>
          <w:sz w:val="32"/>
          <w:szCs w:val="32"/>
        </w:rPr>
        <w:t>相应调增地方政府债券转贷收入</w:t>
      </w:r>
      <w:r w:rsidR="00834C48">
        <w:rPr>
          <w:rFonts w:ascii="仿宋_GB2312" w:eastAsia="仿宋_GB2312" w:hAnsi="宋体" w:hint="eastAsia"/>
          <w:sz w:val="32"/>
          <w:szCs w:val="32"/>
        </w:rPr>
        <w:t>20481</w:t>
      </w:r>
      <w:r w:rsidR="00036A10" w:rsidRPr="00727743">
        <w:rPr>
          <w:rFonts w:ascii="仿宋_GB2312" w:eastAsia="仿宋_GB2312" w:hAnsi="宋体" w:hint="eastAsia"/>
          <w:sz w:val="32"/>
          <w:szCs w:val="32"/>
        </w:rPr>
        <w:t>万元</w:t>
      </w:r>
      <w:r w:rsidRPr="00727743">
        <w:rPr>
          <w:rFonts w:ascii="仿宋_GB2312" w:eastAsia="仿宋_GB2312" w:hAnsi="宋体" w:hint="eastAsia"/>
          <w:sz w:val="32"/>
          <w:szCs w:val="32"/>
        </w:rPr>
        <w:t>。</w:t>
      </w:r>
    </w:p>
    <w:p w:rsidR="00A91370" w:rsidRPr="00727743" w:rsidRDefault="00A91370" w:rsidP="00727743">
      <w:pPr>
        <w:spacing w:line="520" w:lineRule="exact"/>
        <w:ind w:firstLineChars="196" w:firstLine="630"/>
        <w:rPr>
          <w:rFonts w:ascii="仿宋_GB2312" w:eastAsia="仿宋_GB2312" w:hAnsi="宋体" w:cs="Times New Roman"/>
          <w:b/>
          <w:sz w:val="32"/>
          <w:szCs w:val="32"/>
        </w:rPr>
      </w:pPr>
      <w:r w:rsidRPr="00727743">
        <w:rPr>
          <w:rFonts w:ascii="仿宋_GB2312" w:eastAsia="仿宋_GB2312" w:hAnsi="宋体" w:cs="Times New Roman" w:hint="eastAsia"/>
          <w:b/>
          <w:sz w:val="32"/>
          <w:szCs w:val="32"/>
        </w:rPr>
        <w:t>（二）地方公共财政支出调整情况</w:t>
      </w:r>
    </w:p>
    <w:p w:rsidR="00A91370" w:rsidRPr="00727743" w:rsidRDefault="00A91370" w:rsidP="00727743">
      <w:pPr>
        <w:spacing w:line="520" w:lineRule="exact"/>
        <w:ind w:firstLineChars="198" w:firstLine="636"/>
        <w:rPr>
          <w:rFonts w:ascii="仿宋_GB2312" w:eastAsia="仿宋_GB2312" w:hAnsi="宋体"/>
          <w:sz w:val="32"/>
          <w:szCs w:val="32"/>
        </w:rPr>
      </w:pPr>
      <w:r w:rsidRPr="00727743">
        <w:rPr>
          <w:rFonts w:ascii="仿宋_GB2312" w:eastAsia="仿宋_GB2312" w:hAnsi="宋体" w:hint="eastAsia"/>
          <w:b/>
          <w:sz w:val="32"/>
          <w:szCs w:val="32"/>
        </w:rPr>
        <w:t>1、债券资金安排支出。</w:t>
      </w:r>
      <w:r w:rsidR="00E2179D" w:rsidRPr="00727743">
        <w:rPr>
          <w:rFonts w:ascii="仿宋_GB2312" w:eastAsia="仿宋_GB2312" w:hAnsi="宋体" w:hint="eastAsia"/>
          <w:sz w:val="32"/>
          <w:szCs w:val="32"/>
        </w:rPr>
        <w:t>根据新增债券资金使用范围，综合考虑我县经济建设和社会事业发展的需要，</w:t>
      </w:r>
      <w:r w:rsidRPr="00727743">
        <w:rPr>
          <w:rFonts w:ascii="仿宋_GB2312" w:eastAsia="仿宋_GB2312" w:hAnsi="宋体" w:cs="Times New Roman" w:hint="eastAsia"/>
          <w:sz w:val="32"/>
          <w:szCs w:val="32"/>
        </w:rPr>
        <w:t>在确保资金使用效益的基础上，</w:t>
      </w:r>
      <w:r w:rsidRPr="00727743">
        <w:rPr>
          <w:rFonts w:ascii="仿宋_GB2312" w:eastAsia="仿宋_GB2312" w:hAnsi="宋体" w:cs="Arial" w:hint="eastAsia"/>
          <w:sz w:val="32"/>
          <w:szCs w:val="32"/>
        </w:rPr>
        <w:t>将</w:t>
      </w:r>
      <w:r w:rsidR="00E43628" w:rsidRPr="00727743">
        <w:rPr>
          <w:rFonts w:ascii="仿宋_GB2312" w:eastAsia="仿宋_GB2312" w:hAnsi="宋体" w:cs="Arial" w:hint="eastAsia"/>
          <w:sz w:val="32"/>
          <w:szCs w:val="32"/>
        </w:rPr>
        <w:t>15231</w:t>
      </w:r>
      <w:r w:rsidRPr="00727743">
        <w:rPr>
          <w:rFonts w:ascii="仿宋_GB2312" w:eastAsia="仿宋_GB2312" w:hAnsi="宋体" w:cs="Times New Roman" w:hint="eastAsia"/>
          <w:sz w:val="32"/>
          <w:szCs w:val="32"/>
        </w:rPr>
        <w:t>地方政府债券资金</w:t>
      </w:r>
      <w:r w:rsidR="00E2179D" w:rsidRPr="00727743">
        <w:rPr>
          <w:rFonts w:ascii="仿宋_GB2312" w:eastAsia="仿宋_GB2312" w:hAnsi="宋体" w:cs="Times New Roman" w:hint="eastAsia"/>
          <w:sz w:val="32"/>
          <w:szCs w:val="32"/>
        </w:rPr>
        <w:t>用于以下方面</w:t>
      </w:r>
      <w:r w:rsidRPr="00727743">
        <w:rPr>
          <w:rFonts w:ascii="仿宋_GB2312" w:eastAsia="仿宋_GB2312" w:hAnsi="宋体" w:cs="Times New Roman" w:hint="eastAsia"/>
          <w:sz w:val="32"/>
          <w:szCs w:val="32"/>
        </w:rPr>
        <w:t>项目</w:t>
      </w:r>
      <w:r w:rsidR="00E2179D" w:rsidRPr="00727743">
        <w:rPr>
          <w:rFonts w:ascii="仿宋_GB2312" w:eastAsia="仿宋_GB2312" w:hAnsi="宋体" w:cs="Times New Roman" w:hint="eastAsia"/>
          <w:sz w:val="32"/>
          <w:szCs w:val="32"/>
        </w:rPr>
        <w:t>建设</w:t>
      </w:r>
      <w:r w:rsidRPr="00727743">
        <w:rPr>
          <w:rFonts w:ascii="仿宋_GB2312" w:eastAsia="仿宋_GB2312" w:hAnsi="宋体" w:cs="Times New Roman" w:hint="eastAsia"/>
          <w:sz w:val="32"/>
          <w:szCs w:val="32"/>
        </w:rPr>
        <w:t>。其中：</w:t>
      </w:r>
      <w:r w:rsidR="00E43628" w:rsidRPr="00727743">
        <w:rPr>
          <w:rFonts w:ascii="仿宋_GB2312" w:eastAsia="仿宋_GB2312" w:hAnsi="宋体" w:cs="Times New Roman" w:hint="eastAsia"/>
          <w:sz w:val="32"/>
          <w:szCs w:val="32"/>
        </w:rPr>
        <w:t>一般公共服务1000万元、</w:t>
      </w:r>
      <w:r w:rsidRPr="00727743">
        <w:rPr>
          <w:rFonts w:ascii="仿宋_GB2312" w:eastAsia="仿宋_GB2312" w:hAnsi="宋体" w:hint="eastAsia"/>
          <w:sz w:val="32"/>
          <w:szCs w:val="32"/>
        </w:rPr>
        <w:t>公共安全</w:t>
      </w:r>
      <w:r w:rsidR="00E43628" w:rsidRPr="00727743">
        <w:rPr>
          <w:rFonts w:ascii="仿宋_GB2312" w:eastAsia="仿宋_GB2312" w:hAnsi="宋体" w:hint="eastAsia"/>
          <w:sz w:val="32"/>
          <w:szCs w:val="32"/>
        </w:rPr>
        <w:t>700</w:t>
      </w:r>
      <w:r w:rsidRPr="00727743">
        <w:rPr>
          <w:rFonts w:ascii="仿宋_GB2312" w:eastAsia="仿宋_GB2312" w:hAnsi="宋体" w:hint="eastAsia"/>
          <w:sz w:val="32"/>
          <w:szCs w:val="32"/>
        </w:rPr>
        <w:lastRenderedPageBreak/>
        <w:t>万元、</w:t>
      </w:r>
      <w:r w:rsidRPr="00727743">
        <w:rPr>
          <w:rFonts w:ascii="仿宋_GB2312" w:eastAsia="仿宋_GB2312" w:hAnsi="Calibri" w:cs="Times New Roman" w:hint="eastAsia"/>
          <w:sz w:val="32"/>
          <w:szCs w:val="32"/>
        </w:rPr>
        <w:t>教育</w:t>
      </w:r>
      <w:r w:rsidRPr="00727743">
        <w:rPr>
          <w:rFonts w:ascii="仿宋_GB2312" w:eastAsia="仿宋_GB2312" w:hint="eastAsia"/>
          <w:sz w:val="32"/>
          <w:szCs w:val="32"/>
        </w:rPr>
        <w:t>支出</w:t>
      </w:r>
      <w:r w:rsidR="00E43628" w:rsidRPr="00727743">
        <w:rPr>
          <w:rFonts w:ascii="仿宋_GB2312" w:eastAsia="仿宋_GB2312" w:hAnsi="Calibri" w:cs="Times New Roman" w:hint="eastAsia"/>
          <w:sz w:val="32"/>
          <w:szCs w:val="32"/>
        </w:rPr>
        <w:t>2500</w:t>
      </w:r>
      <w:r w:rsidRPr="00727743">
        <w:rPr>
          <w:rFonts w:ascii="仿宋_GB2312" w:eastAsia="仿宋_GB2312" w:hAnsi="Calibri" w:cs="Times New Roman" w:hint="eastAsia"/>
          <w:sz w:val="32"/>
          <w:szCs w:val="32"/>
        </w:rPr>
        <w:t>万元、</w:t>
      </w:r>
      <w:r w:rsidR="00E43628" w:rsidRPr="00727743">
        <w:rPr>
          <w:rFonts w:ascii="仿宋_GB2312" w:eastAsia="仿宋_GB2312" w:hAnsi="Calibri" w:cs="Times New Roman" w:hint="eastAsia"/>
          <w:sz w:val="32"/>
          <w:szCs w:val="32"/>
        </w:rPr>
        <w:t>文化体育与传媒500万元、社会保障与就业400万元、</w:t>
      </w:r>
      <w:r w:rsidRPr="00727743">
        <w:rPr>
          <w:rFonts w:ascii="仿宋_GB2312" w:eastAsia="仿宋_GB2312" w:hAnsi="Calibri" w:cs="Times New Roman" w:hint="eastAsia"/>
          <w:sz w:val="32"/>
          <w:szCs w:val="32"/>
        </w:rPr>
        <w:t>医疗卫生</w:t>
      </w:r>
      <w:r w:rsidR="00E43628" w:rsidRPr="00727743">
        <w:rPr>
          <w:rFonts w:ascii="仿宋_GB2312" w:eastAsia="仿宋_GB2312" w:hint="eastAsia"/>
          <w:sz w:val="32"/>
          <w:szCs w:val="32"/>
        </w:rPr>
        <w:t>60</w:t>
      </w:r>
      <w:r w:rsidRPr="00727743">
        <w:rPr>
          <w:rFonts w:ascii="仿宋_GB2312" w:eastAsia="仿宋_GB2312" w:hAnsi="Calibri" w:cs="Times New Roman" w:hint="eastAsia"/>
          <w:sz w:val="32"/>
          <w:szCs w:val="32"/>
        </w:rPr>
        <w:t>00万元、</w:t>
      </w:r>
      <w:r w:rsidRPr="00727743">
        <w:rPr>
          <w:rFonts w:ascii="仿宋_GB2312" w:eastAsia="仿宋_GB2312" w:hint="eastAsia"/>
          <w:sz w:val="32"/>
          <w:szCs w:val="32"/>
        </w:rPr>
        <w:t>城乡社区事务</w:t>
      </w:r>
      <w:r w:rsidR="00E43628" w:rsidRPr="00727743">
        <w:rPr>
          <w:rFonts w:ascii="仿宋_GB2312" w:eastAsia="仿宋_GB2312" w:hint="eastAsia"/>
          <w:sz w:val="32"/>
          <w:szCs w:val="32"/>
        </w:rPr>
        <w:t>3000</w:t>
      </w:r>
      <w:r w:rsidRPr="00727743">
        <w:rPr>
          <w:rFonts w:ascii="仿宋_GB2312" w:eastAsia="仿宋_GB2312" w:hint="eastAsia"/>
          <w:sz w:val="32"/>
          <w:szCs w:val="32"/>
        </w:rPr>
        <w:t>万元、</w:t>
      </w:r>
      <w:r w:rsidR="00E43628" w:rsidRPr="00727743">
        <w:rPr>
          <w:rFonts w:ascii="仿宋_GB2312" w:eastAsia="仿宋_GB2312" w:hAnsi="Calibri" w:cs="Times New Roman" w:hint="eastAsia"/>
          <w:sz w:val="32"/>
          <w:szCs w:val="32"/>
        </w:rPr>
        <w:t>农林水1131</w:t>
      </w:r>
      <w:r w:rsidRPr="00727743">
        <w:rPr>
          <w:rFonts w:ascii="仿宋_GB2312" w:eastAsia="仿宋_GB2312" w:hAnsi="Calibri" w:cs="Times New Roman" w:hint="eastAsia"/>
          <w:sz w:val="32"/>
          <w:szCs w:val="32"/>
        </w:rPr>
        <w:t>万元</w:t>
      </w:r>
      <w:r w:rsidR="00E43628" w:rsidRPr="00727743">
        <w:rPr>
          <w:rFonts w:ascii="仿宋_GB2312" w:eastAsia="仿宋_GB2312" w:hAnsi="Calibri" w:cs="Times New Roman" w:hint="eastAsia"/>
          <w:sz w:val="32"/>
          <w:szCs w:val="32"/>
        </w:rPr>
        <w:t>（扶贫500万元）</w:t>
      </w:r>
      <w:r w:rsidRPr="00727743">
        <w:rPr>
          <w:rFonts w:ascii="仿宋_GB2312" w:eastAsia="仿宋_GB2312" w:hAnsi="Calibri" w:cs="Times New Roman" w:hint="eastAsia"/>
          <w:sz w:val="32"/>
          <w:szCs w:val="32"/>
        </w:rPr>
        <w:t>。</w:t>
      </w:r>
      <w:r w:rsidRPr="00727743">
        <w:rPr>
          <w:rFonts w:ascii="仿宋_GB2312" w:eastAsia="仿宋_GB2312" w:hAnsi="宋体" w:cs="Times New Roman" w:hint="eastAsia"/>
          <w:sz w:val="32"/>
          <w:szCs w:val="32"/>
        </w:rPr>
        <w:t>县本级地方公共财政支出增加</w:t>
      </w:r>
      <w:r w:rsidR="00E43628" w:rsidRPr="00727743">
        <w:rPr>
          <w:rFonts w:ascii="仿宋_GB2312" w:eastAsia="仿宋_GB2312" w:hAnsi="宋体" w:hint="eastAsia"/>
          <w:sz w:val="32"/>
          <w:szCs w:val="32"/>
        </w:rPr>
        <w:t>15231</w:t>
      </w:r>
      <w:r w:rsidRPr="00727743">
        <w:rPr>
          <w:rFonts w:ascii="仿宋_GB2312" w:eastAsia="仿宋_GB2312" w:hAnsi="宋体" w:cs="Times New Roman" w:hint="eastAsia"/>
          <w:sz w:val="32"/>
          <w:szCs w:val="32"/>
        </w:rPr>
        <w:t>万元。</w:t>
      </w:r>
    </w:p>
    <w:p w:rsidR="00E43628" w:rsidRPr="00727743" w:rsidRDefault="00A91370" w:rsidP="00727743">
      <w:pPr>
        <w:spacing w:line="520" w:lineRule="exact"/>
        <w:ind w:firstLineChars="196" w:firstLine="630"/>
        <w:rPr>
          <w:rFonts w:ascii="仿宋_GB2312" w:eastAsia="仿宋_GB2312" w:hAnsi="宋体"/>
          <w:sz w:val="32"/>
          <w:szCs w:val="32"/>
        </w:rPr>
      </w:pPr>
      <w:r w:rsidRPr="00727743">
        <w:rPr>
          <w:rFonts w:ascii="仿宋_GB2312" w:eastAsia="仿宋_GB2312" w:hAnsi="宋体" w:hint="eastAsia"/>
          <w:b/>
          <w:sz w:val="32"/>
          <w:szCs w:val="32"/>
        </w:rPr>
        <w:t>2、</w:t>
      </w:r>
      <w:r w:rsidR="00E43628" w:rsidRPr="00727743">
        <w:rPr>
          <w:rFonts w:ascii="仿宋_GB2312" w:eastAsia="仿宋_GB2312" w:hAnsi="宋体" w:hint="eastAsia"/>
          <w:b/>
          <w:sz w:val="32"/>
          <w:szCs w:val="32"/>
        </w:rPr>
        <w:t>县本级专项支出增（减）变动情况</w:t>
      </w:r>
      <w:r w:rsidRPr="00727743">
        <w:rPr>
          <w:rFonts w:ascii="仿宋_GB2312" w:eastAsia="仿宋_GB2312" w:hAnsi="宋体" w:hint="eastAsia"/>
          <w:b/>
          <w:sz w:val="32"/>
          <w:szCs w:val="32"/>
        </w:rPr>
        <w:t>。</w:t>
      </w:r>
      <w:r w:rsidR="00E43628" w:rsidRPr="00727743">
        <w:rPr>
          <w:rFonts w:ascii="仿宋_GB2312" w:eastAsia="仿宋_GB2312" w:hAnsi="宋体" w:hint="eastAsia"/>
          <w:sz w:val="32"/>
          <w:szCs w:val="32"/>
        </w:rPr>
        <w:t>根据预算执行</w:t>
      </w:r>
      <w:r w:rsidR="0055118C" w:rsidRPr="00727743">
        <w:rPr>
          <w:rFonts w:ascii="仿宋_GB2312" w:eastAsia="仿宋_GB2312" w:hAnsi="宋体" w:hint="eastAsia"/>
          <w:sz w:val="32"/>
          <w:szCs w:val="32"/>
        </w:rPr>
        <w:t>中部分项目变动</w:t>
      </w:r>
      <w:r w:rsidR="00E43628" w:rsidRPr="00727743">
        <w:rPr>
          <w:rFonts w:ascii="仿宋_GB2312" w:eastAsia="仿宋_GB2312" w:hAnsi="宋体" w:hint="eastAsia"/>
          <w:sz w:val="32"/>
          <w:szCs w:val="32"/>
        </w:rPr>
        <w:t>情况，建议</w:t>
      </w:r>
      <w:r w:rsidR="0072567B" w:rsidRPr="00727743">
        <w:rPr>
          <w:rFonts w:ascii="仿宋_GB2312" w:eastAsia="仿宋_GB2312" w:hAnsi="宋体" w:hint="eastAsia"/>
          <w:sz w:val="32"/>
          <w:szCs w:val="32"/>
        </w:rPr>
        <w:t>调</w:t>
      </w:r>
      <w:r w:rsidR="00E43628" w:rsidRPr="00727743">
        <w:rPr>
          <w:rFonts w:ascii="仿宋_GB2312" w:eastAsia="仿宋_GB2312" w:hAnsi="宋体" w:hint="eastAsia"/>
          <w:sz w:val="32"/>
          <w:szCs w:val="32"/>
        </w:rPr>
        <w:t>增支出1250万元，其中：</w:t>
      </w:r>
      <w:r w:rsidR="00E43628" w:rsidRPr="00727743">
        <w:rPr>
          <w:rFonts w:ascii="仿宋_GB2312" w:eastAsia="仿宋_GB2312" w:hint="eastAsia"/>
          <w:sz w:val="32"/>
          <w:szCs w:val="32"/>
        </w:rPr>
        <w:t>义务教育学校教师食堂补助315万元、乡村教师生活补助38万元、</w:t>
      </w:r>
      <w:r w:rsidR="00E43628" w:rsidRPr="00727743">
        <w:rPr>
          <w:rFonts w:ascii="仿宋_GB2312" w:eastAsia="仿宋_GB2312" w:hAnsi="宋体" w:hint="eastAsia"/>
          <w:sz w:val="32"/>
          <w:szCs w:val="32"/>
        </w:rPr>
        <w:t>机关事业人员养老保险补助500万元、</w:t>
      </w:r>
      <w:r w:rsidR="00E43628" w:rsidRPr="00727743">
        <w:rPr>
          <w:rFonts w:ascii="仿宋_GB2312" w:eastAsia="仿宋_GB2312" w:hAnsi="华文仿宋" w:hint="eastAsia"/>
          <w:sz w:val="32"/>
          <w:szCs w:val="32"/>
        </w:rPr>
        <w:t>明溪县协成融资担保有限公司注册资本金200万元。</w:t>
      </w:r>
      <w:r w:rsidR="00194677" w:rsidRPr="00727743">
        <w:rPr>
          <w:rFonts w:ascii="仿宋_GB2312" w:eastAsia="仿宋_GB2312" w:hAnsi="宋体" w:hint="eastAsia"/>
          <w:sz w:val="32"/>
          <w:szCs w:val="32"/>
        </w:rPr>
        <w:t>建议</w:t>
      </w:r>
      <w:r w:rsidR="0072567B" w:rsidRPr="00727743">
        <w:rPr>
          <w:rFonts w:ascii="仿宋_GB2312" w:eastAsia="仿宋_GB2312" w:hAnsi="华文仿宋" w:hint="eastAsia"/>
          <w:sz w:val="32"/>
          <w:szCs w:val="32"/>
        </w:rPr>
        <w:t>调</w:t>
      </w:r>
      <w:r w:rsidR="00E43628" w:rsidRPr="00727743">
        <w:rPr>
          <w:rFonts w:ascii="仿宋_GB2312" w:eastAsia="仿宋_GB2312" w:hAnsi="华文仿宋" w:hint="eastAsia"/>
          <w:sz w:val="32"/>
          <w:szCs w:val="32"/>
        </w:rPr>
        <w:t>减支出2380万元，其中：</w:t>
      </w:r>
      <w:r w:rsidR="00047E9E" w:rsidRPr="000B1286">
        <w:rPr>
          <w:rFonts w:ascii="仿宋_GB2312" w:eastAsia="仿宋_GB2312" w:hint="eastAsia"/>
          <w:sz w:val="32"/>
          <w:szCs w:val="32"/>
        </w:rPr>
        <w:t>本级安排</w:t>
      </w:r>
      <w:r w:rsidR="00047E9E">
        <w:rPr>
          <w:rFonts w:ascii="仿宋_GB2312" w:eastAsia="仿宋_GB2312" w:hint="eastAsia"/>
          <w:sz w:val="32"/>
          <w:szCs w:val="32"/>
        </w:rPr>
        <w:t>教育</w:t>
      </w:r>
      <w:r w:rsidR="00047E9E" w:rsidRPr="000B1286">
        <w:rPr>
          <w:rFonts w:ascii="仿宋_GB2312" w:eastAsia="仿宋_GB2312" w:hint="eastAsia"/>
          <w:sz w:val="32"/>
          <w:szCs w:val="32"/>
        </w:rPr>
        <w:t>偿债资金1980万元调整到线下</w:t>
      </w:r>
      <w:r w:rsidR="00047E9E">
        <w:rPr>
          <w:rFonts w:ascii="仿宋_GB2312" w:eastAsia="仿宋_GB2312" w:hint="eastAsia"/>
          <w:sz w:val="32"/>
          <w:szCs w:val="32"/>
        </w:rPr>
        <w:t>科目</w:t>
      </w:r>
      <w:r w:rsidR="00047E9E" w:rsidRPr="000B1286">
        <w:rPr>
          <w:rFonts w:ascii="仿宋_GB2312" w:eastAsia="仿宋_GB2312" w:hint="eastAsia"/>
          <w:sz w:val="32"/>
          <w:szCs w:val="32"/>
        </w:rPr>
        <w:t>债务还本支出</w:t>
      </w:r>
      <w:r w:rsidR="00047E9E">
        <w:rPr>
          <w:rFonts w:ascii="仿宋_GB2312" w:eastAsia="仿宋_GB2312" w:hint="eastAsia"/>
          <w:sz w:val="32"/>
          <w:szCs w:val="32"/>
        </w:rPr>
        <w:t>、</w:t>
      </w:r>
      <w:r w:rsidR="00047E9E" w:rsidRPr="00727743">
        <w:rPr>
          <w:rFonts w:ascii="仿宋_GB2312" w:eastAsia="仿宋_GB2312" w:hint="eastAsia"/>
          <w:sz w:val="32"/>
          <w:szCs w:val="32"/>
        </w:rPr>
        <w:t>向上争取资金考评奖励</w:t>
      </w:r>
      <w:r w:rsidR="00047E9E">
        <w:rPr>
          <w:rFonts w:ascii="仿宋_GB2312" w:eastAsia="仿宋_GB2312" w:hint="eastAsia"/>
          <w:sz w:val="32"/>
          <w:szCs w:val="32"/>
        </w:rPr>
        <w:t>减少</w:t>
      </w:r>
      <w:r w:rsidR="00047E9E" w:rsidRPr="00727743">
        <w:rPr>
          <w:rFonts w:ascii="仿宋_GB2312" w:eastAsia="仿宋_GB2312" w:hint="eastAsia"/>
          <w:sz w:val="32"/>
          <w:szCs w:val="32"/>
        </w:rPr>
        <w:t>400万。</w:t>
      </w:r>
    </w:p>
    <w:p w:rsidR="00471BCB" w:rsidRPr="00727743" w:rsidRDefault="00471BCB" w:rsidP="00727743">
      <w:pPr>
        <w:spacing w:line="520" w:lineRule="exact"/>
        <w:ind w:firstLineChars="198" w:firstLine="636"/>
        <w:rPr>
          <w:rFonts w:ascii="仿宋_GB2312" w:eastAsia="仿宋_GB2312"/>
          <w:b/>
          <w:sz w:val="32"/>
          <w:szCs w:val="32"/>
        </w:rPr>
      </w:pPr>
      <w:r w:rsidRPr="00727743">
        <w:rPr>
          <w:rFonts w:ascii="仿宋_GB2312" w:eastAsia="仿宋_GB2312" w:hint="eastAsia"/>
          <w:b/>
          <w:sz w:val="32"/>
          <w:szCs w:val="32"/>
        </w:rPr>
        <w:t>二、政府性基金收</w:t>
      </w:r>
      <w:r w:rsidR="005B6FF5" w:rsidRPr="00727743">
        <w:rPr>
          <w:rFonts w:ascii="仿宋_GB2312" w:eastAsia="仿宋_GB2312" w:hint="eastAsia"/>
          <w:b/>
          <w:sz w:val="32"/>
          <w:szCs w:val="32"/>
        </w:rPr>
        <w:t>支</w:t>
      </w:r>
      <w:r w:rsidRPr="00727743">
        <w:rPr>
          <w:rFonts w:ascii="仿宋_GB2312" w:eastAsia="仿宋_GB2312" w:hint="eastAsia"/>
          <w:b/>
          <w:sz w:val="32"/>
          <w:szCs w:val="32"/>
        </w:rPr>
        <w:t>调整情况</w:t>
      </w:r>
    </w:p>
    <w:p w:rsidR="00471BCB" w:rsidRPr="00727743" w:rsidRDefault="00CE30EE" w:rsidP="00727743">
      <w:pPr>
        <w:spacing w:line="520" w:lineRule="exact"/>
        <w:ind w:firstLineChars="200" w:firstLine="640"/>
        <w:rPr>
          <w:rFonts w:ascii="仿宋_GB2312" w:eastAsia="仿宋_GB2312" w:hAnsi="Calibri" w:cs="Times New Roman"/>
          <w:sz w:val="32"/>
          <w:szCs w:val="32"/>
        </w:rPr>
      </w:pPr>
      <w:r w:rsidRPr="00727743">
        <w:rPr>
          <w:rFonts w:ascii="仿宋_GB2312" w:eastAsia="仿宋_GB2312" w:hAnsi="宋体" w:cs="Times New Roman" w:hint="eastAsia"/>
          <w:sz w:val="32"/>
          <w:szCs w:val="32"/>
        </w:rPr>
        <w:t>根据我县实际情况，建议将我县201</w:t>
      </w:r>
      <w:r w:rsidR="00A050F5" w:rsidRPr="00727743">
        <w:rPr>
          <w:rFonts w:ascii="仿宋_GB2312" w:eastAsia="仿宋_GB2312" w:hAnsi="宋体" w:cs="Times New Roman" w:hint="eastAsia"/>
          <w:sz w:val="32"/>
          <w:szCs w:val="32"/>
        </w:rPr>
        <w:t>8</w:t>
      </w:r>
      <w:r w:rsidRPr="00727743">
        <w:rPr>
          <w:rFonts w:ascii="仿宋_GB2312" w:eastAsia="仿宋_GB2312" w:hAnsi="宋体" w:cs="Times New Roman" w:hint="eastAsia"/>
          <w:sz w:val="32"/>
          <w:szCs w:val="32"/>
        </w:rPr>
        <w:t>年政府性基金收入预算数调整为</w:t>
      </w:r>
      <w:r w:rsidR="00E43628" w:rsidRPr="00727743">
        <w:rPr>
          <w:rFonts w:ascii="仿宋_GB2312" w:eastAsia="仿宋_GB2312" w:hAnsi="宋体" w:hint="eastAsia"/>
          <w:sz w:val="32"/>
          <w:szCs w:val="32"/>
        </w:rPr>
        <w:t>27700万元</w:t>
      </w:r>
      <w:r w:rsidRPr="00727743">
        <w:rPr>
          <w:rFonts w:ascii="仿宋_GB2312" w:eastAsia="仿宋_GB2312" w:hAnsi="宋体" w:cs="Times New Roman" w:hint="eastAsia"/>
          <w:sz w:val="32"/>
          <w:szCs w:val="32"/>
        </w:rPr>
        <w:t>，比年初预算</w:t>
      </w:r>
      <w:r w:rsidR="00DA4083" w:rsidRPr="00727743">
        <w:rPr>
          <w:rFonts w:ascii="仿宋_GB2312" w:eastAsia="仿宋_GB2312" w:hAnsi="宋体" w:cs="Times New Roman" w:hint="eastAsia"/>
          <w:sz w:val="32"/>
          <w:szCs w:val="32"/>
        </w:rPr>
        <w:t>增加</w:t>
      </w:r>
      <w:r w:rsidR="00E43628" w:rsidRPr="00727743">
        <w:rPr>
          <w:rFonts w:ascii="仿宋_GB2312" w:eastAsia="仿宋_GB2312" w:hAnsi="宋体" w:cs="Times New Roman" w:hint="eastAsia"/>
          <w:sz w:val="32"/>
          <w:szCs w:val="32"/>
        </w:rPr>
        <w:t>9</w:t>
      </w:r>
      <w:r w:rsidR="00DA4083" w:rsidRPr="00727743">
        <w:rPr>
          <w:rFonts w:ascii="仿宋_GB2312" w:eastAsia="仿宋_GB2312" w:hAnsi="宋体" w:cs="Times New Roman" w:hint="eastAsia"/>
          <w:sz w:val="32"/>
          <w:szCs w:val="32"/>
        </w:rPr>
        <w:t>000</w:t>
      </w:r>
      <w:r w:rsidR="00E42483" w:rsidRPr="00727743">
        <w:rPr>
          <w:rFonts w:ascii="仿宋_GB2312" w:eastAsia="仿宋_GB2312" w:hAnsi="宋体" w:cs="Times New Roman" w:hint="eastAsia"/>
          <w:sz w:val="32"/>
          <w:szCs w:val="32"/>
        </w:rPr>
        <w:t>万元</w:t>
      </w:r>
      <w:r w:rsidR="00E43628" w:rsidRPr="00727743">
        <w:rPr>
          <w:rFonts w:ascii="仿宋_GB2312" w:eastAsia="仿宋_GB2312" w:hAnsi="宋体" w:cs="Times New Roman" w:hint="eastAsia"/>
          <w:sz w:val="32"/>
          <w:szCs w:val="32"/>
        </w:rPr>
        <w:t>；</w:t>
      </w:r>
      <w:r w:rsidR="00E42483" w:rsidRPr="00727743">
        <w:rPr>
          <w:rFonts w:ascii="仿宋_GB2312" w:eastAsia="仿宋_GB2312" w:hAnsi="宋体" w:cs="Times New Roman" w:hint="eastAsia"/>
          <w:sz w:val="32"/>
          <w:szCs w:val="32"/>
        </w:rPr>
        <w:t>同时</w:t>
      </w:r>
      <w:r w:rsidR="00E42483" w:rsidRPr="00727743">
        <w:rPr>
          <w:rFonts w:ascii="仿宋_GB2312" w:eastAsia="仿宋_GB2312" w:hAnsi="宋体" w:hint="eastAsia"/>
          <w:sz w:val="32"/>
          <w:szCs w:val="32"/>
        </w:rPr>
        <w:t>相应调增</w:t>
      </w:r>
      <w:r w:rsidR="00E43628" w:rsidRPr="00727743">
        <w:rPr>
          <w:rFonts w:ascii="仿宋_GB2312" w:eastAsia="仿宋_GB2312" w:hAnsi="仿宋_GB2312" w:hint="eastAsia"/>
          <w:sz w:val="32"/>
          <w:szCs w:val="32"/>
        </w:rPr>
        <w:t>专项债券收入6900万元</w:t>
      </w:r>
      <w:r w:rsidR="00E43628" w:rsidRPr="00727743">
        <w:rPr>
          <w:rFonts w:ascii="仿宋_GB2312" w:eastAsia="仿宋_GB2312" w:hAnsi="宋体" w:cs="宋体" w:hint="eastAsia"/>
          <w:b/>
          <w:sz w:val="32"/>
          <w:szCs w:val="32"/>
        </w:rPr>
        <w:t>。</w:t>
      </w:r>
      <w:r w:rsidR="00556430" w:rsidRPr="00727743">
        <w:rPr>
          <w:rFonts w:ascii="仿宋_GB2312" w:eastAsia="仿宋_GB2312" w:hAnsi="宋体" w:cs="Times New Roman" w:hint="eastAsia"/>
          <w:sz w:val="32"/>
          <w:szCs w:val="32"/>
        </w:rPr>
        <w:t>根据支出需要，</w:t>
      </w:r>
      <w:r w:rsidR="00DA4083" w:rsidRPr="00727743">
        <w:rPr>
          <w:rFonts w:ascii="仿宋_GB2312" w:eastAsia="仿宋_GB2312" w:hAnsi="宋体" w:cs="Times New Roman" w:hint="eastAsia"/>
          <w:sz w:val="32"/>
          <w:szCs w:val="32"/>
        </w:rPr>
        <w:t>将</w:t>
      </w:r>
      <w:r w:rsidRPr="00727743">
        <w:rPr>
          <w:rFonts w:ascii="仿宋_GB2312" w:eastAsia="仿宋_GB2312" w:hAnsi="宋体" w:cs="Times New Roman" w:hint="eastAsia"/>
          <w:sz w:val="32"/>
          <w:szCs w:val="32"/>
        </w:rPr>
        <w:t>政府性基金支出</w:t>
      </w:r>
      <w:r w:rsidR="00DA4083" w:rsidRPr="00727743">
        <w:rPr>
          <w:rFonts w:ascii="仿宋_GB2312" w:eastAsia="仿宋_GB2312" w:hAnsi="宋体" w:cs="Times New Roman" w:hint="eastAsia"/>
          <w:sz w:val="32"/>
          <w:szCs w:val="32"/>
        </w:rPr>
        <w:t>调整为</w:t>
      </w:r>
      <w:r w:rsidR="00E43628" w:rsidRPr="00727743">
        <w:rPr>
          <w:rFonts w:ascii="仿宋_GB2312" w:eastAsia="仿宋_GB2312" w:hAnsi="宋体" w:hint="eastAsia"/>
          <w:sz w:val="32"/>
          <w:szCs w:val="32"/>
        </w:rPr>
        <w:t>35</w:t>
      </w:r>
      <w:r w:rsidR="00326862" w:rsidRPr="00727743">
        <w:rPr>
          <w:rFonts w:ascii="仿宋_GB2312" w:eastAsia="仿宋_GB2312" w:hAnsi="宋体" w:hint="eastAsia"/>
          <w:sz w:val="32"/>
          <w:szCs w:val="32"/>
        </w:rPr>
        <w:t>200</w:t>
      </w:r>
      <w:r w:rsidR="00E43628" w:rsidRPr="00727743">
        <w:rPr>
          <w:rFonts w:ascii="仿宋_GB2312" w:eastAsia="仿宋_GB2312" w:hAnsi="宋体" w:hint="eastAsia"/>
          <w:sz w:val="32"/>
          <w:szCs w:val="32"/>
        </w:rPr>
        <w:t>万元，比年初预算增加16</w:t>
      </w:r>
      <w:r w:rsidR="00326862" w:rsidRPr="00727743">
        <w:rPr>
          <w:rFonts w:ascii="仿宋_GB2312" w:eastAsia="仿宋_GB2312" w:hAnsi="宋体" w:hint="eastAsia"/>
          <w:sz w:val="32"/>
          <w:szCs w:val="32"/>
        </w:rPr>
        <w:t>500</w:t>
      </w:r>
      <w:r w:rsidR="00E43628" w:rsidRPr="00727743">
        <w:rPr>
          <w:rFonts w:ascii="仿宋_GB2312" w:eastAsia="仿宋_GB2312" w:hAnsi="宋体" w:hint="eastAsia"/>
          <w:sz w:val="32"/>
          <w:szCs w:val="32"/>
        </w:rPr>
        <w:t>万元，其中：高速公路资金本金10900万元、</w:t>
      </w:r>
      <w:r w:rsidR="00E43628" w:rsidRPr="00727743">
        <w:rPr>
          <w:rFonts w:ascii="仿宋_GB2312" w:eastAsia="仿宋_GB2312" w:hAnsi="仿宋_GB2312" w:hint="eastAsia"/>
          <w:sz w:val="32"/>
          <w:szCs w:val="32"/>
        </w:rPr>
        <w:t>专项债务资金支出6900万元、</w:t>
      </w:r>
      <w:r w:rsidR="00E43628" w:rsidRPr="00727743">
        <w:rPr>
          <w:rFonts w:ascii="仿宋_GB2312" w:eastAsia="仿宋_GB2312" w:hAnsi="宋体" w:hint="eastAsia"/>
          <w:sz w:val="32"/>
          <w:szCs w:val="32"/>
        </w:rPr>
        <w:t>上级专项</w:t>
      </w:r>
      <w:r w:rsidR="0072567B" w:rsidRPr="00727743">
        <w:rPr>
          <w:rFonts w:ascii="仿宋_GB2312" w:eastAsia="仿宋_GB2312" w:hAnsi="宋体" w:hint="eastAsia"/>
          <w:sz w:val="32"/>
          <w:szCs w:val="32"/>
        </w:rPr>
        <w:t>支出</w:t>
      </w:r>
      <w:r w:rsidR="00E43628" w:rsidRPr="00727743">
        <w:rPr>
          <w:rFonts w:ascii="仿宋_GB2312" w:eastAsia="仿宋_GB2312" w:hAnsi="宋体" w:hint="eastAsia"/>
          <w:sz w:val="32"/>
          <w:szCs w:val="32"/>
        </w:rPr>
        <w:t>1500万元，</w:t>
      </w:r>
      <w:r w:rsidR="0072567B" w:rsidRPr="00727743">
        <w:rPr>
          <w:rFonts w:ascii="仿宋_GB2312" w:eastAsia="仿宋_GB2312" w:hAnsi="宋体" w:hint="eastAsia"/>
          <w:sz w:val="32"/>
          <w:szCs w:val="32"/>
        </w:rPr>
        <w:t>减少</w:t>
      </w:r>
      <w:r w:rsidR="00E43628" w:rsidRPr="00727743">
        <w:rPr>
          <w:rFonts w:ascii="仿宋_GB2312" w:eastAsia="仿宋_GB2312" w:hAnsi="宋体" w:hint="eastAsia"/>
          <w:sz w:val="32"/>
          <w:szCs w:val="32"/>
        </w:rPr>
        <w:t>药谷小镇基础设施</w:t>
      </w:r>
      <w:r w:rsidR="0072567B" w:rsidRPr="00727743">
        <w:rPr>
          <w:rFonts w:ascii="仿宋_GB2312" w:eastAsia="仿宋_GB2312" w:hAnsi="宋体" w:hint="eastAsia"/>
          <w:sz w:val="32"/>
          <w:szCs w:val="32"/>
        </w:rPr>
        <w:t>支出</w:t>
      </w:r>
      <w:r w:rsidR="00E43628" w:rsidRPr="00727743">
        <w:rPr>
          <w:rFonts w:ascii="仿宋_GB2312" w:eastAsia="仿宋_GB2312" w:hAnsi="宋体" w:hint="eastAsia"/>
          <w:sz w:val="32"/>
          <w:szCs w:val="32"/>
        </w:rPr>
        <w:t>3000万元。</w:t>
      </w:r>
      <w:r w:rsidRPr="00727743">
        <w:rPr>
          <w:rFonts w:ascii="仿宋_GB2312" w:eastAsia="仿宋_GB2312" w:hAnsi="宋体" w:cs="Times New Roman" w:hint="eastAsia"/>
          <w:sz w:val="32"/>
          <w:szCs w:val="32"/>
        </w:rPr>
        <w:t>收支相抵，</w:t>
      </w:r>
      <w:r w:rsidRPr="00727743">
        <w:rPr>
          <w:rFonts w:ascii="仿宋_GB2312" w:eastAsia="仿宋_GB2312" w:hAnsi="Calibri" w:cs="Times New Roman" w:hint="eastAsia"/>
          <w:sz w:val="32"/>
          <w:szCs w:val="32"/>
        </w:rPr>
        <w:t>当年</w:t>
      </w:r>
      <w:r w:rsidR="00556430" w:rsidRPr="00727743">
        <w:rPr>
          <w:rFonts w:ascii="仿宋_GB2312" w:eastAsia="仿宋_GB2312" w:hAnsi="Calibri" w:cs="Times New Roman" w:hint="eastAsia"/>
          <w:sz w:val="32"/>
          <w:szCs w:val="32"/>
        </w:rPr>
        <w:t>结余</w:t>
      </w:r>
      <w:r w:rsidR="00E43628" w:rsidRPr="00727743">
        <w:rPr>
          <w:rFonts w:ascii="仿宋_GB2312" w:eastAsia="仿宋_GB2312" w:hAnsi="Calibri" w:cs="Times New Roman" w:hint="eastAsia"/>
          <w:sz w:val="32"/>
          <w:szCs w:val="32"/>
        </w:rPr>
        <w:t>10</w:t>
      </w:r>
      <w:r w:rsidR="00326862" w:rsidRPr="00727743">
        <w:rPr>
          <w:rFonts w:ascii="仿宋_GB2312" w:eastAsia="仿宋_GB2312" w:hAnsi="Calibri" w:cs="Times New Roman" w:hint="eastAsia"/>
          <w:sz w:val="32"/>
          <w:szCs w:val="32"/>
        </w:rPr>
        <w:t>758</w:t>
      </w:r>
      <w:r w:rsidR="00556430" w:rsidRPr="00727743">
        <w:rPr>
          <w:rFonts w:ascii="仿宋_GB2312" w:eastAsia="仿宋_GB2312" w:hAnsi="Calibri" w:cs="Times New Roman" w:hint="eastAsia"/>
          <w:sz w:val="32"/>
          <w:szCs w:val="32"/>
        </w:rPr>
        <w:t>万元</w:t>
      </w:r>
      <w:r w:rsidRPr="00727743">
        <w:rPr>
          <w:rFonts w:ascii="仿宋_GB2312" w:eastAsia="仿宋_GB2312" w:hAnsi="Calibri" w:cs="Times New Roman" w:hint="eastAsia"/>
          <w:sz w:val="32"/>
          <w:szCs w:val="32"/>
        </w:rPr>
        <w:t>。</w:t>
      </w:r>
    </w:p>
    <w:p w:rsidR="00727743" w:rsidRPr="00727743" w:rsidRDefault="00727743" w:rsidP="00727743">
      <w:pPr>
        <w:spacing w:line="520" w:lineRule="exact"/>
        <w:ind w:firstLineChars="200" w:firstLine="643"/>
        <w:rPr>
          <w:rFonts w:ascii="仿宋_GB2312" w:eastAsia="仿宋_GB2312"/>
          <w:b/>
          <w:sz w:val="32"/>
          <w:szCs w:val="32"/>
        </w:rPr>
      </w:pPr>
      <w:r w:rsidRPr="00727743">
        <w:rPr>
          <w:rFonts w:ascii="仿宋_GB2312" w:eastAsia="仿宋_GB2312" w:hAnsi="宋体" w:hint="eastAsia"/>
          <w:b/>
          <w:snapToGrid w:val="0"/>
          <w:sz w:val="32"/>
          <w:szCs w:val="32"/>
        </w:rPr>
        <w:t>三、国有资本经营预算</w:t>
      </w:r>
      <w:r w:rsidRPr="00727743">
        <w:rPr>
          <w:rFonts w:ascii="仿宋_GB2312" w:eastAsia="仿宋_GB2312" w:hint="eastAsia"/>
          <w:b/>
          <w:sz w:val="32"/>
          <w:szCs w:val="32"/>
        </w:rPr>
        <w:t>收支调整情况</w:t>
      </w:r>
    </w:p>
    <w:p w:rsidR="00727743" w:rsidRPr="00727743" w:rsidRDefault="00727743" w:rsidP="00727743">
      <w:pPr>
        <w:spacing w:line="520" w:lineRule="exact"/>
        <w:ind w:firstLineChars="200" w:firstLine="640"/>
        <w:rPr>
          <w:rFonts w:ascii="仿宋_GB2312" w:eastAsia="仿宋_GB2312"/>
          <w:sz w:val="32"/>
          <w:szCs w:val="32"/>
        </w:rPr>
      </w:pPr>
      <w:r w:rsidRPr="00727743">
        <w:rPr>
          <w:rFonts w:ascii="仿宋_GB2312" w:eastAsia="仿宋_GB2312" w:cs="宋体" w:hint="eastAsia"/>
          <w:kern w:val="0"/>
          <w:sz w:val="32"/>
          <w:szCs w:val="32"/>
          <w:lang w:val="zh-CN"/>
        </w:rPr>
        <w:t>因</w:t>
      </w:r>
      <w:r w:rsidRPr="00727743">
        <w:rPr>
          <w:rFonts w:ascii="仿宋_GB2312" w:eastAsia="仿宋_GB2312" w:hint="eastAsia"/>
          <w:sz w:val="32"/>
          <w:szCs w:val="32"/>
        </w:rPr>
        <w:t>宏源电业股份有限公司利润大幅增长，</w:t>
      </w:r>
      <w:r w:rsidRPr="00727743">
        <w:rPr>
          <w:rFonts w:ascii="仿宋_GB2312" w:eastAsia="仿宋_GB2312" w:hAnsi="宋体" w:hint="eastAsia"/>
          <w:sz w:val="32"/>
          <w:szCs w:val="32"/>
        </w:rPr>
        <w:t>建议将我县</w:t>
      </w:r>
      <w:r w:rsidRPr="00727743">
        <w:rPr>
          <w:rFonts w:ascii="仿宋_GB2312" w:eastAsia="仿宋_GB2312" w:hint="eastAsia"/>
          <w:sz w:val="32"/>
          <w:szCs w:val="32"/>
        </w:rPr>
        <w:t>2018年国有资本经营收入</w:t>
      </w:r>
      <w:r w:rsidRPr="00727743">
        <w:rPr>
          <w:rFonts w:ascii="仿宋_GB2312" w:eastAsia="仿宋_GB2312" w:hAnsi="宋体" w:hint="eastAsia"/>
          <w:sz w:val="32"/>
          <w:szCs w:val="32"/>
        </w:rPr>
        <w:t>预算数调整为105万元，比年初预算增加65万元，其中：</w:t>
      </w:r>
      <w:r w:rsidRPr="00727743">
        <w:rPr>
          <w:rFonts w:ascii="仿宋_GB2312" w:eastAsia="仿宋_GB2312" w:hint="eastAsia"/>
          <w:sz w:val="32"/>
          <w:szCs w:val="32"/>
        </w:rPr>
        <w:t>宏源电业增加65万元。2018年国有资本经营支出预算数为40万元，收支相抵，结余65万元。按照《预算法》等相关规定</w:t>
      </w:r>
      <w:r w:rsidRPr="00727743">
        <w:rPr>
          <w:rFonts w:ascii="仿宋_GB2312" w:eastAsia="仿宋_GB2312" w:cs="宋体" w:hint="eastAsia"/>
          <w:kern w:val="0"/>
          <w:sz w:val="32"/>
          <w:szCs w:val="32"/>
          <w:lang w:val="zh-CN"/>
        </w:rPr>
        <w:t>，</w:t>
      </w:r>
      <w:r w:rsidRPr="00727743">
        <w:rPr>
          <w:rFonts w:ascii="仿宋_GB2312" w:eastAsia="仿宋_GB2312" w:hint="eastAsia"/>
          <w:sz w:val="32"/>
          <w:szCs w:val="32"/>
        </w:rPr>
        <w:t>建议将结余资金65万元用于补充预算稳定调节基金。</w:t>
      </w:r>
    </w:p>
    <w:p w:rsidR="00A33C7E" w:rsidRPr="00727743" w:rsidRDefault="00DA4083" w:rsidP="00727743">
      <w:pPr>
        <w:spacing w:line="520" w:lineRule="exact"/>
        <w:ind w:firstLineChars="196" w:firstLine="630"/>
        <w:rPr>
          <w:rFonts w:ascii="仿宋_GB2312" w:eastAsia="仿宋_GB2312"/>
          <w:sz w:val="32"/>
          <w:szCs w:val="32"/>
        </w:rPr>
      </w:pPr>
      <w:r w:rsidRPr="00727743">
        <w:rPr>
          <w:rFonts w:ascii="仿宋_GB2312" w:eastAsia="仿宋_GB2312" w:hAnsi="宋体" w:cs="Times New Roman" w:hint="eastAsia"/>
          <w:b/>
          <w:snapToGrid w:val="0"/>
          <w:sz w:val="32"/>
          <w:szCs w:val="32"/>
        </w:rPr>
        <w:lastRenderedPageBreak/>
        <w:t>三</w:t>
      </w:r>
      <w:r w:rsidR="00A91370" w:rsidRPr="00727743">
        <w:rPr>
          <w:rFonts w:ascii="仿宋_GB2312" w:eastAsia="仿宋_GB2312" w:hAnsi="宋体" w:cs="Times New Roman" w:hint="eastAsia"/>
          <w:b/>
          <w:snapToGrid w:val="0"/>
          <w:sz w:val="32"/>
          <w:szCs w:val="32"/>
        </w:rPr>
        <w:t>、</w:t>
      </w:r>
      <w:r w:rsidR="00A33C7E" w:rsidRPr="00727743">
        <w:rPr>
          <w:rFonts w:ascii="仿宋_GB2312" w:eastAsia="仿宋_GB2312" w:hAnsi="宋体" w:hint="eastAsia"/>
          <w:b/>
          <w:snapToGrid w:val="0"/>
          <w:sz w:val="32"/>
          <w:szCs w:val="32"/>
        </w:rPr>
        <w:t>需向县人大</w:t>
      </w:r>
      <w:r w:rsidR="00A33C7E" w:rsidRPr="00727743">
        <w:rPr>
          <w:rFonts w:ascii="仿宋_GB2312" w:eastAsia="仿宋_GB2312" w:cs="Arial" w:hint="eastAsia"/>
          <w:b/>
          <w:sz w:val="32"/>
          <w:szCs w:val="32"/>
        </w:rPr>
        <w:t>常委会报告的其它重大财政事项情况</w:t>
      </w:r>
    </w:p>
    <w:p w:rsidR="00A91370" w:rsidRPr="00727743" w:rsidRDefault="00A91370" w:rsidP="00727743">
      <w:pPr>
        <w:spacing w:line="520" w:lineRule="exact"/>
        <w:ind w:firstLineChars="196" w:firstLine="627"/>
        <w:rPr>
          <w:rFonts w:ascii="仿宋_GB2312" w:eastAsia="仿宋_GB2312" w:hAnsi="Calibri" w:cs="Times New Roman"/>
          <w:sz w:val="32"/>
          <w:szCs w:val="32"/>
        </w:rPr>
      </w:pPr>
      <w:r w:rsidRPr="00727743">
        <w:rPr>
          <w:rFonts w:ascii="仿宋_GB2312" w:eastAsia="仿宋_GB2312" w:hAnsi="Calibri" w:cs="Times New Roman" w:hint="eastAsia"/>
          <w:sz w:val="32"/>
          <w:szCs w:val="32"/>
        </w:rPr>
        <w:t>20</w:t>
      </w:r>
      <w:r w:rsidR="00E42483" w:rsidRPr="00727743">
        <w:rPr>
          <w:rFonts w:ascii="仿宋_GB2312" w:eastAsia="仿宋_GB2312" w:hAnsi="Calibri" w:cs="Times New Roman" w:hint="eastAsia"/>
          <w:sz w:val="32"/>
          <w:szCs w:val="32"/>
        </w:rPr>
        <w:t>18</w:t>
      </w:r>
      <w:r w:rsidRPr="00727743">
        <w:rPr>
          <w:rFonts w:ascii="仿宋_GB2312" w:eastAsia="仿宋_GB2312" w:hAnsi="Calibri" w:cs="Times New Roman" w:hint="eastAsia"/>
          <w:sz w:val="32"/>
          <w:szCs w:val="32"/>
        </w:rPr>
        <w:t>年我县共清理收回财政结转结余资金</w:t>
      </w:r>
      <w:r w:rsidR="00E42483" w:rsidRPr="00727743">
        <w:rPr>
          <w:rFonts w:ascii="仿宋_GB2312" w:eastAsia="仿宋_GB2312" w:hint="eastAsia"/>
          <w:sz w:val="32"/>
          <w:szCs w:val="32"/>
        </w:rPr>
        <w:t>6813</w:t>
      </w:r>
      <w:r w:rsidR="00A33C7E" w:rsidRPr="00727743">
        <w:rPr>
          <w:rFonts w:ascii="仿宋_GB2312" w:eastAsia="仿宋_GB2312" w:hAnsi="Calibri" w:cs="Times New Roman" w:hint="eastAsia"/>
          <w:sz w:val="32"/>
          <w:szCs w:val="32"/>
        </w:rPr>
        <w:t>万元</w:t>
      </w:r>
      <w:r w:rsidRPr="00727743">
        <w:rPr>
          <w:rFonts w:ascii="仿宋_GB2312" w:eastAsia="仿宋_GB2312" w:hAnsi="Calibri" w:cs="Times New Roman" w:hint="eastAsia"/>
          <w:sz w:val="32"/>
          <w:szCs w:val="32"/>
        </w:rPr>
        <w:t>。</w:t>
      </w:r>
      <w:r w:rsidR="00E42483" w:rsidRPr="00727743">
        <w:rPr>
          <w:rFonts w:ascii="仿宋_GB2312" w:eastAsia="仿宋_GB2312" w:hint="eastAsia"/>
          <w:sz w:val="32"/>
          <w:szCs w:val="32"/>
        </w:rPr>
        <w:t>加上上年结余存量资金1761万元，收回财政结转结余资金合计8574万元。</w:t>
      </w:r>
      <w:r w:rsidRPr="00727743">
        <w:rPr>
          <w:rFonts w:ascii="仿宋_GB2312" w:eastAsia="仿宋_GB2312" w:hAnsi="Calibri" w:cs="Times New Roman" w:hint="eastAsia"/>
          <w:sz w:val="32"/>
          <w:szCs w:val="32"/>
        </w:rPr>
        <w:t>根据上级规定</w:t>
      </w:r>
      <w:r w:rsidR="0002264C" w:rsidRPr="00727743">
        <w:rPr>
          <w:rFonts w:ascii="仿宋_GB2312" w:eastAsia="仿宋_GB2312" w:hAnsi="Calibri" w:cs="Times New Roman" w:hint="eastAsia"/>
          <w:sz w:val="32"/>
          <w:szCs w:val="32"/>
        </w:rPr>
        <w:t>的</w:t>
      </w:r>
      <w:r w:rsidRPr="00727743">
        <w:rPr>
          <w:rFonts w:ascii="仿宋_GB2312" w:eastAsia="仿宋_GB2312" w:hAnsi="Calibri" w:cs="Times New Roman" w:hint="eastAsia"/>
          <w:sz w:val="32"/>
          <w:szCs w:val="32"/>
        </w:rPr>
        <w:t>资金用途，拟将</w:t>
      </w:r>
      <w:r w:rsidR="00E42483" w:rsidRPr="00727743">
        <w:rPr>
          <w:rFonts w:ascii="仿宋_GB2312" w:eastAsia="仿宋_GB2312" w:hint="eastAsia"/>
          <w:sz w:val="32"/>
          <w:szCs w:val="32"/>
        </w:rPr>
        <w:t>省市专项存量结转结余资金1123万元</w:t>
      </w:r>
      <w:r w:rsidRPr="00727743">
        <w:rPr>
          <w:rFonts w:ascii="仿宋_GB2312" w:eastAsia="仿宋_GB2312" w:hAnsi="Calibri" w:cs="Times New Roman" w:hint="eastAsia"/>
          <w:sz w:val="32"/>
          <w:szCs w:val="32"/>
        </w:rPr>
        <w:t>补充到预算稳定调节基金，拟将收回的财政专户和县直部门结转结余资金</w:t>
      </w:r>
      <w:r w:rsidR="00E42483" w:rsidRPr="00727743">
        <w:rPr>
          <w:rFonts w:ascii="仿宋_GB2312" w:eastAsia="仿宋_GB2312" w:hint="eastAsia"/>
          <w:sz w:val="32"/>
          <w:szCs w:val="32"/>
        </w:rPr>
        <w:t>7451</w:t>
      </w:r>
      <w:r w:rsidRPr="00727743">
        <w:rPr>
          <w:rFonts w:ascii="仿宋_GB2312" w:eastAsia="仿宋_GB2312" w:hAnsi="Calibri" w:cs="Times New Roman" w:hint="eastAsia"/>
          <w:sz w:val="32"/>
          <w:szCs w:val="32"/>
        </w:rPr>
        <w:t>万元统筹安排用于</w:t>
      </w:r>
      <w:r w:rsidRPr="00727743">
        <w:rPr>
          <w:rFonts w:ascii="仿宋_GB2312" w:eastAsia="仿宋_GB2312" w:hint="eastAsia"/>
          <w:sz w:val="32"/>
          <w:szCs w:val="32"/>
        </w:rPr>
        <w:t>扶贫及其它</w:t>
      </w:r>
      <w:r w:rsidRPr="00727743">
        <w:rPr>
          <w:rFonts w:ascii="仿宋_GB2312" w:eastAsia="仿宋_GB2312" w:hAnsi="Calibri" w:cs="Times New Roman" w:hint="eastAsia"/>
          <w:sz w:val="32"/>
          <w:szCs w:val="32"/>
        </w:rPr>
        <w:t>经济社会发展亟需资金支持的领域。</w:t>
      </w:r>
    </w:p>
    <w:p w:rsidR="00634B38" w:rsidRPr="00727743" w:rsidRDefault="00A91370" w:rsidP="00727743">
      <w:pPr>
        <w:adjustRightInd w:val="0"/>
        <w:snapToGrid w:val="0"/>
        <w:spacing w:line="520" w:lineRule="exact"/>
        <w:ind w:firstLineChars="200" w:firstLine="640"/>
        <w:rPr>
          <w:rFonts w:ascii="仿宋_GB2312" w:eastAsia="仿宋_GB2312" w:hAnsi="宋体" w:cs="Times New Roman"/>
          <w:snapToGrid w:val="0"/>
          <w:sz w:val="32"/>
          <w:szCs w:val="32"/>
        </w:rPr>
      </w:pPr>
      <w:r w:rsidRPr="00727743">
        <w:rPr>
          <w:rFonts w:ascii="仿宋_GB2312" w:eastAsia="仿宋_GB2312" w:hAnsi="宋体" w:cs="Times New Roman" w:hint="eastAsia"/>
          <w:sz w:val="32"/>
          <w:szCs w:val="32"/>
        </w:rPr>
        <w:t>以上</w:t>
      </w:r>
      <w:r w:rsidR="00433ACC" w:rsidRPr="00727743">
        <w:rPr>
          <w:rFonts w:ascii="仿宋_GB2312" w:eastAsia="仿宋_GB2312" w:hAnsi="宋体" w:cs="Times New Roman" w:hint="eastAsia"/>
          <w:sz w:val="32"/>
          <w:szCs w:val="32"/>
        </w:rPr>
        <w:t>收支</w:t>
      </w:r>
      <w:r w:rsidRPr="00727743">
        <w:rPr>
          <w:rFonts w:ascii="仿宋_GB2312" w:eastAsia="仿宋_GB2312" w:hAnsi="宋体" w:cs="Times New Roman" w:hint="eastAsia"/>
          <w:sz w:val="32"/>
          <w:szCs w:val="32"/>
        </w:rPr>
        <w:t>调整及重大财政事项</w:t>
      </w:r>
      <w:r w:rsidR="00433ACC" w:rsidRPr="00727743">
        <w:rPr>
          <w:rFonts w:ascii="仿宋_GB2312" w:eastAsia="仿宋_GB2312" w:hAnsi="宋体" w:cs="Times New Roman" w:hint="eastAsia"/>
          <w:sz w:val="32"/>
          <w:szCs w:val="32"/>
        </w:rPr>
        <w:t>报告议案</w:t>
      </w:r>
      <w:r w:rsidRPr="00727743">
        <w:rPr>
          <w:rFonts w:ascii="仿宋_GB2312" w:eastAsia="仿宋_GB2312" w:hAnsi="宋体" w:cs="Times New Roman" w:hint="eastAsia"/>
          <w:sz w:val="32"/>
          <w:szCs w:val="32"/>
        </w:rPr>
        <w:t>请县人大常委会审议</w:t>
      </w:r>
      <w:r w:rsidR="00EF2CC9" w:rsidRPr="00727743">
        <w:rPr>
          <w:rFonts w:ascii="仿宋_GB2312" w:eastAsia="仿宋_GB2312" w:hAnsi="宋体" w:cs="Times New Roman" w:hint="eastAsia"/>
          <w:snapToGrid w:val="0"/>
          <w:sz w:val="32"/>
          <w:szCs w:val="32"/>
        </w:rPr>
        <w:t>。</w:t>
      </w:r>
    </w:p>
    <w:sectPr w:rsidR="00634B38" w:rsidRPr="00727743" w:rsidSect="00634B38">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418" w:rsidRDefault="00B12418" w:rsidP="00AB59A5">
      <w:r>
        <w:separator/>
      </w:r>
    </w:p>
  </w:endnote>
  <w:endnote w:type="continuationSeparator" w:id="1">
    <w:p w:rsidR="00B12418" w:rsidRDefault="00B12418" w:rsidP="00AB5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18030">
    <w:altName w:val="宋体"/>
    <w:charset w:val="86"/>
    <w:family w:val="modern"/>
    <w:pitch w:val="fixed"/>
    <w:sig w:usb0="800022A7" w:usb1="880F3C78" w:usb2="000A005E"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284108"/>
      <w:docPartObj>
        <w:docPartGallery w:val="Page Numbers (Bottom of Page)"/>
        <w:docPartUnique/>
      </w:docPartObj>
    </w:sdtPr>
    <w:sdtContent>
      <w:p w:rsidR="00194677" w:rsidRDefault="00FA2054">
        <w:pPr>
          <w:pStyle w:val="a4"/>
          <w:jc w:val="center"/>
        </w:pPr>
        <w:fldSimple w:instr=" PAGE   \* MERGEFORMAT ">
          <w:r w:rsidR="00047E9E" w:rsidRPr="00047E9E">
            <w:rPr>
              <w:noProof/>
              <w:lang w:val="zh-CN"/>
            </w:rPr>
            <w:t>3</w:t>
          </w:r>
        </w:fldSimple>
      </w:p>
    </w:sdtContent>
  </w:sdt>
  <w:p w:rsidR="00194677" w:rsidRDefault="001946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418" w:rsidRDefault="00B12418" w:rsidP="00AB59A5">
      <w:r>
        <w:separator/>
      </w:r>
    </w:p>
  </w:footnote>
  <w:footnote w:type="continuationSeparator" w:id="1">
    <w:p w:rsidR="00B12418" w:rsidRDefault="00B12418" w:rsidP="00AB5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64C" w:rsidRDefault="0002264C" w:rsidP="00276E4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9A5"/>
    <w:rsid w:val="0002264C"/>
    <w:rsid w:val="00036A10"/>
    <w:rsid w:val="00040BE7"/>
    <w:rsid w:val="000455FD"/>
    <w:rsid w:val="00047E9E"/>
    <w:rsid w:val="00076381"/>
    <w:rsid w:val="000A0BE3"/>
    <w:rsid w:val="000B3578"/>
    <w:rsid w:val="000F5BD1"/>
    <w:rsid w:val="001056BB"/>
    <w:rsid w:val="00136584"/>
    <w:rsid w:val="00194677"/>
    <w:rsid w:val="001A6104"/>
    <w:rsid w:val="001A6498"/>
    <w:rsid w:val="00264549"/>
    <w:rsid w:val="00276E49"/>
    <w:rsid w:val="002A6A5F"/>
    <w:rsid w:val="002E3807"/>
    <w:rsid w:val="00312FD7"/>
    <w:rsid w:val="00326862"/>
    <w:rsid w:val="00370CDE"/>
    <w:rsid w:val="00376584"/>
    <w:rsid w:val="00392CDB"/>
    <w:rsid w:val="003B0771"/>
    <w:rsid w:val="00431AB6"/>
    <w:rsid w:val="00433ACC"/>
    <w:rsid w:val="00433DC6"/>
    <w:rsid w:val="00471BCB"/>
    <w:rsid w:val="004A3945"/>
    <w:rsid w:val="004C3433"/>
    <w:rsid w:val="004D533A"/>
    <w:rsid w:val="004D71E9"/>
    <w:rsid w:val="004F1396"/>
    <w:rsid w:val="00517D70"/>
    <w:rsid w:val="0055060F"/>
    <w:rsid w:val="0055118C"/>
    <w:rsid w:val="00556430"/>
    <w:rsid w:val="005B347F"/>
    <w:rsid w:val="005B591F"/>
    <w:rsid w:val="005B6F2D"/>
    <w:rsid w:val="005B6FF5"/>
    <w:rsid w:val="005D1EE3"/>
    <w:rsid w:val="00634B38"/>
    <w:rsid w:val="006557A6"/>
    <w:rsid w:val="00672E06"/>
    <w:rsid w:val="00681BD2"/>
    <w:rsid w:val="007002AB"/>
    <w:rsid w:val="0072567B"/>
    <w:rsid w:val="00727743"/>
    <w:rsid w:val="00764BAB"/>
    <w:rsid w:val="00800B29"/>
    <w:rsid w:val="00814379"/>
    <w:rsid w:val="00834C48"/>
    <w:rsid w:val="00893E08"/>
    <w:rsid w:val="00926241"/>
    <w:rsid w:val="00994E04"/>
    <w:rsid w:val="009A3927"/>
    <w:rsid w:val="00A050F5"/>
    <w:rsid w:val="00A33C7E"/>
    <w:rsid w:val="00A361A0"/>
    <w:rsid w:val="00A91370"/>
    <w:rsid w:val="00AB59A5"/>
    <w:rsid w:val="00B12418"/>
    <w:rsid w:val="00B16C81"/>
    <w:rsid w:val="00BE28A7"/>
    <w:rsid w:val="00BF2C83"/>
    <w:rsid w:val="00C44A42"/>
    <w:rsid w:val="00C83C5D"/>
    <w:rsid w:val="00CE30EE"/>
    <w:rsid w:val="00CE6956"/>
    <w:rsid w:val="00D515C0"/>
    <w:rsid w:val="00DA4083"/>
    <w:rsid w:val="00DB5B91"/>
    <w:rsid w:val="00DD5720"/>
    <w:rsid w:val="00DF259C"/>
    <w:rsid w:val="00E12874"/>
    <w:rsid w:val="00E2179D"/>
    <w:rsid w:val="00E42483"/>
    <w:rsid w:val="00E43628"/>
    <w:rsid w:val="00E517B5"/>
    <w:rsid w:val="00E525DA"/>
    <w:rsid w:val="00E9234C"/>
    <w:rsid w:val="00EF2CC9"/>
    <w:rsid w:val="00F268C5"/>
    <w:rsid w:val="00F82644"/>
    <w:rsid w:val="00F86D12"/>
    <w:rsid w:val="00FA2054"/>
    <w:rsid w:val="00FE215C"/>
    <w:rsid w:val="00FE6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59A5"/>
    <w:rPr>
      <w:sz w:val="18"/>
      <w:szCs w:val="18"/>
    </w:rPr>
  </w:style>
  <w:style w:type="paragraph" w:styleId="a4">
    <w:name w:val="footer"/>
    <w:basedOn w:val="a"/>
    <w:link w:val="Char0"/>
    <w:uiPriority w:val="99"/>
    <w:unhideWhenUsed/>
    <w:rsid w:val="00AB59A5"/>
    <w:pPr>
      <w:tabs>
        <w:tab w:val="center" w:pos="4153"/>
        <w:tab w:val="right" w:pos="8306"/>
      </w:tabs>
      <w:snapToGrid w:val="0"/>
      <w:jc w:val="left"/>
    </w:pPr>
    <w:rPr>
      <w:sz w:val="18"/>
      <w:szCs w:val="18"/>
    </w:rPr>
  </w:style>
  <w:style w:type="character" w:customStyle="1" w:styleId="Char0">
    <w:name w:val="页脚 Char"/>
    <w:basedOn w:val="a0"/>
    <w:link w:val="a4"/>
    <w:uiPriority w:val="99"/>
    <w:rsid w:val="00AB59A5"/>
    <w:rPr>
      <w:sz w:val="18"/>
      <w:szCs w:val="18"/>
    </w:rPr>
  </w:style>
  <w:style w:type="character" w:customStyle="1" w:styleId="apple-converted-space">
    <w:name w:val="apple-converted-space"/>
    <w:basedOn w:val="a0"/>
    <w:rsid w:val="00DB5B91"/>
  </w:style>
  <w:style w:type="paragraph" w:styleId="a5">
    <w:name w:val="Normal (Web)"/>
    <w:basedOn w:val="a"/>
    <w:rsid w:val="00A91370"/>
    <w:pPr>
      <w:widowControl/>
      <w:jc w:val="left"/>
    </w:pPr>
    <w:rPr>
      <w:rFonts w:ascii="宋体" w:eastAsia="宋体" w:hAnsi="宋体" w:cs="宋体"/>
      <w:kern w:val="0"/>
      <w:sz w:val="24"/>
      <w:szCs w:val="24"/>
    </w:rPr>
  </w:style>
  <w:style w:type="character" w:styleId="a6">
    <w:name w:val="Strong"/>
    <w:basedOn w:val="a0"/>
    <w:qFormat/>
    <w:rsid w:val="00A91370"/>
    <w:rPr>
      <w:b/>
      <w:bCs/>
    </w:rPr>
  </w:style>
  <w:style w:type="paragraph" w:styleId="a7">
    <w:name w:val="Plain Text"/>
    <w:basedOn w:val="a"/>
    <w:link w:val="Char1"/>
    <w:rsid w:val="00A91370"/>
    <w:pPr>
      <w:adjustRightInd w:val="0"/>
      <w:spacing w:line="15" w:lineRule="atLeast"/>
      <w:textAlignment w:val="baseline"/>
    </w:pPr>
    <w:rPr>
      <w:rFonts w:ascii="宋体" w:eastAsia="宋体" w:hAnsi="Courier New" w:cs="Times New Roman"/>
      <w:kern w:val="0"/>
      <w:sz w:val="16"/>
      <w:szCs w:val="20"/>
    </w:rPr>
  </w:style>
  <w:style w:type="character" w:customStyle="1" w:styleId="Char1">
    <w:name w:val="纯文本 Char"/>
    <w:basedOn w:val="a0"/>
    <w:link w:val="a7"/>
    <w:rsid w:val="00A91370"/>
    <w:rPr>
      <w:rFonts w:ascii="宋体" w:eastAsia="宋体" w:hAnsi="Courier New" w:cs="Times New Roman"/>
      <w:kern w:val="0"/>
      <w:sz w:val="16"/>
      <w:szCs w:val="20"/>
    </w:rPr>
  </w:style>
</w:styles>
</file>

<file path=word/webSettings.xml><?xml version="1.0" encoding="utf-8"?>
<w:webSettings xmlns:r="http://schemas.openxmlformats.org/officeDocument/2006/relationships" xmlns:w="http://schemas.openxmlformats.org/wordprocessingml/2006/main">
  <w:divs>
    <w:div w:id="8725087">
      <w:bodyDiv w:val="1"/>
      <w:marLeft w:val="0"/>
      <w:marRight w:val="0"/>
      <w:marTop w:val="0"/>
      <w:marBottom w:val="0"/>
      <w:divBdr>
        <w:top w:val="none" w:sz="0" w:space="0" w:color="auto"/>
        <w:left w:val="none" w:sz="0" w:space="0" w:color="auto"/>
        <w:bottom w:val="none" w:sz="0" w:space="0" w:color="auto"/>
        <w:right w:val="none" w:sz="0" w:space="0" w:color="auto"/>
      </w:divBdr>
      <w:divsChild>
        <w:div w:id="1156190863">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sChild>
                <w:div w:id="1556429633">
                  <w:marLeft w:val="0"/>
                  <w:marRight w:val="0"/>
                  <w:marTop w:val="0"/>
                  <w:marBottom w:val="0"/>
                  <w:divBdr>
                    <w:top w:val="single" w:sz="6" w:space="0" w:color="CDCDCD"/>
                    <w:left w:val="single" w:sz="6" w:space="0" w:color="CDCDCD"/>
                    <w:bottom w:val="single" w:sz="6" w:space="0" w:color="CDCDCD"/>
                    <w:right w:val="single" w:sz="6" w:space="0" w:color="CDCDCD"/>
                  </w:divBdr>
                  <w:divsChild>
                    <w:div w:id="1200437705">
                      <w:marLeft w:val="0"/>
                      <w:marRight w:val="0"/>
                      <w:marTop w:val="0"/>
                      <w:marBottom w:val="0"/>
                      <w:divBdr>
                        <w:top w:val="none" w:sz="0" w:space="0" w:color="auto"/>
                        <w:left w:val="none" w:sz="0" w:space="0" w:color="auto"/>
                        <w:bottom w:val="none" w:sz="0" w:space="0" w:color="auto"/>
                        <w:right w:val="none" w:sz="0" w:space="0" w:color="auto"/>
                      </w:divBdr>
                      <w:divsChild>
                        <w:div w:id="39938504">
                          <w:marLeft w:val="300"/>
                          <w:marRight w:val="0"/>
                          <w:marTop w:val="0"/>
                          <w:marBottom w:val="0"/>
                          <w:divBdr>
                            <w:top w:val="none" w:sz="0" w:space="0" w:color="auto"/>
                            <w:left w:val="none" w:sz="0" w:space="0" w:color="auto"/>
                            <w:bottom w:val="none" w:sz="0" w:space="0" w:color="auto"/>
                            <w:right w:val="none" w:sz="0" w:space="0" w:color="auto"/>
                          </w:divBdr>
                          <w:divsChild>
                            <w:div w:id="1405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843980">
      <w:bodyDiv w:val="1"/>
      <w:marLeft w:val="0"/>
      <w:marRight w:val="0"/>
      <w:marTop w:val="0"/>
      <w:marBottom w:val="0"/>
      <w:divBdr>
        <w:top w:val="none" w:sz="0" w:space="0" w:color="auto"/>
        <w:left w:val="none" w:sz="0" w:space="0" w:color="auto"/>
        <w:bottom w:val="none" w:sz="0" w:space="0" w:color="auto"/>
        <w:right w:val="none" w:sz="0" w:space="0" w:color="auto"/>
      </w:divBdr>
      <w:divsChild>
        <w:div w:id="2135518612">
          <w:marLeft w:val="0"/>
          <w:marRight w:val="0"/>
          <w:marTop w:val="0"/>
          <w:marBottom w:val="0"/>
          <w:divBdr>
            <w:top w:val="none" w:sz="0" w:space="0" w:color="auto"/>
            <w:left w:val="none" w:sz="0" w:space="0" w:color="auto"/>
            <w:bottom w:val="none" w:sz="0" w:space="0" w:color="auto"/>
            <w:right w:val="none" w:sz="0" w:space="0" w:color="auto"/>
          </w:divBdr>
          <w:divsChild>
            <w:div w:id="1650818640">
              <w:marLeft w:val="0"/>
              <w:marRight w:val="0"/>
              <w:marTop w:val="0"/>
              <w:marBottom w:val="0"/>
              <w:divBdr>
                <w:top w:val="none" w:sz="0" w:space="0" w:color="auto"/>
                <w:left w:val="none" w:sz="0" w:space="0" w:color="auto"/>
                <w:bottom w:val="none" w:sz="0" w:space="0" w:color="auto"/>
                <w:right w:val="none" w:sz="0" w:space="0" w:color="auto"/>
              </w:divBdr>
              <w:divsChild>
                <w:div w:id="828327546">
                  <w:marLeft w:val="0"/>
                  <w:marRight w:val="0"/>
                  <w:marTop w:val="0"/>
                  <w:marBottom w:val="0"/>
                  <w:divBdr>
                    <w:top w:val="single" w:sz="6" w:space="0" w:color="CDCDCD"/>
                    <w:left w:val="single" w:sz="6" w:space="0" w:color="CDCDCD"/>
                    <w:bottom w:val="single" w:sz="6" w:space="0" w:color="CDCDCD"/>
                    <w:right w:val="single" w:sz="6" w:space="0" w:color="CDCDCD"/>
                  </w:divBdr>
                  <w:divsChild>
                    <w:div w:id="1700474227">
                      <w:marLeft w:val="0"/>
                      <w:marRight w:val="0"/>
                      <w:marTop w:val="0"/>
                      <w:marBottom w:val="0"/>
                      <w:divBdr>
                        <w:top w:val="none" w:sz="0" w:space="0" w:color="auto"/>
                        <w:left w:val="none" w:sz="0" w:space="0" w:color="auto"/>
                        <w:bottom w:val="none" w:sz="0" w:space="0" w:color="auto"/>
                        <w:right w:val="none" w:sz="0" w:space="0" w:color="auto"/>
                      </w:divBdr>
                      <w:divsChild>
                        <w:div w:id="1409688154">
                          <w:marLeft w:val="300"/>
                          <w:marRight w:val="0"/>
                          <w:marTop w:val="0"/>
                          <w:marBottom w:val="0"/>
                          <w:divBdr>
                            <w:top w:val="none" w:sz="0" w:space="0" w:color="auto"/>
                            <w:left w:val="none" w:sz="0" w:space="0" w:color="auto"/>
                            <w:bottom w:val="none" w:sz="0" w:space="0" w:color="auto"/>
                            <w:right w:val="none" w:sz="0" w:space="0" w:color="auto"/>
                          </w:divBdr>
                          <w:divsChild>
                            <w:div w:id="1082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3</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付兴禄</cp:lastModifiedBy>
  <cp:revision>50</cp:revision>
  <cp:lastPrinted>2017-12-05T07:59:00Z</cp:lastPrinted>
  <dcterms:created xsi:type="dcterms:W3CDTF">2017-11-25T08:02:00Z</dcterms:created>
  <dcterms:modified xsi:type="dcterms:W3CDTF">2018-11-30T03:28:00Z</dcterms:modified>
</cp:coreProperties>
</file>