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AC" w:rsidRDefault="008706AC">
      <w:pPr>
        <w:widowControl/>
        <w:rPr>
          <w:sz w:val="32"/>
          <w:szCs w:val="32"/>
        </w:rPr>
      </w:pPr>
    </w:p>
    <w:p w:rsidR="008706AC" w:rsidRDefault="008706AC">
      <w:pPr>
        <w:widowControl/>
        <w:jc w:val="center"/>
        <w:rPr>
          <w:sz w:val="84"/>
          <w:szCs w:val="84"/>
        </w:rPr>
      </w:pPr>
    </w:p>
    <w:p w:rsidR="008706AC" w:rsidRDefault="008706AC">
      <w:pPr>
        <w:widowControl/>
        <w:jc w:val="center"/>
        <w:rPr>
          <w:sz w:val="84"/>
          <w:szCs w:val="84"/>
        </w:rPr>
      </w:pPr>
    </w:p>
    <w:p w:rsidR="008706AC" w:rsidRDefault="008706AC">
      <w:pPr>
        <w:widowControl/>
        <w:jc w:val="center"/>
        <w:rPr>
          <w:rFonts w:ascii="方正小标宋简体" w:eastAsia="方正小标宋简体"/>
          <w:sz w:val="84"/>
          <w:szCs w:val="84"/>
        </w:rPr>
      </w:pPr>
      <w:r>
        <w:rPr>
          <w:rFonts w:ascii="方正小标宋简体" w:eastAsia="方正小标宋简体"/>
          <w:sz w:val="84"/>
          <w:szCs w:val="84"/>
        </w:rPr>
        <w:t>2021</w:t>
      </w:r>
      <w:r>
        <w:rPr>
          <w:rFonts w:ascii="方正小标宋简体" w:eastAsia="方正小标宋简体" w:hint="eastAsia"/>
          <w:sz w:val="84"/>
          <w:szCs w:val="84"/>
        </w:rPr>
        <w:t>年度</w:t>
      </w:r>
    </w:p>
    <w:p w:rsidR="008706AC" w:rsidRDefault="008706AC">
      <w:pPr>
        <w:widowControl/>
        <w:jc w:val="center"/>
        <w:rPr>
          <w:sz w:val="84"/>
          <w:szCs w:val="84"/>
        </w:rPr>
      </w:pPr>
    </w:p>
    <w:p w:rsidR="008706AC" w:rsidRDefault="008706AC">
      <w:pPr>
        <w:widowControl/>
        <w:jc w:val="center"/>
        <w:rPr>
          <w:rFonts w:ascii="方正小标宋简体" w:eastAsia="方正小标宋简体"/>
          <w:sz w:val="84"/>
          <w:szCs w:val="84"/>
        </w:rPr>
      </w:pPr>
      <w:r>
        <w:rPr>
          <w:rFonts w:ascii="方正小标宋简体" w:eastAsia="方正小标宋简体" w:hint="eastAsia"/>
          <w:sz w:val="84"/>
          <w:szCs w:val="84"/>
        </w:rPr>
        <w:t>明溪县市场监督管理局部门预算</w:t>
      </w:r>
    </w:p>
    <w:p w:rsidR="008706AC" w:rsidRDefault="008706AC">
      <w:pPr>
        <w:pStyle w:val="BodyText"/>
        <w:jc w:val="center"/>
        <w:rPr>
          <w:rFonts w:ascii="宋体"/>
          <w:b/>
          <w:sz w:val="36"/>
          <w:lang w:eastAsia="zh-CN"/>
        </w:rPr>
      </w:pPr>
      <w:r>
        <w:rPr>
          <w:sz w:val="84"/>
          <w:szCs w:val="84"/>
          <w:lang w:eastAsia="zh-CN"/>
        </w:rPr>
        <w:br w:type="page"/>
      </w:r>
      <w:r>
        <w:rPr>
          <w:rFonts w:ascii="宋体" w:hAnsi="宋体" w:hint="eastAsia"/>
          <w:b/>
          <w:sz w:val="36"/>
          <w:lang w:eastAsia="zh-CN"/>
        </w:rPr>
        <w:t>目录</w:t>
      </w:r>
    </w:p>
    <w:p w:rsidR="008706AC" w:rsidRDefault="008706AC">
      <w:pPr>
        <w:pStyle w:val="BodyText"/>
        <w:rPr>
          <w:rFonts w:ascii="宋体"/>
          <w:sz w:val="36"/>
          <w:lang w:eastAsia="zh-CN"/>
        </w:rPr>
      </w:pPr>
    </w:p>
    <w:p w:rsidR="008706AC" w:rsidRDefault="008706AC">
      <w:pPr>
        <w:pStyle w:val="BodyText"/>
        <w:rPr>
          <w:rFonts w:ascii="宋体"/>
          <w:b/>
          <w:sz w:val="36"/>
          <w:lang w:eastAsia="zh-CN"/>
        </w:rPr>
      </w:pPr>
      <w:r>
        <w:rPr>
          <w:rFonts w:ascii="宋体" w:hAnsi="宋体" w:hint="eastAsia"/>
          <w:b/>
          <w:sz w:val="36"/>
          <w:lang w:eastAsia="zh-CN"/>
        </w:rPr>
        <w:t>第一部分部门概况…………………………………</w:t>
      </w:r>
      <w:r>
        <w:rPr>
          <w:rFonts w:ascii="宋体" w:hAnsi="宋体"/>
          <w:b/>
          <w:sz w:val="36"/>
          <w:lang w:eastAsia="zh-CN"/>
        </w:rPr>
        <w:t>1</w:t>
      </w:r>
    </w:p>
    <w:p w:rsidR="008706AC" w:rsidRDefault="008706AC">
      <w:pPr>
        <w:pStyle w:val="BodyText"/>
        <w:rPr>
          <w:rFonts w:ascii="宋体"/>
          <w:sz w:val="36"/>
          <w:lang w:eastAsia="zh-CN"/>
        </w:rPr>
      </w:pPr>
      <w:r>
        <w:rPr>
          <w:rFonts w:ascii="宋体" w:hAnsi="宋体" w:hint="eastAsia"/>
          <w:sz w:val="36"/>
          <w:lang w:eastAsia="zh-CN"/>
        </w:rPr>
        <w:t>一、部门主要职责……………………………………</w:t>
      </w:r>
      <w:r>
        <w:rPr>
          <w:rFonts w:ascii="宋体" w:hAnsi="宋体"/>
          <w:sz w:val="36"/>
          <w:lang w:eastAsia="zh-CN"/>
        </w:rPr>
        <w:t>1</w:t>
      </w:r>
    </w:p>
    <w:p w:rsidR="008706AC" w:rsidRDefault="008706AC">
      <w:pPr>
        <w:pStyle w:val="BodyText"/>
        <w:rPr>
          <w:rFonts w:ascii="宋体"/>
          <w:sz w:val="36"/>
          <w:lang w:eastAsia="zh-CN"/>
        </w:rPr>
      </w:pPr>
      <w:r>
        <w:rPr>
          <w:rFonts w:ascii="宋体" w:hAnsi="宋体" w:hint="eastAsia"/>
          <w:sz w:val="36"/>
          <w:lang w:eastAsia="zh-CN"/>
        </w:rPr>
        <w:t>二、部门预算单位构成………………………………</w:t>
      </w:r>
      <w:r>
        <w:rPr>
          <w:rFonts w:ascii="宋体" w:hAnsi="宋体"/>
          <w:sz w:val="36"/>
          <w:lang w:eastAsia="zh-CN"/>
        </w:rPr>
        <w:t>1</w:t>
      </w:r>
    </w:p>
    <w:p w:rsidR="008706AC" w:rsidRDefault="008706AC">
      <w:pPr>
        <w:pStyle w:val="BodyText"/>
        <w:rPr>
          <w:rFonts w:ascii="宋体"/>
          <w:sz w:val="36"/>
          <w:lang w:eastAsia="zh-CN"/>
        </w:rPr>
      </w:pPr>
      <w:r>
        <w:rPr>
          <w:rFonts w:ascii="宋体" w:hAnsi="宋体" w:hint="eastAsia"/>
          <w:sz w:val="36"/>
          <w:lang w:eastAsia="zh-CN"/>
        </w:rPr>
        <w:t>三、部门主要工作任务………………………………</w:t>
      </w:r>
      <w:r>
        <w:rPr>
          <w:rFonts w:ascii="宋体" w:hAnsi="宋体"/>
          <w:sz w:val="36"/>
          <w:lang w:eastAsia="zh-CN"/>
        </w:rPr>
        <w:t>2</w:t>
      </w:r>
    </w:p>
    <w:p w:rsidR="008706AC" w:rsidRDefault="008706AC">
      <w:pPr>
        <w:pStyle w:val="BodyText"/>
        <w:rPr>
          <w:rFonts w:ascii="宋体"/>
          <w:b/>
          <w:sz w:val="36"/>
          <w:lang w:eastAsia="zh-CN"/>
        </w:rPr>
      </w:pPr>
      <w:r>
        <w:rPr>
          <w:rFonts w:ascii="宋体" w:hAnsi="宋体" w:hint="eastAsia"/>
          <w:b/>
          <w:sz w:val="36"/>
          <w:lang w:eastAsia="zh-CN"/>
        </w:rPr>
        <w:t>第二部分</w:t>
      </w:r>
      <w:r>
        <w:rPr>
          <w:rFonts w:ascii="宋体" w:hAnsi="宋体" w:cs="宋体"/>
          <w:bCs/>
          <w:sz w:val="36"/>
          <w:szCs w:val="36"/>
          <w:lang w:eastAsia="zh-CN"/>
        </w:rPr>
        <w:t xml:space="preserve"> 2021</w:t>
      </w:r>
      <w:r>
        <w:rPr>
          <w:rFonts w:ascii="宋体" w:hAnsi="宋体" w:cs="宋体" w:hint="eastAsia"/>
          <w:b/>
          <w:sz w:val="36"/>
          <w:szCs w:val="36"/>
          <w:lang w:eastAsia="zh-CN"/>
        </w:rPr>
        <w:t>年度部门预算表</w:t>
      </w:r>
      <w:r>
        <w:rPr>
          <w:rFonts w:ascii="宋体" w:hAnsi="宋体" w:hint="eastAsia"/>
          <w:sz w:val="36"/>
          <w:lang w:eastAsia="zh-CN"/>
        </w:rPr>
        <w:t>……………………</w:t>
      </w:r>
      <w:r>
        <w:rPr>
          <w:rFonts w:ascii="宋体" w:hAnsi="宋体"/>
          <w:sz w:val="36"/>
          <w:lang w:eastAsia="zh-CN"/>
        </w:rPr>
        <w:t>3</w:t>
      </w:r>
    </w:p>
    <w:p w:rsidR="008706AC" w:rsidRDefault="008706AC">
      <w:pPr>
        <w:pStyle w:val="BodyText"/>
        <w:rPr>
          <w:rFonts w:ascii="宋体"/>
          <w:sz w:val="36"/>
          <w:lang w:eastAsia="zh-CN"/>
        </w:rPr>
      </w:pPr>
      <w:r>
        <w:rPr>
          <w:rFonts w:ascii="宋体" w:hAnsi="宋体" w:hint="eastAsia"/>
          <w:sz w:val="36"/>
          <w:lang w:eastAsia="zh-CN"/>
        </w:rPr>
        <w:t>一、收支预算总表……………………………………</w:t>
      </w:r>
      <w:r>
        <w:rPr>
          <w:rFonts w:ascii="宋体" w:hAnsi="宋体"/>
          <w:sz w:val="36"/>
          <w:lang w:eastAsia="zh-CN"/>
        </w:rPr>
        <w:t>3</w:t>
      </w:r>
    </w:p>
    <w:p w:rsidR="008706AC" w:rsidRDefault="008706AC">
      <w:pPr>
        <w:pStyle w:val="BodyText"/>
        <w:rPr>
          <w:rFonts w:ascii="宋体"/>
          <w:sz w:val="36"/>
          <w:lang w:eastAsia="zh-CN"/>
        </w:rPr>
      </w:pPr>
      <w:r>
        <w:rPr>
          <w:rFonts w:ascii="宋体" w:hAnsi="宋体" w:hint="eastAsia"/>
          <w:sz w:val="36"/>
          <w:lang w:eastAsia="zh-CN"/>
        </w:rPr>
        <w:t>二、收入预算总表……………………………………</w:t>
      </w:r>
      <w:r>
        <w:rPr>
          <w:rFonts w:ascii="宋体" w:hAnsi="宋体"/>
          <w:sz w:val="36"/>
          <w:lang w:eastAsia="zh-CN"/>
        </w:rPr>
        <w:t>3</w:t>
      </w:r>
    </w:p>
    <w:p w:rsidR="008706AC" w:rsidRDefault="008706AC">
      <w:pPr>
        <w:pStyle w:val="BodyText"/>
        <w:rPr>
          <w:rFonts w:ascii="宋体"/>
          <w:sz w:val="36"/>
          <w:lang w:eastAsia="zh-CN"/>
        </w:rPr>
      </w:pPr>
      <w:r>
        <w:rPr>
          <w:rFonts w:ascii="宋体" w:hAnsi="宋体" w:hint="eastAsia"/>
          <w:sz w:val="36"/>
          <w:lang w:eastAsia="zh-CN"/>
        </w:rPr>
        <w:t>三、支出预算总表……………………………………</w:t>
      </w:r>
      <w:r>
        <w:rPr>
          <w:rFonts w:ascii="宋体" w:hAnsi="宋体"/>
          <w:sz w:val="36"/>
          <w:lang w:eastAsia="zh-CN"/>
        </w:rPr>
        <w:t>4</w:t>
      </w:r>
    </w:p>
    <w:p w:rsidR="008706AC" w:rsidRDefault="008706AC">
      <w:pPr>
        <w:pStyle w:val="BodyText"/>
        <w:rPr>
          <w:rFonts w:ascii="宋体"/>
          <w:sz w:val="36"/>
          <w:lang w:eastAsia="zh-CN"/>
        </w:rPr>
      </w:pPr>
      <w:r>
        <w:rPr>
          <w:rFonts w:ascii="宋体" w:hAnsi="宋体" w:hint="eastAsia"/>
          <w:sz w:val="36"/>
          <w:lang w:eastAsia="zh-CN"/>
        </w:rPr>
        <w:t>四、财政拨款收支预算总表…………………………</w:t>
      </w:r>
      <w:r>
        <w:rPr>
          <w:rFonts w:ascii="宋体" w:hAnsi="宋体"/>
          <w:sz w:val="36"/>
          <w:lang w:eastAsia="zh-CN"/>
        </w:rPr>
        <w:t>4</w:t>
      </w:r>
    </w:p>
    <w:p w:rsidR="008706AC" w:rsidRDefault="008706AC">
      <w:pPr>
        <w:pStyle w:val="BodyText"/>
        <w:rPr>
          <w:rFonts w:ascii="宋体"/>
          <w:sz w:val="36"/>
          <w:lang w:eastAsia="zh-CN"/>
        </w:rPr>
      </w:pPr>
      <w:r>
        <w:rPr>
          <w:rFonts w:ascii="宋体" w:hAnsi="宋体" w:hint="eastAsia"/>
          <w:sz w:val="36"/>
          <w:lang w:eastAsia="zh-CN"/>
        </w:rPr>
        <w:t>五、一般公共预算拨款支出预算表…………………</w:t>
      </w:r>
      <w:r>
        <w:rPr>
          <w:rFonts w:ascii="宋体" w:hAnsi="宋体"/>
          <w:sz w:val="36"/>
          <w:lang w:eastAsia="zh-CN"/>
        </w:rPr>
        <w:t>5</w:t>
      </w:r>
    </w:p>
    <w:p w:rsidR="008706AC" w:rsidRDefault="008706AC">
      <w:pPr>
        <w:pStyle w:val="BodyText"/>
        <w:rPr>
          <w:rFonts w:ascii="宋体"/>
          <w:sz w:val="36"/>
          <w:lang w:eastAsia="zh-CN"/>
        </w:rPr>
      </w:pPr>
      <w:r>
        <w:rPr>
          <w:rFonts w:ascii="宋体" w:hAnsi="宋体" w:hint="eastAsia"/>
          <w:sz w:val="36"/>
          <w:lang w:eastAsia="zh-CN"/>
        </w:rPr>
        <w:t>六、政府性基金拨款支出预算表……………………</w:t>
      </w:r>
      <w:r>
        <w:rPr>
          <w:rFonts w:ascii="宋体" w:hAnsi="宋体"/>
          <w:sz w:val="36"/>
          <w:lang w:eastAsia="zh-CN"/>
        </w:rPr>
        <w:t>5</w:t>
      </w:r>
    </w:p>
    <w:p w:rsidR="008706AC" w:rsidRDefault="008706AC">
      <w:pPr>
        <w:pStyle w:val="BodyText"/>
        <w:rPr>
          <w:rFonts w:ascii="宋体"/>
          <w:sz w:val="36"/>
          <w:lang w:eastAsia="zh-CN"/>
        </w:rPr>
      </w:pPr>
      <w:r>
        <w:rPr>
          <w:rFonts w:ascii="宋体" w:hAnsi="宋体" w:hint="eastAsia"/>
          <w:sz w:val="36"/>
          <w:lang w:eastAsia="zh-CN"/>
        </w:rPr>
        <w:t>七、一般公共预算支出经济分类情况表……………</w:t>
      </w:r>
      <w:r>
        <w:rPr>
          <w:rFonts w:ascii="宋体" w:hAnsi="宋体"/>
          <w:sz w:val="36"/>
          <w:lang w:eastAsia="zh-CN"/>
        </w:rPr>
        <w:t>6</w:t>
      </w:r>
    </w:p>
    <w:p w:rsidR="008706AC" w:rsidRDefault="008706AC">
      <w:pPr>
        <w:pStyle w:val="BodyText"/>
        <w:rPr>
          <w:rFonts w:ascii="宋体"/>
          <w:sz w:val="36"/>
          <w:lang w:eastAsia="zh-CN"/>
        </w:rPr>
      </w:pPr>
      <w:r>
        <w:rPr>
          <w:rFonts w:ascii="宋体" w:hAnsi="宋体" w:hint="eastAsia"/>
          <w:sz w:val="36"/>
          <w:lang w:eastAsia="zh-CN"/>
        </w:rPr>
        <w:t>八、一般公共预算基本支出经济分类情况表………</w:t>
      </w:r>
      <w:r>
        <w:rPr>
          <w:rFonts w:ascii="宋体" w:hAnsi="宋体"/>
          <w:sz w:val="36"/>
          <w:lang w:eastAsia="zh-CN"/>
        </w:rPr>
        <w:t>6</w:t>
      </w:r>
    </w:p>
    <w:p w:rsidR="008706AC" w:rsidRDefault="008706AC">
      <w:pPr>
        <w:pStyle w:val="BodyText"/>
        <w:rPr>
          <w:rFonts w:ascii="宋体"/>
          <w:sz w:val="36"/>
          <w:lang w:eastAsia="zh-CN"/>
        </w:rPr>
      </w:pPr>
      <w:r>
        <w:rPr>
          <w:rFonts w:ascii="宋体" w:hAnsi="宋体" w:hint="eastAsia"/>
          <w:sz w:val="36"/>
          <w:lang w:eastAsia="zh-CN"/>
        </w:rPr>
        <w:t>九、一般公共预算“三公”经费支出预算表………</w:t>
      </w:r>
      <w:r>
        <w:rPr>
          <w:rFonts w:ascii="宋体" w:hAnsi="宋体"/>
          <w:sz w:val="36"/>
          <w:lang w:eastAsia="zh-CN"/>
        </w:rPr>
        <w:t>10</w:t>
      </w:r>
    </w:p>
    <w:p w:rsidR="008706AC" w:rsidRDefault="008706AC">
      <w:pPr>
        <w:widowControl/>
        <w:rPr>
          <w:rFonts w:ascii="宋体"/>
          <w:b/>
          <w:sz w:val="40"/>
        </w:rPr>
      </w:pPr>
      <w:r>
        <w:rPr>
          <w:rFonts w:ascii="宋体" w:hAnsi="宋体" w:hint="eastAsia"/>
          <w:b/>
          <w:sz w:val="40"/>
        </w:rPr>
        <w:t>第三部分</w:t>
      </w:r>
      <w:r>
        <w:rPr>
          <w:rFonts w:ascii="宋体" w:hAnsi="宋体" w:cs="宋体"/>
          <w:kern w:val="0"/>
          <w:sz w:val="36"/>
          <w:szCs w:val="36"/>
        </w:rPr>
        <w:t>2021</w:t>
      </w:r>
      <w:r>
        <w:rPr>
          <w:rFonts w:ascii="宋体" w:hAnsi="宋体" w:cs="宋体" w:hint="eastAsia"/>
          <w:b/>
          <w:sz w:val="36"/>
          <w:szCs w:val="36"/>
        </w:rPr>
        <w:t>年度部门预算情况说明</w:t>
      </w:r>
      <w:r>
        <w:rPr>
          <w:rFonts w:ascii="宋体" w:hAnsi="宋体" w:hint="eastAsia"/>
          <w:sz w:val="36"/>
        </w:rPr>
        <w:t>…………</w:t>
      </w:r>
      <w:r>
        <w:rPr>
          <w:rFonts w:ascii="宋体" w:hAnsi="宋体"/>
          <w:sz w:val="36"/>
        </w:rPr>
        <w:t>10</w:t>
      </w:r>
    </w:p>
    <w:p w:rsidR="008706AC" w:rsidRDefault="008706AC">
      <w:pPr>
        <w:widowControl/>
        <w:rPr>
          <w:rFonts w:ascii="宋体"/>
          <w:kern w:val="0"/>
          <w:sz w:val="36"/>
          <w:szCs w:val="20"/>
        </w:rPr>
      </w:pPr>
      <w:r>
        <w:rPr>
          <w:rFonts w:ascii="宋体" w:hAnsi="宋体" w:hint="eastAsia"/>
          <w:kern w:val="0"/>
          <w:sz w:val="36"/>
          <w:szCs w:val="20"/>
        </w:rPr>
        <w:t>一、预算收支总体情况</w:t>
      </w:r>
      <w:r>
        <w:rPr>
          <w:rFonts w:ascii="宋体" w:hAnsi="宋体" w:hint="eastAsia"/>
          <w:sz w:val="36"/>
        </w:rPr>
        <w:t>………………………………</w:t>
      </w:r>
      <w:r>
        <w:rPr>
          <w:rFonts w:ascii="宋体" w:hAnsi="宋体"/>
          <w:sz w:val="36"/>
        </w:rPr>
        <w:t>10</w:t>
      </w:r>
    </w:p>
    <w:p w:rsidR="008706AC" w:rsidRDefault="008706AC">
      <w:pPr>
        <w:widowControl/>
        <w:rPr>
          <w:rFonts w:ascii="宋体"/>
          <w:kern w:val="0"/>
          <w:sz w:val="36"/>
          <w:szCs w:val="20"/>
        </w:rPr>
      </w:pPr>
      <w:r>
        <w:rPr>
          <w:rFonts w:ascii="宋体" w:hAnsi="宋体" w:hint="eastAsia"/>
          <w:kern w:val="0"/>
          <w:sz w:val="36"/>
          <w:szCs w:val="20"/>
        </w:rPr>
        <w:t>二、一般公共预算拨款支出情况……………………</w:t>
      </w:r>
      <w:r>
        <w:rPr>
          <w:rFonts w:ascii="宋体" w:hAnsi="宋体"/>
          <w:kern w:val="0"/>
          <w:sz w:val="36"/>
          <w:szCs w:val="20"/>
        </w:rPr>
        <w:t>10</w:t>
      </w:r>
    </w:p>
    <w:p w:rsidR="008706AC" w:rsidRDefault="008706AC">
      <w:pPr>
        <w:widowControl/>
        <w:rPr>
          <w:rFonts w:ascii="宋体"/>
          <w:kern w:val="0"/>
          <w:sz w:val="36"/>
          <w:szCs w:val="20"/>
        </w:rPr>
      </w:pPr>
      <w:r>
        <w:rPr>
          <w:rFonts w:ascii="宋体" w:hAnsi="宋体" w:hint="eastAsia"/>
          <w:kern w:val="0"/>
          <w:sz w:val="36"/>
          <w:szCs w:val="20"/>
        </w:rPr>
        <w:t>三、政府性基金预算拨款支出情况…………………</w:t>
      </w:r>
      <w:r>
        <w:rPr>
          <w:rFonts w:ascii="宋体" w:hAnsi="宋体"/>
          <w:kern w:val="0"/>
          <w:sz w:val="36"/>
          <w:szCs w:val="20"/>
        </w:rPr>
        <w:t>11</w:t>
      </w:r>
    </w:p>
    <w:p w:rsidR="008706AC" w:rsidRDefault="008706AC">
      <w:pPr>
        <w:widowControl/>
        <w:rPr>
          <w:rFonts w:ascii="宋体"/>
          <w:kern w:val="0"/>
          <w:sz w:val="36"/>
          <w:szCs w:val="20"/>
        </w:rPr>
      </w:pPr>
      <w:r>
        <w:rPr>
          <w:rFonts w:ascii="宋体" w:hAnsi="宋体" w:hint="eastAsia"/>
          <w:kern w:val="0"/>
          <w:sz w:val="36"/>
          <w:szCs w:val="20"/>
        </w:rPr>
        <w:t>四、财政拨款预算基本支出情况……………………</w:t>
      </w:r>
      <w:r>
        <w:rPr>
          <w:rFonts w:ascii="宋体" w:hAnsi="宋体"/>
          <w:kern w:val="0"/>
          <w:sz w:val="36"/>
          <w:szCs w:val="20"/>
        </w:rPr>
        <w:t>11</w:t>
      </w:r>
    </w:p>
    <w:p w:rsidR="008706AC" w:rsidRDefault="008706AC">
      <w:pPr>
        <w:widowControl/>
        <w:rPr>
          <w:rFonts w:ascii="宋体"/>
          <w:kern w:val="0"/>
          <w:sz w:val="36"/>
          <w:szCs w:val="20"/>
        </w:rPr>
      </w:pPr>
      <w:r>
        <w:rPr>
          <w:rFonts w:ascii="宋体" w:hAnsi="宋体" w:hint="eastAsia"/>
          <w:kern w:val="0"/>
          <w:sz w:val="36"/>
          <w:szCs w:val="20"/>
        </w:rPr>
        <w:t>五、一般公共预算“三公”经费支出情况…………</w:t>
      </w:r>
      <w:r>
        <w:rPr>
          <w:rFonts w:ascii="宋体" w:hAnsi="宋体"/>
          <w:kern w:val="0"/>
          <w:sz w:val="36"/>
          <w:szCs w:val="20"/>
        </w:rPr>
        <w:t>12</w:t>
      </w:r>
    </w:p>
    <w:p w:rsidR="008706AC" w:rsidRDefault="008706AC">
      <w:pPr>
        <w:widowControl/>
        <w:rPr>
          <w:rFonts w:ascii="宋体"/>
          <w:kern w:val="0"/>
          <w:sz w:val="36"/>
          <w:szCs w:val="20"/>
        </w:rPr>
      </w:pPr>
      <w:r>
        <w:rPr>
          <w:rFonts w:ascii="宋体" w:hAnsi="宋体" w:hint="eastAsia"/>
          <w:kern w:val="0"/>
          <w:sz w:val="36"/>
          <w:szCs w:val="20"/>
        </w:rPr>
        <w:t>六、预算绩效目标情况………………………………</w:t>
      </w:r>
      <w:r>
        <w:rPr>
          <w:rFonts w:ascii="宋体" w:hAnsi="宋体"/>
          <w:kern w:val="0"/>
          <w:sz w:val="36"/>
          <w:szCs w:val="20"/>
        </w:rPr>
        <w:t>12</w:t>
      </w:r>
    </w:p>
    <w:p w:rsidR="008706AC" w:rsidRDefault="008706AC">
      <w:pPr>
        <w:widowControl/>
        <w:rPr>
          <w:rFonts w:ascii="宋体"/>
          <w:kern w:val="0"/>
          <w:sz w:val="36"/>
          <w:szCs w:val="20"/>
        </w:rPr>
      </w:pPr>
      <w:r>
        <w:rPr>
          <w:rFonts w:ascii="宋体" w:hAnsi="宋体" w:hint="eastAsia"/>
          <w:kern w:val="0"/>
          <w:sz w:val="36"/>
          <w:szCs w:val="20"/>
        </w:rPr>
        <w:t>七、其他重要事项说明………………………………</w:t>
      </w:r>
      <w:r>
        <w:rPr>
          <w:rFonts w:ascii="宋体" w:hAnsi="宋体"/>
          <w:kern w:val="0"/>
          <w:sz w:val="36"/>
          <w:szCs w:val="20"/>
        </w:rPr>
        <w:t>14</w:t>
      </w:r>
    </w:p>
    <w:p w:rsidR="008706AC" w:rsidRDefault="008706AC">
      <w:pPr>
        <w:pStyle w:val="BodyText"/>
        <w:spacing w:before="3"/>
        <w:rPr>
          <w:lang w:eastAsia="zh-CN"/>
        </w:rPr>
      </w:pPr>
      <w:r>
        <w:rPr>
          <w:rFonts w:ascii="宋体" w:hAnsi="宋体" w:hint="eastAsia"/>
          <w:b/>
          <w:sz w:val="40"/>
          <w:lang w:eastAsia="zh-CN"/>
        </w:rPr>
        <w:t>第四部分名词解释</w:t>
      </w:r>
      <w:r>
        <w:rPr>
          <w:rFonts w:ascii="宋体" w:hAnsi="宋体" w:hint="eastAsia"/>
          <w:sz w:val="36"/>
          <w:lang w:eastAsia="zh-CN"/>
        </w:rPr>
        <w:t>………………………………</w:t>
      </w:r>
      <w:r>
        <w:rPr>
          <w:rFonts w:ascii="宋体" w:hAnsi="宋体"/>
          <w:sz w:val="36"/>
          <w:lang w:eastAsia="zh-CN"/>
        </w:rPr>
        <w:t>15</w:t>
      </w:r>
      <w:r>
        <w:rPr>
          <w:lang w:eastAsia="zh-CN"/>
        </w:rPr>
        <w:tab/>
      </w:r>
    </w:p>
    <w:p w:rsidR="008706AC" w:rsidRDefault="008706AC">
      <w:pPr>
        <w:pStyle w:val="BodyText"/>
        <w:jc w:val="center"/>
        <w:rPr>
          <w:rFonts w:ascii="黑体" w:eastAsia="黑体" w:hAnsi="黑体"/>
          <w:sz w:val="36"/>
          <w:szCs w:val="36"/>
          <w:lang w:eastAsia="zh-CN"/>
        </w:rPr>
        <w:sectPr w:rsidR="008706AC">
          <w:pgSz w:w="11906" w:h="16838"/>
          <w:pgMar w:top="1440" w:right="1800" w:bottom="1440" w:left="1800" w:header="851" w:footer="992" w:gutter="0"/>
          <w:cols w:space="425"/>
          <w:docGrid w:type="lines" w:linePitch="312"/>
        </w:sectPr>
      </w:pPr>
    </w:p>
    <w:p w:rsidR="008706AC" w:rsidRDefault="008706AC">
      <w:pPr>
        <w:pStyle w:val="BodyText"/>
        <w:jc w:val="center"/>
        <w:rPr>
          <w:rFonts w:ascii="黑体" w:eastAsia="黑体" w:hAnsi="黑体"/>
          <w:sz w:val="36"/>
          <w:szCs w:val="36"/>
          <w:lang w:eastAsia="zh-CN"/>
        </w:rPr>
      </w:pPr>
      <w:r>
        <w:rPr>
          <w:rFonts w:ascii="黑体" w:eastAsia="黑体" w:hAnsi="黑体" w:hint="eastAsia"/>
          <w:sz w:val="36"/>
          <w:szCs w:val="36"/>
          <w:lang w:eastAsia="zh-CN"/>
        </w:rPr>
        <w:t>第一部分部门概况</w:t>
      </w:r>
    </w:p>
    <w:p w:rsidR="008706AC" w:rsidRDefault="008706AC">
      <w:pPr>
        <w:pStyle w:val="BodyText"/>
        <w:rPr>
          <w:rFonts w:ascii="黑体" w:eastAsia="黑体" w:hAnsi="黑体"/>
          <w:sz w:val="36"/>
          <w:szCs w:val="36"/>
          <w:lang w:eastAsia="zh-CN"/>
        </w:rPr>
      </w:pPr>
    </w:p>
    <w:p w:rsidR="008706AC" w:rsidRDefault="008706AC">
      <w:pPr>
        <w:pStyle w:val="BodyText"/>
        <w:rPr>
          <w:rFonts w:ascii="仿宋" w:eastAsia="仿宋" w:hAnsi="仿宋"/>
          <w:b/>
          <w:kern w:val="2"/>
          <w:sz w:val="32"/>
          <w:szCs w:val="32"/>
          <w:lang w:eastAsia="zh-CN"/>
        </w:rPr>
      </w:pPr>
      <w:r>
        <w:rPr>
          <w:rFonts w:ascii="仿宋" w:eastAsia="仿宋" w:hAnsi="仿宋" w:hint="eastAsia"/>
          <w:b/>
          <w:kern w:val="2"/>
          <w:sz w:val="32"/>
          <w:szCs w:val="32"/>
          <w:lang w:eastAsia="zh-CN"/>
        </w:rPr>
        <w:t>一、部门主要职责</w:t>
      </w:r>
    </w:p>
    <w:p w:rsidR="008706AC" w:rsidRDefault="008706AC" w:rsidP="00E8652C">
      <w:pPr>
        <w:autoSpaceDE w:val="0"/>
        <w:autoSpaceDN w:val="0"/>
        <w:adjustRightInd w:val="0"/>
        <w:ind w:firstLineChars="200" w:firstLine="31680"/>
        <w:jc w:val="left"/>
        <w:rPr>
          <w:rFonts w:ascii="仿宋" w:eastAsia="仿宋" w:hAnsi="仿宋" w:cs="仿宋"/>
          <w:kern w:val="0"/>
          <w:sz w:val="32"/>
          <w:szCs w:val="32"/>
        </w:rPr>
      </w:pPr>
      <w:r>
        <w:rPr>
          <w:rFonts w:ascii="仿宋" w:eastAsia="仿宋" w:hAnsi="仿宋" w:cs="仿宋" w:hint="eastAsia"/>
          <w:sz w:val="32"/>
          <w:szCs w:val="32"/>
        </w:rPr>
        <w:t>明溪县市场监督管理局的主要职责是：</w:t>
      </w:r>
      <w:r>
        <w:rPr>
          <w:rFonts w:ascii="仿宋" w:eastAsia="仿宋" w:hAnsi="仿宋" w:cs="仿宋" w:hint="eastAsia"/>
          <w:kern w:val="0"/>
          <w:sz w:val="32"/>
          <w:szCs w:val="32"/>
        </w:rPr>
        <w:t>贯彻执行国家和省、市、县有关食品药品监督管理、工商行政管理、质量技术监督等方面的法律法规和方针政策，参与起草相关规范性文件并组织实施；推动建立落实食品安全企业主体责任机制，配合有关部门落实地方人民政府负总责机制；负责制定并组织实施食品药品、工商行政、质量技术监督发展规划和技术支撑机构建设规划，推动检验检测体系、电子监管追溯体系和信息化建设；组织推进质量发展工作；组织实施商标战略和名牌战略；参与制定商品交易市场发展规划。）负责办理涉及食品药品、工商行政、质量技术监督的各类行政审批和行政许可事项并实施监督管理。承接市食品药品监督管理局、市工商行政管理局、市质量技术监督局下放的职责等。</w:t>
      </w:r>
    </w:p>
    <w:p w:rsidR="008706AC" w:rsidRDefault="008706AC">
      <w:pPr>
        <w:pStyle w:val="BodyText"/>
        <w:rPr>
          <w:rFonts w:ascii="仿宋" w:eastAsia="仿宋" w:hAnsi="仿宋"/>
          <w:b/>
          <w:kern w:val="2"/>
          <w:sz w:val="32"/>
          <w:szCs w:val="32"/>
          <w:lang w:eastAsia="zh-CN"/>
        </w:rPr>
      </w:pPr>
      <w:r>
        <w:rPr>
          <w:rFonts w:ascii="仿宋" w:eastAsia="仿宋" w:hAnsi="仿宋" w:hint="eastAsia"/>
          <w:b/>
          <w:kern w:val="2"/>
          <w:sz w:val="32"/>
          <w:szCs w:val="32"/>
          <w:lang w:eastAsia="zh-CN"/>
        </w:rPr>
        <w:t>二、部门预算单位构成</w:t>
      </w:r>
    </w:p>
    <w:p w:rsidR="008706AC" w:rsidRDefault="008706AC" w:rsidP="00E8652C">
      <w:pPr>
        <w:tabs>
          <w:tab w:val="left" w:pos="7513"/>
        </w:tabs>
        <w:adjustRightInd w:val="0"/>
        <w:snapToGrid w:val="0"/>
        <w:spacing w:line="360" w:lineRule="auto"/>
        <w:ind w:firstLineChars="200" w:firstLine="31680"/>
        <w:rPr>
          <w:rFonts w:ascii="仿宋" w:eastAsia="仿宋" w:hAnsi="仿宋" w:cs="仿宋"/>
          <w:b/>
          <w:sz w:val="32"/>
          <w:szCs w:val="32"/>
        </w:rPr>
      </w:pPr>
      <w:r w:rsidRPr="00E8652C">
        <w:rPr>
          <w:rFonts w:ascii="仿宋" w:eastAsia="仿宋" w:hAnsi="仿宋" w:cs="仿宋" w:hint="eastAsia"/>
          <w:sz w:val="32"/>
          <w:szCs w:val="32"/>
        </w:rPr>
        <w:t>从预算单位构成看，</w:t>
      </w:r>
      <w:r>
        <w:rPr>
          <w:rFonts w:ascii="仿宋" w:eastAsia="仿宋" w:hAnsi="仿宋" w:cs="仿宋" w:hint="eastAsia"/>
          <w:sz w:val="32"/>
          <w:szCs w:val="32"/>
        </w:rPr>
        <w:t>明溪县市场监督管理局包括</w:t>
      </w:r>
      <w:r>
        <w:rPr>
          <w:rFonts w:ascii="仿宋" w:eastAsia="仿宋" w:hAnsi="仿宋" w:cs="仿宋"/>
          <w:sz w:val="32"/>
          <w:szCs w:val="32"/>
        </w:rPr>
        <w:t>16</w:t>
      </w:r>
      <w:r>
        <w:rPr>
          <w:rFonts w:ascii="仿宋" w:eastAsia="仿宋" w:hAnsi="仿宋" w:cs="仿宋" w:hint="eastAsia"/>
          <w:sz w:val="32"/>
          <w:szCs w:val="32"/>
        </w:rPr>
        <w:t>个机关行政股室，经费性质为财政全额拨款行政事业单位。</w:t>
      </w:r>
    </w:p>
    <w:p w:rsidR="008706A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单位详细情况见下表</w:t>
      </w:r>
      <w:r>
        <w:rPr>
          <w:rFonts w:ascii="仿宋" w:eastAsia="仿宋" w:hAnsi="仿宋"/>
          <w:sz w:val="32"/>
          <w:szCs w:val="32"/>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1"/>
        <w:gridCol w:w="1830"/>
        <w:gridCol w:w="1785"/>
        <w:gridCol w:w="1636"/>
      </w:tblGrid>
      <w:tr w:rsidR="008706AC">
        <w:trPr>
          <w:jc w:val="center"/>
        </w:trPr>
        <w:tc>
          <w:tcPr>
            <w:tcW w:w="3271" w:type="dxa"/>
          </w:tcPr>
          <w:p w:rsidR="008706AC" w:rsidRDefault="008706AC">
            <w:pPr>
              <w:tabs>
                <w:tab w:val="left" w:pos="7513"/>
              </w:tabs>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单位名称</w:t>
            </w:r>
          </w:p>
        </w:tc>
        <w:tc>
          <w:tcPr>
            <w:tcW w:w="1830" w:type="dxa"/>
          </w:tcPr>
          <w:p w:rsidR="008706AC" w:rsidRDefault="008706AC">
            <w:pPr>
              <w:tabs>
                <w:tab w:val="left" w:pos="7513"/>
              </w:tabs>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经费性质</w:t>
            </w:r>
          </w:p>
        </w:tc>
        <w:tc>
          <w:tcPr>
            <w:tcW w:w="1785" w:type="dxa"/>
          </w:tcPr>
          <w:p w:rsidR="008706AC" w:rsidRDefault="008706AC">
            <w:pPr>
              <w:tabs>
                <w:tab w:val="left" w:pos="7513"/>
              </w:tabs>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人员编制数</w:t>
            </w:r>
          </w:p>
        </w:tc>
        <w:tc>
          <w:tcPr>
            <w:tcW w:w="1636" w:type="dxa"/>
          </w:tcPr>
          <w:p w:rsidR="008706AC" w:rsidRDefault="008706AC">
            <w:pPr>
              <w:tabs>
                <w:tab w:val="left" w:pos="7513"/>
              </w:tabs>
              <w:adjustRightInd w:val="0"/>
              <w:snapToGrid w:val="0"/>
              <w:spacing w:line="600" w:lineRule="exact"/>
              <w:jc w:val="center"/>
              <w:rPr>
                <w:rFonts w:ascii="仿宋" w:eastAsia="仿宋" w:hAnsi="仿宋"/>
                <w:sz w:val="30"/>
                <w:szCs w:val="30"/>
              </w:rPr>
            </w:pPr>
            <w:r>
              <w:rPr>
                <w:rFonts w:ascii="仿宋" w:eastAsia="仿宋" w:hAnsi="仿宋" w:hint="eastAsia"/>
                <w:sz w:val="30"/>
                <w:szCs w:val="30"/>
              </w:rPr>
              <w:t>在职人数</w:t>
            </w:r>
          </w:p>
        </w:tc>
      </w:tr>
      <w:tr w:rsidR="008706AC">
        <w:trPr>
          <w:jc w:val="center"/>
        </w:trPr>
        <w:tc>
          <w:tcPr>
            <w:tcW w:w="3271" w:type="dxa"/>
          </w:tcPr>
          <w:p w:rsidR="008706AC" w:rsidRDefault="008706AC">
            <w:pPr>
              <w:tabs>
                <w:tab w:val="left" w:pos="7513"/>
              </w:tabs>
              <w:adjustRightInd w:val="0"/>
              <w:snapToGrid w:val="0"/>
              <w:spacing w:line="600" w:lineRule="exact"/>
              <w:rPr>
                <w:rFonts w:ascii="仿宋" w:eastAsia="仿宋" w:hAnsi="仿宋"/>
                <w:sz w:val="30"/>
                <w:szCs w:val="30"/>
              </w:rPr>
            </w:pPr>
            <w:r>
              <w:rPr>
                <w:rFonts w:ascii="仿宋" w:eastAsia="仿宋" w:hAnsi="仿宋" w:hint="eastAsia"/>
                <w:sz w:val="30"/>
                <w:szCs w:val="30"/>
              </w:rPr>
              <w:t>明溪县市场监督管理局</w:t>
            </w:r>
          </w:p>
        </w:tc>
        <w:tc>
          <w:tcPr>
            <w:tcW w:w="1830" w:type="dxa"/>
          </w:tcPr>
          <w:p w:rsidR="008706AC" w:rsidRDefault="008706AC">
            <w:pPr>
              <w:tabs>
                <w:tab w:val="left" w:pos="7513"/>
              </w:tabs>
              <w:adjustRightInd w:val="0"/>
              <w:snapToGrid w:val="0"/>
              <w:spacing w:line="600" w:lineRule="exact"/>
              <w:rPr>
                <w:rFonts w:ascii="仿宋" w:eastAsia="仿宋" w:hAnsi="仿宋"/>
                <w:sz w:val="30"/>
                <w:szCs w:val="30"/>
              </w:rPr>
            </w:pPr>
            <w:r>
              <w:rPr>
                <w:rFonts w:ascii="仿宋" w:eastAsia="仿宋" w:hAnsi="仿宋" w:hint="eastAsia"/>
                <w:sz w:val="30"/>
                <w:szCs w:val="30"/>
              </w:rPr>
              <w:t>财政核拨</w:t>
            </w:r>
          </w:p>
        </w:tc>
        <w:tc>
          <w:tcPr>
            <w:tcW w:w="1785" w:type="dxa"/>
          </w:tcPr>
          <w:p w:rsidR="008706AC" w:rsidRDefault="008706AC">
            <w:pPr>
              <w:tabs>
                <w:tab w:val="left" w:pos="7513"/>
              </w:tabs>
              <w:adjustRightInd w:val="0"/>
              <w:snapToGrid w:val="0"/>
              <w:spacing w:line="600" w:lineRule="exact"/>
              <w:rPr>
                <w:rFonts w:ascii="仿宋" w:eastAsia="仿宋" w:hAnsi="仿宋"/>
                <w:sz w:val="30"/>
                <w:szCs w:val="30"/>
              </w:rPr>
            </w:pPr>
            <w:r>
              <w:rPr>
                <w:rFonts w:ascii="仿宋" w:eastAsia="仿宋" w:hAnsi="仿宋"/>
                <w:sz w:val="30"/>
                <w:szCs w:val="30"/>
              </w:rPr>
              <w:t>86</w:t>
            </w:r>
          </w:p>
        </w:tc>
        <w:tc>
          <w:tcPr>
            <w:tcW w:w="1636" w:type="dxa"/>
          </w:tcPr>
          <w:p w:rsidR="008706AC" w:rsidRDefault="008706AC">
            <w:pPr>
              <w:tabs>
                <w:tab w:val="left" w:pos="7513"/>
              </w:tabs>
              <w:adjustRightInd w:val="0"/>
              <w:snapToGrid w:val="0"/>
              <w:spacing w:line="600" w:lineRule="exact"/>
              <w:rPr>
                <w:rFonts w:ascii="仿宋" w:eastAsia="仿宋" w:hAnsi="仿宋"/>
                <w:sz w:val="30"/>
                <w:szCs w:val="30"/>
              </w:rPr>
            </w:pPr>
            <w:r>
              <w:rPr>
                <w:rFonts w:ascii="仿宋" w:eastAsia="仿宋" w:hAnsi="仿宋"/>
                <w:sz w:val="30"/>
                <w:szCs w:val="30"/>
              </w:rPr>
              <w:t>76</w:t>
            </w:r>
          </w:p>
        </w:tc>
      </w:tr>
      <w:tr w:rsidR="008706AC">
        <w:trPr>
          <w:jc w:val="center"/>
        </w:trPr>
        <w:tc>
          <w:tcPr>
            <w:tcW w:w="3271" w:type="dxa"/>
          </w:tcPr>
          <w:p w:rsidR="008706AC" w:rsidRDefault="008706AC">
            <w:pPr>
              <w:tabs>
                <w:tab w:val="left" w:pos="7513"/>
              </w:tabs>
              <w:adjustRightInd w:val="0"/>
              <w:snapToGrid w:val="0"/>
              <w:spacing w:line="600" w:lineRule="exact"/>
              <w:rPr>
                <w:rFonts w:ascii="仿宋" w:eastAsia="仿宋" w:hAnsi="仿宋"/>
                <w:sz w:val="32"/>
                <w:szCs w:val="32"/>
              </w:rPr>
            </w:pPr>
          </w:p>
        </w:tc>
        <w:tc>
          <w:tcPr>
            <w:tcW w:w="1830" w:type="dxa"/>
          </w:tcPr>
          <w:p w:rsidR="008706AC" w:rsidRDefault="008706AC">
            <w:pPr>
              <w:tabs>
                <w:tab w:val="left" w:pos="7513"/>
              </w:tabs>
              <w:adjustRightInd w:val="0"/>
              <w:snapToGrid w:val="0"/>
              <w:spacing w:line="600" w:lineRule="exact"/>
              <w:rPr>
                <w:rFonts w:ascii="仿宋" w:eastAsia="仿宋" w:hAnsi="仿宋"/>
                <w:sz w:val="32"/>
                <w:szCs w:val="32"/>
              </w:rPr>
            </w:pPr>
          </w:p>
        </w:tc>
        <w:tc>
          <w:tcPr>
            <w:tcW w:w="1785" w:type="dxa"/>
          </w:tcPr>
          <w:p w:rsidR="008706AC" w:rsidRDefault="008706AC">
            <w:pPr>
              <w:tabs>
                <w:tab w:val="left" w:pos="7513"/>
              </w:tabs>
              <w:adjustRightInd w:val="0"/>
              <w:snapToGrid w:val="0"/>
              <w:spacing w:line="600" w:lineRule="exact"/>
              <w:rPr>
                <w:rFonts w:ascii="仿宋" w:eastAsia="仿宋" w:hAnsi="仿宋"/>
                <w:sz w:val="32"/>
                <w:szCs w:val="32"/>
              </w:rPr>
            </w:pPr>
          </w:p>
        </w:tc>
        <w:tc>
          <w:tcPr>
            <w:tcW w:w="1636" w:type="dxa"/>
          </w:tcPr>
          <w:p w:rsidR="008706AC" w:rsidRDefault="008706AC">
            <w:pPr>
              <w:tabs>
                <w:tab w:val="left" w:pos="7513"/>
              </w:tabs>
              <w:adjustRightInd w:val="0"/>
              <w:snapToGrid w:val="0"/>
              <w:spacing w:line="600" w:lineRule="exact"/>
              <w:rPr>
                <w:rFonts w:ascii="仿宋" w:eastAsia="仿宋" w:hAnsi="仿宋"/>
                <w:sz w:val="32"/>
                <w:szCs w:val="32"/>
              </w:rPr>
            </w:pPr>
          </w:p>
        </w:tc>
      </w:tr>
    </w:tbl>
    <w:p w:rsidR="008706AC" w:rsidRDefault="008706AC">
      <w:pPr>
        <w:tabs>
          <w:tab w:val="left" w:pos="7513"/>
        </w:tabs>
        <w:adjustRightInd w:val="0"/>
        <w:snapToGrid w:val="0"/>
        <w:spacing w:line="600" w:lineRule="exact"/>
        <w:rPr>
          <w:rFonts w:ascii="宋体"/>
          <w:kern w:val="0"/>
          <w:sz w:val="36"/>
          <w:szCs w:val="20"/>
        </w:rPr>
      </w:pPr>
    </w:p>
    <w:p w:rsidR="008706AC" w:rsidRDefault="008706AC">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三、部门主要工作任务</w:t>
      </w:r>
    </w:p>
    <w:p w:rsidR="008706AC" w:rsidRPr="00E8652C" w:rsidRDefault="008706AC" w:rsidP="00E8652C">
      <w:pPr>
        <w:autoSpaceDE w:val="0"/>
        <w:autoSpaceDN w:val="0"/>
        <w:adjustRightInd w:val="0"/>
        <w:ind w:firstLineChars="200" w:firstLine="31680"/>
        <w:jc w:val="left"/>
        <w:rPr>
          <w:rFonts w:ascii="仿宋" w:eastAsia="仿宋" w:hAnsi="仿宋" w:cs="仿宋"/>
          <w:kern w:val="0"/>
          <w:sz w:val="32"/>
          <w:szCs w:val="32"/>
        </w:rPr>
      </w:pPr>
      <w:r w:rsidRPr="00E8652C">
        <w:rPr>
          <w:rFonts w:ascii="仿宋" w:eastAsia="仿宋" w:hAnsi="仿宋" w:cs="仿宋"/>
          <w:kern w:val="0"/>
          <w:sz w:val="32"/>
          <w:szCs w:val="32"/>
        </w:rPr>
        <w:t>2021</w:t>
      </w:r>
      <w:r w:rsidRPr="00E8652C">
        <w:rPr>
          <w:rFonts w:ascii="仿宋" w:eastAsia="仿宋" w:hAnsi="仿宋" w:cs="仿宋" w:hint="eastAsia"/>
          <w:kern w:val="0"/>
          <w:sz w:val="32"/>
          <w:szCs w:val="32"/>
        </w:rPr>
        <w:t>年，市场监督管理局的主要任务是：</w:t>
      </w:r>
    </w:p>
    <w:p w:rsidR="008706AC" w:rsidRDefault="008706AC" w:rsidP="00E8652C">
      <w:pPr>
        <w:autoSpaceDE w:val="0"/>
        <w:autoSpaceDN w:val="0"/>
        <w:adjustRightInd w:val="0"/>
        <w:ind w:firstLineChars="200" w:firstLine="3168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转变管理理念，创新管理方式，充分发挥市场机制、社会监督和行业自律作用，建立让生产经营者成为产品质量安全第一责任人的有效机制。</w:t>
      </w:r>
    </w:p>
    <w:p w:rsidR="008706AC" w:rsidRDefault="008706AC" w:rsidP="00E8652C">
      <w:pPr>
        <w:autoSpaceDE w:val="0"/>
        <w:autoSpaceDN w:val="0"/>
        <w:adjustRightInd w:val="0"/>
        <w:ind w:firstLineChars="200" w:firstLine="31680"/>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加强食品药品等产（商）品安全制度建设，优化有关行政许可管理流程，健全风险预警机制和对乡（镇）的监督检查机制，建立防范区域性、系统性食品药品等产（商）品安全风险的机制。</w:t>
      </w:r>
    </w:p>
    <w:p w:rsidR="008706AC" w:rsidRDefault="008706AC" w:rsidP="00E8652C">
      <w:pPr>
        <w:autoSpaceDE w:val="0"/>
        <w:autoSpaceDN w:val="0"/>
        <w:adjustRightInd w:val="0"/>
        <w:ind w:firstLineChars="200" w:firstLine="31680"/>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规范行政执法行为，完善行政执法与刑事司法有效衔接的机制，推动加大对产品质量特别是食品药品安全违法犯罪行为的依法惩处力度。</w:t>
      </w:r>
    </w:p>
    <w:p w:rsidR="008706AC" w:rsidRDefault="008706AC" w:rsidP="00E8652C">
      <w:pPr>
        <w:autoSpaceDE w:val="0"/>
        <w:autoSpaceDN w:val="0"/>
        <w:adjustRightInd w:val="0"/>
        <w:ind w:firstLineChars="200" w:firstLine="31680"/>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整合执法力量，加强和完善市场执法体系，构建市场监管长效机制。</w:t>
      </w:r>
    </w:p>
    <w:p w:rsidR="008706AC" w:rsidRDefault="008706AC" w:rsidP="00E8652C">
      <w:pPr>
        <w:autoSpaceDE w:val="0"/>
        <w:autoSpaceDN w:val="0"/>
        <w:adjustRightInd w:val="0"/>
        <w:ind w:firstLineChars="200" w:firstLine="31680"/>
        <w:jc w:val="left"/>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整合投诉举报机制，构建统一的涉及食品药品监督管理、工商行政管理和质量技术监督职责的投诉举报体系，完善投诉举报网络，保护消费者和生产经营者合法权益。</w:t>
      </w:r>
    </w:p>
    <w:p w:rsidR="008706AC" w:rsidRDefault="008706AC">
      <w:pPr>
        <w:pStyle w:val="BodyText"/>
        <w:jc w:val="center"/>
        <w:rPr>
          <w:rFonts w:ascii="黑体" w:eastAsia="黑体" w:hAnsi="黑体"/>
          <w:sz w:val="36"/>
          <w:szCs w:val="36"/>
          <w:lang w:eastAsia="zh-CN"/>
        </w:rPr>
      </w:pPr>
      <w:r>
        <w:rPr>
          <w:rFonts w:ascii="黑体" w:eastAsia="黑体" w:hAnsi="黑体" w:hint="eastAsia"/>
          <w:sz w:val="36"/>
          <w:szCs w:val="36"/>
          <w:lang w:eastAsia="zh-CN"/>
        </w:rPr>
        <w:t>第二部分</w:t>
      </w:r>
      <w:r>
        <w:rPr>
          <w:rFonts w:ascii="黑体" w:eastAsia="黑体" w:hAnsi="黑体"/>
          <w:sz w:val="36"/>
          <w:szCs w:val="36"/>
          <w:lang w:eastAsia="zh-CN"/>
        </w:rPr>
        <w:t xml:space="preserve"> 2021</w:t>
      </w:r>
      <w:r>
        <w:rPr>
          <w:rFonts w:ascii="黑体" w:eastAsia="黑体" w:hAnsi="黑体" w:hint="eastAsia"/>
          <w:sz w:val="36"/>
          <w:szCs w:val="36"/>
          <w:lang w:eastAsia="zh-CN"/>
        </w:rPr>
        <w:t>年度部门预算表</w:t>
      </w:r>
    </w:p>
    <w:p w:rsidR="008706AC" w:rsidRDefault="008706AC">
      <w:pPr>
        <w:pStyle w:val="BodyText"/>
        <w:rPr>
          <w:rFonts w:ascii="宋体"/>
          <w:sz w:val="36"/>
          <w:lang w:eastAsia="zh-CN"/>
        </w:rPr>
      </w:pPr>
    </w:p>
    <w:p w:rsidR="008706A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一、收支预算总表</w:t>
      </w:r>
    </w:p>
    <w:tbl>
      <w:tblPr>
        <w:tblW w:w="9600" w:type="dxa"/>
        <w:tblCellMar>
          <w:left w:w="0" w:type="dxa"/>
          <w:right w:w="0" w:type="dxa"/>
        </w:tblCellMar>
        <w:tblLook w:val="00A0"/>
      </w:tblPr>
      <w:tblGrid>
        <w:gridCol w:w="3156"/>
        <w:gridCol w:w="1442"/>
        <w:gridCol w:w="3156"/>
        <w:gridCol w:w="1847"/>
      </w:tblGrid>
      <w:tr w:rsidR="008706AC">
        <w:trPr>
          <w:trHeight w:val="405"/>
        </w:trPr>
        <w:tc>
          <w:tcPr>
            <w:tcW w:w="9600" w:type="dxa"/>
            <w:gridSpan w:val="4"/>
            <w:tcBorders>
              <w:top w:val="nil"/>
              <w:left w:val="nil"/>
              <w:bottom w:val="nil"/>
              <w:right w:val="nil"/>
            </w:tcBorders>
            <w:noWrap/>
            <w:tcMar>
              <w:top w:w="15" w:type="dxa"/>
              <w:left w:w="15" w:type="dxa"/>
              <w:right w:w="15" w:type="dxa"/>
            </w:tcMar>
            <w:vAlign w:val="center"/>
          </w:tcPr>
          <w:p w:rsidR="008706AC" w:rsidRDefault="008706AC">
            <w:pPr>
              <w:widowControl/>
              <w:jc w:val="center"/>
              <w:textAlignment w:val="center"/>
              <w:rPr>
                <w:rFonts w:ascii="?????_GBK" w:hAnsi="?????_GBK" w:cs="?????_GBK"/>
                <w:color w:val="000000"/>
                <w:sz w:val="32"/>
                <w:szCs w:val="32"/>
              </w:rPr>
            </w:pPr>
          </w:p>
        </w:tc>
      </w:tr>
      <w:tr w:rsidR="008706AC">
        <w:trPr>
          <w:trHeight w:val="285"/>
        </w:trPr>
        <w:tc>
          <w:tcPr>
            <w:tcW w:w="0" w:type="auto"/>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0" w:type="auto"/>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0" w:type="auto"/>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0" w:type="auto"/>
            <w:tcBorders>
              <w:top w:val="nil"/>
              <w:left w:val="nil"/>
              <w:bottom w:val="nil"/>
              <w:right w:val="nil"/>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4"/>
                <w:szCs w:val="24"/>
              </w:rPr>
            </w:pPr>
            <w:r>
              <w:rPr>
                <w:rFonts w:ascii="宋体" w:hAnsi="宋体" w:cs="宋体" w:hint="eastAsia"/>
                <w:color w:val="000000"/>
                <w:kern w:val="0"/>
                <w:sz w:val="24"/>
                <w:szCs w:val="24"/>
              </w:rPr>
              <w:t>单位：万元</w:t>
            </w:r>
          </w:p>
        </w:tc>
      </w:tr>
      <w:tr w:rsidR="008706AC">
        <w:trPr>
          <w:trHeight w:val="402"/>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textAlignment w:val="center"/>
              <w:rPr>
                <w:rFonts w:ascii="宋体" w:cs="宋体"/>
                <w:b/>
                <w:color w:val="000000"/>
                <w:sz w:val="22"/>
              </w:rPr>
            </w:pPr>
            <w:r>
              <w:rPr>
                <w:rFonts w:ascii="宋体" w:hAnsi="宋体" w:cs="宋体" w:hint="eastAsia"/>
                <w:b/>
                <w:color w:val="000000"/>
                <w:kern w:val="0"/>
                <w:sz w:val="22"/>
              </w:rPr>
              <w:t>收入</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b/>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textAlignment w:val="center"/>
              <w:rPr>
                <w:rFonts w:ascii="宋体" w:cs="宋体"/>
                <w:b/>
                <w:color w:val="000000"/>
                <w:sz w:val="22"/>
              </w:rPr>
            </w:pPr>
            <w:r>
              <w:rPr>
                <w:rFonts w:ascii="宋体" w:hAnsi="宋体" w:cs="宋体" w:hint="eastAsia"/>
                <w:b/>
                <w:color w:val="000000"/>
                <w:kern w:val="0"/>
                <w:sz w:val="22"/>
              </w:rPr>
              <w:t>支出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b/>
                <w:color w:val="000000"/>
                <w:sz w:val="22"/>
              </w:rPr>
            </w:pPr>
          </w:p>
        </w:tc>
      </w:tr>
      <w:tr w:rsidR="008706AC">
        <w:trPr>
          <w:trHeight w:val="402"/>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收入项目类别</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预算数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支出项目类别</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预算数</w:t>
            </w:r>
          </w:p>
        </w:tc>
      </w:tr>
      <w:tr w:rsidR="008706AC">
        <w:trPr>
          <w:trHeight w:val="402"/>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一、一般公共预算拨款</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 xml:space="preserve">1219.87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一、基本支出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 xml:space="preserve">1092.87 </w:t>
            </w:r>
          </w:p>
        </w:tc>
      </w:tr>
      <w:tr w:rsidR="008706AC">
        <w:trPr>
          <w:trHeight w:val="402"/>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二、基金预算财政拨款</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人员支出</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 xml:space="preserve">997.57 </w:t>
            </w:r>
          </w:p>
        </w:tc>
      </w:tr>
      <w:tr w:rsidR="008706AC">
        <w:trPr>
          <w:trHeight w:val="402"/>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三、财政专户拨款</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对个人和家庭补助支出</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 xml:space="preserve">0.85 </w:t>
            </w:r>
          </w:p>
        </w:tc>
      </w:tr>
      <w:tr w:rsidR="008706AC">
        <w:trPr>
          <w:trHeight w:val="402"/>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四、单位其他收入</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公用支出</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94.45</w:t>
            </w:r>
          </w:p>
        </w:tc>
      </w:tr>
      <w:tr w:rsidR="008706AC">
        <w:trPr>
          <w:trHeight w:val="402"/>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五、单位结余结转资金</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二、项目支出</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 xml:space="preserve">127.00 </w:t>
            </w:r>
          </w:p>
        </w:tc>
      </w:tr>
      <w:tr w:rsidR="008706AC">
        <w:trPr>
          <w:trHeight w:val="402"/>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hint="eastAsia"/>
                <w:color w:val="000000"/>
                <w:kern w:val="0"/>
                <w:sz w:val="22"/>
              </w:rPr>
              <w:t>收入合计</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1219.87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hint="eastAsia"/>
                <w:color w:val="000000"/>
                <w:kern w:val="0"/>
                <w:sz w:val="22"/>
              </w:rPr>
              <w:t>支出合计</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 xml:space="preserve">1219.87 </w:t>
            </w:r>
          </w:p>
        </w:tc>
      </w:tr>
    </w:tbl>
    <w:p w:rsidR="008706A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二、收入预算总表</w:t>
      </w:r>
    </w:p>
    <w:tbl>
      <w:tblPr>
        <w:tblW w:w="9660" w:type="dxa"/>
        <w:tblCellMar>
          <w:left w:w="0" w:type="dxa"/>
          <w:right w:w="0" w:type="dxa"/>
        </w:tblCellMar>
        <w:tblLook w:val="00A0"/>
      </w:tblPr>
      <w:tblGrid>
        <w:gridCol w:w="1149"/>
        <w:gridCol w:w="1765"/>
        <w:gridCol w:w="1416"/>
        <w:gridCol w:w="1064"/>
        <w:gridCol w:w="1064"/>
        <w:gridCol w:w="1064"/>
        <w:gridCol w:w="1064"/>
        <w:gridCol w:w="1074"/>
      </w:tblGrid>
      <w:tr w:rsidR="008706AC">
        <w:trPr>
          <w:trHeight w:val="663"/>
        </w:trPr>
        <w:tc>
          <w:tcPr>
            <w:tcW w:w="9660" w:type="dxa"/>
            <w:gridSpan w:val="8"/>
            <w:tcBorders>
              <w:top w:val="nil"/>
              <w:left w:val="nil"/>
              <w:bottom w:val="nil"/>
              <w:right w:val="nil"/>
            </w:tcBorders>
            <w:tcMar>
              <w:top w:w="15" w:type="dxa"/>
              <w:left w:w="15" w:type="dxa"/>
              <w:right w:w="15" w:type="dxa"/>
            </w:tcMar>
            <w:vAlign w:val="center"/>
          </w:tcPr>
          <w:p w:rsidR="008706AC" w:rsidRDefault="008706AC">
            <w:pPr>
              <w:widowControl/>
              <w:jc w:val="center"/>
              <w:textAlignment w:val="center"/>
              <w:rPr>
                <w:rFonts w:ascii="?????_GBK" w:hAnsi="?????_GBK" w:cs="?????_GBK"/>
                <w:color w:val="000000"/>
                <w:sz w:val="32"/>
                <w:szCs w:val="32"/>
              </w:rPr>
            </w:pPr>
          </w:p>
        </w:tc>
      </w:tr>
      <w:tr w:rsidR="008706AC">
        <w:trPr>
          <w:trHeight w:val="663"/>
        </w:trPr>
        <w:tc>
          <w:tcPr>
            <w:tcW w:w="0" w:type="auto"/>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1765" w:type="dxa"/>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1416" w:type="dxa"/>
            <w:tcBorders>
              <w:top w:val="nil"/>
              <w:left w:val="nil"/>
              <w:bottom w:val="nil"/>
              <w:right w:val="nil"/>
            </w:tcBorders>
            <w:tcMar>
              <w:top w:w="15" w:type="dxa"/>
              <w:left w:w="15" w:type="dxa"/>
              <w:right w:w="15" w:type="dxa"/>
            </w:tcMar>
            <w:vAlign w:val="center"/>
          </w:tcPr>
          <w:p w:rsidR="008706AC" w:rsidRDefault="008706AC">
            <w:pPr>
              <w:jc w:val="center"/>
              <w:rPr>
                <w:rFonts w:ascii="黑体" w:eastAsia="黑体" w:hAnsi="宋体" w:cs="黑体"/>
                <w:color w:val="000000"/>
                <w:sz w:val="40"/>
                <w:szCs w:val="40"/>
              </w:rPr>
            </w:pPr>
          </w:p>
        </w:tc>
        <w:tc>
          <w:tcPr>
            <w:tcW w:w="1064" w:type="dxa"/>
            <w:tcBorders>
              <w:top w:val="nil"/>
              <w:left w:val="nil"/>
              <w:bottom w:val="nil"/>
              <w:right w:val="nil"/>
            </w:tcBorders>
            <w:tcMar>
              <w:top w:w="15" w:type="dxa"/>
              <w:left w:w="15" w:type="dxa"/>
              <w:right w:w="15" w:type="dxa"/>
            </w:tcMar>
            <w:vAlign w:val="center"/>
          </w:tcPr>
          <w:p w:rsidR="008706AC" w:rsidRDefault="008706AC">
            <w:pPr>
              <w:jc w:val="center"/>
              <w:rPr>
                <w:rFonts w:ascii="宋体" w:cs="宋体"/>
                <w:color w:val="000000"/>
                <w:sz w:val="24"/>
                <w:szCs w:val="24"/>
              </w:rPr>
            </w:pPr>
          </w:p>
        </w:tc>
        <w:tc>
          <w:tcPr>
            <w:tcW w:w="1064" w:type="dxa"/>
            <w:tcBorders>
              <w:top w:val="nil"/>
              <w:left w:val="nil"/>
              <w:bottom w:val="nil"/>
              <w:right w:val="nil"/>
            </w:tcBorders>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nil"/>
              <w:left w:val="nil"/>
              <w:bottom w:val="nil"/>
              <w:right w:val="nil"/>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gridSpan w:val="2"/>
            <w:tcBorders>
              <w:top w:val="nil"/>
              <w:left w:val="nil"/>
              <w:bottom w:val="single" w:sz="4" w:space="0" w:color="000000"/>
              <w:right w:val="nil"/>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单位：万元</w:t>
            </w:r>
          </w:p>
        </w:tc>
      </w:tr>
      <w:tr w:rsidR="008706AC">
        <w:trPr>
          <w:trHeight w:val="413"/>
        </w:trPr>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单位编码</w:t>
            </w:r>
          </w:p>
        </w:tc>
        <w:tc>
          <w:tcPr>
            <w:tcW w:w="17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单位名称</w:t>
            </w:r>
          </w:p>
        </w:tc>
        <w:tc>
          <w:tcPr>
            <w:tcW w:w="674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资金来源</w:t>
            </w:r>
          </w:p>
        </w:tc>
      </w:tr>
      <w:tr w:rsidR="008706AC">
        <w:trPr>
          <w:trHeight w:val="1268"/>
        </w:trPr>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22"/>
              </w:rPr>
            </w:pPr>
          </w:p>
        </w:tc>
        <w:tc>
          <w:tcPr>
            <w:tcW w:w="17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22"/>
              </w:rPr>
            </w:pPr>
          </w:p>
        </w:tc>
        <w:tc>
          <w:tcPr>
            <w:tcW w:w="14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总计</w:t>
            </w: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一般公共预算拨款</w:t>
            </w: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基金预算拨款</w:t>
            </w: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财政专户拨款</w:t>
            </w: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单位结余结转资金</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单位其它收入</w:t>
            </w:r>
          </w:p>
        </w:tc>
      </w:tr>
      <w:tr w:rsidR="008706AC">
        <w:trPr>
          <w:trHeight w:val="45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w:t>
            </w:r>
          </w:p>
        </w:tc>
        <w:tc>
          <w:tcPr>
            <w:tcW w:w="1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w:t>
            </w:r>
          </w:p>
        </w:tc>
        <w:tc>
          <w:tcPr>
            <w:tcW w:w="14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2</w:t>
            </w: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3</w:t>
            </w: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5</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6</w:t>
            </w:r>
          </w:p>
        </w:tc>
      </w:tr>
      <w:tr w:rsidR="008706AC">
        <w:trPr>
          <w:trHeight w:val="777"/>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314001</w:t>
            </w:r>
          </w:p>
        </w:tc>
        <w:tc>
          <w:tcPr>
            <w:tcW w:w="1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明溪县市场监督管理局</w:t>
            </w:r>
          </w:p>
        </w:tc>
        <w:tc>
          <w:tcPr>
            <w:tcW w:w="14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1219.87</w:t>
            </w: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1219.87</w:t>
            </w: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r>
      <w:tr w:rsidR="008706AC">
        <w:trPr>
          <w:trHeight w:val="458"/>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left"/>
              <w:rPr>
                <w:rFonts w:ascii="宋体" w:cs="宋体"/>
                <w:color w:val="000000"/>
                <w:sz w:val="22"/>
              </w:rPr>
            </w:pPr>
          </w:p>
        </w:tc>
        <w:tc>
          <w:tcPr>
            <w:tcW w:w="17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left"/>
              <w:rPr>
                <w:rFonts w:ascii="宋体" w:cs="宋体"/>
                <w:color w:val="000000"/>
                <w:sz w:val="22"/>
              </w:rPr>
            </w:pPr>
          </w:p>
        </w:tc>
        <w:tc>
          <w:tcPr>
            <w:tcW w:w="14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color w:val="000000"/>
                <w:sz w:val="22"/>
              </w:rPr>
            </w:pPr>
          </w:p>
        </w:tc>
      </w:tr>
      <w:tr w:rsidR="008706AC">
        <w:trPr>
          <w:trHeight w:val="45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4"/>
                <w:szCs w:val="24"/>
              </w:rPr>
            </w:pPr>
          </w:p>
        </w:tc>
        <w:tc>
          <w:tcPr>
            <w:tcW w:w="1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r>
      <w:tr w:rsidR="008706AC">
        <w:trPr>
          <w:trHeight w:val="45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4"/>
                <w:szCs w:val="24"/>
              </w:rPr>
            </w:pPr>
          </w:p>
        </w:tc>
        <w:tc>
          <w:tcPr>
            <w:tcW w:w="1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r>
      <w:tr w:rsidR="008706AC">
        <w:trPr>
          <w:trHeight w:val="47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4"/>
                <w:szCs w:val="24"/>
              </w:rPr>
            </w:pPr>
          </w:p>
        </w:tc>
        <w:tc>
          <w:tcPr>
            <w:tcW w:w="1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color w:val="000000"/>
                <w:sz w:val="24"/>
                <w:szCs w:val="24"/>
              </w:rPr>
            </w:pPr>
          </w:p>
        </w:tc>
      </w:tr>
    </w:tbl>
    <w:p w:rsidR="008706AC" w:rsidRDefault="008706AC">
      <w:pPr>
        <w:tabs>
          <w:tab w:val="left" w:pos="7513"/>
        </w:tabs>
        <w:adjustRightInd w:val="0"/>
        <w:snapToGrid w:val="0"/>
        <w:spacing w:line="600" w:lineRule="exact"/>
        <w:rPr>
          <w:rFonts w:ascii="仿宋" w:eastAsia="仿宋" w:hAnsi="仿宋"/>
          <w:sz w:val="32"/>
          <w:szCs w:val="32"/>
        </w:rPr>
      </w:pPr>
    </w:p>
    <w:p w:rsidR="008706A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三、支出预算总表</w:t>
      </w:r>
    </w:p>
    <w:tbl>
      <w:tblPr>
        <w:tblpPr w:leftFromText="180" w:rightFromText="180" w:vertAnchor="text" w:horzAnchor="page" w:tblpX="1815" w:tblpY="154"/>
        <w:tblOverlap w:val="never"/>
        <w:tblW w:w="9813" w:type="dxa"/>
        <w:tblLayout w:type="fixed"/>
        <w:tblCellMar>
          <w:left w:w="0" w:type="dxa"/>
          <w:right w:w="0" w:type="dxa"/>
        </w:tblCellMar>
        <w:tblLook w:val="00A0"/>
      </w:tblPr>
      <w:tblGrid>
        <w:gridCol w:w="551"/>
        <w:gridCol w:w="642"/>
        <w:gridCol w:w="373"/>
        <w:gridCol w:w="383"/>
        <w:gridCol w:w="553"/>
        <w:gridCol w:w="588"/>
        <w:gridCol w:w="598"/>
        <w:gridCol w:w="811"/>
        <w:gridCol w:w="426"/>
        <w:gridCol w:w="985"/>
        <w:gridCol w:w="1189"/>
        <w:gridCol w:w="687"/>
        <w:gridCol w:w="687"/>
        <w:gridCol w:w="687"/>
        <w:gridCol w:w="653"/>
      </w:tblGrid>
      <w:tr w:rsidR="008706AC">
        <w:trPr>
          <w:trHeight w:val="359"/>
        </w:trPr>
        <w:tc>
          <w:tcPr>
            <w:tcW w:w="551"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642"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373"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383"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553"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588"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598"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811"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426"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985"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1189"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687"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687"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1340" w:type="dxa"/>
            <w:gridSpan w:val="2"/>
            <w:tcBorders>
              <w:top w:val="nil"/>
              <w:left w:val="nil"/>
              <w:bottom w:val="single" w:sz="4" w:space="0" w:color="000000"/>
              <w:right w:val="nil"/>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hint="eastAsia"/>
                <w:color w:val="000000"/>
                <w:kern w:val="0"/>
                <w:sz w:val="22"/>
              </w:rPr>
              <w:t>单位：万元</w:t>
            </w:r>
          </w:p>
        </w:tc>
      </w:tr>
      <w:tr w:rsidR="008706AC">
        <w:trPr>
          <w:trHeight w:val="675"/>
        </w:trPr>
        <w:tc>
          <w:tcPr>
            <w:tcW w:w="5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单位编码</w:t>
            </w:r>
          </w:p>
        </w:tc>
        <w:tc>
          <w:tcPr>
            <w:tcW w:w="6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单位名称</w:t>
            </w:r>
          </w:p>
        </w:tc>
        <w:tc>
          <w:tcPr>
            <w:tcW w:w="37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科目编码</w:t>
            </w:r>
          </w:p>
        </w:tc>
        <w:tc>
          <w:tcPr>
            <w:tcW w:w="3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科目名称</w:t>
            </w:r>
          </w:p>
        </w:tc>
        <w:tc>
          <w:tcPr>
            <w:tcW w:w="5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合计</w:t>
            </w:r>
          </w:p>
        </w:tc>
        <w:tc>
          <w:tcPr>
            <w:tcW w:w="5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人员支出</w:t>
            </w:r>
          </w:p>
        </w:tc>
        <w:tc>
          <w:tcPr>
            <w:tcW w:w="5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对个人和家庭的补助支出</w:t>
            </w:r>
          </w:p>
        </w:tc>
        <w:tc>
          <w:tcPr>
            <w:tcW w:w="81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公用支出</w:t>
            </w:r>
          </w:p>
        </w:tc>
        <w:tc>
          <w:tcPr>
            <w:tcW w:w="42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项目支出</w:t>
            </w:r>
          </w:p>
        </w:tc>
        <w:tc>
          <w:tcPr>
            <w:tcW w:w="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textAlignment w:val="center"/>
              <w:rPr>
                <w:rFonts w:ascii="宋体" w:cs="宋体"/>
                <w:b/>
                <w:color w:val="000000"/>
                <w:sz w:val="15"/>
                <w:szCs w:val="15"/>
              </w:rPr>
            </w:pPr>
            <w:r>
              <w:rPr>
                <w:rFonts w:ascii="宋体" w:hAnsi="宋体" w:cs="宋体" w:hint="eastAsia"/>
                <w:b/>
                <w:color w:val="000000"/>
                <w:kern w:val="0"/>
                <w:sz w:val="15"/>
                <w:szCs w:val="15"/>
              </w:rPr>
              <w:t>资金来源</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rPr>
                <w:rFonts w:ascii="宋体" w:cs="宋体"/>
                <w:b/>
                <w:color w:val="000000"/>
                <w:sz w:val="15"/>
                <w:szCs w:val="15"/>
              </w:rPr>
            </w:pPr>
          </w:p>
        </w:tc>
        <w:tc>
          <w:tcPr>
            <w:tcW w:w="6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rPr>
                <w:rFonts w:ascii="宋体" w:cs="宋体"/>
                <w:b/>
                <w:color w:val="000000"/>
                <w:sz w:val="15"/>
                <w:szCs w:val="15"/>
              </w:rPr>
            </w:pPr>
          </w:p>
        </w:tc>
        <w:tc>
          <w:tcPr>
            <w:tcW w:w="6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rPr>
                <w:rFonts w:ascii="宋体" w:cs="宋体"/>
                <w:b/>
                <w:color w:val="000000"/>
                <w:sz w:val="15"/>
                <w:szCs w:val="15"/>
              </w:rPr>
            </w:pPr>
          </w:p>
        </w:tc>
        <w:tc>
          <w:tcPr>
            <w:tcW w:w="6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rPr>
                <w:rFonts w:ascii="宋体" w:cs="宋体"/>
                <w:b/>
                <w:color w:val="000000"/>
                <w:sz w:val="15"/>
                <w:szCs w:val="15"/>
              </w:rPr>
            </w:pPr>
          </w:p>
        </w:tc>
        <w:tc>
          <w:tcPr>
            <w:tcW w:w="6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rPr>
                <w:rFonts w:ascii="宋体" w:cs="宋体"/>
                <w:b/>
                <w:color w:val="000000"/>
                <w:sz w:val="22"/>
              </w:rPr>
            </w:pPr>
          </w:p>
        </w:tc>
      </w:tr>
      <w:tr w:rsidR="008706AC">
        <w:trPr>
          <w:trHeight w:val="597"/>
        </w:trPr>
        <w:tc>
          <w:tcPr>
            <w:tcW w:w="5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6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37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3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5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5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8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9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合计</w:t>
            </w:r>
          </w:p>
        </w:tc>
        <w:tc>
          <w:tcPr>
            <w:tcW w:w="11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一般公共预算拨款</w:t>
            </w:r>
          </w:p>
        </w:tc>
        <w:tc>
          <w:tcPr>
            <w:tcW w:w="68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基金预算拨款</w:t>
            </w:r>
          </w:p>
        </w:tc>
        <w:tc>
          <w:tcPr>
            <w:tcW w:w="68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财政专户拨款</w:t>
            </w:r>
          </w:p>
        </w:tc>
        <w:tc>
          <w:tcPr>
            <w:tcW w:w="68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单位结余结转资金</w:t>
            </w:r>
          </w:p>
        </w:tc>
        <w:tc>
          <w:tcPr>
            <w:tcW w:w="6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15"/>
                <w:szCs w:val="15"/>
              </w:rPr>
            </w:pPr>
            <w:r>
              <w:rPr>
                <w:rFonts w:ascii="宋体" w:hAnsi="宋体" w:cs="宋体" w:hint="eastAsia"/>
                <w:b/>
                <w:color w:val="000000"/>
                <w:kern w:val="0"/>
                <w:sz w:val="15"/>
                <w:szCs w:val="15"/>
              </w:rPr>
              <w:t>单位其它收入</w:t>
            </w:r>
          </w:p>
        </w:tc>
      </w:tr>
      <w:tr w:rsidR="008706AC">
        <w:trPr>
          <w:trHeight w:val="821"/>
        </w:trPr>
        <w:tc>
          <w:tcPr>
            <w:tcW w:w="5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6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37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3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5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5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8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42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9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11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6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6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68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c>
          <w:tcPr>
            <w:tcW w:w="6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center"/>
              <w:rPr>
                <w:rFonts w:ascii="宋体" w:cs="宋体"/>
                <w:b/>
                <w:color w:val="000000"/>
                <w:sz w:val="15"/>
                <w:szCs w:val="15"/>
              </w:rPr>
            </w:pPr>
          </w:p>
        </w:tc>
      </w:tr>
      <w:tr w:rsidR="008706AC">
        <w:trPr>
          <w:trHeight w:val="368"/>
        </w:trPr>
        <w:tc>
          <w:tcPr>
            <w:tcW w:w="5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w:t>
            </w:r>
          </w:p>
        </w:tc>
        <w:tc>
          <w:tcPr>
            <w:tcW w:w="6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w:t>
            </w:r>
          </w:p>
        </w:tc>
        <w:tc>
          <w:tcPr>
            <w:tcW w:w="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w:t>
            </w:r>
          </w:p>
        </w:tc>
        <w:tc>
          <w:tcPr>
            <w:tcW w:w="3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w:t>
            </w:r>
          </w:p>
        </w:tc>
        <w:tc>
          <w:tcPr>
            <w:tcW w:w="5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1</w:t>
            </w:r>
          </w:p>
        </w:tc>
        <w:tc>
          <w:tcPr>
            <w:tcW w:w="5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2</w:t>
            </w:r>
          </w:p>
        </w:tc>
        <w:tc>
          <w:tcPr>
            <w:tcW w:w="5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3</w:t>
            </w:r>
          </w:p>
        </w:tc>
        <w:tc>
          <w:tcPr>
            <w:tcW w:w="8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4</w:t>
            </w:r>
          </w:p>
        </w:tc>
        <w:tc>
          <w:tcPr>
            <w:tcW w:w="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5</w:t>
            </w:r>
          </w:p>
        </w:tc>
        <w:tc>
          <w:tcPr>
            <w:tcW w:w="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6</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7</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8</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9</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10</w:t>
            </w: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11</w:t>
            </w:r>
          </w:p>
        </w:tc>
      </w:tr>
      <w:tr w:rsidR="008706AC">
        <w:trPr>
          <w:trHeight w:val="1403"/>
        </w:trPr>
        <w:tc>
          <w:tcPr>
            <w:tcW w:w="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15"/>
                <w:szCs w:val="15"/>
              </w:rPr>
            </w:pPr>
            <w:r>
              <w:rPr>
                <w:rFonts w:ascii="宋体" w:hAnsi="宋体" w:cs="宋体"/>
                <w:color w:val="000000"/>
                <w:kern w:val="0"/>
                <w:sz w:val="15"/>
                <w:szCs w:val="15"/>
              </w:rPr>
              <w:t>3</w:t>
            </w:r>
            <w:r>
              <w:rPr>
                <w:rStyle w:val="font41"/>
                <w:sz w:val="15"/>
                <w:szCs w:val="15"/>
              </w:rPr>
              <w:t>14001</w:t>
            </w:r>
          </w:p>
        </w:tc>
        <w:tc>
          <w:tcPr>
            <w:tcW w:w="6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15"/>
                <w:szCs w:val="15"/>
              </w:rPr>
            </w:pPr>
            <w:r>
              <w:rPr>
                <w:rFonts w:ascii="宋体" w:hAnsi="宋体" w:cs="宋体" w:hint="eastAsia"/>
                <w:color w:val="000000"/>
                <w:kern w:val="0"/>
                <w:sz w:val="15"/>
                <w:szCs w:val="15"/>
              </w:rPr>
              <w:t>明溪县市场监督管理局</w:t>
            </w:r>
          </w:p>
        </w:tc>
        <w:tc>
          <w:tcPr>
            <w:tcW w:w="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left"/>
              <w:rPr>
                <w:rFonts w:ascii="宋体" w:cs="宋体"/>
                <w:color w:val="000000"/>
                <w:sz w:val="15"/>
                <w:szCs w:val="15"/>
              </w:rPr>
            </w:pPr>
            <w:r>
              <w:rPr>
                <w:rFonts w:ascii="宋体" w:hAnsi="宋体" w:cs="宋体"/>
                <w:color w:val="000000"/>
                <w:sz w:val="15"/>
                <w:szCs w:val="15"/>
              </w:rPr>
              <w:t>5001</w:t>
            </w:r>
          </w:p>
        </w:tc>
        <w:tc>
          <w:tcPr>
            <w:tcW w:w="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left"/>
              <w:rPr>
                <w:rFonts w:ascii="宋体" w:cs="宋体"/>
                <w:color w:val="000000"/>
                <w:sz w:val="15"/>
                <w:szCs w:val="15"/>
              </w:rPr>
            </w:pPr>
            <w:r>
              <w:rPr>
                <w:rFonts w:ascii="宋体" w:hAnsi="宋体" w:cs="宋体" w:hint="eastAsia"/>
                <w:color w:val="000000"/>
                <w:sz w:val="15"/>
                <w:szCs w:val="15"/>
              </w:rPr>
              <w:t>一般公共预算本级支出</w:t>
            </w:r>
          </w:p>
        </w:tc>
        <w:tc>
          <w:tcPr>
            <w:tcW w:w="5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15"/>
                <w:szCs w:val="15"/>
              </w:rPr>
            </w:pPr>
            <w:r>
              <w:rPr>
                <w:rFonts w:ascii="宋体" w:hAnsi="宋体" w:cs="宋体"/>
                <w:color w:val="000000"/>
                <w:kern w:val="0"/>
                <w:sz w:val="15"/>
                <w:szCs w:val="15"/>
              </w:rPr>
              <w:t xml:space="preserve">1219.87 </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15"/>
                <w:szCs w:val="15"/>
              </w:rPr>
            </w:pPr>
            <w:r>
              <w:rPr>
                <w:rFonts w:ascii="宋体" w:hAnsi="宋体" w:cs="宋体"/>
                <w:color w:val="000000"/>
                <w:sz w:val="15"/>
                <w:szCs w:val="15"/>
              </w:rPr>
              <w:t>997.57</w:t>
            </w:r>
          </w:p>
        </w:tc>
        <w:tc>
          <w:tcPr>
            <w:tcW w:w="5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15"/>
                <w:szCs w:val="15"/>
              </w:rPr>
            </w:pPr>
            <w:r>
              <w:rPr>
                <w:rFonts w:ascii="宋体" w:hAnsi="宋体" w:cs="宋体"/>
                <w:color w:val="000000"/>
                <w:kern w:val="0"/>
                <w:sz w:val="15"/>
                <w:szCs w:val="15"/>
              </w:rPr>
              <w:t xml:space="preserve">0.85 </w:t>
            </w:r>
          </w:p>
        </w:tc>
        <w:tc>
          <w:tcPr>
            <w:tcW w:w="8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15"/>
                <w:szCs w:val="15"/>
              </w:rPr>
            </w:pPr>
            <w:r>
              <w:rPr>
                <w:rFonts w:ascii="宋体" w:hAnsi="宋体" w:cs="宋体"/>
                <w:color w:val="000000"/>
                <w:kern w:val="0"/>
                <w:sz w:val="15"/>
                <w:szCs w:val="15"/>
              </w:rPr>
              <w:t xml:space="preserve">94.45 </w:t>
            </w:r>
          </w:p>
        </w:tc>
        <w:tc>
          <w:tcPr>
            <w:tcW w:w="4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15"/>
                <w:szCs w:val="15"/>
              </w:rPr>
            </w:pPr>
            <w:r>
              <w:rPr>
                <w:rFonts w:ascii="宋体" w:hAnsi="宋体" w:cs="宋体"/>
                <w:color w:val="000000"/>
                <w:kern w:val="0"/>
                <w:sz w:val="15"/>
                <w:szCs w:val="15"/>
              </w:rPr>
              <w:t xml:space="preserve">127.00 </w:t>
            </w:r>
          </w:p>
        </w:tc>
        <w:tc>
          <w:tcPr>
            <w:tcW w:w="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color w:val="000000"/>
                <w:sz w:val="15"/>
                <w:szCs w:val="15"/>
              </w:rPr>
            </w:pPr>
            <w:r>
              <w:rPr>
                <w:rFonts w:ascii="宋体" w:hAnsi="宋体" w:cs="宋体"/>
                <w:color w:val="000000"/>
                <w:kern w:val="0"/>
                <w:sz w:val="15"/>
                <w:szCs w:val="15"/>
              </w:rPr>
              <w:t xml:space="preserve"> 1219.87</w:t>
            </w:r>
          </w:p>
        </w:tc>
        <w:tc>
          <w:tcPr>
            <w:tcW w:w="1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15"/>
                <w:szCs w:val="15"/>
              </w:rPr>
            </w:pPr>
            <w:r>
              <w:rPr>
                <w:rFonts w:ascii="宋体" w:hAnsi="宋体" w:cs="宋体"/>
                <w:color w:val="000000"/>
                <w:kern w:val="0"/>
                <w:sz w:val="15"/>
                <w:szCs w:val="15"/>
              </w:rPr>
              <w:t xml:space="preserve">1219.87 </w:t>
            </w:r>
          </w:p>
        </w:tc>
        <w:tc>
          <w:tcPr>
            <w:tcW w:w="6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15"/>
                <w:szCs w:val="15"/>
              </w:rPr>
            </w:pPr>
          </w:p>
        </w:tc>
        <w:tc>
          <w:tcPr>
            <w:tcW w:w="6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15"/>
                <w:szCs w:val="15"/>
              </w:rPr>
            </w:pPr>
          </w:p>
        </w:tc>
        <w:tc>
          <w:tcPr>
            <w:tcW w:w="6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15"/>
                <w:szCs w:val="15"/>
              </w:rPr>
            </w:pPr>
          </w:p>
        </w:tc>
        <w:tc>
          <w:tcPr>
            <w:tcW w:w="6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r>
      <w:tr w:rsidR="008706AC" w:rsidTr="00E47209">
        <w:trPr>
          <w:trHeight w:val="445"/>
        </w:trPr>
        <w:tc>
          <w:tcPr>
            <w:tcW w:w="1949"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rsidP="00B45E2D">
            <w:pPr>
              <w:jc w:val="center"/>
              <w:rPr>
                <w:rFonts w:ascii="宋体" w:cs="宋体"/>
                <w:color w:val="000000"/>
                <w:sz w:val="15"/>
                <w:szCs w:val="15"/>
              </w:rPr>
            </w:pPr>
            <w:r>
              <w:rPr>
                <w:rFonts w:ascii="宋体" w:hAnsi="宋体" w:cs="宋体" w:hint="eastAsia"/>
                <w:color w:val="000000"/>
                <w:sz w:val="15"/>
                <w:szCs w:val="15"/>
              </w:rPr>
              <w:t>合计</w:t>
            </w:r>
          </w:p>
        </w:tc>
        <w:tc>
          <w:tcPr>
            <w:tcW w:w="5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r>
              <w:rPr>
                <w:rFonts w:ascii="宋体" w:hAnsi="宋体" w:cs="宋体"/>
                <w:color w:val="000000"/>
                <w:sz w:val="15"/>
                <w:szCs w:val="15"/>
              </w:rPr>
              <w:t>1219.87</w:t>
            </w:r>
          </w:p>
        </w:tc>
        <w:tc>
          <w:tcPr>
            <w:tcW w:w="5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r>
              <w:rPr>
                <w:rFonts w:ascii="宋体" w:hAnsi="宋体" w:cs="宋体"/>
                <w:color w:val="000000"/>
                <w:sz w:val="15"/>
                <w:szCs w:val="15"/>
              </w:rPr>
              <w:t>997.57</w:t>
            </w:r>
          </w:p>
        </w:tc>
        <w:tc>
          <w:tcPr>
            <w:tcW w:w="5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r>
              <w:rPr>
                <w:rFonts w:ascii="宋体" w:hAnsi="宋体" w:cs="宋体"/>
                <w:color w:val="000000"/>
                <w:sz w:val="15"/>
                <w:szCs w:val="15"/>
              </w:rPr>
              <w:t>0.85</w:t>
            </w:r>
          </w:p>
        </w:tc>
        <w:tc>
          <w:tcPr>
            <w:tcW w:w="8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r>
              <w:rPr>
                <w:rFonts w:ascii="宋体" w:hAnsi="宋体" w:cs="宋体"/>
                <w:color w:val="000000"/>
                <w:sz w:val="15"/>
                <w:szCs w:val="15"/>
              </w:rPr>
              <w:t>94.45</w:t>
            </w:r>
          </w:p>
        </w:tc>
        <w:tc>
          <w:tcPr>
            <w:tcW w:w="4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r>
              <w:rPr>
                <w:rFonts w:ascii="宋体" w:hAnsi="宋体" w:cs="宋体"/>
                <w:color w:val="000000"/>
                <w:sz w:val="15"/>
                <w:szCs w:val="15"/>
              </w:rPr>
              <w:t>127.00</w:t>
            </w:r>
          </w:p>
        </w:tc>
        <w:tc>
          <w:tcPr>
            <w:tcW w:w="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r>
              <w:rPr>
                <w:rFonts w:ascii="宋体" w:hAnsi="宋体" w:cs="宋体"/>
                <w:color w:val="000000"/>
                <w:sz w:val="15"/>
                <w:szCs w:val="15"/>
              </w:rPr>
              <w:t>1219.87</w:t>
            </w: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r>
              <w:rPr>
                <w:rFonts w:ascii="宋体" w:hAnsi="宋体" w:cs="宋体"/>
                <w:color w:val="000000"/>
                <w:sz w:val="15"/>
                <w:szCs w:val="15"/>
              </w:rPr>
              <w:t>1219.87</w:t>
            </w: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p>
        </w:tc>
        <w:tc>
          <w:tcPr>
            <w:tcW w:w="6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15"/>
                <w:szCs w:val="15"/>
              </w:rPr>
            </w:pPr>
          </w:p>
        </w:tc>
        <w:tc>
          <w:tcPr>
            <w:tcW w:w="6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4"/>
                <w:szCs w:val="24"/>
              </w:rPr>
            </w:pPr>
          </w:p>
        </w:tc>
      </w:tr>
      <w:tr w:rsidR="008706AC">
        <w:trPr>
          <w:trHeight w:val="697"/>
        </w:trPr>
        <w:tc>
          <w:tcPr>
            <w:tcW w:w="9813" w:type="dxa"/>
            <w:gridSpan w:val="15"/>
            <w:tcBorders>
              <w:top w:val="single" w:sz="4" w:space="0" w:color="000000"/>
              <w:left w:val="nil"/>
              <w:bottom w:val="nil"/>
              <w:right w:val="nil"/>
            </w:tcBorders>
            <w:tcMar>
              <w:top w:w="15" w:type="dxa"/>
              <w:left w:w="15" w:type="dxa"/>
              <w:right w:w="15" w:type="dxa"/>
            </w:tcMar>
            <w:vAlign w:val="center"/>
          </w:tcPr>
          <w:p w:rsidR="008706AC" w:rsidRDefault="008706AC">
            <w:pPr>
              <w:rPr>
                <w:rFonts w:ascii="楷体" w:eastAsia="楷体" w:hAnsi="楷体" w:cs="楷体"/>
                <w:color w:val="000000"/>
                <w:sz w:val="22"/>
              </w:rPr>
            </w:pPr>
          </w:p>
        </w:tc>
      </w:tr>
    </w:tbl>
    <w:p w:rsidR="008706A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四、财政拨款收支预算总表</w:t>
      </w:r>
    </w:p>
    <w:tbl>
      <w:tblPr>
        <w:tblW w:w="9618" w:type="dxa"/>
        <w:tblLayout w:type="fixed"/>
        <w:tblCellMar>
          <w:left w:w="0" w:type="dxa"/>
          <w:right w:w="0" w:type="dxa"/>
        </w:tblCellMar>
        <w:tblLook w:val="00A0"/>
      </w:tblPr>
      <w:tblGrid>
        <w:gridCol w:w="2003"/>
        <w:gridCol w:w="1165"/>
        <w:gridCol w:w="2384"/>
        <w:gridCol w:w="4066"/>
      </w:tblGrid>
      <w:tr w:rsidR="008706AC">
        <w:trPr>
          <w:trHeight w:val="374"/>
        </w:trPr>
        <w:tc>
          <w:tcPr>
            <w:tcW w:w="2003" w:type="dxa"/>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1165" w:type="dxa"/>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2384" w:type="dxa"/>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4066" w:type="dxa"/>
            <w:tcBorders>
              <w:top w:val="nil"/>
              <w:left w:val="nil"/>
              <w:bottom w:val="nil"/>
              <w:right w:val="nil"/>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8706AC">
        <w:trPr>
          <w:trHeight w:val="428"/>
        </w:trPr>
        <w:tc>
          <w:tcPr>
            <w:tcW w:w="2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textAlignment w:val="center"/>
              <w:rPr>
                <w:rFonts w:ascii="宋体" w:cs="宋体"/>
                <w:b/>
                <w:color w:val="000000"/>
                <w:sz w:val="22"/>
              </w:rPr>
            </w:pPr>
            <w:r>
              <w:rPr>
                <w:rFonts w:ascii="宋体" w:hAnsi="宋体" w:cs="宋体" w:hint="eastAsia"/>
                <w:b/>
                <w:color w:val="000000"/>
                <w:kern w:val="0"/>
                <w:sz w:val="22"/>
              </w:rPr>
              <w:t>收入</w:t>
            </w:r>
          </w:p>
        </w:tc>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b/>
                <w:color w:val="000000"/>
                <w:sz w:val="22"/>
              </w:rPr>
            </w:pPr>
          </w:p>
        </w:tc>
        <w:tc>
          <w:tcPr>
            <w:tcW w:w="2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textAlignment w:val="center"/>
              <w:rPr>
                <w:rFonts w:ascii="宋体" w:cs="宋体"/>
                <w:b/>
                <w:color w:val="000000"/>
                <w:sz w:val="22"/>
              </w:rPr>
            </w:pPr>
            <w:r>
              <w:rPr>
                <w:rFonts w:ascii="宋体" w:hAnsi="宋体" w:cs="宋体" w:hint="eastAsia"/>
                <w:b/>
                <w:color w:val="000000"/>
                <w:kern w:val="0"/>
                <w:sz w:val="22"/>
              </w:rPr>
              <w:t>支出</w:t>
            </w:r>
          </w:p>
        </w:tc>
        <w:tc>
          <w:tcPr>
            <w:tcW w:w="4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b/>
                <w:color w:val="000000"/>
                <w:sz w:val="22"/>
              </w:rPr>
            </w:pPr>
          </w:p>
        </w:tc>
      </w:tr>
      <w:tr w:rsidR="008706AC">
        <w:trPr>
          <w:trHeight w:val="428"/>
        </w:trPr>
        <w:tc>
          <w:tcPr>
            <w:tcW w:w="2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收入项目类别</w:t>
            </w:r>
          </w:p>
        </w:tc>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预算数</w:t>
            </w:r>
          </w:p>
        </w:tc>
        <w:tc>
          <w:tcPr>
            <w:tcW w:w="2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支出项目类别</w:t>
            </w:r>
          </w:p>
        </w:tc>
        <w:tc>
          <w:tcPr>
            <w:tcW w:w="4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预算数</w:t>
            </w:r>
          </w:p>
        </w:tc>
      </w:tr>
      <w:tr w:rsidR="008706AC">
        <w:trPr>
          <w:trHeight w:val="428"/>
        </w:trPr>
        <w:tc>
          <w:tcPr>
            <w:tcW w:w="2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一、一般公共预算拨款</w:t>
            </w:r>
          </w:p>
        </w:tc>
        <w:tc>
          <w:tcPr>
            <w:tcW w:w="1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 xml:space="preserve">1219.87 </w:t>
            </w:r>
          </w:p>
        </w:tc>
        <w:tc>
          <w:tcPr>
            <w:tcW w:w="2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一、基本支出</w:t>
            </w:r>
          </w:p>
        </w:tc>
        <w:tc>
          <w:tcPr>
            <w:tcW w:w="40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 xml:space="preserve">1092.87 </w:t>
            </w:r>
          </w:p>
        </w:tc>
      </w:tr>
      <w:tr w:rsidR="008706AC">
        <w:trPr>
          <w:trHeight w:val="428"/>
        </w:trPr>
        <w:tc>
          <w:tcPr>
            <w:tcW w:w="2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二、基金预算财政拨款</w:t>
            </w:r>
          </w:p>
        </w:tc>
        <w:tc>
          <w:tcPr>
            <w:tcW w:w="1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人员支出</w:t>
            </w:r>
          </w:p>
        </w:tc>
        <w:tc>
          <w:tcPr>
            <w:tcW w:w="4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997.57</w:t>
            </w:r>
          </w:p>
        </w:tc>
      </w:tr>
      <w:tr w:rsidR="008706AC">
        <w:trPr>
          <w:trHeight w:val="744"/>
        </w:trPr>
        <w:tc>
          <w:tcPr>
            <w:tcW w:w="2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2"/>
              </w:rPr>
            </w:pPr>
          </w:p>
        </w:tc>
        <w:tc>
          <w:tcPr>
            <w:tcW w:w="1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对个人和家庭补助支出</w:t>
            </w:r>
          </w:p>
        </w:tc>
        <w:tc>
          <w:tcPr>
            <w:tcW w:w="4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0.85</w:t>
            </w:r>
          </w:p>
        </w:tc>
      </w:tr>
      <w:tr w:rsidR="008706AC">
        <w:trPr>
          <w:trHeight w:val="428"/>
        </w:trPr>
        <w:tc>
          <w:tcPr>
            <w:tcW w:w="2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2"/>
              </w:rPr>
            </w:pPr>
          </w:p>
        </w:tc>
        <w:tc>
          <w:tcPr>
            <w:tcW w:w="1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公用支出</w:t>
            </w:r>
          </w:p>
        </w:tc>
        <w:tc>
          <w:tcPr>
            <w:tcW w:w="4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94.45</w:t>
            </w:r>
          </w:p>
        </w:tc>
      </w:tr>
      <w:tr w:rsidR="008706AC">
        <w:trPr>
          <w:trHeight w:val="428"/>
        </w:trPr>
        <w:tc>
          <w:tcPr>
            <w:tcW w:w="2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2"/>
              </w:rPr>
            </w:pPr>
          </w:p>
        </w:tc>
        <w:tc>
          <w:tcPr>
            <w:tcW w:w="1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二、项目支出</w:t>
            </w:r>
          </w:p>
        </w:tc>
        <w:tc>
          <w:tcPr>
            <w:tcW w:w="4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127.00</w:t>
            </w:r>
          </w:p>
        </w:tc>
      </w:tr>
      <w:tr w:rsidR="008706AC">
        <w:trPr>
          <w:trHeight w:val="428"/>
        </w:trPr>
        <w:tc>
          <w:tcPr>
            <w:tcW w:w="2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2"/>
              </w:rPr>
            </w:pPr>
          </w:p>
        </w:tc>
        <w:tc>
          <w:tcPr>
            <w:tcW w:w="1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c>
          <w:tcPr>
            <w:tcW w:w="2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2"/>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38"/>
        </w:trPr>
        <w:tc>
          <w:tcPr>
            <w:tcW w:w="2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hint="eastAsia"/>
                <w:color w:val="000000"/>
                <w:kern w:val="0"/>
                <w:sz w:val="22"/>
              </w:rPr>
              <w:t>收入合计</w:t>
            </w:r>
          </w:p>
        </w:tc>
        <w:tc>
          <w:tcPr>
            <w:tcW w:w="11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sz w:val="22"/>
              </w:rPr>
              <w:t>1219.87</w:t>
            </w:r>
          </w:p>
        </w:tc>
        <w:tc>
          <w:tcPr>
            <w:tcW w:w="2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hint="eastAsia"/>
                <w:color w:val="000000"/>
                <w:kern w:val="0"/>
                <w:sz w:val="22"/>
              </w:rPr>
              <w:t>支出合计</w:t>
            </w:r>
          </w:p>
        </w:tc>
        <w:tc>
          <w:tcPr>
            <w:tcW w:w="4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1219.87</w:t>
            </w:r>
          </w:p>
        </w:tc>
      </w:tr>
    </w:tbl>
    <w:p w:rsidR="008706A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五、一般公共预算拨款支出预算表</w:t>
      </w:r>
    </w:p>
    <w:tbl>
      <w:tblPr>
        <w:tblW w:w="9693" w:type="dxa"/>
        <w:tblCellMar>
          <w:left w:w="0" w:type="dxa"/>
          <w:right w:w="0" w:type="dxa"/>
        </w:tblCellMar>
        <w:tblLook w:val="00A0"/>
      </w:tblPr>
      <w:tblGrid>
        <w:gridCol w:w="2189"/>
        <w:gridCol w:w="2430"/>
        <w:gridCol w:w="1595"/>
        <w:gridCol w:w="1638"/>
        <w:gridCol w:w="1841"/>
      </w:tblGrid>
      <w:tr w:rsidR="008706AC" w:rsidTr="009B54D2">
        <w:trPr>
          <w:trHeight w:val="376"/>
        </w:trPr>
        <w:tc>
          <w:tcPr>
            <w:tcW w:w="2189"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2430"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1595"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1638"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1841" w:type="dxa"/>
            <w:tcBorders>
              <w:top w:val="nil"/>
              <w:left w:val="nil"/>
              <w:bottom w:val="nil"/>
              <w:right w:val="nil"/>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hint="eastAsia"/>
                <w:color w:val="000000"/>
                <w:kern w:val="0"/>
                <w:sz w:val="22"/>
              </w:rPr>
              <w:t>单位：万元</w:t>
            </w:r>
          </w:p>
        </w:tc>
      </w:tr>
      <w:tr w:rsidR="008706AC" w:rsidTr="009B54D2">
        <w:trPr>
          <w:trHeight w:val="438"/>
        </w:trPr>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科目编码</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科目名称</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合计</w:t>
            </w:r>
          </w:p>
        </w:tc>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其中：</w:t>
            </w:r>
          </w:p>
        </w:tc>
      </w:tr>
      <w:tr w:rsidR="008706AC" w:rsidTr="009B54D2">
        <w:trPr>
          <w:trHeight w:val="438"/>
        </w:trPr>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b/>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b/>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b/>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基本支出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项目支出</w:t>
            </w:r>
          </w:p>
        </w:tc>
      </w:tr>
      <w:tr w:rsidR="008706AC" w:rsidTr="009B54D2">
        <w:trPr>
          <w:trHeight w:val="43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2"/>
              </w:rPr>
            </w:pPr>
            <w:r>
              <w:rPr>
                <w:rFonts w:ascii="宋体" w:hAnsi="宋体" w:cs="宋体"/>
                <w:color w:val="000000"/>
                <w:kern w:val="0"/>
                <w:sz w:val="22"/>
              </w:rPr>
              <w:t>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2"/>
              </w:rPr>
            </w:pPr>
            <w:r>
              <w:rPr>
                <w:rFonts w:ascii="宋体" w:hAnsi="宋体" w:cs="宋体"/>
                <w:color w:val="000000"/>
                <w:kern w:val="0"/>
                <w:sz w:val="22"/>
              </w:rPr>
              <w:t>3</w:t>
            </w:r>
          </w:p>
        </w:tc>
      </w:tr>
      <w:tr w:rsidR="008706AC" w:rsidTr="009B54D2">
        <w:trPr>
          <w:trHeight w:val="43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4"/>
                <w:szCs w:val="24"/>
              </w:rPr>
            </w:pPr>
            <w:r>
              <w:rPr>
                <w:rFonts w:ascii="宋体" w:hAnsi="宋体" w:cs="宋体"/>
                <w:color w:val="000000"/>
                <w:kern w:val="0"/>
                <w:sz w:val="24"/>
                <w:szCs w:val="24"/>
              </w:rPr>
              <w:t>201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4"/>
                <w:szCs w:val="24"/>
              </w:rPr>
            </w:pPr>
            <w:r>
              <w:rPr>
                <w:rFonts w:ascii="宋体" w:hAnsi="宋体" w:cs="宋体" w:hint="eastAsia"/>
                <w:color w:val="000000"/>
                <w:kern w:val="0"/>
                <w:sz w:val="24"/>
                <w:szCs w:val="24"/>
              </w:rPr>
              <w:t>一般公共服务支出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1219.87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r>
      <w:tr w:rsidR="008706AC" w:rsidTr="009B54D2">
        <w:trPr>
          <w:trHeight w:val="652"/>
        </w:trPr>
        <w:tc>
          <w:tcPr>
            <w:tcW w:w="0" w:type="auto"/>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8706AC" w:rsidRPr="009E3B02" w:rsidRDefault="008706AC">
            <w:pPr>
              <w:widowControl/>
              <w:jc w:val="center"/>
              <w:textAlignment w:val="center"/>
              <w:rPr>
                <w:rFonts w:ascii="宋体" w:cs="宋体"/>
                <w:color w:val="000000"/>
                <w:sz w:val="24"/>
                <w:szCs w:val="24"/>
              </w:rPr>
            </w:pPr>
            <w:r w:rsidRPr="009E3B02">
              <w:rPr>
                <w:rFonts w:ascii="宋体" w:hAnsi="宋体" w:cs="宋体"/>
                <w:color w:val="000000"/>
                <w:kern w:val="0"/>
                <w:sz w:val="24"/>
                <w:szCs w:val="24"/>
              </w:rPr>
              <w:t>20138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9E3B02" w:rsidRDefault="008706AC">
            <w:pPr>
              <w:widowControl/>
              <w:jc w:val="center"/>
              <w:textAlignment w:val="center"/>
              <w:rPr>
                <w:rFonts w:ascii="宋体" w:cs="宋体"/>
                <w:color w:val="000000"/>
                <w:sz w:val="24"/>
                <w:szCs w:val="24"/>
              </w:rPr>
            </w:pPr>
            <w:r w:rsidRPr="009E3B02">
              <w:rPr>
                <w:rFonts w:ascii="宋体" w:hAnsi="宋体" w:cs="宋体" w:hint="eastAsia"/>
                <w:color w:val="000000"/>
                <w:kern w:val="0"/>
                <w:sz w:val="24"/>
                <w:szCs w:val="24"/>
              </w:rPr>
              <w:t>市场监督管理事务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 xml:space="preserve">1219.87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right"/>
              <w:textAlignment w:val="bottom"/>
              <w:rPr>
                <w:rFonts w:ascii="宋体" w:cs="宋体"/>
                <w:color w:val="000000"/>
                <w:sz w:val="22"/>
              </w:rPr>
            </w:pPr>
            <w:r>
              <w:rPr>
                <w:rFonts w:ascii="宋体" w:hAnsi="宋体" w:cs="宋体"/>
                <w:color w:val="000000"/>
                <w:kern w:val="0"/>
                <w:sz w:val="22"/>
              </w:rPr>
              <w:t>1092.87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r>
      <w:tr w:rsidR="008706AC" w:rsidTr="009B54D2">
        <w:trPr>
          <w:trHeight w:val="43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4"/>
                <w:szCs w:val="24"/>
              </w:rPr>
            </w:pPr>
            <w:r>
              <w:rPr>
                <w:rFonts w:ascii="宋体" w:hAnsi="宋体" w:cs="宋体"/>
                <w:color w:val="000000"/>
                <w:kern w:val="0"/>
                <w:sz w:val="24"/>
                <w:szCs w:val="24"/>
              </w:rPr>
              <w:t>2013801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4"/>
                <w:szCs w:val="24"/>
              </w:rPr>
            </w:pPr>
            <w:r>
              <w:rPr>
                <w:rFonts w:ascii="宋体" w:hAnsi="宋体" w:cs="宋体" w:hint="eastAsia"/>
                <w:color w:val="000000"/>
                <w:kern w:val="0"/>
                <w:sz w:val="24"/>
                <w:szCs w:val="24"/>
              </w:rPr>
              <w:t>行政运行</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right"/>
              <w:textAlignment w:val="bottom"/>
              <w:rPr>
                <w:rFonts w:ascii="宋体" w:cs="宋体"/>
                <w:color w:val="000000"/>
                <w:sz w:val="22"/>
              </w:rPr>
            </w:pPr>
            <w:r>
              <w:rPr>
                <w:rFonts w:ascii="宋体" w:hAnsi="宋体" w:cs="宋体"/>
                <w:color w:val="000000"/>
                <w:kern w:val="0"/>
                <w:sz w:val="22"/>
              </w:rPr>
              <w:t>1092.87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right"/>
              <w:textAlignment w:val="bottom"/>
              <w:rPr>
                <w:rFonts w:ascii="宋体" w:cs="宋体"/>
                <w:color w:val="000000"/>
                <w:sz w:val="22"/>
              </w:rPr>
            </w:pPr>
            <w:r>
              <w:rPr>
                <w:rFonts w:ascii="宋体" w:hAnsi="宋体" w:cs="宋体"/>
                <w:color w:val="000000"/>
                <w:kern w:val="0"/>
                <w:sz w:val="22"/>
              </w:rPr>
              <w:t>1092.87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r>
      <w:tr w:rsidR="008706AC" w:rsidTr="009B54D2">
        <w:trPr>
          <w:trHeight w:val="43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4"/>
                <w:szCs w:val="24"/>
              </w:rPr>
            </w:pPr>
            <w:r>
              <w:rPr>
                <w:rFonts w:ascii="宋体" w:hAnsi="宋体" w:cs="宋体"/>
                <w:color w:val="000000"/>
                <w:kern w:val="0"/>
                <w:sz w:val="24"/>
                <w:szCs w:val="24"/>
              </w:rPr>
              <w:t>2013804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4"/>
                <w:szCs w:val="24"/>
              </w:rPr>
            </w:pPr>
            <w:r>
              <w:rPr>
                <w:rFonts w:ascii="宋体" w:hAnsi="宋体" w:cs="宋体" w:hint="eastAsia"/>
                <w:color w:val="000000"/>
                <w:kern w:val="0"/>
                <w:sz w:val="24"/>
                <w:szCs w:val="24"/>
              </w:rPr>
              <w:t>市场监督管理专项</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right"/>
              <w:textAlignment w:val="bottom"/>
              <w:rPr>
                <w:rFonts w:ascii="宋体" w:cs="宋体"/>
                <w:color w:val="000000"/>
                <w:sz w:val="22"/>
              </w:rPr>
            </w:pPr>
            <w:r>
              <w:rPr>
                <w:rFonts w:ascii="宋体" w:hAnsi="宋体" w:cs="宋体"/>
                <w:color w:val="000000"/>
                <w:kern w:val="0"/>
                <w:sz w:val="22"/>
              </w:rPr>
              <w:t>65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right"/>
              <w:textAlignment w:val="bottom"/>
              <w:rPr>
                <w:rFonts w:ascii="宋体" w:cs="宋体"/>
                <w:color w:val="000000"/>
                <w:sz w:val="22"/>
              </w:rPr>
            </w:pPr>
            <w:r>
              <w:rPr>
                <w:rFonts w:ascii="宋体" w:hAnsi="宋体" w:cs="宋体"/>
                <w:color w:val="000000"/>
                <w:kern w:val="0"/>
                <w:sz w:val="22"/>
              </w:rPr>
              <w:t>65</w:t>
            </w:r>
          </w:p>
        </w:tc>
      </w:tr>
      <w:tr w:rsidR="008706AC" w:rsidTr="009B54D2">
        <w:trPr>
          <w:trHeight w:val="43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4"/>
                <w:szCs w:val="24"/>
              </w:rPr>
            </w:pPr>
            <w:r>
              <w:rPr>
                <w:rFonts w:ascii="宋体" w:hAnsi="宋体" w:cs="宋体"/>
                <w:color w:val="000000"/>
                <w:kern w:val="0"/>
                <w:sz w:val="24"/>
                <w:szCs w:val="24"/>
              </w:rPr>
              <w:t>2013806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4"/>
                <w:szCs w:val="24"/>
              </w:rPr>
            </w:pPr>
            <w:r>
              <w:rPr>
                <w:rFonts w:ascii="宋体" w:hAnsi="宋体" w:cs="宋体" w:hint="eastAsia"/>
                <w:color w:val="000000"/>
                <w:kern w:val="0"/>
                <w:sz w:val="24"/>
                <w:szCs w:val="24"/>
              </w:rPr>
              <w:t>消费者权益保护</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right"/>
              <w:textAlignment w:val="bottom"/>
              <w:rPr>
                <w:rFonts w:ascii="宋体" w:cs="宋体"/>
                <w:color w:val="000000"/>
                <w:sz w:val="22"/>
              </w:rPr>
            </w:pPr>
            <w:r>
              <w:rPr>
                <w:rFonts w:ascii="宋体" w:hAnsi="宋体" w:cs="宋体"/>
                <w:color w:val="000000"/>
                <w:kern w:val="0"/>
                <w:sz w:val="22"/>
              </w:rPr>
              <w:t>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right"/>
              <w:textAlignment w:val="bottom"/>
              <w:rPr>
                <w:rFonts w:ascii="宋体" w:cs="宋体"/>
                <w:color w:val="000000"/>
                <w:sz w:val="22"/>
              </w:rPr>
            </w:pPr>
            <w:r>
              <w:rPr>
                <w:rFonts w:ascii="宋体" w:hAnsi="宋体" w:cs="宋体"/>
                <w:color w:val="000000"/>
                <w:kern w:val="0"/>
                <w:sz w:val="22"/>
              </w:rPr>
              <w:t>2</w:t>
            </w:r>
          </w:p>
        </w:tc>
      </w:tr>
      <w:tr w:rsidR="008706AC" w:rsidTr="009B54D2">
        <w:trPr>
          <w:trHeight w:val="438"/>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4"/>
                <w:szCs w:val="24"/>
              </w:rPr>
            </w:pPr>
            <w:r>
              <w:rPr>
                <w:rFonts w:ascii="宋体" w:hAnsi="宋体" w:cs="宋体"/>
                <w:color w:val="000000"/>
                <w:kern w:val="0"/>
                <w:sz w:val="24"/>
                <w:szCs w:val="24"/>
              </w:rPr>
              <w:t>2013899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4"/>
                <w:szCs w:val="24"/>
              </w:rPr>
            </w:pPr>
            <w:r>
              <w:rPr>
                <w:rFonts w:ascii="宋体" w:hAnsi="宋体" w:cs="宋体" w:hint="eastAsia"/>
                <w:color w:val="000000"/>
                <w:kern w:val="0"/>
                <w:sz w:val="24"/>
                <w:szCs w:val="24"/>
              </w:rPr>
              <w:t>其他市场监督管理事务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right"/>
              <w:textAlignment w:val="bottom"/>
              <w:rPr>
                <w:rFonts w:ascii="宋体" w:cs="宋体"/>
                <w:color w:val="000000"/>
                <w:sz w:val="22"/>
              </w:rPr>
            </w:pPr>
            <w:r>
              <w:rPr>
                <w:rFonts w:ascii="宋体" w:hAnsi="宋体" w:cs="宋体"/>
                <w:color w:val="000000"/>
                <w:kern w:val="0"/>
                <w:sz w:val="22"/>
              </w:rPr>
              <w:t>60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right"/>
              <w:textAlignment w:val="bottom"/>
              <w:rPr>
                <w:rFonts w:ascii="宋体" w:cs="宋体"/>
                <w:color w:val="000000"/>
                <w:sz w:val="22"/>
              </w:rPr>
            </w:pPr>
            <w:r>
              <w:rPr>
                <w:rFonts w:ascii="宋体" w:hAnsi="宋体" w:cs="宋体"/>
                <w:color w:val="000000"/>
                <w:kern w:val="0"/>
                <w:sz w:val="22"/>
              </w:rPr>
              <w:t>60</w:t>
            </w:r>
          </w:p>
        </w:tc>
      </w:tr>
      <w:tr w:rsidR="008706AC" w:rsidTr="00811B8F">
        <w:trPr>
          <w:trHeight w:val="456"/>
        </w:trPr>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rsidP="009B54D2">
            <w:pPr>
              <w:jc w:val="center"/>
              <w:rPr>
                <w:rFonts w:ascii="宋体" w:cs="宋体"/>
                <w:color w:val="000000"/>
                <w:sz w:val="22"/>
              </w:rPr>
            </w:pPr>
            <w:r>
              <w:rPr>
                <w:rFonts w:ascii="宋体" w:hAnsi="宋体" w:cs="宋体" w:hint="eastAsia"/>
                <w:color w:val="000000"/>
                <w:sz w:val="22"/>
              </w:rPr>
              <w:t>合计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jc w:val="right"/>
              <w:rPr>
                <w:rFonts w:ascii="宋体" w:cs="宋体"/>
                <w:color w:val="000000"/>
                <w:sz w:val="22"/>
              </w:rPr>
            </w:pPr>
            <w:r>
              <w:rPr>
                <w:rFonts w:ascii="宋体" w:hAnsi="宋体" w:cs="宋体"/>
                <w:color w:val="000000"/>
                <w:sz w:val="22"/>
              </w:rPr>
              <w:t>1219.87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jc w:val="right"/>
              <w:rPr>
                <w:rFonts w:ascii="宋体" w:cs="宋体"/>
                <w:color w:val="000000"/>
                <w:sz w:val="22"/>
              </w:rPr>
            </w:pPr>
            <w:r>
              <w:rPr>
                <w:rFonts w:ascii="宋体" w:hAnsi="宋体" w:cs="宋体"/>
                <w:color w:val="000000"/>
                <w:sz w:val="22"/>
              </w:rPr>
              <w:t>1092.87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jc w:val="right"/>
              <w:rPr>
                <w:rFonts w:ascii="宋体" w:cs="宋体"/>
                <w:color w:val="000000"/>
                <w:sz w:val="22"/>
              </w:rPr>
            </w:pPr>
            <w:r>
              <w:rPr>
                <w:rFonts w:ascii="宋体" w:hAnsi="宋体" w:cs="宋体"/>
                <w:color w:val="000000"/>
                <w:sz w:val="22"/>
              </w:rPr>
              <w:t>127</w:t>
            </w:r>
          </w:p>
        </w:tc>
      </w:tr>
    </w:tbl>
    <w:p w:rsidR="008706A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六、政府性基金拨款支出预算表</w:t>
      </w:r>
    </w:p>
    <w:tbl>
      <w:tblPr>
        <w:tblpPr w:leftFromText="180" w:rightFromText="180" w:vertAnchor="text" w:horzAnchor="page" w:tblpX="1784" w:tblpY="325"/>
        <w:tblOverlap w:val="never"/>
        <w:tblW w:w="9318" w:type="dxa"/>
        <w:tblCellMar>
          <w:left w:w="0" w:type="dxa"/>
          <w:right w:w="0" w:type="dxa"/>
        </w:tblCellMar>
        <w:tblLook w:val="00A0"/>
      </w:tblPr>
      <w:tblGrid>
        <w:gridCol w:w="1724"/>
        <w:gridCol w:w="2587"/>
        <w:gridCol w:w="1669"/>
        <w:gridCol w:w="1669"/>
        <w:gridCol w:w="1669"/>
      </w:tblGrid>
      <w:tr w:rsidR="008706AC">
        <w:trPr>
          <w:trHeight w:val="339"/>
        </w:trPr>
        <w:tc>
          <w:tcPr>
            <w:tcW w:w="1724" w:type="dxa"/>
            <w:tcBorders>
              <w:top w:val="nil"/>
              <w:left w:val="nil"/>
              <w:bottom w:val="nil"/>
              <w:right w:val="nil"/>
            </w:tcBorders>
            <w:noWrap/>
            <w:tcMar>
              <w:top w:w="15" w:type="dxa"/>
              <w:left w:w="15" w:type="dxa"/>
              <w:right w:w="15" w:type="dxa"/>
            </w:tcMar>
            <w:vAlign w:val="bottom"/>
          </w:tcPr>
          <w:p w:rsidR="008706AC" w:rsidRDefault="008706AC">
            <w:pPr>
              <w:widowControl/>
              <w:jc w:val="left"/>
              <w:textAlignment w:val="bottom"/>
              <w:rPr>
                <w:rFonts w:ascii="宋体" w:cs="宋体"/>
                <w:color w:val="000000"/>
                <w:sz w:val="24"/>
                <w:szCs w:val="24"/>
              </w:rPr>
            </w:pPr>
            <w:r>
              <w:rPr>
                <w:rFonts w:ascii="宋体" w:hAnsi="宋体" w:cs="宋体" w:hint="eastAsia"/>
                <w:color w:val="000000"/>
                <w:kern w:val="0"/>
                <w:sz w:val="24"/>
                <w:szCs w:val="24"/>
              </w:rPr>
              <w:t>附表</w:t>
            </w:r>
            <w:r>
              <w:rPr>
                <w:rFonts w:ascii="宋体" w:hAnsi="宋体" w:cs="宋体"/>
                <w:color w:val="000000"/>
                <w:kern w:val="0"/>
                <w:sz w:val="24"/>
                <w:szCs w:val="24"/>
              </w:rPr>
              <w:t>6</w:t>
            </w:r>
          </w:p>
        </w:tc>
        <w:tc>
          <w:tcPr>
            <w:tcW w:w="2587" w:type="dxa"/>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1669" w:type="dxa"/>
            <w:tcBorders>
              <w:top w:val="nil"/>
              <w:left w:val="nil"/>
              <w:bottom w:val="nil"/>
              <w:right w:val="nil"/>
            </w:tcBorders>
            <w:noWrap/>
            <w:tcMar>
              <w:top w:w="15" w:type="dxa"/>
              <w:left w:w="15" w:type="dxa"/>
              <w:right w:w="15" w:type="dxa"/>
            </w:tcMar>
            <w:vAlign w:val="bottom"/>
          </w:tcPr>
          <w:p w:rsidR="008706AC" w:rsidRDefault="008706AC">
            <w:pPr>
              <w:rPr>
                <w:rFonts w:ascii="宋体" w:cs="宋体"/>
                <w:color w:val="000000"/>
                <w:sz w:val="24"/>
                <w:szCs w:val="24"/>
              </w:rPr>
            </w:pPr>
          </w:p>
        </w:tc>
        <w:tc>
          <w:tcPr>
            <w:tcW w:w="1669"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16"/>
                <w:szCs w:val="16"/>
              </w:rPr>
            </w:pPr>
          </w:p>
        </w:tc>
        <w:tc>
          <w:tcPr>
            <w:tcW w:w="1669"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16"/>
                <w:szCs w:val="16"/>
              </w:rPr>
            </w:pPr>
          </w:p>
        </w:tc>
      </w:tr>
      <w:tr w:rsidR="008706AC">
        <w:trPr>
          <w:trHeight w:val="580"/>
        </w:trPr>
        <w:tc>
          <w:tcPr>
            <w:tcW w:w="9318" w:type="dxa"/>
            <w:gridSpan w:val="5"/>
            <w:tcBorders>
              <w:top w:val="nil"/>
              <w:left w:val="nil"/>
              <w:bottom w:val="nil"/>
              <w:right w:val="nil"/>
            </w:tcBorders>
            <w:noWrap/>
            <w:tcMar>
              <w:top w:w="15" w:type="dxa"/>
              <w:left w:w="15" w:type="dxa"/>
              <w:right w:w="15" w:type="dxa"/>
            </w:tcMar>
            <w:vAlign w:val="center"/>
          </w:tcPr>
          <w:p w:rsidR="008706AC" w:rsidRDefault="008706AC">
            <w:pPr>
              <w:widowControl/>
              <w:jc w:val="center"/>
              <w:textAlignment w:val="center"/>
              <w:rPr>
                <w:rFonts w:ascii="?????_GBK" w:hAnsi="?????_GBK" w:cs="?????_GBK"/>
                <w:color w:val="000000"/>
                <w:sz w:val="32"/>
                <w:szCs w:val="32"/>
              </w:rPr>
            </w:pPr>
            <w:r>
              <w:rPr>
                <w:rFonts w:ascii="宋体" w:hAnsi="宋体" w:cs="宋体" w:hint="eastAsia"/>
                <w:color w:val="000000"/>
                <w:kern w:val="0"/>
                <w:sz w:val="32"/>
                <w:szCs w:val="32"/>
              </w:rPr>
              <w:t>政府性基金拨款支出预算表</w:t>
            </w:r>
          </w:p>
        </w:tc>
      </w:tr>
      <w:tr w:rsidR="008706AC">
        <w:trPr>
          <w:trHeight w:val="339"/>
        </w:trPr>
        <w:tc>
          <w:tcPr>
            <w:tcW w:w="1724"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2587"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1669"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1669" w:type="dxa"/>
            <w:tcBorders>
              <w:top w:val="nil"/>
              <w:left w:val="nil"/>
              <w:bottom w:val="nil"/>
              <w:right w:val="nil"/>
            </w:tcBorders>
            <w:noWrap/>
            <w:tcMar>
              <w:top w:w="15" w:type="dxa"/>
              <w:left w:w="15" w:type="dxa"/>
              <w:right w:w="15" w:type="dxa"/>
            </w:tcMar>
            <w:vAlign w:val="center"/>
          </w:tcPr>
          <w:p w:rsidR="008706AC" w:rsidRDefault="008706AC">
            <w:pPr>
              <w:rPr>
                <w:rFonts w:ascii="宋体" w:cs="宋体"/>
                <w:color w:val="000000"/>
                <w:sz w:val="24"/>
                <w:szCs w:val="24"/>
              </w:rPr>
            </w:pPr>
          </w:p>
        </w:tc>
        <w:tc>
          <w:tcPr>
            <w:tcW w:w="1669" w:type="dxa"/>
            <w:tcBorders>
              <w:top w:val="nil"/>
              <w:left w:val="nil"/>
              <w:bottom w:val="nil"/>
              <w:right w:val="nil"/>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hint="eastAsia"/>
                <w:color w:val="000000"/>
                <w:kern w:val="0"/>
                <w:sz w:val="22"/>
              </w:rPr>
              <w:t>单位：万元</w:t>
            </w:r>
          </w:p>
        </w:tc>
      </w:tr>
      <w:tr w:rsidR="008706AC">
        <w:trPr>
          <w:trHeight w:val="348"/>
        </w:trPr>
        <w:tc>
          <w:tcPr>
            <w:tcW w:w="172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科目编码</w:t>
            </w:r>
          </w:p>
        </w:tc>
        <w:tc>
          <w:tcPr>
            <w:tcW w:w="258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科目名称</w:t>
            </w:r>
          </w:p>
        </w:tc>
        <w:tc>
          <w:tcPr>
            <w:tcW w:w="166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合计</w:t>
            </w:r>
          </w:p>
        </w:tc>
        <w:tc>
          <w:tcPr>
            <w:tcW w:w="333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其中：</w:t>
            </w:r>
          </w:p>
        </w:tc>
      </w:tr>
      <w:tr w:rsidR="008706AC">
        <w:trPr>
          <w:trHeight w:val="348"/>
        </w:trPr>
        <w:tc>
          <w:tcPr>
            <w:tcW w:w="172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b/>
                <w:color w:val="000000"/>
                <w:sz w:val="22"/>
              </w:rPr>
            </w:pPr>
          </w:p>
        </w:tc>
        <w:tc>
          <w:tcPr>
            <w:tcW w:w="25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b/>
                <w:color w:val="000000"/>
                <w:sz w:val="22"/>
              </w:rPr>
            </w:pPr>
          </w:p>
        </w:tc>
        <w:tc>
          <w:tcPr>
            <w:tcW w:w="166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center"/>
              <w:rPr>
                <w:rFonts w:ascii="宋体" w:cs="宋体"/>
                <w:b/>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基本支出</w:t>
            </w: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项目支出</w:t>
            </w:r>
          </w:p>
        </w:tc>
      </w:tr>
      <w:tr w:rsidR="008706AC">
        <w:trPr>
          <w:trHeight w:val="348"/>
        </w:trPr>
        <w:tc>
          <w:tcPr>
            <w:tcW w:w="1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w:t>
            </w:r>
          </w:p>
        </w:tc>
        <w:tc>
          <w:tcPr>
            <w:tcW w:w="2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w:t>
            </w: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color w:val="000000"/>
                <w:sz w:val="22"/>
              </w:rPr>
            </w:pPr>
            <w:r>
              <w:rPr>
                <w:rFonts w:ascii="宋体" w:hAnsi="宋体" w:cs="宋体"/>
                <w:color w:val="000000"/>
                <w:kern w:val="0"/>
                <w:sz w:val="22"/>
              </w:rPr>
              <w:t>1</w:t>
            </w: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2"/>
              </w:rPr>
            </w:pPr>
            <w:r>
              <w:rPr>
                <w:rFonts w:ascii="宋体" w:hAnsi="宋体" w:cs="宋体"/>
                <w:color w:val="000000"/>
                <w:kern w:val="0"/>
                <w:sz w:val="22"/>
              </w:rPr>
              <w:t>2</w:t>
            </w: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widowControl/>
              <w:jc w:val="center"/>
              <w:textAlignment w:val="bottom"/>
              <w:rPr>
                <w:rFonts w:ascii="宋体" w:cs="宋体"/>
                <w:color w:val="000000"/>
                <w:sz w:val="22"/>
              </w:rPr>
            </w:pPr>
            <w:r>
              <w:rPr>
                <w:rFonts w:ascii="宋体" w:hAnsi="宋体" w:cs="宋体"/>
                <w:color w:val="000000"/>
                <w:kern w:val="0"/>
                <w:sz w:val="22"/>
              </w:rPr>
              <w:t>3</w:t>
            </w:r>
          </w:p>
        </w:tc>
      </w:tr>
      <w:tr w:rsidR="008706AC">
        <w:trPr>
          <w:trHeight w:val="306"/>
        </w:trPr>
        <w:tc>
          <w:tcPr>
            <w:tcW w:w="1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left"/>
              <w:rPr>
                <w:rFonts w:ascii="宋体" w:cs="宋体"/>
                <w:color w:val="000000"/>
                <w:sz w:val="22"/>
              </w:rPr>
            </w:pPr>
          </w:p>
        </w:tc>
        <w:tc>
          <w:tcPr>
            <w:tcW w:w="2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r>
      <w:tr w:rsidR="008706AC">
        <w:trPr>
          <w:trHeight w:val="306"/>
        </w:trPr>
        <w:tc>
          <w:tcPr>
            <w:tcW w:w="1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2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r>
      <w:tr w:rsidR="008706AC">
        <w:trPr>
          <w:trHeight w:val="306"/>
        </w:trPr>
        <w:tc>
          <w:tcPr>
            <w:tcW w:w="1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2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r>
      <w:tr w:rsidR="008706AC">
        <w:trPr>
          <w:trHeight w:val="306"/>
        </w:trPr>
        <w:tc>
          <w:tcPr>
            <w:tcW w:w="1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2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r>
      <w:tr w:rsidR="008706AC">
        <w:trPr>
          <w:trHeight w:val="306"/>
        </w:trPr>
        <w:tc>
          <w:tcPr>
            <w:tcW w:w="1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2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r>
      <w:tr w:rsidR="008706AC">
        <w:trPr>
          <w:trHeight w:val="90"/>
        </w:trPr>
        <w:tc>
          <w:tcPr>
            <w:tcW w:w="1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2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706AC" w:rsidRDefault="008706AC">
            <w:pPr>
              <w:rPr>
                <w:rFonts w:ascii="宋体" w:cs="宋体"/>
                <w:color w:val="000000"/>
                <w:sz w:val="22"/>
              </w:rPr>
            </w:pPr>
          </w:p>
        </w:tc>
      </w:tr>
    </w:tbl>
    <w:p w:rsidR="008706AC" w:rsidRDefault="008706AC">
      <w:pPr>
        <w:tabs>
          <w:tab w:val="left" w:pos="7513"/>
        </w:tabs>
        <w:adjustRightInd w:val="0"/>
        <w:snapToGrid w:val="0"/>
        <w:spacing w:line="600" w:lineRule="exact"/>
        <w:rPr>
          <w:rFonts w:ascii="仿宋" w:eastAsia="仿宋" w:hAnsi="仿宋"/>
          <w:sz w:val="32"/>
          <w:szCs w:val="32"/>
        </w:rPr>
      </w:pPr>
    </w:p>
    <w:p w:rsidR="008706AC" w:rsidRPr="00E8652C" w:rsidRDefault="008706AC">
      <w:pPr>
        <w:rPr>
          <w:rFonts w:ascii="楷体" w:eastAsia="楷体" w:hAnsi="宋体" w:cs="宋体"/>
          <w:sz w:val="32"/>
          <w:szCs w:val="32"/>
        </w:rPr>
      </w:pPr>
      <w:r w:rsidRPr="00E8652C">
        <w:rPr>
          <w:rFonts w:ascii="楷体" w:eastAsia="楷体" w:hint="eastAsia"/>
          <w:sz w:val="32"/>
          <w:szCs w:val="32"/>
        </w:rPr>
        <w:t>备注：本单位</w:t>
      </w:r>
      <w:r w:rsidRPr="00E8652C">
        <w:rPr>
          <w:rFonts w:ascii="楷体" w:eastAsia="楷体"/>
          <w:sz w:val="32"/>
          <w:szCs w:val="32"/>
        </w:rPr>
        <w:t>2021</w:t>
      </w:r>
      <w:r w:rsidRPr="00E8652C">
        <w:rPr>
          <w:rFonts w:ascii="楷体" w:eastAsia="楷体" w:hint="eastAsia"/>
          <w:sz w:val="32"/>
          <w:szCs w:val="32"/>
        </w:rPr>
        <w:t>年没有政府性基金拨款预算，此表无数据。</w:t>
      </w:r>
    </w:p>
    <w:p w:rsidR="008706A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七、一般公共预算支出经济分类情况表</w:t>
      </w:r>
    </w:p>
    <w:tbl>
      <w:tblPr>
        <w:tblW w:w="8999" w:type="dxa"/>
        <w:tblLayout w:type="fixed"/>
        <w:tblCellMar>
          <w:left w:w="0" w:type="dxa"/>
          <w:right w:w="0" w:type="dxa"/>
        </w:tblCellMar>
        <w:tblLook w:val="00A0"/>
      </w:tblPr>
      <w:tblGrid>
        <w:gridCol w:w="2055"/>
        <w:gridCol w:w="3359"/>
        <w:gridCol w:w="3585"/>
      </w:tblGrid>
      <w:tr w:rsidR="008706AC">
        <w:trPr>
          <w:trHeight w:val="360"/>
        </w:trPr>
        <w:tc>
          <w:tcPr>
            <w:tcW w:w="2055" w:type="dxa"/>
            <w:tcBorders>
              <w:top w:val="nil"/>
              <w:left w:val="nil"/>
              <w:bottom w:val="nil"/>
              <w:right w:val="nil"/>
            </w:tcBorders>
            <w:shd w:val="clear" w:color="auto" w:fill="FFFFFF"/>
            <w:noWrap/>
            <w:tcMar>
              <w:top w:w="15" w:type="dxa"/>
              <w:left w:w="15" w:type="dxa"/>
              <w:right w:w="15" w:type="dxa"/>
            </w:tcMar>
            <w:vAlign w:val="center"/>
          </w:tcPr>
          <w:p w:rsidR="008706AC" w:rsidRDefault="008706AC">
            <w:pPr>
              <w:jc w:val="left"/>
              <w:rPr>
                <w:rFonts w:ascii="宋体" w:cs="宋体"/>
                <w:color w:val="000000"/>
                <w:sz w:val="20"/>
                <w:szCs w:val="20"/>
              </w:rPr>
            </w:pPr>
          </w:p>
        </w:tc>
        <w:tc>
          <w:tcPr>
            <w:tcW w:w="3359" w:type="dxa"/>
            <w:tcBorders>
              <w:top w:val="nil"/>
              <w:left w:val="nil"/>
              <w:bottom w:val="nil"/>
              <w:right w:val="nil"/>
            </w:tcBorders>
            <w:noWrap/>
            <w:tcMar>
              <w:top w:w="15" w:type="dxa"/>
              <w:left w:w="15" w:type="dxa"/>
              <w:right w:w="15" w:type="dxa"/>
            </w:tcMar>
            <w:vAlign w:val="bottom"/>
          </w:tcPr>
          <w:p w:rsidR="008706AC" w:rsidRDefault="008706AC">
            <w:pPr>
              <w:jc w:val="right"/>
              <w:rPr>
                <w:rFonts w:ascii="宋体" w:cs="宋体"/>
                <w:color w:val="000000"/>
                <w:sz w:val="20"/>
                <w:szCs w:val="20"/>
              </w:rPr>
            </w:pPr>
          </w:p>
        </w:tc>
        <w:tc>
          <w:tcPr>
            <w:tcW w:w="3585" w:type="dxa"/>
            <w:tcBorders>
              <w:top w:val="nil"/>
              <w:left w:val="nil"/>
              <w:bottom w:val="nil"/>
              <w:right w:val="nil"/>
            </w:tcBorders>
            <w:shd w:val="clear" w:color="auto" w:fill="FFFFFF"/>
            <w:noWrap/>
            <w:tcMar>
              <w:top w:w="15" w:type="dxa"/>
              <w:left w:w="15" w:type="dxa"/>
              <w:right w:w="15" w:type="dxa"/>
            </w:tcMar>
            <w:vAlign w:val="center"/>
          </w:tcPr>
          <w:p w:rsidR="008706AC" w:rsidRDefault="008706AC">
            <w:pPr>
              <w:widowControl/>
              <w:jc w:val="righ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8706AC">
        <w:trPr>
          <w:trHeight w:val="600"/>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科目编码</w:t>
            </w:r>
          </w:p>
        </w:tc>
        <w:tc>
          <w:tcPr>
            <w:tcW w:w="3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科目名称</w:t>
            </w:r>
          </w:p>
        </w:tc>
        <w:tc>
          <w:tcPr>
            <w:tcW w:w="3585"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预算数</w:t>
            </w:r>
          </w:p>
        </w:tc>
      </w:tr>
      <w:tr w:rsidR="008706AC">
        <w:trPr>
          <w:trHeight w:val="402"/>
        </w:trPr>
        <w:tc>
          <w:tcPr>
            <w:tcW w:w="541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合计</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b/>
                <w:color w:val="000000"/>
                <w:sz w:val="22"/>
              </w:rPr>
            </w:pPr>
            <w:r>
              <w:rPr>
                <w:rFonts w:ascii="宋体" w:hAnsi="宋体" w:cs="宋体"/>
                <w:b/>
                <w:color w:val="000000"/>
                <w:kern w:val="0"/>
                <w:sz w:val="22"/>
              </w:rPr>
              <w:t>1219.87</w:t>
            </w: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301</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工资福利支出</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997.57</w:t>
            </w: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302</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商品和服务支出</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94.45</w:t>
            </w: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303</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对个人和家庭的补助</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0.85</w:t>
            </w: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307</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债务利息及费用支出</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309</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资本性支出（基本建设）</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310</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资本性支出</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311</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对企业补助（基本建设）</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312</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对企业补助</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313</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对社会保障基金补助</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rPr>
                <w:rFonts w:ascii="宋体" w:cs="宋体"/>
                <w:color w:val="000000"/>
                <w:sz w:val="24"/>
                <w:szCs w:val="24"/>
              </w:rPr>
            </w:pPr>
          </w:p>
        </w:tc>
      </w:tr>
      <w:tr w:rsidR="008706AC">
        <w:trPr>
          <w:trHeight w:val="402"/>
        </w:trPr>
        <w:tc>
          <w:tcPr>
            <w:tcW w:w="20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color w:val="000000"/>
                <w:kern w:val="0"/>
                <w:sz w:val="20"/>
                <w:szCs w:val="20"/>
              </w:rPr>
              <w:t>399</w:t>
            </w:r>
          </w:p>
        </w:tc>
        <w:tc>
          <w:tcPr>
            <w:tcW w:w="3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其他支出</w:t>
            </w:r>
          </w:p>
        </w:tc>
        <w:tc>
          <w:tcPr>
            <w:tcW w:w="3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4"/>
                <w:szCs w:val="24"/>
              </w:rPr>
            </w:pPr>
            <w:r>
              <w:rPr>
                <w:rFonts w:ascii="宋体" w:hAnsi="宋体" w:cs="宋体"/>
                <w:color w:val="000000"/>
                <w:kern w:val="0"/>
                <w:sz w:val="24"/>
                <w:szCs w:val="24"/>
              </w:rPr>
              <w:t>127</w:t>
            </w:r>
          </w:p>
        </w:tc>
      </w:tr>
    </w:tbl>
    <w:p w:rsidR="008706A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八、一般公共预算基本支出经济分类情况表</w:t>
      </w:r>
    </w:p>
    <w:tbl>
      <w:tblPr>
        <w:tblW w:w="8999" w:type="dxa"/>
        <w:tblLayout w:type="fixed"/>
        <w:tblCellMar>
          <w:left w:w="0" w:type="dxa"/>
          <w:right w:w="0" w:type="dxa"/>
        </w:tblCellMar>
        <w:tblLook w:val="00A0"/>
      </w:tblPr>
      <w:tblGrid>
        <w:gridCol w:w="2115"/>
        <w:gridCol w:w="3749"/>
        <w:gridCol w:w="3135"/>
      </w:tblGrid>
      <w:tr w:rsidR="008706AC">
        <w:trPr>
          <w:trHeight w:val="420"/>
        </w:trPr>
        <w:tc>
          <w:tcPr>
            <w:tcW w:w="2115" w:type="dxa"/>
            <w:tcBorders>
              <w:top w:val="nil"/>
              <w:left w:val="nil"/>
              <w:bottom w:val="nil"/>
              <w:right w:val="nil"/>
            </w:tcBorders>
            <w:noWrap/>
            <w:tcMar>
              <w:top w:w="15" w:type="dxa"/>
              <w:left w:w="15" w:type="dxa"/>
              <w:right w:w="15" w:type="dxa"/>
            </w:tcMar>
            <w:vAlign w:val="center"/>
          </w:tcPr>
          <w:p w:rsidR="008706AC" w:rsidRDefault="008706AC">
            <w:pPr>
              <w:rPr>
                <w:rFonts w:ascii="Arial" w:hAnsi="Arial" w:cs="Arial"/>
                <w:color w:val="000000"/>
                <w:sz w:val="20"/>
                <w:szCs w:val="20"/>
              </w:rPr>
            </w:pPr>
          </w:p>
        </w:tc>
        <w:tc>
          <w:tcPr>
            <w:tcW w:w="6884" w:type="dxa"/>
            <w:gridSpan w:val="2"/>
            <w:tcBorders>
              <w:top w:val="nil"/>
              <w:left w:val="nil"/>
              <w:bottom w:val="nil"/>
              <w:right w:val="nil"/>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hint="eastAsia"/>
                <w:color w:val="000000"/>
                <w:kern w:val="0"/>
                <w:sz w:val="22"/>
              </w:rPr>
              <w:t>单位：万元</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科目编码</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科目名称</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预算数</w:t>
            </w:r>
          </w:p>
        </w:tc>
      </w:tr>
      <w:tr w:rsidR="008706AC">
        <w:trPr>
          <w:trHeight w:val="402"/>
        </w:trPr>
        <w:tc>
          <w:tcPr>
            <w:tcW w:w="5864"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center"/>
              <w:textAlignment w:val="center"/>
              <w:rPr>
                <w:rFonts w:ascii="宋体" w:cs="宋体"/>
                <w:b/>
                <w:color w:val="000000"/>
                <w:sz w:val="22"/>
              </w:rPr>
            </w:pPr>
            <w:r>
              <w:rPr>
                <w:rFonts w:ascii="宋体" w:hAnsi="宋体" w:cs="宋体" w:hint="eastAsia"/>
                <w:b/>
                <w:color w:val="000000"/>
                <w:kern w:val="0"/>
                <w:sz w:val="22"/>
              </w:rPr>
              <w:t>合计</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b/>
                <w:color w:val="000000"/>
                <w:sz w:val="22"/>
              </w:rPr>
            </w:pPr>
            <w:r>
              <w:rPr>
                <w:rFonts w:ascii="宋体" w:hAnsi="宋体" w:cs="宋体"/>
                <w:b/>
                <w:color w:val="000000"/>
                <w:sz w:val="22"/>
              </w:rPr>
              <w:t>1219.87</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b/>
                <w:color w:val="000000"/>
                <w:sz w:val="22"/>
              </w:rPr>
            </w:pPr>
            <w:r>
              <w:rPr>
                <w:rFonts w:ascii="宋体" w:hAnsi="宋体" w:cs="宋体"/>
                <w:b/>
                <w:color w:val="000000"/>
                <w:kern w:val="0"/>
                <w:sz w:val="22"/>
              </w:rPr>
              <w:t>301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b/>
                <w:color w:val="000000"/>
                <w:sz w:val="22"/>
              </w:rPr>
            </w:pPr>
            <w:r>
              <w:rPr>
                <w:rFonts w:ascii="宋体" w:hAnsi="宋体" w:cs="宋体" w:hint="eastAsia"/>
                <w:b/>
                <w:color w:val="000000"/>
                <w:kern w:val="0"/>
                <w:sz w:val="22"/>
              </w:rPr>
              <w:t>工资福利支出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b/>
                <w:color w:val="000000"/>
                <w:sz w:val="22"/>
              </w:rPr>
            </w:pPr>
            <w:r>
              <w:rPr>
                <w:rFonts w:ascii="宋体" w:hAnsi="宋体" w:cs="宋体"/>
                <w:b/>
                <w:color w:val="000000"/>
                <w:kern w:val="0"/>
                <w:sz w:val="22"/>
              </w:rPr>
              <w:t>997.57</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30101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基本工资</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378.4</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30102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津贴补贴</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wordWrap w:val="0"/>
              <w:jc w:val="right"/>
              <w:textAlignment w:val="center"/>
              <w:rPr>
                <w:rFonts w:ascii="宋体" w:cs="宋体"/>
                <w:color w:val="000000"/>
                <w:sz w:val="22"/>
              </w:rPr>
            </w:pPr>
            <w:r>
              <w:rPr>
                <w:rFonts w:ascii="宋体" w:hAnsi="宋体" w:cs="宋体"/>
                <w:color w:val="000000"/>
                <w:kern w:val="0"/>
                <w:sz w:val="22"/>
              </w:rPr>
              <w:t xml:space="preserve">100.2 </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30103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奖金</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291.92</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30106</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伙食补助费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30107</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绩效工资</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30108</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机关事业单位基本养老保险缴费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79.59</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30109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职业年金缴费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38.29</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30110</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职工基本医疗保险缴费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38.29</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30111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公务员医疗补助缴费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30112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其他社会保障缴费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4.09</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30113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住房公积金</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57.43</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30114</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医疗费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30199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其他工资福利支出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9.36</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b/>
                <w:color w:val="000000"/>
                <w:sz w:val="22"/>
              </w:rPr>
            </w:pPr>
            <w:r>
              <w:rPr>
                <w:rFonts w:ascii="宋体" w:hAnsi="宋体" w:cs="宋体"/>
                <w:b/>
                <w:color w:val="000000"/>
                <w:kern w:val="0"/>
                <w:sz w:val="22"/>
              </w:rPr>
              <w:t>302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b/>
                <w:color w:val="000000"/>
                <w:sz w:val="22"/>
              </w:rPr>
            </w:pPr>
            <w:r>
              <w:rPr>
                <w:rFonts w:ascii="宋体" w:hAnsi="宋体" w:cs="宋体" w:hint="eastAsia"/>
                <w:b/>
                <w:color w:val="000000"/>
                <w:kern w:val="0"/>
                <w:sz w:val="22"/>
              </w:rPr>
              <w:t>商品和服务支出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b/>
                <w:color w:val="000000"/>
                <w:sz w:val="22"/>
              </w:rPr>
            </w:pPr>
            <w:r>
              <w:rPr>
                <w:rFonts w:ascii="宋体" w:hAnsi="宋体" w:cs="宋体"/>
                <w:b/>
                <w:color w:val="000000"/>
                <w:kern w:val="0"/>
                <w:sz w:val="22"/>
              </w:rPr>
              <w:t>94.45</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30201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办公费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14.82</w:t>
            </w: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30202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印刷费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30203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咨询费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30204</w:t>
            </w:r>
          </w:p>
        </w:tc>
        <w:tc>
          <w:tcPr>
            <w:tcW w:w="37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手续费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30205</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水费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30206</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电费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30207</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邮电费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30208</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取暖费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30209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物业管理费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jc w:val="right"/>
              <w:rPr>
                <w:rFonts w:ascii="宋体" w:cs="宋体"/>
                <w:color w:val="000000"/>
                <w:sz w:val="22"/>
              </w:rPr>
            </w:pPr>
          </w:p>
        </w:tc>
      </w:tr>
      <w:tr w:rsidR="008706AC" w:rsidTr="00E8652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color w:val="000000"/>
                <w:kern w:val="0"/>
                <w:sz w:val="22"/>
              </w:rPr>
              <w:t>30211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left"/>
              <w:textAlignment w:val="center"/>
              <w:rPr>
                <w:rFonts w:ascii="宋体" w:cs="宋体"/>
                <w:color w:val="000000"/>
                <w:sz w:val="22"/>
              </w:rPr>
            </w:pPr>
            <w:r>
              <w:rPr>
                <w:rFonts w:ascii="宋体" w:hAnsi="宋体" w:cs="宋体" w:hint="eastAsia"/>
                <w:color w:val="000000"/>
                <w:kern w:val="0"/>
                <w:sz w:val="22"/>
              </w:rPr>
              <w:t>差旅费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Default="008706AC">
            <w:pPr>
              <w:widowControl/>
              <w:jc w:val="right"/>
              <w:textAlignment w:val="center"/>
              <w:rPr>
                <w:rFonts w:ascii="宋体" w:cs="宋体"/>
                <w:color w:val="000000"/>
                <w:sz w:val="22"/>
              </w:rPr>
            </w:pPr>
            <w:r>
              <w:rPr>
                <w:rFonts w:ascii="宋体" w:hAnsi="宋体" w:cs="宋体"/>
                <w:color w:val="000000"/>
                <w:kern w:val="0"/>
                <w:sz w:val="22"/>
              </w:rPr>
              <w:t>5</w:t>
            </w:r>
          </w:p>
        </w:tc>
      </w:tr>
      <w:tr w:rsidR="008706AC" w:rsidRPr="00D02008" w:rsidTr="00E8652C">
        <w:trPr>
          <w:trHeight w:val="402"/>
        </w:trPr>
        <w:tc>
          <w:tcPr>
            <w:tcW w:w="21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30212</w:t>
            </w:r>
          </w:p>
        </w:tc>
        <w:tc>
          <w:tcPr>
            <w:tcW w:w="37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因公出国（境）费用</w:t>
            </w:r>
          </w:p>
        </w:tc>
        <w:tc>
          <w:tcPr>
            <w:tcW w:w="31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30213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维修</w:t>
            </w:r>
            <w:r w:rsidRPr="00D02008">
              <w:rPr>
                <w:rFonts w:ascii="宋体" w:hAnsi="宋体" w:cs="宋体"/>
                <w:color w:val="000000"/>
                <w:kern w:val="0"/>
                <w:sz w:val="22"/>
              </w:rPr>
              <w:t>(</w:t>
            </w:r>
            <w:r w:rsidRPr="00D02008">
              <w:rPr>
                <w:rFonts w:ascii="宋体" w:hAnsi="宋体" w:cs="宋体" w:hint="eastAsia"/>
                <w:color w:val="000000"/>
                <w:kern w:val="0"/>
                <w:sz w:val="22"/>
              </w:rPr>
              <w:t>护</w:t>
            </w:r>
            <w:r w:rsidRPr="00D02008">
              <w:rPr>
                <w:rFonts w:ascii="宋体" w:hAnsi="宋体" w:cs="宋体"/>
                <w:color w:val="000000"/>
                <w:kern w:val="0"/>
                <w:sz w:val="22"/>
              </w:rPr>
              <w:t>)</w:t>
            </w:r>
            <w:r w:rsidRPr="00D02008">
              <w:rPr>
                <w:rFonts w:ascii="宋体" w:hAnsi="宋体" w:cs="宋体" w:hint="eastAsia"/>
                <w:color w:val="000000"/>
                <w:kern w:val="0"/>
                <w:sz w:val="22"/>
              </w:rPr>
              <w:t>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2</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30214</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租赁费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30215</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会议费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rsidTr="00E8652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30216</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培训费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5</w:t>
            </w:r>
          </w:p>
        </w:tc>
      </w:tr>
      <w:tr w:rsidR="008706AC" w:rsidRPr="00D02008" w:rsidTr="00E8652C">
        <w:trPr>
          <w:trHeight w:val="402"/>
        </w:trPr>
        <w:tc>
          <w:tcPr>
            <w:tcW w:w="21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30217</w:t>
            </w:r>
          </w:p>
        </w:tc>
        <w:tc>
          <w:tcPr>
            <w:tcW w:w="37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公务接待费</w:t>
            </w:r>
          </w:p>
        </w:tc>
        <w:tc>
          <w:tcPr>
            <w:tcW w:w="31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5</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30218</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专用材料费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30224</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被装购置费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30225</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专用燃料费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30226</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劳务费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30227</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委托业务费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3</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30228</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工会经费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rsidTr="00E8652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30229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福利费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9.75</w:t>
            </w:r>
          </w:p>
        </w:tc>
      </w:tr>
      <w:tr w:rsidR="008706AC" w:rsidRPr="00D02008" w:rsidTr="00E8652C">
        <w:trPr>
          <w:trHeight w:val="402"/>
        </w:trPr>
        <w:tc>
          <w:tcPr>
            <w:tcW w:w="21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30231</w:t>
            </w:r>
          </w:p>
        </w:tc>
        <w:tc>
          <w:tcPr>
            <w:tcW w:w="37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公务用车运行维护费</w:t>
            </w:r>
          </w:p>
        </w:tc>
        <w:tc>
          <w:tcPr>
            <w:tcW w:w="31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10</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30239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其他交通费用</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39.88</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30240</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税金及附加费用</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30299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其他商品和服务支出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b/>
                <w:color w:val="000000"/>
                <w:kern w:val="0"/>
                <w:sz w:val="22"/>
              </w:rPr>
              <w:t>303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hint="eastAsia"/>
                <w:b/>
                <w:color w:val="000000"/>
                <w:kern w:val="0"/>
                <w:sz w:val="22"/>
              </w:rPr>
              <w:t>对个人和家庭的补助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b/>
                <w:color w:val="000000"/>
                <w:sz w:val="22"/>
              </w:rPr>
            </w:pPr>
            <w:r w:rsidRPr="00D02008">
              <w:rPr>
                <w:rFonts w:ascii="宋体" w:hAnsi="宋体" w:cs="宋体"/>
                <w:b/>
                <w:color w:val="000000"/>
                <w:kern w:val="0"/>
                <w:sz w:val="22"/>
              </w:rPr>
              <w:t>0.85</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30301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离休费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30302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退休费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30303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退职</w:t>
            </w:r>
            <w:r w:rsidRPr="00D02008">
              <w:rPr>
                <w:rFonts w:ascii="宋体" w:hAnsi="宋体" w:cs="宋体"/>
                <w:color w:val="000000"/>
                <w:kern w:val="0"/>
                <w:sz w:val="22"/>
              </w:rPr>
              <w:t>(</w:t>
            </w:r>
            <w:r w:rsidRPr="00D02008">
              <w:rPr>
                <w:rFonts w:ascii="宋体" w:hAnsi="宋体" w:cs="宋体" w:hint="eastAsia"/>
                <w:color w:val="000000"/>
                <w:kern w:val="0"/>
                <w:sz w:val="22"/>
              </w:rPr>
              <w:t>役</w:t>
            </w:r>
            <w:r w:rsidRPr="00D02008">
              <w:rPr>
                <w:rFonts w:ascii="宋体" w:hAnsi="宋体" w:cs="宋体"/>
                <w:color w:val="000000"/>
                <w:kern w:val="0"/>
                <w:sz w:val="22"/>
              </w:rPr>
              <w:t>)</w:t>
            </w:r>
            <w:r w:rsidRPr="00D02008">
              <w:rPr>
                <w:rFonts w:ascii="宋体" w:hAnsi="宋体" w:cs="宋体" w:hint="eastAsia"/>
                <w:color w:val="000000"/>
                <w:kern w:val="0"/>
                <w:sz w:val="22"/>
              </w:rPr>
              <w:t>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30304</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抚恤金</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0.85</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30305</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生活补助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30306</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救济费</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30307</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医疗费补助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30308</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助学金</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30309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奖励金</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30310</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个人农业生产补贴</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30399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其他对个人和家庭的补助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b/>
                <w:color w:val="000000"/>
                <w:kern w:val="0"/>
                <w:sz w:val="22"/>
              </w:rPr>
              <w:t>307</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hint="eastAsia"/>
                <w:b/>
                <w:color w:val="000000"/>
                <w:kern w:val="0"/>
                <w:sz w:val="22"/>
              </w:rPr>
              <w:t>债务利息及费用支出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b/>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30701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国内债务付息</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30702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国外债务付息</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30703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国内债务发行费用</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30704</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国外债务发行费用</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b/>
                <w:color w:val="000000"/>
                <w:kern w:val="0"/>
                <w:sz w:val="22"/>
              </w:rPr>
              <w:t>309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hint="eastAsia"/>
                <w:b/>
                <w:color w:val="000000"/>
                <w:kern w:val="0"/>
                <w:sz w:val="22"/>
              </w:rPr>
              <w:t>资本性支出（基本建设）</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b/>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30901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房屋建筑物购建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30902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办公设备购置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30903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专用设备购置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30905</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基础设施建设</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30906</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大型修缮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30907</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信息网络及软件购置更新</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rsidTr="00E8652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30908</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物资储备</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rsidTr="00E8652C">
        <w:trPr>
          <w:trHeight w:val="402"/>
        </w:trPr>
        <w:tc>
          <w:tcPr>
            <w:tcW w:w="21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30913</w:t>
            </w:r>
          </w:p>
        </w:tc>
        <w:tc>
          <w:tcPr>
            <w:tcW w:w="37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公务用车购置</w:t>
            </w:r>
          </w:p>
        </w:tc>
        <w:tc>
          <w:tcPr>
            <w:tcW w:w="31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30919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其他交通工具购置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30921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文物和陈列品购置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30922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无形资产购置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30999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其他基本建设支出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b/>
                <w:color w:val="000000"/>
                <w:kern w:val="0"/>
                <w:sz w:val="22"/>
              </w:rPr>
              <w:t>310</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hint="eastAsia"/>
                <w:b/>
                <w:color w:val="000000"/>
                <w:kern w:val="0"/>
                <w:sz w:val="22"/>
              </w:rPr>
              <w:t>资本性支出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b/>
                <w:color w:val="000000"/>
                <w:sz w:val="22"/>
              </w:rPr>
            </w:pPr>
            <w:r w:rsidRPr="00D02008">
              <w:rPr>
                <w:rFonts w:ascii="宋体" w:hAnsi="宋体" w:cs="宋体"/>
                <w:b/>
                <w:color w:val="000000"/>
                <w:sz w:val="22"/>
              </w:rPr>
              <w:t>70</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31001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房屋建筑物购建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31002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办公设备购置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20</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31003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专用设备购置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50</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31005</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基础设施建设</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31006</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大型修缮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31007</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信息网络及软件购置更新</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31008</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物资储备</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31009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土地补偿</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31010</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安置补助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31011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地上附着物和青苗补偿</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rsidTr="00E8652C">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31012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rsidTr="00E8652C">
        <w:trPr>
          <w:trHeight w:val="402"/>
        </w:trPr>
        <w:tc>
          <w:tcPr>
            <w:tcW w:w="21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31013</w:t>
            </w:r>
          </w:p>
        </w:tc>
        <w:tc>
          <w:tcPr>
            <w:tcW w:w="37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公务用车购置</w:t>
            </w:r>
          </w:p>
        </w:tc>
        <w:tc>
          <w:tcPr>
            <w:tcW w:w="31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31019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其他交通工具购置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31021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文物和陈列品购置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31022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无形资产购置</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31099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其他资本性支出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b/>
                <w:color w:val="000000"/>
                <w:kern w:val="0"/>
                <w:sz w:val="22"/>
              </w:rPr>
              <w:t>311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hint="eastAsia"/>
                <w:b/>
                <w:color w:val="000000"/>
                <w:kern w:val="0"/>
                <w:sz w:val="22"/>
              </w:rPr>
              <w:t>对企业补助（基本建设）</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b/>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31101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资本金注入</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31199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其他对企业补助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b/>
                <w:color w:val="000000"/>
                <w:kern w:val="0"/>
                <w:sz w:val="22"/>
              </w:rPr>
              <w:t>312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hint="eastAsia"/>
                <w:b/>
                <w:color w:val="000000"/>
                <w:kern w:val="0"/>
                <w:sz w:val="22"/>
              </w:rPr>
              <w:t>对企业补助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b/>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31201</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资本金注入</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31203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政府投资基金股权投资</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31204</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费用补贴</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31205</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利息补贴</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31299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其他对企业补助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b/>
                <w:color w:val="000000"/>
                <w:kern w:val="0"/>
                <w:sz w:val="22"/>
              </w:rPr>
              <w:t>313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hint="eastAsia"/>
                <w:b/>
                <w:color w:val="000000"/>
                <w:kern w:val="0"/>
                <w:sz w:val="22"/>
              </w:rPr>
              <w:t>对社会保障基金补助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b/>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31302</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对社会保险基金补助</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31303</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补充全国社会保障基金</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b/>
                <w:color w:val="000000"/>
                <w:kern w:val="0"/>
                <w:sz w:val="22"/>
              </w:rPr>
              <w:t>399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b/>
                <w:color w:val="000000"/>
                <w:sz w:val="22"/>
              </w:rPr>
            </w:pPr>
            <w:r w:rsidRPr="00D02008">
              <w:rPr>
                <w:rFonts w:ascii="宋体" w:hAnsi="宋体" w:cs="宋体" w:hint="eastAsia"/>
                <w:b/>
                <w:color w:val="000000"/>
                <w:kern w:val="0"/>
                <w:sz w:val="22"/>
              </w:rPr>
              <w:t>其他支出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b/>
                <w:color w:val="000000"/>
                <w:sz w:val="22"/>
              </w:rPr>
            </w:pPr>
            <w:r w:rsidRPr="00D02008">
              <w:rPr>
                <w:rFonts w:ascii="宋体" w:hAnsi="宋体" w:cs="宋体"/>
                <w:b/>
                <w:color w:val="000000"/>
                <w:sz w:val="22"/>
              </w:rPr>
              <w:t>57</w:t>
            </w: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39906</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赠与</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39907</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国家赔偿费用支出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39908</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对民间非营利组织和群众性自治组织补贴</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rPr>
                <w:rFonts w:ascii="宋体" w:cs="宋体"/>
                <w:color w:val="000000"/>
                <w:sz w:val="22"/>
              </w:rPr>
            </w:pPr>
          </w:p>
        </w:tc>
      </w:tr>
      <w:tr w:rsidR="008706AC" w:rsidRPr="00D02008">
        <w:trPr>
          <w:trHeight w:val="402"/>
        </w:trPr>
        <w:tc>
          <w:tcPr>
            <w:tcW w:w="2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39999</w:t>
            </w:r>
          </w:p>
        </w:tc>
        <w:tc>
          <w:tcPr>
            <w:tcW w:w="37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其他支出</w:t>
            </w:r>
          </w:p>
        </w:tc>
        <w:tc>
          <w:tcPr>
            <w:tcW w:w="3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57</w:t>
            </w:r>
          </w:p>
        </w:tc>
      </w:tr>
    </w:tbl>
    <w:p w:rsidR="008706AC" w:rsidRPr="00D02008" w:rsidRDefault="008706AC">
      <w:pPr>
        <w:tabs>
          <w:tab w:val="left" w:pos="7513"/>
        </w:tabs>
        <w:adjustRightInd w:val="0"/>
        <w:snapToGrid w:val="0"/>
        <w:spacing w:line="600" w:lineRule="exact"/>
        <w:rPr>
          <w:rFonts w:ascii="仿宋" w:eastAsia="仿宋" w:hAnsi="仿宋"/>
          <w:sz w:val="32"/>
          <w:szCs w:val="32"/>
        </w:rPr>
      </w:pPr>
    </w:p>
    <w:p w:rsidR="008706AC" w:rsidRPr="00D02008" w:rsidRDefault="008706AC">
      <w:pPr>
        <w:tabs>
          <w:tab w:val="left" w:pos="7513"/>
        </w:tabs>
        <w:adjustRightInd w:val="0"/>
        <w:snapToGrid w:val="0"/>
        <w:spacing w:line="600" w:lineRule="exact"/>
        <w:rPr>
          <w:rFonts w:ascii="仿宋" w:eastAsia="仿宋" w:hAnsi="仿宋"/>
          <w:sz w:val="32"/>
          <w:szCs w:val="32"/>
        </w:rPr>
      </w:pPr>
    </w:p>
    <w:p w:rsidR="008706AC" w:rsidRPr="00D02008" w:rsidRDefault="008706AC">
      <w:pPr>
        <w:tabs>
          <w:tab w:val="left" w:pos="7513"/>
        </w:tabs>
        <w:adjustRightInd w:val="0"/>
        <w:snapToGrid w:val="0"/>
        <w:spacing w:line="600" w:lineRule="exact"/>
        <w:rPr>
          <w:rFonts w:ascii="仿宋" w:eastAsia="仿宋" w:hAnsi="仿宋"/>
          <w:sz w:val="32"/>
          <w:szCs w:val="32"/>
        </w:rPr>
      </w:pPr>
      <w:r w:rsidRPr="00D02008">
        <w:rPr>
          <w:rFonts w:ascii="仿宋" w:eastAsia="仿宋" w:hAnsi="仿宋" w:hint="eastAsia"/>
          <w:sz w:val="32"/>
          <w:szCs w:val="32"/>
        </w:rPr>
        <w:t>九、一般公共预算“三公”经费支出预算表</w:t>
      </w:r>
    </w:p>
    <w:tbl>
      <w:tblPr>
        <w:tblW w:w="9200" w:type="dxa"/>
        <w:tblCellMar>
          <w:left w:w="0" w:type="dxa"/>
          <w:right w:w="0" w:type="dxa"/>
        </w:tblCellMar>
        <w:tblLook w:val="00A0"/>
      </w:tblPr>
      <w:tblGrid>
        <w:gridCol w:w="5800"/>
        <w:gridCol w:w="3400"/>
      </w:tblGrid>
      <w:tr w:rsidR="008706AC" w:rsidRPr="00D02008">
        <w:trPr>
          <w:trHeight w:val="364"/>
        </w:trPr>
        <w:tc>
          <w:tcPr>
            <w:tcW w:w="5800" w:type="dxa"/>
            <w:tcBorders>
              <w:top w:val="nil"/>
              <w:left w:val="nil"/>
              <w:bottom w:val="nil"/>
              <w:right w:val="nil"/>
            </w:tcBorders>
            <w:noWrap/>
            <w:tcMar>
              <w:top w:w="15" w:type="dxa"/>
              <w:left w:w="15" w:type="dxa"/>
              <w:right w:w="15" w:type="dxa"/>
            </w:tcMar>
            <w:vAlign w:val="center"/>
          </w:tcPr>
          <w:p w:rsidR="008706AC" w:rsidRPr="00D02008" w:rsidRDefault="008706AC">
            <w:pPr>
              <w:rPr>
                <w:rFonts w:ascii="楷体_GB2312" w:eastAsia="楷体_GB2312" w:hAnsi="宋体" w:cs="楷体_GB2312"/>
                <w:color w:val="000000"/>
                <w:sz w:val="24"/>
                <w:szCs w:val="24"/>
              </w:rPr>
            </w:pPr>
          </w:p>
        </w:tc>
        <w:tc>
          <w:tcPr>
            <w:tcW w:w="3400" w:type="dxa"/>
            <w:tcBorders>
              <w:top w:val="nil"/>
              <w:left w:val="nil"/>
              <w:bottom w:val="nil"/>
              <w:right w:val="nil"/>
            </w:tcBorders>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hint="eastAsia"/>
                <w:color w:val="000000"/>
                <w:kern w:val="0"/>
                <w:sz w:val="22"/>
              </w:rPr>
              <w:t>单位：万元</w:t>
            </w:r>
          </w:p>
        </w:tc>
      </w:tr>
      <w:tr w:rsidR="008706AC" w:rsidRPr="00D02008">
        <w:trPr>
          <w:trHeight w:val="414"/>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center"/>
              <w:textAlignment w:val="center"/>
              <w:rPr>
                <w:rFonts w:ascii="宋体" w:cs="宋体"/>
                <w:b/>
                <w:color w:val="000000"/>
                <w:sz w:val="22"/>
              </w:rPr>
            </w:pPr>
            <w:r w:rsidRPr="00D02008">
              <w:rPr>
                <w:rFonts w:ascii="宋体" w:hAnsi="宋体" w:cs="宋体" w:hint="eastAsia"/>
                <w:b/>
                <w:color w:val="000000"/>
                <w:kern w:val="0"/>
                <w:sz w:val="22"/>
              </w:rPr>
              <w:t>项目</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center"/>
              <w:textAlignment w:val="center"/>
              <w:rPr>
                <w:rFonts w:ascii="宋体" w:cs="宋体"/>
                <w:b/>
                <w:color w:val="000000"/>
                <w:sz w:val="22"/>
              </w:rPr>
            </w:pPr>
            <w:r w:rsidRPr="00D02008">
              <w:rPr>
                <w:rFonts w:ascii="宋体" w:hAnsi="宋体" w:cs="宋体" w:hint="eastAsia"/>
                <w:b/>
                <w:color w:val="000000"/>
                <w:kern w:val="0"/>
                <w:sz w:val="22"/>
              </w:rPr>
              <w:t>预算数</w:t>
            </w:r>
          </w:p>
        </w:tc>
      </w:tr>
      <w:tr w:rsidR="008706AC" w:rsidRPr="00D02008" w:rsidTr="00E8652C">
        <w:trPr>
          <w:trHeight w:val="414"/>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widowControl/>
              <w:jc w:val="right"/>
              <w:textAlignment w:val="center"/>
              <w:rPr>
                <w:rFonts w:ascii="宋体" w:cs="宋体"/>
                <w:b/>
                <w:color w:val="000000"/>
                <w:sz w:val="22"/>
              </w:rPr>
            </w:pPr>
            <w:r w:rsidRPr="00D02008">
              <w:rPr>
                <w:rFonts w:ascii="宋体" w:hAnsi="宋体" w:cs="宋体" w:hint="eastAsia"/>
                <w:b/>
                <w:color w:val="000000"/>
                <w:kern w:val="0"/>
                <w:sz w:val="22"/>
              </w:rPr>
              <w:t>合计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706AC" w:rsidRPr="00D02008" w:rsidRDefault="008706AC">
            <w:pPr>
              <w:jc w:val="right"/>
              <w:rPr>
                <w:rFonts w:ascii="宋体" w:cs="宋体"/>
                <w:color w:val="000000"/>
                <w:sz w:val="22"/>
              </w:rPr>
            </w:pPr>
            <w:r w:rsidRPr="00D02008">
              <w:rPr>
                <w:rFonts w:ascii="宋体" w:hAnsi="宋体" w:cs="宋体"/>
                <w:color w:val="000000"/>
                <w:sz w:val="22"/>
              </w:rPr>
              <w:t>15</w:t>
            </w:r>
          </w:p>
        </w:tc>
      </w:tr>
      <w:tr w:rsidR="008706AC" w:rsidRPr="00D02008" w:rsidTr="00E8652C">
        <w:trPr>
          <w:trHeight w:val="414"/>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1</w:t>
            </w:r>
            <w:r w:rsidRPr="00D02008">
              <w:rPr>
                <w:rFonts w:ascii="宋体" w:hAnsi="宋体" w:cs="宋体" w:hint="eastAsia"/>
                <w:color w:val="000000"/>
                <w:kern w:val="0"/>
                <w:sz w:val="22"/>
              </w:rPr>
              <w:t>、因公出国（境）费用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cs="宋体"/>
                <w:color w:val="000000"/>
                <w:kern w:val="0"/>
                <w:sz w:val="22"/>
              </w:rPr>
              <w:t>0</w:t>
            </w:r>
          </w:p>
        </w:tc>
      </w:tr>
      <w:tr w:rsidR="008706AC" w:rsidRPr="00D02008" w:rsidTr="00E8652C">
        <w:trPr>
          <w:trHeight w:val="414"/>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2</w:t>
            </w:r>
            <w:r w:rsidRPr="00D02008">
              <w:rPr>
                <w:rFonts w:ascii="宋体" w:hAnsi="宋体" w:cs="宋体" w:hint="eastAsia"/>
                <w:color w:val="000000"/>
                <w:kern w:val="0"/>
                <w:sz w:val="22"/>
              </w:rPr>
              <w:t>、公务接待费</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5</w:t>
            </w:r>
          </w:p>
        </w:tc>
      </w:tr>
      <w:tr w:rsidR="008706AC" w:rsidRPr="00D02008" w:rsidTr="00E8652C">
        <w:trPr>
          <w:trHeight w:val="414"/>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color w:val="000000"/>
                <w:kern w:val="0"/>
                <w:sz w:val="22"/>
              </w:rPr>
              <w:t>3</w:t>
            </w:r>
            <w:r w:rsidRPr="00D02008">
              <w:rPr>
                <w:rFonts w:ascii="宋体" w:hAnsi="宋体" w:cs="宋体" w:hint="eastAsia"/>
                <w:color w:val="000000"/>
                <w:kern w:val="0"/>
                <w:sz w:val="22"/>
              </w:rPr>
              <w:t>、公务用车购置及运行费</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hAnsi="宋体" w:cs="宋体"/>
                <w:color w:val="000000"/>
                <w:kern w:val="0"/>
                <w:sz w:val="22"/>
              </w:rPr>
              <w:t>10</w:t>
            </w:r>
          </w:p>
        </w:tc>
      </w:tr>
      <w:tr w:rsidR="008706AC" w:rsidRPr="00D02008" w:rsidTr="00E8652C">
        <w:trPr>
          <w:trHeight w:val="414"/>
        </w:trPr>
        <w:tc>
          <w:tcPr>
            <w:tcW w:w="5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其中：（</w:t>
            </w:r>
            <w:r w:rsidRPr="00D02008">
              <w:rPr>
                <w:rFonts w:ascii="宋体" w:hAnsi="宋体" w:cs="宋体"/>
                <w:color w:val="000000"/>
                <w:kern w:val="0"/>
                <w:sz w:val="22"/>
              </w:rPr>
              <w:t>1</w:t>
            </w:r>
            <w:r w:rsidRPr="00D02008">
              <w:rPr>
                <w:rFonts w:ascii="宋体" w:hAnsi="宋体" w:cs="宋体" w:hint="eastAsia"/>
                <w:color w:val="000000"/>
                <w:kern w:val="0"/>
                <w:sz w:val="22"/>
              </w:rPr>
              <w:t>）公务用车运行费</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Pr="00D02008" w:rsidRDefault="008706AC">
            <w:pPr>
              <w:widowControl/>
              <w:jc w:val="right"/>
              <w:textAlignment w:val="center"/>
              <w:rPr>
                <w:rFonts w:ascii="宋体" w:cs="宋体"/>
                <w:color w:val="000000"/>
                <w:sz w:val="22"/>
              </w:rPr>
            </w:pPr>
            <w:r w:rsidRPr="00D02008">
              <w:rPr>
                <w:rFonts w:ascii="宋体" w:cs="宋体"/>
                <w:color w:val="000000"/>
                <w:sz w:val="22"/>
              </w:rPr>
              <w:t>10</w:t>
            </w:r>
          </w:p>
        </w:tc>
      </w:tr>
      <w:tr w:rsidR="008706AC" w:rsidTr="00E8652C">
        <w:trPr>
          <w:trHeight w:val="424"/>
        </w:trPr>
        <w:tc>
          <w:tcPr>
            <w:tcW w:w="5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706AC" w:rsidRPr="00D02008" w:rsidRDefault="008706AC">
            <w:pPr>
              <w:widowControl/>
              <w:jc w:val="left"/>
              <w:textAlignment w:val="center"/>
              <w:rPr>
                <w:rFonts w:ascii="宋体" w:cs="宋体"/>
                <w:color w:val="000000"/>
                <w:sz w:val="22"/>
              </w:rPr>
            </w:pPr>
            <w:r w:rsidRPr="00D02008">
              <w:rPr>
                <w:rFonts w:ascii="宋体" w:hAnsi="宋体" w:cs="宋体" w:hint="eastAsia"/>
                <w:color w:val="000000"/>
                <w:kern w:val="0"/>
                <w:sz w:val="22"/>
              </w:rPr>
              <w:t>（</w:t>
            </w:r>
            <w:r w:rsidRPr="00D02008">
              <w:rPr>
                <w:rFonts w:ascii="宋体" w:hAnsi="宋体" w:cs="宋体"/>
                <w:color w:val="000000"/>
                <w:kern w:val="0"/>
                <w:sz w:val="22"/>
              </w:rPr>
              <w:t>2</w:t>
            </w:r>
            <w:r w:rsidRPr="00D02008">
              <w:rPr>
                <w:rFonts w:ascii="宋体" w:hAnsi="宋体" w:cs="宋体" w:hint="eastAsia"/>
                <w:color w:val="000000"/>
                <w:kern w:val="0"/>
                <w:sz w:val="22"/>
              </w:rPr>
              <w:t>）公务用车购置费</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706AC" w:rsidRDefault="008706AC">
            <w:pPr>
              <w:jc w:val="right"/>
              <w:rPr>
                <w:rFonts w:ascii="宋体" w:cs="宋体"/>
                <w:color w:val="000000"/>
                <w:sz w:val="22"/>
              </w:rPr>
            </w:pPr>
            <w:r w:rsidRPr="00D02008">
              <w:rPr>
                <w:rFonts w:ascii="宋体" w:cs="宋体"/>
                <w:color w:val="000000"/>
                <w:sz w:val="22"/>
              </w:rPr>
              <w:t>0</w:t>
            </w:r>
          </w:p>
        </w:tc>
      </w:tr>
    </w:tbl>
    <w:p w:rsidR="008706AC" w:rsidRDefault="008706AC">
      <w:pPr>
        <w:tabs>
          <w:tab w:val="left" w:pos="7513"/>
        </w:tabs>
        <w:adjustRightInd w:val="0"/>
        <w:snapToGrid w:val="0"/>
        <w:spacing w:line="600" w:lineRule="exact"/>
        <w:rPr>
          <w:rFonts w:ascii="仿宋" w:eastAsia="仿宋" w:hAnsi="仿宋"/>
          <w:b/>
          <w:sz w:val="32"/>
          <w:szCs w:val="32"/>
        </w:rPr>
      </w:pPr>
    </w:p>
    <w:p w:rsidR="008706AC" w:rsidRDefault="008706AC">
      <w:pPr>
        <w:tabs>
          <w:tab w:val="left" w:pos="7513"/>
        </w:tabs>
        <w:adjustRightInd w:val="0"/>
        <w:snapToGrid w:val="0"/>
        <w:spacing w:line="600" w:lineRule="exact"/>
        <w:rPr>
          <w:rFonts w:ascii="仿宋" w:eastAsia="仿宋" w:hAnsi="仿宋"/>
          <w:b/>
          <w:sz w:val="32"/>
          <w:szCs w:val="32"/>
        </w:rPr>
      </w:pPr>
    </w:p>
    <w:p w:rsidR="008706AC" w:rsidRDefault="008706AC">
      <w:pPr>
        <w:pStyle w:val="BodyText"/>
        <w:jc w:val="center"/>
        <w:rPr>
          <w:rFonts w:ascii="黑体" w:eastAsia="黑体" w:hAnsi="黑体"/>
          <w:sz w:val="36"/>
          <w:szCs w:val="36"/>
          <w:lang w:eastAsia="zh-CN"/>
        </w:rPr>
      </w:pPr>
      <w:r>
        <w:rPr>
          <w:rFonts w:ascii="黑体" w:eastAsia="黑体" w:hAnsi="黑体" w:hint="eastAsia"/>
          <w:sz w:val="36"/>
          <w:szCs w:val="36"/>
          <w:lang w:eastAsia="zh-CN"/>
        </w:rPr>
        <w:t>第三部分</w:t>
      </w:r>
      <w:r>
        <w:rPr>
          <w:rFonts w:ascii="黑体" w:eastAsia="黑体" w:hAnsi="黑体"/>
          <w:sz w:val="36"/>
          <w:szCs w:val="36"/>
          <w:lang w:eastAsia="zh-CN"/>
        </w:rPr>
        <w:t xml:space="preserve"> 2021</w:t>
      </w:r>
      <w:r>
        <w:rPr>
          <w:rFonts w:ascii="黑体" w:eastAsia="黑体" w:hAnsi="黑体" w:hint="eastAsia"/>
          <w:sz w:val="36"/>
          <w:szCs w:val="36"/>
          <w:lang w:eastAsia="zh-CN"/>
        </w:rPr>
        <w:t>年度部门预算情况说明</w:t>
      </w:r>
    </w:p>
    <w:p w:rsidR="008706AC" w:rsidRDefault="008706AC" w:rsidP="00E8652C">
      <w:pPr>
        <w:ind w:firstLineChars="200" w:firstLine="31680"/>
        <w:rPr>
          <w:rFonts w:ascii="仿宋" w:eastAsia="仿宋" w:hAnsi="仿宋" w:cs="仿宋_GB2312"/>
          <w:sz w:val="32"/>
          <w:szCs w:val="32"/>
        </w:rPr>
      </w:pPr>
    </w:p>
    <w:p w:rsidR="008706AC" w:rsidRDefault="008706AC">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一、预算收支总体情况</w:t>
      </w:r>
    </w:p>
    <w:p w:rsidR="008706AC" w:rsidRDefault="008706AC" w:rsidP="00E8652C">
      <w:pPr>
        <w:tabs>
          <w:tab w:val="left" w:pos="7513"/>
        </w:tabs>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hint="eastAsia"/>
          <w:sz w:val="32"/>
          <w:szCs w:val="32"/>
        </w:rPr>
        <w:t>按照综合预算的原则，部门所有收入和支出均纳入部门预算管理。</w:t>
      </w:r>
      <w:r>
        <w:rPr>
          <w:rFonts w:ascii="仿宋" w:eastAsia="仿宋" w:hAnsi="仿宋" w:cs="仿宋"/>
          <w:sz w:val="32"/>
          <w:szCs w:val="32"/>
        </w:rPr>
        <w:t>2021</w:t>
      </w:r>
      <w:r>
        <w:rPr>
          <w:rFonts w:ascii="仿宋" w:eastAsia="仿宋" w:hAnsi="仿宋" w:cs="仿宋" w:hint="eastAsia"/>
          <w:sz w:val="32"/>
          <w:szCs w:val="32"/>
        </w:rPr>
        <w:t>年</w:t>
      </w:r>
      <w:r>
        <w:rPr>
          <w:rFonts w:ascii="仿宋" w:eastAsia="仿宋" w:hAnsi="仿宋" w:cs="仿宋"/>
          <w:sz w:val="32"/>
          <w:szCs w:val="32"/>
        </w:rPr>
        <w:t>,</w:t>
      </w:r>
      <w:r>
        <w:rPr>
          <w:rFonts w:ascii="仿宋" w:eastAsia="仿宋" w:hAnsi="仿宋" w:cs="仿宋" w:hint="eastAsia"/>
          <w:sz w:val="32"/>
          <w:szCs w:val="32"/>
        </w:rPr>
        <w:t>明溪县市场监督管理局收入预算为</w:t>
      </w:r>
      <w:r>
        <w:rPr>
          <w:rFonts w:ascii="仿宋" w:eastAsia="仿宋" w:hAnsi="仿宋" w:cs="仿宋"/>
          <w:sz w:val="32"/>
          <w:szCs w:val="32"/>
        </w:rPr>
        <w:t>1219.87</w:t>
      </w:r>
      <w:r>
        <w:rPr>
          <w:rFonts w:ascii="仿宋" w:eastAsia="仿宋" w:hAnsi="仿宋" w:cs="仿宋" w:hint="eastAsia"/>
          <w:sz w:val="32"/>
          <w:szCs w:val="32"/>
        </w:rPr>
        <w:t>万元，比上年增加</w:t>
      </w:r>
      <w:r>
        <w:rPr>
          <w:rFonts w:ascii="仿宋" w:eastAsia="仿宋" w:hAnsi="仿宋" w:cs="仿宋"/>
          <w:sz w:val="32"/>
          <w:szCs w:val="32"/>
        </w:rPr>
        <w:t>187.99</w:t>
      </w:r>
      <w:r>
        <w:rPr>
          <w:rFonts w:ascii="仿宋" w:eastAsia="仿宋" w:hAnsi="仿宋" w:cs="仿宋" w:hint="eastAsia"/>
          <w:sz w:val="32"/>
          <w:szCs w:val="32"/>
        </w:rPr>
        <w:t>万元，主要原因是增加了年终奖、文明奖、综治奖励的预算。其中：一般公共预算拨款</w:t>
      </w:r>
      <w:r>
        <w:rPr>
          <w:rFonts w:ascii="仿宋" w:eastAsia="仿宋" w:hAnsi="仿宋" w:cs="仿宋"/>
          <w:sz w:val="32"/>
          <w:szCs w:val="32"/>
        </w:rPr>
        <w:t>1219.87</w:t>
      </w:r>
      <w:r>
        <w:rPr>
          <w:rFonts w:ascii="仿宋" w:eastAsia="仿宋" w:hAnsi="仿宋" w:cs="仿宋" w:hint="eastAsia"/>
          <w:sz w:val="32"/>
          <w:szCs w:val="32"/>
        </w:rPr>
        <w:t>万元，基金预算财政拨款</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财政专户拨款</w:t>
      </w:r>
      <w:r>
        <w:rPr>
          <w:rFonts w:ascii="仿宋" w:eastAsia="仿宋" w:hAnsi="仿宋" w:cs="仿宋"/>
          <w:sz w:val="32"/>
          <w:szCs w:val="32"/>
        </w:rPr>
        <w:t>0</w:t>
      </w:r>
      <w:r>
        <w:rPr>
          <w:rFonts w:ascii="仿宋" w:eastAsia="仿宋" w:hAnsi="仿宋" w:cs="仿宋" w:hint="eastAsia"/>
          <w:sz w:val="32"/>
          <w:szCs w:val="32"/>
        </w:rPr>
        <w:t>万元。相应安排支出预算</w:t>
      </w:r>
      <w:r>
        <w:rPr>
          <w:rFonts w:ascii="仿宋" w:eastAsia="仿宋" w:hAnsi="仿宋" w:cs="仿宋"/>
          <w:sz w:val="32"/>
          <w:szCs w:val="32"/>
        </w:rPr>
        <w:t>1219.87</w:t>
      </w:r>
      <w:r>
        <w:rPr>
          <w:rFonts w:ascii="仿宋" w:eastAsia="仿宋" w:hAnsi="仿宋" w:cs="仿宋" w:hint="eastAsia"/>
          <w:sz w:val="32"/>
          <w:szCs w:val="32"/>
        </w:rPr>
        <w:t>万元，比上年增加</w:t>
      </w:r>
      <w:r>
        <w:rPr>
          <w:rFonts w:ascii="仿宋" w:eastAsia="仿宋" w:hAnsi="仿宋" w:cs="仿宋"/>
          <w:sz w:val="32"/>
          <w:szCs w:val="32"/>
        </w:rPr>
        <w:t>187.99</w:t>
      </w:r>
      <w:r>
        <w:rPr>
          <w:rFonts w:ascii="仿宋" w:eastAsia="仿宋" w:hAnsi="仿宋" w:cs="仿宋" w:hint="eastAsia"/>
          <w:sz w:val="32"/>
          <w:szCs w:val="32"/>
        </w:rPr>
        <w:t>万元，其中：人员支出</w:t>
      </w:r>
      <w:r>
        <w:rPr>
          <w:rFonts w:ascii="仿宋" w:eastAsia="仿宋" w:hAnsi="仿宋" w:cs="仿宋"/>
          <w:sz w:val="32"/>
          <w:szCs w:val="32"/>
        </w:rPr>
        <w:t>997.57</w:t>
      </w:r>
      <w:r>
        <w:rPr>
          <w:rFonts w:ascii="仿宋" w:eastAsia="仿宋" w:hAnsi="仿宋" w:cs="仿宋" w:hint="eastAsia"/>
          <w:sz w:val="32"/>
          <w:szCs w:val="32"/>
        </w:rPr>
        <w:t>万元，对个人和家庭补助支出</w:t>
      </w:r>
      <w:r>
        <w:rPr>
          <w:rFonts w:ascii="仿宋" w:eastAsia="仿宋" w:hAnsi="仿宋" w:cs="仿宋"/>
          <w:sz w:val="32"/>
          <w:szCs w:val="32"/>
        </w:rPr>
        <w:t>0.85</w:t>
      </w:r>
      <w:r>
        <w:rPr>
          <w:rFonts w:ascii="仿宋" w:eastAsia="仿宋" w:hAnsi="仿宋" w:cs="仿宋" w:hint="eastAsia"/>
          <w:sz w:val="32"/>
          <w:szCs w:val="32"/>
        </w:rPr>
        <w:t>万元，公用支出</w:t>
      </w:r>
      <w:r>
        <w:rPr>
          <w:rFonts w:ascii="仿宋" w:eastAsia="仿宋" w:hAnsi="仿宋" w:cs="仿宋"/>
          <w:sz w:val="32"/>
          <w:szCs w:val="32"/>
        </w:rPr>
        <w:t>94.45</w:t>
      </w:r>
      <w:r>
        <w:rPr>
          <w:rFonts w:ascii="仿宋" w:eastAsia="仿宋" w:hAnsi="仿宋" w:cs="仿宋" w:hint="eastAsia"/>
          <w:sz w:val="32"/>
          <w:szCs w:val="32"/>
        </w:rPr>
        <w:t>万元，项目支出</w:t>
      </w:r>
      <w:r>
        <w:rPr>
          <w:rFonts w:ascii="仿宋" w:eastAsia="仿宋" w:hAnsi="仿宋" w:cs="仿宋"/>
          <w:sz w:val="32"/>
          <w:szCs w:val="32"/>
        </w:rPr>
        <w:t>127</w:t>
      </w:r>
      <w:r>
        <w:rPr>
          <w:rFonts w:ascii="仿宋" w:eastAsia="仿宋" w:hAnsi="仿宋" w:cs="仿宋" w:hint="eastAsia"/>
          <w:sz w:val="32"/>
          <w:szCs w:val="32"/>
        </w:rPr>
        <w:t>万元。</w:t>
      </w:r>
    </w:p>
    <w:p w:rsidR="008706AC" w:rsidRDefault="008706AC">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二、一般公共预算拨款支出情况</w:t>
      </w:r>
    </w:p>
    <w:p w:rsidR="008706AC" w:rsidRDefault="008706AC" w:rsidP="00E8652C">
      <w:pPr>
        <w:tabs>
          <w:tab w:val="left" w:pos="7513"/>
        </w:tabs>
        <w:adjustRightInd w:val="0"/>
        <w:snapToGrid w:val="0"/>
        <w:spacing w:line="600" w:lineRule="exact"/>
        <w:ind w:firstLineChars="200" w:firstLine="31680"/>
        <w:rPr>
          <w:rFonts w:ascii="仿宋" w:eastAsia="仿宋" w:hAnsi="仿宋"/>
          <w:sz w:val="32"/>
          <w:szCs w:val="32"/>
        </w:rPr>
      </w:pPr>
      <w:r>
        <w:rPr>
          <w:rFonts w:ascii="仿宋" w:eastAsia="仿宋" w:hAnsi="仿宋" w:cs="宋体"/>
          <w:bCs/>
          <w:sz w:val="32"/>
          <w:szCs w:val="32"/>
        </w:rPr>
        <w:t>2021</w:t>
      </w:r>
      <w:r>
        <w:rPr>
          <w:rFonts w:ascii="仿宋" w:eastAsia="仿宋" w:hAnsi="仿宋" w:cs="仿宋_GB2312" w:hint="eastAsia"/>
          <w:sz w:val="32"/>
          <w:szCs w:val="32"/>
        </w:rPr>
        <w:t>年度一般公共预算拨款支出</w:t>
      </w:r>
      <w:r>
        <w:rPr>
          <w:rFonts w:ascii="仿宋" w:eastAsia="仿宋" w:hAnsi="仿宋" w:cs="仿宋_GB2312"/>
          <w:sz w:val="32"/>
          <w:szCs w:val="32"/>
        </w:rPr>
        <w:t>1219.87</w:t>
      </w:r>
      <w:r>
        <w:rPr>
          <w:rFonts w:ascii="仿宋" w:eastAsia="仿宋" w:hAnsi="仿宋" w:cs="仿宋_GB2312" w:hint="eastAsia"/>
          <w:sz w:val="32"/>
          <w:szCs w:val="32"/>
        </w:rPr>
        <w:t>万元</w:t>
      </w:r>
      <w:r>
        <w:rPr>
          <w:rFonts w:ascii="仿宋" w:eastAsia="仿宋" w:hAnsi="仿宋" w:hint="eastAsia"/>
          <w:sz w:val="32"/>
          <w:szCs w:val="32"/>
        </w:rPr>
        <w:t>，比上年增加</w:t>
      </w:r>
      <w:r>
        <w:rPr>
          <w:rFonts w:ascii="仿宋" w:eastAsia="仿宋" w:hAnsi="仿宋" w:cs="仿宋_GB2312"/>
          <w:sz w:val="32"/>
          <w:szCs w:val="32"/>
        </w:rPr>
        <w:t>187.99</w:t>
      </w:r>
      <w:r>
        <w:rPr>
          <w:rFonts w:ascii="仿宋" w:eastAsia="仿宋" w:hAnsi="仿宋" w:hint="eastAsia"/>
          <w:sz w:val="32"/>
          <w:szCs w:val="32"/>
        </w:rPr>
        <w:t>万元，主要原因是</w:t>
      </w:r>
      <w:r>
        <w:rPr>
          <w:rFonts w:ascii="仿宋" w:eastAsia="仿宋" w:hAnsi="仿宋" w:cs="仿宋_GB2312" w:hint="eastAsia"/>
          <w:sz w:val="32"/>
          <w:szCs w:val="32"/>
        </w:rPr>
        <w:t>人员增加，人员经费相应增加，主要支出项目包括：</w:t>
      </w:r>
    </w:p>
    <w:p w:rsidR="008706AC" w:rsidRDefault="008706AC" w:rsidP="00E8652C">
      <w:pPr>
        <w:tabs>
          <w:tab w:val="left" w:pos="7513"/>
        </w:tabs>
        <w:adjustRightInd w:val="0"/>
        <w:snapToGrid w:val="0"/>
        <w:spacing w:line="360" w:lineRule="auto"/>
        <w:ind w:firstLineChars="200" w:firstLine="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、行政事业运行</w:t>
      </w:r>
      <w:r>
        <w:rPr>
          <w:rFonts w:ascii="仿宋" w:eastAsia="仿宋" w:hAnsi="仿宋" w:cs="仿宋"/>
          <w:sz w:val="32"/>
          <w:szCs w:val="32"/>
        </w:rPr>
        <w:t>1092.87</w:t>
      </w:r>
      <w:r>
        <w:rPr>
          <w:rFonts w:ascii="仿宋" w:eastAsia="仿宋" w:hAnsi="仿宋" w:cs="仿宋" w:hint="eastAsia"/>
          <w:sz w:val="32"/>
          <w:szCs w:val="32"/>
        </w:rPr>
        <w:t>万元。主要用于人员经费和商品服务支出。</w:t>
      </w:r>
    </w:p>
    <w:p w:rsidR="008706AC" w:rsidRDefault="008706AC" w:rsidP="00E8652C">
      <w:pPr>
        <w:tabs>
          <w:tab w:val="left" w:pos="7513"/>
        </w:tabs>
        <w:adjustRightInd w:val="0"/>
        <w:snapToGrid w:val="0"/>
        <w:spacing w:line="360" w:lineRule="auto"/>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、专项行政执法和业务管理</w:t>
      </w:r>
      <w:r>
        <w:rPr>
          <w:rFonts w:ascii="仿宋" w:eastAsia="仿宋" w:hAnsi="仿宋" w:cs="仿宋"/>
          <w:sz w:val="32"/>
          <w:szCs w:val="32"/>
        </w:rPr>
        <w:t>127</w:t>
      </w:r>
      <w:r>
        <w:rPr>
          <w:rFonts w:ascii="仿宋" w:eastAsia="仿宋" w:hAnsi="仿宋" w:cs="仿宋" w:hint="eastAsia"/>
          <w:sz w:val="32"/>
          <w:szCs w:val="32"/>
        </w:rPr>
        <w:t>万元。主要用于执法、打假、食品药品安全监管和特种设备安全监察等支出。</w:t>
      </w:r>
    </w:p>
    <w:p w:rsidR="008706AC" w:rsidRDefault="008706AC">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三、政府性基金预算拨款支出情况</w:t>
      </w:r>
    </w:p>
    <w:p w:rsidR="008706AC" w:rsidRPr="00E8652C" w:rsidRDefault="008706AC">
      <w:pPr>
        <w:tabs>
          <w:tab w:val="left" w:pos="7513"/>
        </w:tabs>
        <w:adjustRightInd w:val="0"/>
        <w:snapToGrid w:val="0"/>
        <w:spacing w:line="600" w:lineRule="exact"/>
        <w:rPr>
          <w:rFonts w:ascii="仿宋" w:eastAsia="仿宋" w:hAnsi="仿宋"/>
          <w:sz w:val="32"/>
          <w:szCs w:val="32"/>
        </w:rPr>
      </w:pPr>
      <w:r>
        <w:rPr>
          <w:rFonts w:ascii="仿宋" w:eastAsia="仿宋" w:hAnsi="仿宋"/>
          <w:b/>
          <w:sz w:val="32"/>
          <w:szCs w:val="32"/>
        </w:rPr>
        <w:t xml:space="preserve">  </w:t>
      </w:r>
      <w:r w:rsidRPr="00E8652C">
        <w:rPr>
          <w:rFonts w:ascii="仿宋" w:eastAsia="仿宋" w:hAnsi="仿宋"/>
          <w:b/>
          <w:sz w:val="32"/>
          <w:szCs w:val="32"/>
        </w:rPr>
        <w:t xml:space="preserve">  </w:t>
      </w:r>
      <w:r w:rsidRPr="00E8652C">
        <w:rPr>
          <w:rFonts w:ascii="仿宋" w:eastAsia="仿宋" w:hAnsi="仿宋"/>
          <w:sz w:val="32"/>
          <w:szCs w:val="32"/>
        </w:rPr>
        <w:t>2021</w:t>
      </w:r>
      <w:r w:rsidRPr="00E8652C">
        <w:rPr>
          <w:rFonts w:ascii="仿宋" w:eastAsia="仿宋" w:hAnsi="仿宋" w:hint="eastAsia"/>
          <w:sz w:val="32"/>
          <w:szCs w:val="32"/>
        </w:rPr>
        <w:t>年度政府性基金支出</w:t>
      </w:r>
      <w:r w:rsidRPr="00E8652C">
        <w:rPr>
          <w:rFonts w:ascii="仿宋" w:eastAsia="仿宋" w:hAnsi="仿宋"/>
          <w:sz w:val="32"/>
          <w:szCs w:val="32"/>
        </w:rPr>
        <w:t>0.00</w:t>
      </w:r>
      <w:r w:rsidRPr="00E8652C">
        <w:rPr>
          <w:rFonts w:ascii="仿宋" w:eastAsia="仿宋" w:hAnsi="仿宋" w:hint="eastAsia"/>
          <w:sz w:val="32"/>
          <w:szCs w:val="32"/>
        </w:rPr>
        <w:t>万元，比上年增加</w:t>
      </w:r>
      <w:r w:rsidRPr="00E8652C">
        <w:rPr>
          <w:rFonts w:ascii="仿宋" w:eastAsia="仿宋" w:hAnsi="仿宋"/>
          <w:sz w:val="32"/>
          <w:szCs w:val="32"/>
        </w:rPr>
        <w:t xml:space="preserve">0 </w:t>
      </w:r>
      <w:r w:rsidRPr="00E8652C">
        <w:rPr>
          <w:rFonts w:ascii="仿宋" w:eastAsia="仿宋" w:hAnsi="仿宋" w:hint="eastAsia"/>
          <w:sz w:val="32"/>
          <w:szCs w:val="32"/>
        </w:rPr>
        <w:t>万元，主要原因是无，主要支出项目（按项级科目分类统计）包括：无</w:t>
      </w:r>
    </w:p>
    <w:p w:rsidR="008706AC" w:rsidRDefault="008706AC" w:rsidP="00E8652C">
      <w:pPr>
        <w:tabs>
          <w:tab w:val="left" w:pos="7513"/>
        </w:tabs>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hint="eastAsia"/>
          <w:sz w:val="32"/>
          <w:szCs w:val="32"/>
        </w:rPr>
        <w:t>注：“本单位</w:t>
      </w:r>
      <w:r>
        <w:rPr>
          <w:rFonts w:ascii="仿宋" w:eastAsia="仿宋" w:hAnsi="仿宋" w:cs="仿宋"/>
          <w:sz w:val="32"/>
          <w:szCs w:val="32"/>
        </w:rPr>
        <w:t>2021</w:t>
      </w:r>
      <w:r>
        <w:rPr>
          <w:rFonts w:ascii="仿宋" w:eastAsia="仿宋" w:hAnsi="仿宋" w:cs="仿宋" w:hint="eastAsia"/>
          <w:sz w:val="32"/>
          <w:szCs w:val="32"/>
        </w:rPr>
        <w:t>年度没有使用政府性基金预算拨款安排的支出”。</w:t>
      </w:r>
    </w:p>
    <w:p w:rsidR="008706AC" w:rsidRDefault="008706AC">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四、财政拨款预算基本支出情况</w:t>
      </w:r>
    </w:p>
    <w:p w:rsidR="008706AC" w:rsidRDefault="008706AC" w:rsidP="00E8652C">
      <w:pPr>
        <w:tabs>
          <w:tab w:val="left" w:pos="7513"/>
        </w:tabs>
        <w:adjustRightInd w:val="0"/>
        <w:snapToGrid w:val="0"/>
        <w:spacing w:line="600" w:lineRule="exact"/>
        <w:ind w:firstLineChars="250" w:firstLine="31680"/>
        <w:rPr>
          <w:rFonts w:ascii="仿宋" w:eastAsia="仿宋" w:hAnsi="仿宋" w:cs="仿宋_GB2312"/>
          <w:sz w:val="32"/>
          <w:szCs w:val="32"/>
        </w:rPr>
      </w:pPr>
      <w:r>
        <w:rPr>
          <w:rFonts w:ascii="仿宋" w:eastAsia="仿宋" w:hAnsi="仿宋" w:cs="仿宋_GB2312"/>
          <w:sz w:val="32"/>
          <w:szCs w:val="32"/>
        </w:rPr>
        <w:t>2021</w:t>
      </w:r>
      <w:r>
        <w:rPr>
          <w:rFonts w:ascii="仿宋" w:eastAsia="仿宋" w:hAnsi="仿宋" w:cs="仿宋_GB2312" w:hint="eastAsia"/>
          <w:sz w:val="32"/>
          <w:szCs w:val="32"/>
        </w:rPr>
        <w:t>年度财政拨款基本支出</w:t>
      </w:r>
      <w:r>
        <w:rPr>
          <w:rFonts w:ascii="仿宋" w:eastAsia="仿宋" w:hAnsi="仿宋" w:cs="仿宋_GB2312"/>
          <w:sz w:val="32"/>
          <w:szCs w:val="32"/>
        </w:rPr>
        <w:t>1219.87</w:t>
      </w:r>
      <w:r>
        <w:rPr>
          <w:rFonts w:ascii="仿宋" w:eastAsia="仿宋" w:hAnsi="仿宋" w:cs="仿宋_GB2312" w:hint="eastAsia"/>
          <w:sz w:val="32"/>
          <w:szCs w:val="32"/>
        </w:rPr>
        <w:t>万元，其中：</w:t>
      </w:r>
    </w:p>
    <w:p w:rsidR="008706AC" w:rsidRDefault="008706AC" w:rsidP="00E8652C">
      <w:pPr>
        <w:tabs>
          <w:tab w:val="left" w:pos="7513"/>
        </w:tabs>
        <w:adjustRightInd w:val="0"/>
        <w:snapToGrid w:val="0"/>
        <w:spacing w:line="60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（一）人员经费</w:t>
      </w:r>
      <w:r>
        <w:rPr>
          <w:rFonts w:ascii="仿宋" w:eastAsia="仿宋" w:hAnsi="仿宋" w:cs="仿宋_GB2312"/>
          <w:sz w:val="32"/>
          <w:szCs w:val="32"/>
        </w:rPr>
        <w:t>997.57</w:t>
      </w:r>
      <w:r>
        <w:rPr>
          <w:rFonts w:ascii="仿宋" w:eastAsia="仿宋" w:hAnsi="仿宋"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8706AC" w:rsidRDefault="008706AC" w:rsidP="00E8652C">
      <w:pPr>
        <w:tabs>
          <w:tab w:val="left" w:pos="7513"/>
        </w:tabs>
        <w:adjustRightInd w:val="0"/>
        <w:snapToGrid w:val="0"/>
        <w:spacing w:line="60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（二）公用经费</w:t>
      </w:r>
      <w:r>
        <w:rPr>
          <w:rFonts w:ascii="仿宋" w:eastAsia="仿宋" w:hAnsi="仿宋" w:cs="仿宋_GB2312"/>
          <w:sz w:val="32"/>
          <w:szCs w:val="32"/>
        </w:rPr>
        <w:t>94.45</w:t>
      </w:r>
      <w:r>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w:t>
      </w:r>
      <w:bookmarkStart w:id="0" w:name="_GoBack"/>
      <w:bookmarkEnd w:id="0"/>
      <w:r>
        <w:rPr>
          <w:rFonts w:ascii="仿宋" w:eastAsia="仿宋" w:hAnsi="仿宋" w:cs="仿宋_GB2312" w:hint="eastAsia"/>
          <w:sz w:val="32"/>
          <w:szCs w:val="32"/>
        </w:rPr>
        <w:t>、其他商品和服务支出、办公设备购置、专用设备购置、信息网络及软件购置更新、其他资本性支出。</w:t>
      </w:r>
    </w:p>
    <w:p w:rsidR="008706AC" w:rsidRDefault="008706AC">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五、一般公共预算“三公”经费支出情况</w:t>
      </w:r>
    </w:p>
    <w:p w:rsidR="008706AC" w:rsidRDefault="008706AC">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（一）</w:t>
      </w:r>
      <w:r>
        <w:rPr>
          <w:rFonts w:ascii="楷体" w:eastAsia="楷体" w:hAnsi="楷体" w:cs="宋体" w:hint="eastAsia"/>
          <w:b/>
          <w:bCs/>
          <w:kern w:val="0"/>
          <w:sz w:val="32"/>
          <w:szCs w:val="32"/>
        </w:rPr>
        <w:t>因公出国（境）经费</w:t>
      </w:r>
    </w:p>
    <w:p w:rsidR="008706AC" w:rsidRDefault="008706AC">
      <w:pPr>
        <w:widowControl/>
        <w:adjustRightInd w:val="0"/>
        <w:snapToGrid w:val="0"/>
        <w:spacing w:line="600" w:lineRule="exact"/>
        <w:ind w:firstLine="660"/>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kern w:val="0"/>
          <w:sz w:val="32"/>
          <w:szCs w:val="32"/>
        </w:rPr>
        <w:t>2021</w:t>
      </w:r>
      <w:r>
        <w:rPr>
          <w:rFonts w:ascii="仿宋" w:eastAsia="仿宋" w:hAnsi="仿宋" w:cs="仿宋" w:hint="eastAsia"/>
          <w:kern w:val="0"/>
          <w:sz w:val="32"/>
          <w:szCs w:val="32"/>
        </w:rPr>
        <w:t>年预算安排</w:t>
      </w:r>
      <w:r>
        <w:rPr>
          <w:rFonts w:ascii="仿宋" w:eastAsia="仿宋" w:hAnsi="仿宋" w:cs="仿宋"/>
          <w:kern w:val="0"/>
          <w:sz w:val="32"/>
          <w:szCs w:val="32"/>
        </w:rPr>
        <w:t>0</w:t>
      </w:r>
      <w:r>
        <w:rPr>
          <w:rFonts w:ascii="仿宋" w:eastAsia="仿宋" w:hAnsi="仿宋" w:cs="仿宋" w:hint="eastAsia"/>
          <w:kern w:val="0"/>
          <w:sz w:val="32"/>
          <w:szCs w:val="32"/>
        </w:rPr>
        <w:t>万元。</w:t>
      </w:r>
      <w:r>
        <w:rPr>
          <w:rFonts w:ascii="仿宋" w:eastAsia="仿宋" w:hAnsi="仿宋" w:cs="仿宋" w:hint="eastAsia"/>
          <w:sz w:val="32"/>
          <w:szCs w:val="32"/>
        </w:rPr>
        <w:t>与上年持平</w:t>
      </w:r>
    </w:p>
    <w:p w:rsidR="008706AC" w:rsidRDefault="008706AC">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（二）</w:t>
      </w:r>
      <w:r>
        <w:rPr>
          <w:rFonts w:ascii="楷体" w:eastAsia="楷体" w:hAnsi="楷体" w:cs="宋体" w:hint="eastAsia"/>
          <w:b/>
          <w:bCs/>
          <w:kern w:val="0"/>
          <w:sz w:val="32"/>
          <w:szCs w:val="32"/>
        </w:rPr>
        <w:t>公务接待费</w:t>
      </w:r>
    </w:p>
    <w:p w:rsidR="008706AC" w:rsidRDefault="008706AC">
      <w:pPr>
        <w:widowControl/>
        <w:adjustRightInd w:val="0"/>
        <w:snapToGrid w:val="0"/>
        <w:spacing w:line="600" w:lineRule="exact"/>
        <w:ind w:firstLine="660"/>
        <w:rPr>
          <w:rFonts w:ascii="仿宋" w:eastAsia="仿宋" w:hAnsi="仿宋" w:cs="仿宋"/>
          <w:sz w:val="32"/>
          <w:szCs w:val="32"/>
        </w:rPr>
      </w:pPr>
      <w:r>
        <w:rPr>
          <w:rFonts w:ascii="仿宋" w:eastAsia="仿宋" w:hAnsi="仿宋" w:cs="仿宋"/>
          <w:kern w:val="0"/>
          <w:sz w:val="32"/>
          <w:szCs w:val="32"/>
        </w:rPr>
        <w:t>2021</w:t>
      </w:r>
      <w:r>
        <w:rPr>
          <w:rFonts w:ascii="仿宋" w:eastAsia="仿宋" w:hAnsi="仿宋" w:cs="仿宋" w:hint="eastAsia"/>
          <w:kern w:val="0"/>
          <w:sz w:val="32"/>
          <w:szCs w:val="32"/>
        </w:rPr>
        <w:t>年预算安排</w:t>
      </w:r>
      <w:r>
        <w:rPr>
          <w:rFonts w:ascii="仿宋" w:eastAsia="仿宋" w:hAnsi="仿宋" w:cs="仿宋"/>
          <w:kern w:val="0"/>
          <w:sz w:val="32"/>
          <w:szCs w:val="32"/>
        </w:rPr>
        <w:t>5</w:t>
      </w:r>
      <w:r>
        <w:rPr>
          <w:rFonts w:ascii="仿宋" w:eastAsia="仿宋" w:hAnsi="仿宋" w:cs="仿宋" w:hint="eastAsia"/>
          <w:kern w:val="0"/>
          <w:sz w:val="32"/>
          <w:szCs w:val="32"/>
        </w:rPr>
        <w:t>万元。主要用于会议、上级部门及相关业务部门等方面的接待活动，</w:t>
      </w:r>
      <w:r>
        <w:rPr>
          <w:rFonts w:ascii="仿宋" w:eastAsia="仿宋" w:hAnsi="仿宋" w:cs="仿宋" w:hint="eastAsia"/>
          <w:sz w:val="32"/>
          <w:szCs w:val="32"/>
        </w:rPr>
        <w:t>与上年持平。</w:t>
      </w:r>
    </w:p>
    <w:p w:rsidR="008706AC" w:rsidRDefault="008706AC" w:rsidP="00E8652C">
      <w:pPr>
        <w:adjustRightInd w:val="0"/>
        <w:snapToGrid w:val="0"/>
        <w:spacing w:line="600" w:lineRule="exact"/>
        <w:ind w:firstLineChars="200" w:firstLine="31680"/>
        <w:rPr>
          <w:rFonts w:ascii="楷体" w:eastAsia="楷体" w:hAnsi="楷体" w:cs="宋体"/>
          <w:b/>
          <w:bCs/>
          <w:kern w:val="0"/>
          <w:sz w:val="32"/>
          <w:szCs w:val="32"/>
        </w:rPr>
      </w:pPr>
      <w:r>
        <w:rPr>
          <w:rFonts w:ascii="楷体" w:eastAsia="楷体" w:hAnsi="楷体" w:hint="eastAsia"/>
          <w:b/>
          <w:sz w:val="32"/>
          <w:szCs w:val="32"/>
        </w:rPr>
        <w:t>（三）</w:t>
      </w:r>
      <w:r>
        <w:rPr>
          <w:rFonts w:ascii="楷体" w:eastAsia="楷体" w:hAnsi="楷体" w:cs="宋体" w:hint="eastAsia"/>
          <w:b/>
          <w:bCs/>
          <w:kern w:val="0"/>
          <w:sz w:val="32"/>
          <w:szCs w:val="32"/>
        </w:rPr>
        <w:t>公务用车购置及运行费</w:t>
      </w:r>
    </w:p>
    <w:p w:rsidR="008706AC" w:rsidRDefault="008706AC" w:rsidP="00E8652C">
      <w:pPr>
        <w:adjustRightInd w:val="0"/>
        <w:snapToGrid w:val="0"/>
        <w:spacing w:line="600" w:lineRule="exact"/>
        <w:ind w:firstLineChars="200" w:firstLine="31680"/>
        <w:rPr>
          <w:rFonts w:ascii="仿宋" w:eastAsia="仿宋" w:hAnsi="仿宋" w:cs="仿宋"/>
          <w:sz w:val="32"/>
          <w:szCs w:val="32"/>
        </w:rPr>
      </w:pPr>
      <w:r>
        <w:rPr>
          <w:rFonts w:ascii="仿宋" w:eastAsia="仿宋" w:hAnsi="仿宋" w:cs="仿宋"/>
          <w:kern w:val="0"/>
          <w:sz w:val="32"/>
          <w:szCs w:val="32"/>
        </w:rPr>
        <w:t>2021</w:t>
      </w:r>
      <w:r>
        <w:rPr>
          <w:rFonts w:ascii="仿宋" w:eastAsia="仿宋" w:hAnsi="仿宋" w:cs="仿宋" w:hint="eastAsia"/>
          <w:kern w:val="0"/>
          <w:sz w:val="32"/>
          <w:szCs w:val="32"/>
        </w:rPr>
        <w:t>年预算安排</w:t>
      </w:r>
      <w:r>
        <w:rPr>
          <w:rFonts w:ascii="仿宋" w:eastAsia="仿宋" w:hAnsi="仿宋" w:cs="仿宋"/>
          <w:kern w:val="0"/>
          <w:sz w:val="32"/>
          <w:szCs w:val="32"/>
        </w:rPr>
        <w:t>10</w:t>
      </w:r>
      <w:r>
        <w:rPr>
          <w:rFonts w:ascii="仿宋" w:eastAsia="仿宋" w:hAnsi="仿宋" w:cs="仿宋" w:hint="eastAsia"/>
          <w:kern w:val="0"/>
          <w:sz w:val="32"/>
          <w:szCs w:val="32"/>
        </w:rPr>
        <w:t>万元，其中：公车运行费</w:t>
      </w:r>
      <w:r>
        <w:rPr>
          <w:rFonts w:ascii="仿宋" w:eastAsia="仿宋" w:hAnsi="仿宋" w:cs="仿宋"/>
          <w:kern w:val="0"/>
          <w:sz w:val="32"/>
          <w:szCs w:val="32"/>
        </w:rPr>
        <w:t>10</w:t>
      </w:r>
      <w:r>
        <w:rPr>
          <w:rFonts w:ascii="仿宋" w:eastAsia="仿宋" w:hAnsi="仿宋" w:cs="仿宋" w:hint="eastAsia"/>
          <w:kern w:val="0"/>
          <w:sz w:val="32"/>
          <w:szCs w:val="32"/>
        </w:rPr>
        <w:t>万元，公车购置费</w:t>
      </w:r>
      <w:r>
        <w:rPr>
          <w:rFonts w:ascii="仿宋" w:eastAsia="仿宋" w:hAnsi="仿宋" w:cs="仿宋"/>
          <w:kern w:val="0"/>
          <w:sz w:val="32"/>
          <w:szCs w:val="32"/>
        </w:rPr>
        <w:t>0</w:t>
      </w:r>
      <w:r>
        <w:rPr>
          <w:rFonts w:ascii="仿宋" w:eastAsia="仿宋" w:hAnsi="仿宋" w:cs="仿宋" w:hint="eastAsia"/>
          <w:kern w:val="0"/>
          <w:sz w:val="32"/>
          <w:szCs w:val="32"/>
        </w:rPr>
        <w:t>万元，</w:t>
      </w:r>
      <w:r>
        <w:rPr>
          <w:rFonts w:ascii="仿宋" w:eastAsia="仿宋" w:hAnsi="仿宋" w:cs="仿宋" w:hint="eastAsia"/>
          <w:sz w:val="32"/>
          <w:szCs w:val="32"/>
        </w:rPr>
        <w:t>与上年持平。</w:t>
      </w:r>
    </w:p>
    <w:p w:rsidR="008706AC" w:rsidRDefault="008706AC">
      <w:pPr>
        <w:spacing w:line="600" w:lineRule="exact"/>
        <w:rPr>
          <w:rFonts w:ascii="仿宋" w:eastAsia="仿宋" w:hAnsi="仿宋"/>
          <w:b/>
          <w:sz w:val="32"/>
          <w:szCs w:val="32"/>
        </w:rPr>
      </w:pPr>
    </w:p>
    <w:p w:rsidR="008706AC" w:rsidRDefault="008706AC">
      <w:pPr>
        <w:spacing w:line="600" w:lineRule="exact"/>
        <w:rPr>
          <w:rFonts w:ascii="仿宋" w:eastAsia="仿宋" w:hAnsi="仿宋"/>
          <w:b/>
          <w:sz w:val="32"/>
          <w:szCs w:val="32"/>
        </w:rPr>
      </w:pPr>
      <w:r>
        <w:rPr>
          <w:rFonts w:ascii="仿宋" w:eastAsia="仿宋" w:hAnsi="仿宋" w:hint="eastAsia"/>
          <w:b/>
          <w:sz w:val="32"/>
          <w:szCs w:val="32"/>
        </w:rPr>
        <w:t>六、预算绩效目标情况</w:t>
      </w:r>
    </w:p>
    <w:p w:rsidR="008706AC" w:rsidRDefault="008706AC" w:rsidP="00E8652C">
      <w:pPr>
        <w:spacing w:line="600" w:lineRule="exact"/>
        <w:ind w:firstLineChars="196" w:firstLine="31680"/>
        <w:rPr>
          <w:rFonts w:ascii="仿宋" w:eastAsia="仿宋" w:hAnsi="仿宋" w:cs="仿宋_GB2312"/>
          <w:kern w:val="0"/>
          <w:sz w:val="32"/>
          <w:szCs w:val="32"/>
        </w:rPr>
      </w:pPr>
      <w:r>
        <w:rPr>
          <w:rFonts w:ascii="楷体" w:eastAsia="楷体" w:hAnsi="楷体" w:hint="eastAsia"/>
          <w:b/>
          <w:sz w:val="32"/>
          <w:szCs w:val="32"/>
        </w:rPr>
        <w:t>（一）绩效目标设置情况</w:t>
      </w:r>
    </w:p>
    <w:p w:rsidR="008706AC" w:rsidRDefault="008706AC" w:rsidP="00E8652C">
      <w:pPr>
        <w:spacing w:line="600" w:lineRule="exact"/>
        <w:ind w:firstLineChars="196" w:firstLine="31680"/>
        <w:rPr>
          <w:rFonts w:ascii="仿宋" w:eastAsia="仿宋" w:hAnsi="仿宋" w:cs="仿宋_GB2312"/>
          <w:kern w:val="0"/>
          <w:sz w:val="32"/>
          <w:szCs w:val="32"/>
        </w:rPr>
      </w:pPr>
      <w:r>
        <w:rPr>
          <w:rFonts w:ascii="仿宋" w:eastAsia="仿宋" w:hAnsi="仿宋" w:cs="仿宋_GB2312"/>
          <w:kern w:val="0"/>
          <w:sz w:val="32"/>
          <w:szCs w:val="32"/>
        </w:rPr>
        <w:t>2021</w:t>
      </w:r>
      <w:r>
        <w:rPr>
          <w:rFonts w:ascii="仿宋" w:eastAsia="仿宋" w:hAnsi="仿宋" w:cs="仿宋_GB2312" w:hint="eastAsia"/>
          <w:kern w:val="0"/>
          <w:sz w:val="32"/>
          <w:szCs w:val="32"/>
        </w:rPr>
        <w:t>年共设置</w:t>
      </w:r>
      <w:r>
        <w:rPr>
          <w:rFonts w:ascii="仿宋" w:eastAsia="仿宋" w:hAnsi="仿宋" w:cs="仿宋_GB2312"/>
          <w:kern w:val="0"/>
          <w:sz w:val="32"/>
          <w:szCs w:val="32"/>
        </w:rPr>
        <w:t>1</w:t>
      </w:r>
      <w:r>
        <w:rPr>
          <w:rFonts w:ascii="仿宋" w:eastAsia="仿宋" w:hAnsi="仿宋" w:cs="仿宋_GB2312" w:hint="eastAsia"/>
          <w:kern w:val="0"/>
          <w:sz w:val="32"/>
          <w:szCs w:val="32"/>
        </w:rPr>
        <w:t>个项目绩效目标，是食品安全监管项目，共涉及财政拨款资金</w:t>
      </w:r>
      <w:r>
        <w:rPr>
          <w:rFonts w:ascii="仿宋" w:eastAsia="仿宋" w:hAnsi="仿宋" w:cs="仿宋_GB2312"/>
          <w:kern w:val="0"/>
          <w:sz w:val="32"/>
          <w:szCs w:val="32"/>
        </w:rPr>
        <w:t>60</w:t>
      </w:r>
      <w:r>
        <w:rPr>
          <w:rFonts w:ascii="仿宋" w:eastAsia="仿宋" w:hAnsi="仿宋" w:cs="仿宋_GB2312" w:hint="eastAsia"/>
          <w:kern w:val="0"/>
          <w:sz w:val="32"/>
          <w:szCs w:val="32"/>
        </w:rPr>
        <w:t>万元。</w:t>
      </w:r>
    </w:p>
    <w:p w:rsidR="008706AC" w:rsidRDefault="008706AC" w:rsidP="00E8652C">
      <w:pPr>
        <w:spacing w:line="600" w:lineRule="exact"/>
        <w:ind w:firstLineChars="196" w:firstLine="31680"/>
        <w:rPr>
          <w:rFonts w:ascii="楷体" w:eastAsia="楷体" w:hAnsi="楷体"/>
          <w:b/>
          <w:sz w:val="32"/>
          <w:szCs w:val="32"/>
        </w:rPr>
      </w:pPr>
    </w:p>
    <w:p w:rsidR="008706AC" w:rsidRDefault="008706AC" w:rsidP="00E8652C">
      <w:pPr>
        <w:spacing w:line="600" w:lineRule="exact"/>
        <w:ind w:firstLineChars="196" w:firstLine="31680"/>
        <w:rPr>
          <w:rFonts w:ascii="楷体" w:eastAsia="楷体" w:hAnsi="楷体"/>
          <w:b/>
          <w:sz w:val="32"/>
          <w:szCs w:val="32"/>
        </w:rPr>
      </w:pPr>
      <w:r>
        <w:rPr>
          <w:rFonts w:ascii="楷体" w:eastAsia="楷体" w:hAnsi="楷体" w:hint="eastAsia"/>
          <w:b/>
          <w:sz w:val="32"/>
          <w:szCs w:val="32"/>
        </w:rPr>
        <w:t>（二）绩效目标表及说明</w:t>
      </w:r>
    </w:p>
    <w:p w:rsidR="008706AC" w:rsidRDefault="008706AC" w:rsidP="00E8652C">
      <w:pPr>
        <w:spacing w:line="600" w:lineRule="exact"/>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部门业务费绩效目标表</w:t>
      </w:r>
    </w:p>
    <w:tbl>
      <w:tblPr>
        <w:tblW w:w="8557" w:type="dxa"/>
        <w:tblLayout w:type="fixed"/>
        <w:tblCellMar>
          <w:left w:w="0" w:type="dxa"/>
          <w:right w:w="0" w:type="dxa"/>
        </w:tblCellMar>
        <w:tblLook w:val="00A0"/>
      </w:tblPr>
      <w:tblGrid>
        <w:gridCol w:w="1195"/>
        <w:gridCol w:w="1222"/>
        <w:gridCol w:w="2012"/>
        <w:gridCol w:w="2063"/>
        <w:gridCol w:w="2065"/>
      </w:tblGrid>
      <w:tr w:rsidR="008706AC">
        <w:trPr>
          <w:trHeight w:val="689"/>
        </w:trPr>
        <w:tc>
          <w:tcPr>
            <w:tcW w:w="8557" w:type="dxa"/>
            <w:gridSpan w:val="5"/>
            <w:tcBorders>
              <w:top w:val="nil"/>
              <w:left w:val="nil"/>
              <w:bottom w:val="single" w:sz="4" w:space="0" w:color="000000"/>
              <w:right w:val="nil"/>
            </w:tcBorders>
            <w:noWrap/>
            <w:tcMar>
              <w:top w:w="15" w:type="dxa"/>
              <w:left w:w="15" w:type="dxa"/>
              <w:right w:w="15" w:type="dxa"/>
            </w:tcMar>
            <w:vAlign w:val="center"/>
          </w:tcPr>
          <w:p w:rsidR="008706AC" w:rsidRDefault="008706AC">
            <w:pPr>
              <w:widowControl/>
              <w:jc w:val="center"/>
              <w:textAlignment w:val="center"/>
              <w:rPr>
                <w:rFonts w:ascii="?????_GBK" w:hAnsi="?????_GBK" w:cs="?????_GBK"/>
                <w:color w:val="000000"/>
                <w:sz w:val="32"/>
                <w:szCs w:val="32"/>
              </w:rPr>
            </w:pPr>
            <w:r>
              <w:rPr>
                <w:rFonts w:ascii="?????_GBK" w:hAnsi="?????_GBK" w:cs="?????_GBK" w:hint="eastAsia"/>
                <w:color w:val="000000"/>
                <w:sz w:val="32"/>
                <w:szCs w:val="32"/>
              </w:rPr>
              <w:t>食品安全监管绩效目标表</w:t>
            </w:r>
          </w:p>
        </w:tc>
      </w:tr>
      <w:tr w:rsidR="008706AC">
        <w:tblPrEx>
          <w:tblCellMar>
            <w:top w:w="15" w:type="dxa"/>
            <w:left w:w="15" w:type="dxa"/>
            <w:bottom w:w="15" w:type="dxa"/>
            <w:right w:w="15" w:type="dxa"/>
          </w:tblCellMar>
        </w:tblPrEx>
        <w:trPr>
          <w:trHeight w:val="428"/>
        </w:trPr>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项目资金（万元）</w:t>
            </w:r>
          </w:p>
        </w:tc>
        <w:tc>
          <w:tcPr>
            <w:tcW w:w="3234" w:type="dxa"/>
            <w:gridSpan w:val="2"/>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资金总额：</w:t>
            </w:r>
          </w:p>
        </w:tc>
        <w:tc>
          <w:tcPr>
            <w:tcW w:w="4128" w:type="dxa"/>
            <w:gridSpan w:val="2"/>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60</w:t>
            </w:r>
          </w:p>
        </w:tc>
      </w:tr>
      <w:tr w:rsidR="008706AC">
        <w:tblPrEx>
          <w:tblCellMar>
            <w:top w:w="15" w:type="dxa"/>
            <w:left w:w="15" w:type="dxa"/>
            <w:bottom w:w="15" w:type="dxa"/>
            <w:right w:w="15" w:type="dxa"/>
          </w:tblCellMar>
        </w:tblPrEx>
        <w:trPr>
          <w:trHeight w:val="422"/>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3234" w:type="dxa"/>
            <w:gridSpan w:val="2"/>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财政拨款：</w:t>
            </w:r>
          </w:p>
        </w:tc>
        <w:tc>
          <w:tcPr>
            <w:tcW w:w="4128" w:type="dxa"/>
            <w:gridSpan w:val="2"/>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60</w:t>
            </w:r>
          </w:p>
        </w:tc>
      </w:tr>
      <w:tr w:rsidR="008706AC">
        <w:tblPrEx>
          <w:tblCellMar>
            <w:top w:w="15" w:type="dxa"/>
            <w:left w:w="15" w:type="dxa"/>
            <w:bottom w:w="15" w:type="dxa"/>
            <w:right w:w="15" w:type="dxa"/>
          </w:tblCellMar>
        </w:tblPrEx>
        <w:trPr>
          <w:trHeight w:val="402"/>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3234" w:type="dxa"/>
            <w:gridSpan w:val="2"/>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其他资金：</w:t>
            </w:r>
          </w:p>
        </w:tc>
        <w:tc>
          <w:tcPr>
            <w:tcW w:w="4128" w:type="dxa"/>
            <w:gridSpan w:val="2"/>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0</w:t>
            </w:r>
          </w:p>
        </w:tc>
      </w:tr>
      <w:tr w:rsidR="008706AC">
        <w:tblPrEx>
          <w:tblCellMar>
            <w:top w:w="15" w:type="dxa"/>
            <w:left w:w="15" w:type="dxa"/>
            <w:bottom w:w="15" w:type="dxa"/>
            <w:right w:w="15" w:type="dxa"/>
          </w:tblCellMar>
        </w:tblPrEx>
        <w:trPr>
          <w:trHeight w:val="761"/>
        </w:trPr>
        <w:tc>
          <w:tcPr>
            <w:tcW w:w="1195"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kern w:val="0"/>
                <w:sz w:val="24"/>
                <w:szCs w:val="24"/>
              </w:rPr>
            </w:pPr>
            <w:r>
              <w:rPr>
                <w:rFonts w:ascii="宋体" w:hAnsi="宋体" w:cs="宋体" w:hint="eastAsia"/>
                <w:kern w:val="0"/>
                <w:sz w:val="24"/>
                <w:szCs w:val="24"/>
              </w:rPr>
              <w:t>总体</w:t>
            </w:r>
          </w:p>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目标</w:t>
            </w:r>
          </w:p>
        </w:tc>
        <w:tc>
          <w:tcPr>
            <w:tcW w:w="7362" w:type="dxa"/>
            <w:gridSpan w:val="4"/>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hAnsi="宋体" w:cs="宋体" w:hint="eastAsia"/>
                <w:kern w:val="0"/>
                <w:sz w:val="22"/>
              </w:rPr>
              <w:t>财政预算</w:t>
            </w:r>
            <w:r>
              <w:rPr>
                <w:rFonts w:ascii="宋体" w:hAnsi="宋体" w:cs="宋体"/>
                <w:kern w:val="0"/>
                <w:sz w:val="22"/>
              </w:rPr>
              <w:t>60</w:t>
            </w:r>
            <w:r>
              <w:rPr>
                <w:rFonts w:ascii="宋体" w:hAnsi="宋体" w:cs="宋体" w:hint="eastAsia"/>
                <w:kern w:val="0"/>
                <w:sz w:val="22"/>
              </w:rPr>
              <w:t>万元作为食品安全监管经费，旨在保障全县群众吃上安全放心食品，用于食品生产、流通，农业、畜牧、餐饮等食品进行购卖样品及检验费用，及食品安全协调及日常办公费用。</w:t>
            </w:r>
          </w:p>
        </w:tc>
      </w:tr>
      <w:tr w:rsidR="008706AC">
        <w:tblPrEx>
          <w:tblCellMar>
            <w:top w:w="15" w:type="dxa"/>
            <w:left w:w="15" w:type="dxa"/>
            <w:bottom w:w="15" w:type="dxa"/>
            <w:right w:w="15" w:type="dxa"/>
          </w:tblCellMar>
        </w:tblPrEx>
        <w:trPr>
          <w:trHeight w:val="389"/>
        </w:trPr>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绩效目标指标</w:t>
            </w:r>
          </w:p>
        </w:tc>
        <w:tc>
          <w:tcPr>
            <w:tcW w:w="1222"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一级指标</w:t>
            </w:r>
          </w:p>
        </w:tc>
        <w:tc>
          <w:tcPr>
            <w:tcW w:w="2012"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二级指标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三级指标</w:t>
            </w: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目标值</w:t>
            </w:r>
          </w:p>
        </w:tc>
      </w:tr>
      <w:tr w:rsidR="008706AC">
        <w:tblPrEx>
          <w:tblCellMar>
            <w:top w:w="15" w:type="dxa"/>
            <w:left w:w="15" w:type="dxa"/>
            <w:bottom w:w="15" w:type="dxa"/>
            <w:right w:w="15" w:type="dxa"/>
          </w:tblCellMar>
        </w:tblPrEx>
        <w:trPr>
          <w:trHeight w:val="381"/>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val="restart"/>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产出指标</w:t>
            </w:r>
          </w:p>
        </w:tc>
        <w:tc>
          <w:tcPr>
            <w:tcW w:w="2012" w:type="dxa"/>
            <w:vMerge w:val="restart"/>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数量指标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hint="eastAsia"/>
                <w:sz w:val="24"/>
                <w:szCs w:val="24"/>
              </w:rPr>
              <w:t>抽样食品覆盖率</w:t>
            </w: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90%</w:t>
            </w:r>
          </w:p>
        </w:tc>
      </w:tr>
      <w:tr w:rsidR="008706AC">
        <w:tblPrEx>
          <w:tblCellMar>
            <w:top w:w="15" w:type="dxa"/>
            <w:left w:w="15" w:type="dxa"/>
            <w:bottom w:w="15" w:type="dxa"/>
            <w:right w:w="15" w:type="dxa"/>
          </w:tblCellMar>
        </w:tblPrEx>
        <w:trPr>
          <w:trHeight w:val="401"/>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r>
      <w:tr w:rsidR="008706AC">
        <w:tblPrEx>
          <w:tblCellMar>
            <w:top w:w="15" w:type="dxa"/>
            <w:left w:w="15" w:type="dxa"/>
            <w:bottom w:w="15" w:type="dxa"/>
            <w:right w:w="15" w:type="dxa"/>
          </w:tblCellMar>
        </w:tblPrEx>
        <w:trPr>
          <w:trHeight w:val="396"/>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vMerge w:val="restart"/>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质量指标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hint="eastAsia"/>
                <w:sz w:val="24"/>
                <w:szCs w:val="24"/>
              </w:rPr>
              <w:t>食品抽样合格率</w:t>
            </w: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90%</w:t>
            </w:r>
          </w:p>
        </w:tc>
      </w:tr>
      <w:tr w:rsidR="008706AC">
        <w:tblPrEx>
          <w:tblCellMar>
            <w:top w:w="15" w:type="dxa"/>
            <w:left w:w="15" w:type="dxa"/>
            <w:bottom w:w="15" w:type="dxa"/>
            <w:right w:w="15" w:type="dxa"/>
          </w:tblCellMar>
        </w:tblPrEx>
        <w:trPr>
          <w:trHeight w:val="402"/>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r>
      <w:tr w:rsidR="008706AC">
        <w:tblPrEx>
          <w:tblCellMar>
            <w:top w:w="15" w:type="dxa"/>
            <w:left w:w="15" w:type="dxa"/>
            <w:bottom w:w="15" w:type="dxa"/>
            <w:right w:w="15" w:type="dxa"/>
          </w:tblCellMar>
        </w:tblPrEx>
        <w:trPr>
          <w:trHeight w:val="380"/>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vMerge w:val="restart"/>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时效指标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1</w:t>
            </w:r>
            <w:r>
              <w:rPr>
                <w:rFonts w:ascii="宋体" w:cs="宋体" w:hint="eastAsia"/>
                <w:sz w:val="24"/>
                <w:szCs w:val="24"/>
              </w:rPr>
              <w:t>年</w:t>
            </w: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1</w:t>
            </w:r>
            <w:r>
              <w:rPr>
                <w:rFonts w:ascii="宋体" w:cs="宋体" w:hint="eastAsia"/>
                <w:sz w:val="24"/>
                <w:szCs w:val="24"/>
              </w:rPr>
              <w:t>年</w:t>
            </w:r>
          </w:p>
        </w:tc>
      </w:tr>
      <w:tr w:rsidR="008706AC">
        <w:tblPrEx>
          <w:tblCellMar>
            <w:top w:w="15" w:type="dxa"/>
            <w:left w:w="15" w:type="dxa"/>
            <w:bottom w:w="15" w:type="dxa"/>
            <w:right w:w="15" w:type="dxa"/>
          </w:tblCellMar>
        </w:tblPrEx>
        <w:trPr>
          <w:trHeight w:val="399"/>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r>
      <w:tr w:rsidR="008706AC">
        <w:tblPrEx>
          <w:tblCellMar>
            <w:top w:w="15" w:type="dxa"/>
            <w:left w:w="15" w:type="dxa"/>
            <w:bottom w:w="15" w:type="dxa"/>
            <w:right w:w="15" w:type="dxa"/>
          </w:tblCellMar>
        </w:tblPrEx>
        <w:trPr>
          <w:trHeight w:val="391"/>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vMerge w:val="restart"/>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成本指标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60</w:t>
            </w: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60</w:t>
            </w:r>
          </w:p>
        </w:tc>
      </w:tr>
      <w:tr w:rsidR="008706AC">
        <w:tblPrEx>
          <w:tblCellMar>
            <w:top w:w="15" w:type="dxa"/>
            <w:left w:w="15" w:type="dxa"/>
            <w:bottom w:w="15" w:type="dxa"/>
            <w:right w:w="15" w:type="dxa"/>
          </w:tblCellMar>
        </w:tblPrEx>
        <w:trPr>
          <w:trHeight w:val="383"/>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r>
      <w:tr w:rsidR="008706AC">
        <w:tblPrEx>
          <w:tblCellMar>
            <w:top w:w="15" w:type="dxa"/>
            <w:left w:w="15" w:type="dxa"/>
            <w:bottom w:w="15" w:type="dxa"/>
            <w:right w:w="15" w:type="dxa"/>
          </w:tblCellMar>
        </w:tblPrEx>
        <w:trPr>
          <w:trHeight w:val="375"/>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val="restart"/>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效益指标</w:t>
            </w:r>
          </w:p>
        </w:tc>
        <w:tc>
          <w:tcPr>
            <w:tcW w:w="2012"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经济效益指标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r>
      <w:tr w:rsidR="008706AC">
        <w:tblPrEx>
          <w:tblCellMar>
            <w:top w:w="15" w:type="dxa"/>
            <w:left w:w="15" w:type="dxa"/>
            <w:bottom w:w="15" w:type="dxa"/>
            <w:right w:w="15" w:type="dxa"/>
          </w:tblCellMar>
        </w:tblPrEx>
        <w:trPr>
          <w:trHeight w:val="394"/>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社会效益指标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hint="eastAsia"/>
              </w:rPr>
              <w:t>食品案件</w:t>
            </w: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hint="eastAsia"/>
                <w:sz w:val="24"/>
                <w:szCs w:val="24"/>
              </w:rPr>
              <w:t>减少</w:t>
            </w:r>
          </w:p>
        </w:tc>
      </w:tr>
      <w:tr w:rsidR="008706AC">
        <w:tblPrEx>
          <w:tblCellMar>
            <w:top w:w="15" w:type="dxa"/>
            <w:left w:w="15" w:type="dxa"/>
            <w:bottom w:w="15" w:type="dxa"/>
            <w:right w:w="15" w:type="dxa"/>
          </w:tblCellMar>
        </w:tblPrEx>
        <w:trPr>
          <w:trHeight w:val="386"/>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生态效益指标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r>
      <w:tr w:rsidR="008706AC">
        <w:tblPrEx>
          <w:tblCellMar>
            <w:top w:w="15" w:type="dxa"/>
            <w:left w:w="15" w:type="dxa"/>
            <w:bottom w:w="15" w:type="dxa"/>
            <w:right w:w="15" w:type="dxa"/>
          </w:tblCellMar>
        </w:tblPrEx>
        <w:trPr>
          <w:trHeight w:val="379"/>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可持续影响指标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hint="eastAsia"/>
              </w:rPr>
              <w:t>食品抽样合格率</w:t>
            </w: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90%</w:t>
            </w:r>
          </w:p>
        </w:tc>
      </w:tr>
      <w:tr w:rsidR="008706AC">
        <w:tblPrEx>
          <w:tblCellMar>
            <w:top w:w="15" w:type="dxa"/>
            <w:left w:w="15" w:type="dxa"/>
            <w:bottom w:w="15" w:type="dxa"/>
            <w:right w:w="15" w:type="dxa"/>
          </w:tblCellMar>
        </w:tblPrEx>
        <w:trPr>
          <w:trHeight w:val="684"/>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val="restart"/>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满意度指标</w:t>
            </w:r>
          </w:p>
        </w:tc>
        <w:tc>
          <w:tcPr>
            <w:tcW w:w="2012" w:type="dxa"/>
            <w:tcBorders>
              <w:top w:val="single" w:sz="4" w:space="0" w:color="000000"/>
              <w:left w:val="single" w:sz="4" w:space="0" w:color="000000"/>
              <w:bottom w:val="single" w:sz="4" w:space="0" w:color="000000"/>
              <w:right w:val="single" w:sz="4" w:space="0" w:color="000000"/>
            </w:tcBorders>
            <w:vAlign w:val="center"/>
          </w:tcPr>
          <w:p w:rsidR="008706AC" w:rsidRDefault="008706AC">
            <w:pPr>
              <w:widowControl/>
              <w:jc w:val="center"/>
              <w:textAlignment w:val="center"/>
              <w:rPr>
                <w:rFonts w:ascii="宋体" w:cs="宋体"/>
                <w:sz w:val="24"/>
                <w:szCs w:val="24"/>
              </w:rPr>
            </w:pPr>
            <w:r>
              <w:rPr>
                <w:rFonts w:ascii="宋体" w:hAnsi="宋体" w:cs="宋体" w:hint="eastAsia"/>
                <w:kern w:val="0"/>
                <w:sz w:val="24"/>
                <w:szCs w:val="24"/>
              </w:rPr>
              <w:t>服务对象满意度指标</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hint="eastAsia"/>
                <w:sz w:val="24"/>
                <w:szCs w:val="24"/>
              </w:rPr>
              <w:t>满意度</w:t>
            </w: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cs="宋体"/>
                <w:sz w:val="24"/>
                <w:szCs w:val="24"/>
              </w:rPr>
              <w:t>90%</w:t>
            </w:r>
          </w:p>
        </w:tc>
      </w:tr>
      <w:tr w:rsidR="008706AC">
        <w:tblPrEx>
          <w:tblCellMar>
            <w:top w:w="15" w:type="dxa"/>
            <w:left w:w="15" w:type="dxa"/>
            <w:bottom w:w="15" w:type="dxa"/>
            <w:right w:w="15" w:type="dxa"/>
          </w:tblCellMar>
        </w:tblPrEx>
        <w:trPr>
          <w:trHeight w:val="381"/>
        </w:trPr>
        <w:tc>
          <w:tcPr>
            <w:tcW w:w="1195"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r>
              <w:rPr>
                <w:rFonts w:ascii="宋体" w:hAnsi="宋体" w:cs="宋体" w:hint="eastAsia"/>
                <w:sz w:val="24"/>
                <w:szCs w:val="24"/>
              </w:rPr>
              <w:t>……</w:t>
            </w:r>
          </w:p>
        </w:tc>
        <w:tc>
          <w:tcPr>
            <w:tcW w:w="2063"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706AC" w:rsidRDefault="008706AC">
            <w:pPr>
              <w:jc w:val="center"/>
              <w:rPr>
                <w:rFonts w:ascii="宋体" w:cs="宋体"/>
                <w:sz w:val="24"/>
                <w:szCs w:val="24"/>
              </w:rPr>
            </w:pPr>
          </w:p>
        </w:tc>
      </w:tr>
    </w:tbl>
    <w:p w:rsidR="008706AC" w:rsidRDefault="008706AC">
      <w:pPr>
        <w:spacing w:line="600" w:lineRule="exact"/>
        <w:rPr>
          <w:rFonts w:ascii="仿宋" w:eastAsia="仿宋" w:hAnsi="仿宋"/>
          <w:sz w:val="32"/>
          <w:szCs w:val="32"/>
        </w:rPr>
      </w:pPr>
    </w:p>
    <w:p w:rsidR="008706AC" w:rsidRDefault="008706AC" w:rsidP="00E8652C">
      <w:pPr>
        <w:spacing w:line="590" w:lineRule="exact"/>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有关情况说明</w:t>
      </w:r>
    </w:p>
    <w:p w:rsidR="008706AC" w:rsidRDefault="008706AC" w:rsidP="00E8652C">
      <w:pPr>
        <w:spacing w:line="590" w:lineRule="exact"/>
        <w:ind w:firstLineChars="200" w:firstLine="31680"/>
        <w:rPr>
          <w:rFonts w:ascii="仿宋" w:eastAsia="仿宋" w:hAnsi="仿宋" w:cs="仿宋"/>
          <w:sz w:val="32"/>
          <w:szCs w:val="32"/>
        </w:rPr>
      </w:pPr>
      <w:r>
        <w:rPr>
          <w:rFonts w:ascii="仿宋" w:eastAsia="仿宋" w:hAnsi="仿宋" w:cs="仿宋" w:hint="eastAsia"/>
          <w:kern w:val="0"/>
          <w:sz w:val="32"/>
          <w:szCs w:val="32"/>
        </w:rPr>
        <w:t>本单位无其他需要说明的绩效目标情况。</w:t>
      </w:r>
    </w:p>
    <w:p w:rsidR="008706AC" w:rsidRDefault="008706AC" w:rsidP="00E8652C">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31680"/>
        <w:rPr>
          <w:rFonts w:ascii="仿宋_GB2312" w:eastAsia="仿宋_GB2312" w:hAnsi="仿宋_GB2312" w:cs="仿宋_GB2312"/>
          <w:kern w:val="0"/>
          <w:sz w:val="30"/>
          <w:szCs w:val="30"/>
        </w:rPr>
      </w:pPr>
    </w:p>
    <w:p w:rsidR="008706AC" w:rsidRDefault="008706AC" w:rsidP="00E8652C">
      <w:pPr>
        <w:spacing w:line="600" w:lineRule="exact"/>
        <w:ind w:firstLineChars="200" w:firstLine="31680"/>
        <w:rPr>
          <w:rFonts w:ascii="仿宋" w:eastAsia="仿宋" w:hAnsi="仿宋"/>
          <w:sz w:val="32"/>
          <w:szCs w:val="32"/>
        </w:rPr>
      </w:pPr>
    </w:p>
    <w:p w:rsidR="008706AC" w:rsidRDefault="008706AC" w:rsidP="00E8652C">
      <w:pPr>
        <w:spacing w:line="600" w:lineRule="exact"/>
        <w:ind w:firstLineChars="100" w:firstLine="31680"/>
        <w:rPr>
          <w:rFonts w:ascii="仿宋" w:eastAsia="仿宋" w:hAnsi="仿宋"/>
          <w:b/>
          <w:sz w:val="32"/>
          <w:szCs w:val="32"/>
        </w:rPr>
      </w:pPr>
      <w:r>
        <w:rPr>
          <w:rFonts w:ascii="仿宋" w:eastAsia="仿宋" w:hAnsi="仿宋" w:hint="eastAsia"/>
          <w:b/>
          <w:sz w:val="32"/>
          <w:szCs w:val="32"/>
        </w:rPr>
        <w:t>七、其他重要事项说明</w:t>
      </w:r>
    </w:p>
    <w:p w:rsidR="008706AC" w:rsidRDefault="008706AC" w:rsidP="00E8652C">
      <w:pPr>
        <w:spacing w:line="600" w:lineRule="exact"/>
        <w:ind w:firstLineChars="200" w:firstLine="31680"/>
        <w:rPr>
          <w:rFonts w:ascii="楷体" w:eastAsia="楷体" w:hAnsi="楷体"/>
          <w:b/>
          <w:sz w:val="32"/>
          <w:szCs w:val="32"/>
        </w:rPr>
      </w:pPr>
      <w:r>
        <w:rPr>
          <w:rFonts w:ascii="楷体" w:eastAsia="楷体" w:hAnsi="楷体" w:hint="eastAsia"/>
          <w:b/>
          <w:sz w:val="32"/>
          <w:szCs w:val="32"/>
        </w:rPr>
        <w:t>（一）机关运行经费</w:t>
      </w:r>
    </w:p>
    <w:p w:rsidR="008706AC" w:rsidRDefault="008706AC" w:rsidP="00E8652C">
      <w:pPr>
        <w:spacing w:line="600" w:lineRule="exact"/>
        <w:ind w:firstLineChars="200" w:firstLine="31680"/>
        <w:rPr>
          <w:rFonts w:ascii="仿宋" w:eastAsia="仿宋" w:hAnsi="仿宋" w:cs="仿宋"/>
          <w:color w:val="FF0000"/>
          <w:sz w:val="32"/>
          <w:szCs w:val="32"/>
        </w:rPr>
      </w:pPr>
      <w:r>
        <w:rPr>
          <w:rFonts w:ascii="仿宋" w:eastAsia="仿宋" w:hAnsi="仿宋" w:cs="仿宋"/>
          <w:sz w:val="32"/>
          <w:szCs w:val="32"/>
        </w:rPr>
        <w:t>2021</w:t>
      </w:r>
      <w:r>
        <w:rPr>
          <w:rFonts w:ascii="仿宋" w:eastAsia="仿宋" w:hAnsi="仿宋" w:cs="仿宋" w:hint="eastAsia"/>
          <w:sz w:val="32"/>
          <w:szCs w:val="32"/>
        </w:rPr>
        <w:t>年明溪县市场监督管理局一般公共预算拨款安排的机关运行经费支出</w:t>
      </w:r>
      <w:r>
        <w:rPr>
          <w:rFonts w:ascii="仿宋" w:eastAsia="仿宋" w:hAnsi="仿宋" w:cs="仿宋"/>
          <w:sz w:val="32"/>
          <w:szCs w:val="32"/>
        </w:rPr>
        <w:t>14.82</w:t>
      </w:r>
      <w:r>
        <w:rPr>
          <w:rFonts w:ascii="仿宋" w:eastAsia="仿宋" w:hAnsi="仿宋" w:cs="仿宋" w:hint="eastAsia"/>
          <w:sz w:val="32"/>
          <w:szCs w:val="32"/>
        </w:rPr>
        <w:t>万元，比</w:t>
      </w:r>
      <w:r>
        <w:rPr>
          <w:rFonts w:ascii="仿宋" w:eastAsia="仿宋" w:hAnsi="仿宋" w:cs="仿宋"/>
          <w:sz w:val="32"/>
          <w:szCs w:val="32"/>
        </w:rPr>
        <w:t>2020</w:t>
      </w:r>
      <w:r>
        <w:rPr>
          <w:rFonts w:ascii="仿宋" w:eastAsia="仿宋" w:hAnsi="仿宋" w:cs="仿宋" w:hint="eastAsia"/>
          <w:sz w:val="32"/>
          <w:szCs w:val="32"/>
        </w:rPr>
        <w:t>年减少</w:t>
      </w:r>
      <w:r>
        <w:rPr>
          <w:rFonts w:ascii="仿宋" w:eastAsia="仿宋" w:hAnsi="仿宋" w:cs="仿宋"/>
          <w:sz w:val="32"/>
          <w:szCs w:val="32"/>
        </w:rPr>
        <w:t>7.12</w:t>
      </w:r>
      <w:r>
        <w:rPr>
          <w:rFonts w:ascii="仿宋" w:eastAsia="仿宋" w:hAnsi="仿宋" w:cs="仿宋" w:hint="eastAsia"/>
          <w:sz w:val="32"/>
          <w:szCs w:val="32"/>
        </w:rPr>
        <w:t>万元，主要原因是厉行节约原则，减少不必要的开支。</w:t>
      </w:r>
    </w:p>
    <w:p w:rsidR="008706AC" w:rsidRDefault="008706AC" w:rsidP="00E8652C">
      <w:pPr>
        <w:spacing w:line="600" w:lineRule="exact"/>
        <w:ind w:firstLineChars="200" w:firstLine="31680"/>
        <w:rPr>
          <w:rFonts w:ascii="楷体" w:eastAsia="楷体" w:hAnsi="楷体"/>
          <w:b/>
          <w:sz w:val="32"/>
          <w:szCs w:val="32"/>
        </w:rPr>
      </w:pPr>
      <w:r>
        <w:rPr>
          <w:rFonts w:ascii="楷体" w:eastAsia="楷体" w:hAnsi="楷体" w:hint="eastAsia"/>
          <w:b/>
          <w:sz w:val="32"/>
          <w:szCs w:val="32"/>
        </w:rPr>
        <w:t>（二）政府采购情况</w:t>
      </w:r>
    </w:p>
    <w:p w:rsidR="008706AC" w:rsidRDefault="008706AC" w:rsidP="00E8652C">
      <w:pPr>
        <w:spacing w:line="600" w:lineRule="exact"/>
        <w:ind w:firstLineChars="200" w:firstLine="31680"/>
        <w:rPr>
          <w:rFonts w:ascii="仿宋" w:eastAsia="仿宋" w:hAnsi="仿宋" w:cs="仿宋"/>
          <w:sz w:val="32"/>
          <w:szCs w:val="32"/>
        </w:rPr>
      </w:pPr>
      <w:r>
        <w:rPr>
          <w:rFonts w:ascii="仿宋" w:eastAsia="仿宋" w:hAnsi="仿宋" w:cs="仿宋"/>
          <w:sz w:val="32"/>
          <w:szCs w:val="32"/>
          <w:lang w:val="zh-CN"/>
        </w:rPr>
        <w:t>2021</w:t>
      </w:r>
      <w:r>
        <w:rPr>
          <w:rFonts w:ascii="仿宋" w:eastAsia="仿宋" w:hAnsi="仿宋" w:cs="仿宋" w:hint="eastAsia"/>
          <w:sz w:val="32"/>
          <w:szCs w:val="32"/>
          <w:lang w:val="zh-CN"/>
        </w:rPr>
        <w:t>年</w:t>
      </w:r>
      <w:r>
        <w:rPr>
          <w:rFonts w:ascii="仿宋" w:eastAsia="仿宋" w:hAnsi="仿宋" w:cs="仿宋" w:hint="eastAsia"/>
          <w:sz w:val="32"/>
          <w:szCs w:val="32"/>
        </w:rPr>
        <w:t>明溪县市场监督管理局</w:t>
      </w:r>
      <w:r>
        <w:rPr>
          <w:rFonts w:ascii="仿宋" w:eastAsia="仿宋" w:hAnsi="仿宋" w:cs="仿宋" w:hint="eastAsia"/>
          <w:sz w:val="32"/>
          <w:szCs w:val="32"/>
          <w:lang w:val="zh-CN"/>
        </w:rPr>
        <w:t>政府采购预算总额</w:t>
      </w:r>
      <w:r>
        <w:rPr>
          <w:rFonts w:ascii="仿宋" w:eastAsia="仿宋" w:hAnsi="仿宋" w:cs="仿宋"/>
          <w:sz w:val="32"/>
          <w:szCs w:val="32"/>
          <w:lang w:val="zh-CN"/>
        </w:rPr>
        <w:t>50</w:t>
      </w:r>
      <w:r>
        <w:rPr>
          <w:rFonts w:ascii="仿宋" w:eastAsia="仿宋" w:hAnsi="仿宋" w:cs="仿宋" w:hint="eastAsia"/>
          <w:sz w:val="32"/>
          <w:szCs w:val="32"/>
          <w:lang w:val="zh-CN"/>
        </w:rPr>
        <w:t>万元，其中：政府采购货物预算</w:t>
      </w:r>
      <w:r>
        <w:rPr>
          <w:rFonts w:ascii="仿宋" w:eastAsia="仿宋" w:hAnsi="仿宋" w:cs="仿宋"/>
          <w:sz w:val="32"/>
          <w:szCs w:val="32"/>
          <w:lang w:val="zh-CN"/>
        </w:rPr>
        <w:t>50</w:t>
      </w:r>
      <w:r>
        <w:rPr>
          <w:rFonts w:ascii="仿宋" w:eastAsia="仿宋" w:hAnsi="仿宋" w:cs="仿宋" w:hint="eastAsia"/>
          <w:sz w:val="32"/>
          <w:szCs w:val="32"/>
          <w:lang w:val="zh-CN"/>
        </w:rPr>
        <w:t>万元、政府采购工程预算</w:t>
      </w:r>
      <w:r>
        <w:rPr>
          <w:rFonts w:ascii="仿宋" w:eastAsia="仿宋" w:hAnsi="仿宋" w:cs="仿宋"/>
          <w:sz w:val="32"/>
          <w:szCs w:val="32"/>
          <w:lang w:val="zh-CN"/>
        </w:rPr>
        <w:t>0</w:t>
      </w:r>
      <w:r>
        <w:rPr>
          <w:rFonts w:ascii="仿宋" w:eastAsia="仿宋" w:hAnsi="仿宋" w:cs="仿宋" w:hint="eastAsia"/>
          <w:sz w:val="32"/>
          <w:szCs w:val="32"/>
          <w:lang w:val="zh-CN"/>
        </w:rPr>
        <w:t>万元、政府采购服务预算</w:t>
      </w:r>
      <w:r>
        <w:rPr>
          <w:rFonts w:ascii="仿宋" w:eastAsia="仿宋" w:hAnsi="仿宋" w:cs="仿宋"/>
          <w:sz w:val="32"/>
          <w:szCs w:val="32"/>
          <w:lang w:val="zh-CN"/>
        </w:rPr>
        <w:t>0</w:t>
      </w:r>
      <w:r>
        <w:rPr>
          <w:rFonts w:ascii="仿宋" w:eastAsia="仿宋" w:hAnsi="仿宋" w:cs="仿宋" w:hint="eastAsia"/>
          <w:sz w:val="32"/>
          <w:szCs w:val="32"/>
          <w:lang w:val="zh-CN"/>
        </w:rPr>
        <w:t>万元</w:t>
      </w:r>
      <w:r>
        <w:rPr>
          <w:rFonts w:ascii="仿宋" w:eastAsia="仿宋" w:hAnsi="仿宋" w:cs="仿宋" w:hint="eastAsia"/>
          <w:sz w:val="32"/>
          <w:szCs w:val="32"/>
        </w:rPr>
        <w:t>。</w:t>
      </w:r>
    </w:p>
    <w:p w:rsidR="008706AC" w:rsidRDefault="008706AC" w:rsidP="00E8652C">
      <w:pPr>
        <w:spacing w:line="600" w:lineRule="exact"/>
        <w:ind w:firstLineChars="150" w:firstLine="31680"/>
        <w:rPr>
          <w:rFonts w:ascii="楷体" w:eastAsia="楷体" w:hAnsi="楷体"/>
          <w:b/>
          <w:sz w:val="32"/>
          <w:szCs w:val="32"/>
        </w:rPr>
      </w:pPr>
      <w:r>
        <w:rPr>
          <w:rFonts w:ascii="楷体" w:eastAsia="楷体" w:hAnsi="楷体" w:hint="eastAsia"/>
          <w:b/>
          <w:sz w:val="32"/>
          <w:szCs w:val="32"/>
        </w:rPr>
        <w:t>（三）国有资产占用使用情况</w:t>
      </w:r>
    </w:p>
    <w:p w:rsidR="008706AC" w:rsidRDefault="008706AC" w:rsidP="00E8652C">
      <w:pPr>
        <w:spacing w:line="600" w:lineRule="exact"/>
        <w:ind w:firstLineChars="200" w:firstLine="31680"/>
        <w:rPr>
          <w:rFonts w:ascii="仿宋" w:eastAsia="仿宋" w:hAnsi="仿宋" w:cs="仿宋"/>
          <w:kern w:val="0"/>
          <w:sz w:val="32"/>
          <w:szCs w:val="32"/>
        </w:rPr>
      </w:pPr>
      <w:r>
        <w:rPr>
          <w:rFonts w:ascii="仿宋" w:eastAsia="仿宋" w:hAnsi="仿宋" w:cs="仿宋" w:hint="eastAsia"/>
          <w:sz w:val="32"/>
          <w:szCs w:val="32"/>
        </w:rPr>
        <w:t>截止</w:t>
      </w:r>
      <w:r>
        <w:rPr>
          <w:rFonts w:ascii="仿宋" w:eastAsia="仿宋" w:hAnsi="仿宋" w:cs="仿宋"/>
          <w:kern w:val="0"/>
          <w:sz w:val="32"/>
          <w:szCs w:val="32"/>
        </w:rPr>
        <w:t>2020</w:t>
      </w:r>
      <w:r>
        <w:rPr>
          <w:rFonts w:ascii="仿宋" w:eastAsia="仿宋" w:hAnsi="仿宋" w:cs="仿宋" w:hint="eastAsia"/>
          <w:kern w:val="0"/>
          <w:sz w:val="32"/>
          <w:szCs w:val="32"/>
        </w:rPr>
        <w:t>年底，</w:t>
      </w:r>
      <w:r>
        <w:rPr>
          <w:rFonts w:ascii="仿宋" w:eastAsia="仿宋" w:hAnsi="仿宋" w:cs="仿宋" w:hint="eastAsia"/>
          <w:sz w:val="32"/>
          <w:szCs w:val="32"/>
        </w:rPr>
        <w:t>明溪县市场监督管理局本级及所属的预算单位共有车辆</w:t>
      </w:r>
      <w:r>
        <w:rPr>
          <w:rFonts w:ascii="仿宋" w:eastAsia="仿宋" w:hAnsi="仿宋" w:cs="仿宋"/>
          <w:kern w:val="0"/>
          <w:sz w:val="32"/>
          <w:szCs w:val="32"/>
        </w:rPr>
        <w:t>5</w:t>
      </w:r>
      <w:r>
        <w:rPr>
          <w:rFonts w:ascii="仿宋" w:eastAsia="仿宋" w:hAnsi="仿宋" w:cs="仿宋" w:hint="eastAsia"/>
          <w:sz w:val="32"/>
          <w:szCs w:val="32"/>
        </w:rPr>
        <w:t>辆，其中：一般公务用车</w:t>
      </w:r>
      <w:r>
        <w:rPr>
          <w:rFonts w:ascii="仿宋" w:eastAsia="仿宋" w:hAnsi="仿宋" w:cs="仿宋"/>
          <w:kern w:val="0"/>
          <w:sz w:val="32"/>
          <w:szCs w:val="32"/>
        </w:rPr>
        <w:t>0</w:t>
      </w:r>
      <w:r>
        <w:rPr>
          <w:rFonts w:ascii="仿宋" w:eastAsia="仿宋" w:hAnsi="仿宋" w:cs="仿宋" w:hint="eastAsia"/>
          <w:sz w:val="32"/>
          <w:szCs w:val="32"/>
        </w:rPr>
        <w:t>辆，一般执法执勤用车</w:t>
      </w:r>
      <w:r>
        <w:rPr>
          <w:rFonts w:ascii="仿宋" w:eastAsia="仿宋" w:hAnsi="仿宋" w:cs="仿宋"/>
          <w:kern w:val="0"/>
          <w:sz w:val="32"/>
          <w:szCs w:val="32"/>
        </w:rPr>
        <w:t>5</w:t>
      </w:r>
      <w:r>
        <w:rPr>
          <w:rFonts w:ascii="仿宋" w:eastAsia="仿宋" w:hAnsi="仿宋" w:cs="仿宋" w:hint="eastAsia"/>
          <w:sz w:val="32"/>
          <w:szCs w:val="32"/>
        </w:rPr>
        <w:t>辆，特种专业技术用车</w:t>
      </w:r>
      <w:r>
        <w:rPr>
          <w:rFonts w:ascii="仿宋" w:eastAsia="仿宋" w:hAnsi="仿宋" w:cs="仿宋"/>
          <w:kern w:val="0"/>
          <w:sz w:val="32"/>
          <w:szCs w:val="32"/>
        </w:rPr>
        <w:t>0</w:t>
      </w:r>
      <w:r>
        <w:rPr>
          <w:rFonts w:ascii="仿宋" w:eastAsia="仿宋" w:hAnsi="仿宋" w:cs="仿宋" w:hint="eastAsia"/>
          <w:sz w:val="32"/>
          <w:szCs w:val="32"/>
        </w:rPr>
        <w:t>辆，其他用车</w:t>
      </w:r>
      <w:r>
        <w:rPr>
          <w:rFonts w:ascii="仿宋" w:eastAsia="仿宋" w:hAnsi="仿宋" w:cs="仿宋"/>
          <w:kern w:val="0"/>
          <w:sz w:val="32"/>
          <w:szCs w:val="32"/>
        </w:rPr>
        <w:t>0</w:t>
      </w:r>
      <w:r>
        <w:rPr>
          <w:rFonts w:ascii="仿宋" w:eastAsia="仿宋" w:hAnsi="仿宋" w:cs="仿宋" w:hint="eastAsia"/>
          <w:sz w:val="32"/>
          <w:szCs w:val="32"/>
        </w:rPr>
        <w:t>辆。单位价值</w:t>
      </w:r>
      <w:r>
        <w:rPr>
          <w:rFonts w:ascii="仿宋" w:eastAsia="仿宋" w:hAnsi="仿宋" w:cs="仿宋"/>
          <w:sz w:val="32"/>
          <w:szCs w:val="32"/>
        </w:rPr>
        <w:t>50</w:t>
      </w:r>
      <w:r>
        <w:rPr>
          <w:rFonts w:ascii="仿宋" w:eastAsia="仿宋" w:hAnsi="仿宋" w:cs="仿宋" w:hint="eastAsia"/>
          <w:sz w:val="32"/>
          <w:szCs w:val="32"/>
        </w:rPr>
        <w:t>万元以上通用设备</w:t>
      </w:r>
      <w:r>
        <w:rPr>
          <w:rFonts w:ascii="仿宋" w:eastAsia="仿宋" w:hAnsi="仿宋" w:cs="仿宋"/>
          <w:kern w:val="0"/>
          <w:sz w:val="32"/>
          <w:szCs w:val="32"/>
        </w:rPr>
        <w:t>0</w:t>
      </w:r>
      <w:r>
        <w:rPr>
          <w:rFonts w:ascii="仿宋" w:eastAsia="仿宋" w:hAnsi="仿宋" w:cs="仿宋" w:hint="eastAsia"/>
          <w:kern w:val="0"/>
          <w:sz w:val="32"/>
          <w:szCs w:val="32"/>
        </w:rPr>
        <w:t>台（套），</w:t>
      </w:r>
      <w:r>
        <w:rPr>
          <w:rFonts w:ascii="仿宋" w:eastAsia="仿宋" w:hAnsi="仿宋" w:cs="仿宋" w:hint="eastAsia"/>
          <w:sz w:val="32"/>
          <w:szCs w:val="32"/>
        </w:rPr>
        <w:t>单位价值</w:t>
      </w:r>
      <w:r>
        <w:rPr>
          <w:rFonts w:ascii="仿宋" w:eastAsia="仿宋" w:hAnsi="仿宋" w:cs="仿宋"/>
          <w:sz w:val="32"/>
          <w:szCs w:val="32"/>
        </w:rPr>
        <w:t>100</w:t>
      </w:r>
      <w:r>
        <w:rPr>
          <w:rFonts w:ascii="仿宋" w:eastAsia="仿宋" w:hAnsi="仿宋" w:cs="仿宋" w:hint="eastAsia"/>
          <w:sz w:val="32"/>
          <w:szCs w:val="32"/>
        </w:rPr>
        <w:t>万元以上专用设备</w:t>
      </w:r>
      <w:r>
        <w:rPr>
          <w:rFonts w:ascii="仿宋" w:eastAsia="仿宋" w:hAnsi="仿宋" w:cs="仿宋"/>
          <w:kern w:val="0"/>
          <w:sz w:val="32"/>
          <w:szCs w:val="32"/>
        </w:rPr>
        <w:t>0</w:t>
      </w:r>
      <w:r>
        <w:rPr>
          <w:rFonts w:ascii="仿宋" w:eastAsia="仿宋" w:hAnsi="仿宋" w:cs="仿宋" w:hint="eastAsia"/>
          <w:kern w:val="0"/>
          <w:sz w:val="32"/>
          <w:szCs w:val="32"/>
        </w:rPr>
        <w:t>台（套）。</w:t>
      </w:r>
    </w:p>
    <w:p w:rsidR="008706AC" w:rsidRDefault="008706AC" w:rsidP="00E8652C">
      <w:pPr>
        <w:ind w:firstLineChars="200" w:firstLine="31680"/>
        <w:rPr>
          <w:rFonts w:ascii="仿宋" w:eastAsia="仿宋" w:hAnsi="仿宋" w:cs="仿宋_GB2312"/>
          <w:kern w:val="0"/>
          <w:sz w:val="32"/>
          <w:szCs w:val="32"/>
        </w:rPr>
      </w:pPr>
    </w:p>
    <w:p w:rsidR="008706AC" w:rsidRDefault="008706AC" w:rsidP="00E8652C">
      <w:pPr>
        <w:ind w:firstLineChars="200" w:firstLine="31680"/>
        <w:rPr>
          <w:rFonts w:ascii="仿宋" w:eastAsia="仿宋" w:hAnsi="仿宋" w:cs="仿宋_GB2312"/>
          <w:kern w:val="0"/>
          <w:sz w:val="32"/>
          <w:szCs w:val="32"/>
        </w:rPr>
      </w:pPr>
    </w:p>
    <w:p w:rsidR="008706AC" w:rsidRDefault="008706AC">
      <w:pPr>
        <w:jc w:val="center"/>
        <w:rPr>
          <w:rFonts w:ascii="宋体"/>
          <w:b/>
          <w:sz w:val="40"/>
        </w:rPr>
      </w:pPr>
      <w:r>
        <w:rPr>
          <w:rFonts w:ascii="宋体" w:hAnsi="宋体" w:hint="eastAsia"/>
          <w:b/>
          <w:sz w:val="40"/>
        </w:rPr>
        <w:t>第四部分名词解释</w:t>
      </w:r>
    </w:p>
    <w:p w:rsidR="008706AC" w:rsidRDefault="008706AC">
      <w:pPr>
        <w:jc w:val="center"/>
        <w:rPr>
          <w:rFonts w:ascii="宋体"/>
          <w:b/>
          <w:sz w:val="40"/>
        </w:rPr>
      </w:pPr>
    </w:p>
    <w:p w:rsidR="008706AC" w:rsidRDefault="008706AC" w:rsidP="00E8652C">
      <w:pPr>
        <w:spacing w:line="600" w:lineRule="exact"/>
        <w:ind w:firstLineChars="221"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一、财政拨款收入：指财政当年拨付的资金。</w:t>
      </w:r>
    </w:p>
    <w:p w:rsidR="008706AC" w:rsidRDefault="008706AC" w:rsidP="00E8652C">
      <w:pPr>
        <w:spacing w:line="600" w:lineRule="exact"/>
        <w:ind w:firstLineChars="221"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二、事业收入：指事业单位开展专业业务活动及辅助活动所取得的收入。</w:t>
      </w:r>
    </w:p>
    <w:p w:rsidR="008706AC" w:rsidRDefault="008706AC" w:rsidP="00E8652C">
      <w:pPr>
        <w:spacing w:line="600" w:lineRule="exact"/>
        <w:ind w:firstLineChars="221"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三、经营收入：指事业单位在专业业务活动及其辅助活动之外开展非独立核算经营活动取得的收入。</w:t>
      </w:r>
    </w:p>
    <w:p w:rsidR="008706AC" w:rsidRDefault="008706AC" w:rsidP="00E8652C">
      <w:pPr>
        <w:spacing w:line="600" w:lineRule="exact"/>
        <w:ind w:firstLineChars="221"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四、其他收入：指除上述“财政拨款收入”、“事业收入”、“经营收入”等以外的收入。主要是按规定动用的售房收入、存款利息收入等。</w:t>
      </w:r>
    </w:p>
    <w:p w:rsidR="008706AC" w:rsidRDefault="008706AC" w:rsidP="00E8652C">
      <w:pPr>
        <w:spacing w:line="600" w:lineRule="exact"/>
        <w:ind w:firstLineChars="221"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8706AC" w:rsidRDefault="008706AC" w:rsidP="00E8652C">
      <w:pPr>
        <w:spacing w:line="600" w:lineRule="exact"/>
        <w:ind w:firstLineChars="200" w:firstLine="31680"/>
        <w:rPr>
          <w:rFonts w:ascii="仿宋" w:eastAsia="仿宋" w:hAnsi="仿宋" w:cs="仿宋"/>
          <w:color w:val="000000"/>
          <w:kern w:val="0"/>
          <w:sz w:val="32"/>
          <w:szCs w:val="32"/>
        </w:rPr>
      </w:pPr>
      <w:r>
        <w:rPr>
          <w:rFonts w:ascii="仿宋" w:eastAsia="仿宋" w:hAnsi="仿宋" w:cs="仿宋" w:hint="eastAsia"/>
          <w:color w:val="000000"/>
          <w:kern w:val="0"/>
          <w:sz w:val="32"/>
          <w:szCs w:val="32"/>
        </w:rPr>
        <w:t>六、年初结转和结余：指以前年度尚未完成、结转到本年按有关规定继续使用的资金。</w:t>
      </w:r>
    </w:p>
    <w:p w:rsidR="008706AC" w:rsidRDefault="008706AC" w:rsidP="00E8652C">
      <w:pPr>
        <w:pStyle w:val="Default"/>
        <w:spacing w:line="600" w:lineRule="exact"/>
        <w:ind w:firstLineChars="200" w:firstLine="31680"/>
        <w:rPr>
          <w:rFonts w:hAnsi="仿宋"/>
          <w:sz w:val="32"/>
          <w:szCs w:val="32"/>
        </w:rPr>
      </w:pPr>
      <w:r>
        <w:rPr>
          <w:rFonts w:hAnsi="仿宋" w:hint="eastAsia"/>
          <w:sz w:val="32"/>
          <w:szCs w:val="32"/>
        </w:rPr>
        <w:t>七、结余分配：指事业单位按规定提取的职工福利基金、事业基金和缴纳的所得税，以及建设单位按规定应交回的基本建设竣工项目结余资金。</w:t>
      </w:r>
    </w:p>
    <w:p w:rsidR="008706AC" w:rsidRDefault="008706AC">
      <w:pPr>
        <w:pStyle w:val="Default"/>
        <w:spacing w:line="600" w:lineRule="exact"/>
        <w:ind w:firstLine="640"/>
        <w:rPr>
          <w:rFonts w:hAnsi="仿宋"/>
          <w:sz w:val="32"/>
          <w:szCs w:val="32"/>
        </w:rPr>
      </w:pPr>
      <w:r>
        <w:rPr>
          <w:rFonts w:hAnsi="仿宋" w:hint="eastAsia"/>
          <w:sz w:val="32"/>
          <w:szCs w:val="32"/>
        </w:rPr>
        <w:t>八、年末结转和结余：指本年度或以前年度预算安排、因客观条件发生变化无法按原计划实施，需延迟到以后年度按有关规定继续使用的资金。</w:t>
      </w:r>
    </w:p>
    <w:p w:rsidR="008706AC" w:rsidRDefault="008706AC">
      <w:pPr>
        <w:pStyle w:val="Default"/>
        <w:spacing w:line="600" w:lineRule="exact"/>
        <w:ind w:firstLine="640"/>
        <w:rPr>
          <w:rFonts w:hAnsi="仿宋"/>
          <w:sz w:val="32"/>
          <w:szCs w:val="32"/>
        </w:rPr>
      </w:pPr>
      <w:r>
        <w:rPr>
          <w:rFonts w:hAnsi="仿宋" w:hint="eastAsia"/>
          <w:sz w:val="32"/>
          <w:szCs w:val="32"/>
        </w:rPr>
        <w:t>九、基本支出：指为保障机构正常运转、完成日常工作任务而发生的人员支出和公用支出。</w:t>
      </w:r>
    </w:p>
    <w:p w:rsidR="008706AC" w:rsidRDefault="008706AC">
      <w:pPr>
        <w:pStyle w:val="Default"/>
        <w:spacing w:line="600" w:lineRule="exact"/>
        <w:ind w:firstLine="640"/>
        <w:rPr>
          <w:rFonts w:hAnsi="仿宋"/>
          <w:sz w:val="32"/>
          <w:szCs w:val="32"/>
        </w:rPr>
      </w:pPr>
      <w:r>
        <w:rPr>
          <w:rFonts w:hAnsi="仿宋" w:hint="eastAsia"/>
          <w:sz w:val="32"/>
          <w:szCs w:val="32"/>
        </w:rPr>
        <w:t>十、项目支出：指在基本支出之外为完成特定行政任务和事业发展目标所发生的支出。</w:t>
      </w:r>
    </w:p>
    <w:p w:rsidR="008706AC" w:rsidRDefault="008706AC">
      <w:pPr>
        <w:pStyle w:val="Default"/>
        <w:spacing w:line="600" w:lineRule="exact"/>
        <w:ind w:firstLine="640"/>
        <w:rPr>
          <w:rFonts w:hAnsi="仿宋"/>
          <w:sz w:val="32"/>
          <w:szCs w:val="32"/>
        </w:rPr>
      </w:pPr>
      <w:r>
        <w:rPr>
          <w:rFonts w:hAnsi="仿宋" w:hint="eastAsia"/>
          <w:sz w:val="32"/>
          <w:szCs w:val="32"/>
        </w:rPr>
        <w:t>十一、经营支出：指事业单位在专业业务活动及其辅助活动之外开展非独立核算经营活动发生的支出。</w:t>
      </w:r>
    </w:p>
    <w:p w:rsidR="008706AC" w:rsidRDefault="008706AC">
      <w:pPr>
        <w:pStyle w:val="Default"/>
        <w:spacing w:line="600" w:lineRule="exact"/>
        <w:ind w:firstLine="640"/>
        <w:rPr>
          <w:rFonts w:hAnsi="仿宋"/>
          <w:sz w:val="32"/>
          <w:szCs w:val="32"/>
        </w:rPr>
      </w:pPr>
      <w:r>
        <w:rPr>
          <w:rFonts w:hAnsi="仿宋" w:hint="eastAsia"/>
          <w:sz w:val="32"/>
          <w:szCs w:val="32"/>
        </w:rPr>
        <w:t>十二、“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w:t>
      </w:r>
      <w:r>
        <w:rPr>
          <w:rFonts w:hAnsi="仿宋"/>
          <w:sz w:val="32"/>
          <w:szCs w:val="32"/>
        </w:rPr>
        <w:t>(</w:t>
      </w:r>
      <w:r>
        <w:rPr>
          <w:rFonts w:hAnsi="仿宋" w:hint="eastAsia"/>
          <w:sz w:val="32"/>
          <w:szCs w:val="32"/>
        </w:rPr>
        <w:t>含车辆购置税、牌照费</w:t>
      </w:r>
      <w:r>
        <w:rPr>
          <w:rFonts w:hAnsi="仿宋"/>
          <w:sz w:val="32"/>
          <w:szCs w:val="32"/>
        </w:rPr>
        <w:t>)</w:t>
      </w:r>
      <w:r>
        <w:rPr>
          <w:rFonts w:hAnsi="仿宋" w:hint="eastAsia"/>
          <w:sz w:val="32"/>
          <w:szCs w:val="32"/>
        </w:rPr>
        <w:t>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t>
      </w:r>
    </w:p>
    <w:p w:rsidR="008706AC" w:rsidRDefault="008706AC" w:rsidP="00E8652C">
      <w:pPr>
        <w:ind w:firstLineChars="200" w:firstLine="31680"/>
        <w:jc w:val="left"/>
        <w:rPr>
          <w:rFonts w:ascii="宋体"/>
          <w:b/>
          <w:sz w:val="40"/>
        </w:rPr>
      </w:pPr>
      <w:r>
        <w:rPr>
          <w:rFonts w:ascii="仿宋" w:eastAsia="仿宋" w:hAnsi="仿宋"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706AC" w:rsidRDefault="008706AC">
      <w:pPr>
        <w:jc w:val="center"/>
      </w:pPr>
    </w:p>
    <w:sectPr w:rsidR="008706AC" w:rsidSect="00C35577">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AC" w:rsidRDefault="008706AC" w:rsidP="00C35577">
      <w:pPr>
        <w:spacing w:line="240" w:lineRule="auto"/>
      </w:pPr>
      <w:r>
        <w:separator/>
      </w:r>
    </w:p>
  </w:endnote>
  <w:endnote w:type="continuationSeparator" w:id="0">
    <w:p w:rsidR="008706AC" w:rsidRDefault="008706AC" w:rsidP="00C355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楷体">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AC" w:rsidRDefault="008706A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8706AC" w:rsidRDefault="008706AC">
                <w:pPr>
                  <w:pStyle w:val="Footer"/>
                </w:pPr>
                <w:fldSimple w:instr=" PAGE  \* MERGEFORMAT ">
                  <w:r>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AC" w:rsidRDefault="008706AC" w:rsidP="00C35577">
      <w:pPr>
        <w:spacing w:line="240" w:lineRule="auto"/>
      </w:pPr>
      <w:r>
        <w:separator/>
      </w:r>
    </w:p>
  </w:footnote>
  <w:footnote w:type="continuationSeparator" w:id="0">
    <w:p w:rsidR="008706AC" w:rsidRDefault="008706AC" w:rsidP="00C3557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140"/>
    <w:rsid w:val="000170E6"/>
    <w:rsid w:val="00082F51"/>
    <w:rsid w:val="00134215"/>
    <w:rsid w:val="0014464B"/>
    <w:rsid w:val="00162161"/>
    <w:rsid w:val="00167378"/>
    <w:rsid w:val="001908BD"/>
    <w:rsid w:val="00244E2B"/>
    <w:rsid w:val="002A45A7"/>
    <w:rsid w:val="00317140"/>
    <w:rsid w:val="00353125"/>
    <w:rsid w:val="00445C9B"/>
    <w:rsid w:val="004B290A"/>
    <w:rsid w:val="004D696A"/>
    <w:rsid w:val="004F7130"/>
    <w:rsid w:val="005B00AC"/>
    <w:rsid w:val="006C4713"/>
    <w:rsid w:val="00753E47"/>
    <w:rsid w:val="007C60CF"/>
    <w:rsid w:val="007E5066"/>
    <w:rsid w:val="00803962"/>
    <w:rsid w:val="008071E4"/>
    <w:rsid w:val="00811B8F"/>
    <w:rsid w:val="008163A9"/>
    <w:rsid w:val="008505F7"/>
    <w:rsid w:val="008706AC"/>
    <w:rsid w:val="00880C2D"/>
    <w:rsid w:val="008976EB"/>
    <w:rsid w:val="008A73C5"/>
    <w:rsid w:val="008B6C10"/>
    <w:rsid w:val="00914DC6"/>
    <w:rsid w:val="00972FED"/>
    <w:rsid w:val="009B54D2"/>
    <w:rsid w:val="009C7FB5"/>
    <w:rsid w:val="009E3B02"/>
    <w:rsid w:val="00A4118D"/>
    <w:rsid w:val="00A42406"/>
    <w:rsid w:val="00A5704D"/>
    <w:rsid w:val="00A855BE"/>
    <w:rsid w:val="00AF10BC"/>
    <w:rsid w:val="00B32634"/>
    <w:rsid w:val="00B44062"/>
    <w:rsid w:val="00B45E2D"/>
    <w:rsid w:val="00BF3846"/>
    <w:rsid w:val="00C02DE3"/>
    <w:rsid w:val="00C03B7A"/>
    <w:rsid w:val="00C35577"/>
    <w:rsid w:val="00C43C36"/>
    <w:rsid w:val="00C7095D"/>
    <w:rsid w:val="00CC6B40"/>
    <w:rsid w:val="00D02008"/>
    <w:rsid w:val="00D24D19"/>
    <w:rsid w:val="00D71603"/>
    <w:rsid w:val="00DC502C"/>
    <w:rsid w:val="00E05319"/>
    <w:rsid w:val="00E332A8"/>
    <w:rsid w:val="00E47209"/>
    <w:rsid w:val="00E8652C"/>
    <w:rsid w:val="00E95D7E"/>
    <w:rsid w:val="00EE4267"/>
    <w:rsid w:val="00F53E4E"/>
    <w:rsid w:val="00FA6686"/>
    <w:rsid w:val="00FA6909"/>
    <w:rsid w:val="00FB4413"/>
    <w:rsid w:val="00FD0B35"/>
    <w:rsid w:val="00FE6949"/>
    <w:rsid w:val="04423185"/>
    <w:rsid w:val="08715F26"/>
    <w:rsid w:val="0B9C0CC4"/>
    <w:rsid w:val="0C5A51F2"/>
    <w:rsid w:val="20A82D3E"/>
    <w:rsid w:val="2F28156B"/>
    <w:rsid w:val="31E60005"/>
    <w:rsid w:val="3F2731B5"/>
    <w:rsid w:val="4357794A"/>
    <w:rsid w:val="4D424BF3"/>
    <w:rsid w:val="53EF1713"/>
    <w:rsid w:val="57AB5AFB"/>
    <w:rsid w:val="5BCD1176"/>
    <w:rsid w:val="5C8E15CC"/>
    <w:rsid w:val="5C9D1260"/>
    <w:rsid w:val="5CF407B9"/>
    <w:rsid w:val="5E1643C3"/>
    <w:rsid w:val="5FD46376"/>
    <w:rsid w:val="645A046F"/>
    <w:rsid w:val="77D35C2E"/>
    <w:rsid w:val="7B5D07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77"/>
    <w:pPr>
      <w:widowControl w:val="0"/>
      <w:spacing w:line="276"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35577"/>
    <w:pPr>
      <w:autoSpaceDE w:val="0"/>
      <w:autoSpaceDN w:val="0"/>
      <w:spacing w:line="240" w:lineRule="auto"/>
      <w:jc w:val="left"/>
    </w:pPr>
    <w:rPr>
      <w:rFonts w:ascii="Times New Roman" w:hAnsi="Times New Roman"/>
      <w:kern w:val="0"/>
      <w:sz w:val="20"/>
      <w:szCs w:val="20"/>
      <w:lang w:eastAsia="en-US"/>
    </w:rPr>
  </w:style>
  <w:style w:type="character" w:customStyle="1" w:styleId="BodyTextChar">
    <w:name w:val="Body Text Char"/>
    <w:basedOn w:val="DefaultParagraphFont"/>
    <w:link w:val="BodyText"/>
    <w:uiPriority w:val="99"/>
    <w:locked/>
    <w:rsid w:val="00C35577"/>
    <w:rPr>
      <w:rFonts w:ascii="Times New Roman" w:hAnsi="Times New Roman" w:cs="Times New Roman"/>
      <w:kern w:val="0"/>
      <w:sz w:val="20"/>
      <w:szCs w:val="20"/>
      <w:lang w:eastAsia="en-US"/>
    </w:rPr>
  </w:style>
  <w:style w:type="paragraph" w:styleId="BalloonText">
    <w:name w:val="Balloon Text"/>
    <w:basedOn w:val="Normal"/>
    <w:link w:val="BalloonTextChar"/>
    <w:uiPriority w:val="99"/>
    <w:rsid w:val="00C35577"/>
    <w:pPr>
      <w:spacing w:line="240" w:lineRule="auto"/>
    </w:pPr>
    <w:rPr>
      <w:sz w:val="18"/>
      <w:szCs w:val="18"/>
    </w:rPr>
  </w:style>
  <w:style w:type="character" w:customStyle="1" w:styleId="BalloonTextChar">
    <w:name w:val="Balloon Text Char"/>
    <w:basedOn w:val="DefaultParagraphFont"/>
    <w:link w:val="BalloonText"/>
    <w:uiPriority w:val="99"/>
    <w:semiHidden/>
    <w:locked/>
    <w:rsid w:val="00C35577"/>
    <w:rPr>
      <w:rFonts w:cs="Times New Roman"/>
      <w:sz w:val="18"/>
      <w:szCs w:val="18"/>
    </w:rPr>
  </w:style>
  <w:style w:type="paragraph" w:styleId="Footer">
    <w:name w:val="footer"/>
    <w:basedOn w:val="Normal"/>
    <w:link w:val="FooterChar"/>
    <w:uiPriority w:val="99"/>
    <w:rsid w:val="00C35577"/>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C35577"/>
    <w:rPr>
      <w:rFonts w:cs="Times New Roman"/>
      <w:sz w:val="18"/>
      <w:szCs w:val="18"/>
    </w:rPr>
  </w:style>
  <w:style w:type="paragraph" w:styleId="Header">
    <w:name w:val="header"/>
    <w:basedOn w:val="Normal"/>
    <w:link w:val="HeaderChar"/>
    <w:uiPriority w:val="99"/>
    <w:rsid w:val="00C3557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C35577"/>
    <w:rPr>
      <w:rFonts w:cs="Times New Roman"/>
      <w:sz w:val="18"/>
      <w:szCs w:val="18"/>
    </w:rPr>
  </w:style>
  <w:style w:type="paragraph" w:customStyle="1" w:styleId="Default">
    <w:name w:val="Default"/>
    <w:uiPriority w:val="99"/>
    <w:rsid w:val="00C35577"/>
    <w:pPr>
      <w:widowControl w:val="0"/>
      <w:autoSpaceDE w:val="0"/>
      <w:autoSpaceDN w:val="0"/>
      <w:adjustRightInd w:val="0"/>
    </w:pPr>
    <w:rPr>
      <w:rFonts w:ascii="仿宋" w:eastAsia="仿宋" w:cs="仿宋"/>
      <w:color w:val="000000"/>
      <w:kern w:val="0"/>
      <w:sz w:val="24"/>
      <w:szCs w:val="24"/>
    </w:rPr>
  </w:style>
  <w:style w:type="paragraph" w:customStyle="1" w:styleId="1">
    <w:name w:val="列出段落1"/>
    <w:basedOn w:val="Normal"/>
    <w:uiPriority w:val="99"/>
    <w:rsid w:val="00C35577"/>
    <w:pPr>
      <w:ind w:firstLineChars="200" w:firstLine="420"/>
    </w:pPr>
  </w:style>
  <w:style w:type="character" w:customStyle="1" w:styleId="font41">
    <w:name w:val="font41"/>
    <w:basedOn w:val="DefaultParagraphFont"/>
    <w:uiPriority w:val="99"/>
    <w:rsid w:val="00C35577"/>
    <w:rPr>
      <w:rFonts w:ascii="宋体" w:eastAsia="宋体" w:hAnsi="宋体" w:cs="宋体"/>
      <w:color w:val="000000"/>
      <w:sz w:val="22"/>
      <w:szCs w:val="22"/>
      <w:u w:val="none"/>
    </w:rPr>
  </w:style>
  <w:style w:type="character" w:customStyle="1" w:styleId="font21">
    <w:name w:val="font21"/>
    <w:basedOn w:val="DefaultParagraphFont"/>
    <w:uiPriority w:val="99"/>
    <w:rsid w:val="00C35577"/>
    <w:rPr>
      <w:rFonts w:ascii="宋体" w:eastAsia="宋体" w:hAnsi="宋体" w:cs="宋体"/>
      <w:color w:val="000000"/>
      <w:sz w:val="22"/>
      <w:szCs w:val="22"/>
      <w:u w:val="none"/>
    </w:rPr>
  </w:style>
  <w:style w:type="character" w:customStyle="1" w:styleId="font11">
    <w:name w:val="font11"/>
    <w:basedOn w:val="DefaultParagraphFont"/>
    <w:uiPriority w:val="99"/>
    <w:rsid w:val="00C35577"/>
    <w:rPr>
      <w:rFonts w:ascii="宋体" w:eastAsia="宋体" w:hAnsi="宋体" w:cs="宋体"/>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1155</Words>
  <Characters>6586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subject/>
  <dc:creator>null</dc:creator>
  <cp:keywords/>
  <dc:description/>
  <cp:lastModifiedBy>黄丹红</cp:lastModifiedBy>
  <cp:revision>2</cp:revision>
  <cp:lastPrinted>2021-02-25T00:59:00Z</cp:lastPrinted>
  <dcterms:created xsi:type="dcterms:W3CDTF">2021-03-02T01:39:00Z</dcterms:created>
  <dcterms:modified xsi:type="dcterms:W3CDTF">2021-03-02T01:39:00Z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