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sz w:val="32"/>
          <w:szCs w:val="32"/>
        </w:rPr>
      </w:pPr>
      <w:r>
        <w:rPr>
          <w:rFonts w:hint="eastAsia"/>
          <w:sz w:val="32"/>
          <w:szCs w:val="32"/>
        </w:rPr>
        <w:t>附件1：</w:t>
      </w:r>
    </w:p>
    <w:p>
      <w:pPr>
        <w:widowControl/>
        <w:rPr>
          <w:sz w:val="32"/>
          <w:szCs w:val="32"/>
        </w:rPr>
      </w:pP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lang w:val="en-US" w:eastAsia="zh-CN"/>
        </w:rPr>
        <w:t>2019</w:t>
      </w:r>
      <w:r>
        <w:rPr>
          <w:rFonts w:hint="eastAsia" w:ascii="方正小标宋简体" w:eastAsia="方正小标宋简体"/>
          <w:sz w:val="84"/>
          <w:szCs w:val="84"/>
        </w:rPr>
        <w:t>年度</w:t>
      </w:r>
    </w:p>
    <w:p>
      <w:pPr>
        <w:widowControl/>
        <w:jc w:val="center"/>
        <w:rPr>
          <w:sz w:val="84"/>
          <w:szCs w:val="84"/>
        </w:rPr>
      </w:pPr>
    </w:p>
    <w:p>
      <w:pPr>
        <w:widowControl/>
        <w:jc w:val="center"/>
        <w:rPr>
          <w:rFonts w:ascii="方正小标宋简体" w:eastAsia="方正小标宋简体"/>
          <w:sz w:val="84"/>
          <w:szCs w:val="84"/>
        </w:rPr>
      </w:pPr>
      <w:r>
        <w:rPr>
          <w:rFonts w:hint="eastAsia" w:ascii="方正小标宋简体" w:eastAsia="方正小标宋简体"/>
          <w:sz w:val="84"/>
          <w:szCs w:val="84"/>
        </w:rPr>
        <w:t>福建省</w:t>
      </w:r>
      <w:r>
        <w:rPr>
          <w:rFonts w:hint="eastAsia" w:ascii="方正小标宋简体" w:eastAsia="方正小标宋简体"/>
          <w:sz w:val="84"/>
          <w:szCs w:val="84"/>
          <w:lang w:eastAsia="zh-CN"/>
        </w:rPr>
        <w:t>明溪县</w:t>
      </w:r>
      <w:r>
        <w:rPr>
          <w:rFonts w:hint="eastAsia" w:ascii="方正小标宋简体" w:eastAsia="方正小标宋简体"/>
          <w:sz w:val="84"/>
          <w:szCs w:val="84"/>
          <w:lang w:val="en-US" w:eastAsia="zh-CN"/>
        </w:rPr>
        <w:t>农机中心</w:t>
      </w:r>
      <w:r>
        <w:rPr>
          <w:rFonts w:hint="eastAsia" w:ascii="方正小标宋简体" w:eastAsia="方正小标宋简体"/>
          <w:sz w:val="84"/>
          <w:szCs w:val="84"/>
        </w:rPr>
        <w:t>部门预算</w:t>
      </w:r>
      <w:bookmarkStart w:id="46" w:name="_GoBack"/>
      <w:bookmarkEnd w:id="46"/>
    </w:p>
    <w:p>
      <w:pPr>
        <w:widowControl/>
        <w:rPr>
          <w:rFonts w:hint="eastAsia" w:ascii="黑体" w:hAnsi="黑体" w:eastAsia="宋体"/>
          <w:b/>
          <w:color w:val="000000" w:themeColor="text1"/>
          <w:sz w:val="36"/>
          <w:szCs w:val="36"/>
          <w:highlight w:val="none"/>
          <w:lang w:eastAsia="zh-CN"/>
        </w:rPr>
      </w:pPr>
      <w:r>
        <w:rPr>
          <w:sz w:val="84"/>
          <w:szCs w:val="84"/>
        </w:rPr>
        <w:br w:type="page"/>
      </w:r>
      <w:r>
        <w:rPr>
          <w:highlight w:val="none"/>
        </w:rPr>
        <w:fldChar w:fldCharType="begin"/>
      </w:r>
      <w:r>
        <w:rPr>
          <w:highlight w:val="none"/>
        </w:rPr>
        <w:instrText xml:space="preserve">TOC \o "1-2" \h \u </w:instrText>
      </w:r>
      <w:r>
        <w:rPr>
          <w:highlight w:val="none"/>
        </w:rPr>
        <w:fldChar w:fldCharType="separate"/>
      </w:r>
      <w:r>
        <w:rPr>
          <w:rFonts w:eastAsia="宋体"/>
          <w:b/>
          <w:color w:val="000000" w:themeColor="text1"/>
          <w:sz w:val="36"/>
          <w:highlight w:val="none"/>
        </w:rPr>
        <w:fldChar w:fldCharType="begin"/>
      </w:r>
      <w:r>
        <w:rPr>
          <w:rFonts w:eastAsia="宋体"/>
          <w:b/>
          <w:color w:val="000000" w:themeColor="text1"/>
          <w:sz w:val="36"/>
          <w:highlight w:val="none"/>
        </w:rPr>
        <w:instrText xml:space="preserve"> HYPERLINK \l _Toc8669 </w:instrText>
      </w:r>
      <w:r>
        <w:rPr>
          <w:rFonts w:eastAsia="宋体"/>
          <w:b/>
          <w:color w:val="000000" w:themeColor="text1"/>
          <w:sz w:val="36"/>
          <w:highlight w:val="none"/>
        </w:rPr>
        <w:fldChar w:fldCharType="separate"/>
      </w:r>
    </w:p>
    <w:p>
      <w:pPr>
        <w:spacing w:before="0" w:beforeLines="0" w:after="0" w:afterLines="0" w:line="240" w:lineRule="auto"/>
        <w:ind w:left="0" w:leftChars="0" w:right="0" w:rightChars="0" w:firstLine="0" w:firstLineChars="0"/>
        <w:jc w:val="center"/>
        <w:rPr>
          <w:rFonts w:hint="eastAsia" w:ascii="宋体" w:hAnsi="宋体" w:cs="宋体"/>
          <w:b/>
          <w:bCs/>
          <w:color w:val="000000" w:themeColor="text1"/>
          <w:sz w:val="36"/>
          <w:szCs w:val="36"/>
        </w:rPr>
      </w:pPr>
      <w:r>
        <w:rPr>
          <w:rFonts w:hint="eastAsia" w:ascii="宋体" w:hAnsi="宋体" w:eastAsia="宋体" w:cs="宋体"/>
          <w:b/>
          <w:bCs/>
          <w:color w:val="000000" w:themeColor="text1"/>
          <w:sz w:val="36"/>
          <w:szCs w:val="36"/>
        </w:rPr>
        <w:t>目录</w:t>
      </w:r>
    </w:p>
    <w:p>
      <w:pPr>
        <w:pStyle w:val="14"/>
        <w:tabs>
          <w:tab w:val="right" w:leader="dot" w:pos="8306"/>
        </w:tabs>
        <w:rPr>
          <w:b/>
          <w:color w:val="000000" w:themeColor="text1"/>
        </w:rPr>
      </w:pPr>
      <w:r>
        <w:rPr>
          <w:color w:val="000000" w:themeColor="text1"/>
        </w:rPr>
        <w:fldChar w:fldCharType="begin"/>
      </w:r>
      <w:r>
        <w:rPr>
          <w:color w:val="000000" w:themeColor="text1"/>
        </w:rPr>
        <w:instrText xml:space="preserve">TOC \o "1-2" \h \u </w:instrText>
      </w:r>
      <w:r>
        <w:rPr>
          <w:color w:val="000000" w:themeColor="text1"/>
        </w:rPr>
        <w:fldChar w:fldCharType="separate"/>
      </w:r>
      <w:r>
        <w:rPr>
          <w:rFonts w:hint="eastAsia" w:ascii="宋体" w:hAnsi="宋体" w:cs="宋体"/>
          <w:b/>
          <w:bCs/>
          <w:color w:val="000000" w:themeColor="text1"/>
          <w:kern w:val="2"/>
          <w:sz w:val="36"/>
          <w:szCs w:val="36"/>
          <w:lang w:val="en-US" w:eastAsia="zh-CN" w:bidi="ar-SA"/>
        </w:rPr>
        <w:fldChar w:fldCharType="begin"/>
      </w:r>
      <w:r>
        <w:rPr>
          <w:rFonts w:hint="eastAsia" w:ascii="宋体" w:hAnsi="宋体" w:cs="宋体"/>
          <w:b/>
          <w:bCs/>
          <w:color w:val="000000" w:themeColor="text1"/>
          <w:kern w:val="2"/>
          <w:sz w:val="36"/>
          <w:szCs w:val="36"/>
          <w:lang w:val="en-US" w:eastAsia="zh-CN" w:bidi="ar-SA"/>
        </w:rPr>
        <w:instrText xml:space="preserve"> HYPERLINK \l _Toc19800 </w:instrText>
      </w:r>
      <w:r>
        <w:rPr>
          <w:rFonts w:hint="eastAsia" w:ascii="宋体" w:hAnsi="宋体" w:cs="宋体"/>
          <w:b/>
          <w:bCs/>
          <w:color w:val="000000" w:themeColor="text1"/>
          <w:kern w:val="2"/>
          <w:sz w:val="36"/>
          <w:szCs w:val="36"/>
          <w:lang w:val="en-US" w:eastAsia="zh-CN" w:bidi="ar-SA"/>
        </w:rPr>
        <w:fldChar w:fldCharType="separate"/>
      </w:r>
      <w:r>
        <w:rPr>
          <w:rFonts w:hint="eastAsia" w:ascii="宋体" w:hAnsi="宋体" w:eastAsia="宋体" w:cs="宋体"/>
          <w:b/>
          <w:bCs/>
          <w:color w:val="000000" w:themeColor="text1"/>
          <w:kern w:val="2"/>
          <w:sz w:val="36"/>
          <w:szCs w:val="36"/>
          <w:lang w:val="en-US" w:eastAsia="zh-CN" w:bidi="ar-SA"/>
        </w:rPr>
        <w:t>第一部分 部门概况</w:t>
      </w:r>
      <w:r>
        <w:rPr>
          <w:rFonts w:hint="eastAsia" w:ascii="宋体" w:hAnsi="宋体" w:cs="宋体"/>
          <w:b/>
          <w:bCs/>
          <w:color w:val="000000" w:themeColor="text1"/>
          <w:kern w:val="2"/>
          <w:sz w:val="36"/>
          <w:szCs w:val="36"/>
          <w:lang w:val="en-US" w:eastAsia="zh-CN" w:bidi="ar-SA"/>
        </w:rPr>
        <w:tab/>
      </w:r>
      <w:r>
        <w:rPr>
          <w:rFonts w:hint="eastAsia" w:ascii="宋体" w:hAnsi="宋体" w:cs="宋体"/>
          <w:b/>
          <w:bCs/>
          <w:color w:val="000000" w:themeColor="text1"/>
          <w:kern w:val="2"/>
          <w:sz w:val="36"/>
          <w:szCs w:val="36"/>
          <w:lang w:val="en-US" w:eastAsia="zh-CN" w:bidi="ar-SA"/>
        </w:rPr>
        <w:fldChar w:fldCharType="begin"/>
      </w:r>
      <w:r>
        <w:rPr>
          <w:rFonts w:hint="eastAsia" w:ascii="宋体" w:hAnsi="宋体" w:cs="宋体"/>
          <w:b/>
          <w:bCs/>
          <w:color w:val="000000" w:themeColor="text1"/>
          <w:kern w:val="2"/>
          <w:sz w:val="36"/>
          <w:szCs w:val="36"/>
          <w:lang w:val="en-US" w:eastAsia="zh-CN" w:bidi="ar-SA"/>
        </w:rPr>
        <w:instrText xml:space="preserve"> PAGEREF _Toc19800 </w:instrText>
      </w:r>
      <w:r>
        <w:rPr>
          <w:rFonts w:hint="eastAsia" w:ascii="宋体" w:hAnsi="宋体" w:cs="宋体"/>
          <w:b/>
          <w:bCs/>
          <w:color w:val="000000" w:themeColor="text1"/>
          <w:kern w:val="2"/>
          <w:sz w:val="36"/>
          <w:szCs w:val="36"/>
          <w:lang w:val="en-US" w:eastAsia="zh-CN" w:bidi="ar-SA"/>
        </w:rPr>
        <w:fldChar w:fldCharType="separate"/>
      </w:r>
      <w:r>
        <w:rPr>
          <w:rFonts w:hint="eastAsia" w:ascii="宋体" w:hAnsi="宋体" w:cs="宋体"/>
          <w:b/>
          <w:bCs/>
          <w:color w:val="000000" w:themeColor="text1"/>
          <w:kern w:val="2"/>
          <w:sz w:val="36"/>
          <w:szCs w:val="36"/>
          <w:lang w:val="en-US" w:eastAsia="zh-CN" w:bidi="ar-SA"/>
        </w:rPr>
        <w:t>4</w:t>
      </w:r>
      <w:r>
        <w:rPr>
          <w:rFonts w:hint="eastAsia" w:ascii="宋体" w:hAnsi="宋体" w:cs="宋体"/>
          <w:b/>
          <w:bCs/>
          <w:color w:val="000000" w:themeColor="text1"/>
          <w:kern w:val="2"/>
          <w:sz w:val="36"/>
          <w:szCs w:val="36"/>
          <w:lang w:val="en-US" w:eastAsia="zh-CN" w:bidi="ar-SA"/>
        </w:rPr>
        <w:fldChar w:fldCharType="end"/>
      </w:r>
      <w:r>
        <w:rPr>
          <w:rFonts w:hint="eastAsia" w:ascii="宋体" w:hAnsi="宋体" w:cs="宋体"/>
          <w:b/>
          <w:bCs/>
          <w:color w:val="000000" w:themeColor="text1"/>
          <w:kern w:val="2"/>
          <w:sz w:val="36"/>
          <w:szCs w:val="36"/>
          <w:lang w:val="en-US" w:eastAsia="zh-CN" w:bidi="ar-SA"/>
        </w:rPr>
        <w:fldChar w:fldCharType="end"/>
      </w:r>
    </w:p>
    <w:p>
      <w:pPr>
        <w:pStyle w:val="15"/>
        <w:tabs>
          <w:tab w:val="right" w:leader="dot" w:pos="8306"/>
        </w:tabs>
        <w:rPr>
          <w:rFonts w:hint="eastAsia" w:ascii="宋体" w:hAnsi="宋体" w:cs="宋体"/>
          <w:color w:val="000000" w:themeColor="text1"/>
          <w:sz w:val="36"/>
          <w:szCs w:val="36"/>
        </w:rPr>
      </w:pP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HYPERLINK \l _Toc12875 </w:instrText>
      </w:r>
      <w:r>
        <w:rPr>
          <w:rFonts w:hint="eastAsia" w:ascii="宋体" w:hAnsi="宋体" w:cs="宋体"/>
          <w:color w:val="000000" w:themeColor="text1"/>
          <w:sz w:val="36"/>
          <w:szCs w:val="36"/>
        </w:rPr>
        <w:fldChar w:fldCharType="separate"/>
      </w:r>
      <w:r>
        <w:rPr>
          <w:rFonts w:hint="eastAsia" w:ascii="宋体" w:hAnsi="宋体" w:eastAsia="宋体" w:cs="宋体"/>
          <w:color w:val="000000" w:themeColor="text1"/>
          <w:kern w:val="2"/>
          <w:sz w:val="36"/>
          <w:szCs w:val="36"/>
          <w:lang w:eastAsia="zh-CN"/>
        </w:rPr>
        <w:t>一、部门主要职责</w:t>
      </w:r>
      <w:r>
        <w:rPr>
          <w:rFonts w:hint="eastAsia" w:ascii="宋体" w:hAnsi="宋体" w:cs="宋体"/>
          <w:color w:val="000000" w:themeColor="text1"/>
          <w:sz w:val="36"/>
          <w:szCs w:val="36"/>
        </w:rPr>
        <w:tab/>
      </w: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PAGEREF _Toc12875 </w:instrText>
      </w:r>
      <w:r>
        <w:rPr>
          <w:rFonts w:hint="eastAsia" w:ascii="宋体" w:hAnsi="宋体" w:cs="宋体"/>
          <w:color w:val="000000" w:themeColor="text1"/>
          <w:sz w:val="36"/>
          <w:szCs w:val="36"/>
        </w:rPr>
        <w:fldChar w:fldCharType="separate"/>
      </w:r>
      <w:r>
        <w:rPr>
          <w:rFonts w:hint="eastAsia" w:ascii="宋体" w:hAnsi="宋体" w:cs="宋体"/>
          <w:color w:val="000000" w:themeColor="text1"/>
          <w:sz w:val="36"/>
          <w:szCs w:val="36"/>
        </w:rPr>
        <w:t>4</w:t>
      </w:r>
      <w:r>
        <w:rPr>
          <w:rFonts w:hint="eastAsia" w:ascii="宋体" w:hAnsi="宋体" w:cs="宋体"/>
          <w:color w:val="000000" w:themeColor="text1"/>
          <w:sz w:val="36"/>
          <w:szCs w:val="36"/>
        </w:rPr>
        <w:fldChar w:fldCharType="end"/>
      </w:r>
      <w:r>
        <w:rPr>
          <w:rFonts w:hint="eastAsia" w:ascii="宋体" w:hAnsi="宋体" w:cs="宋体"/>
          <w:color w:val="000000" w:themeColor="text1"/>
          <w:sz w:val="36"/>
          <w:szCs w:val="36"/>
        </w:rPr>
        <w:fldChar w:fldCharType="end"/>
      </w:r>
    </w:p>
    <w:p>
      <w:pPr>
        <w:pStyle w:val="15"/>
        <w:tabs>
          <w:tab w:val="right" w:leader="dot" w:pos="8306"/>
        </w:tabs>
        <w:rPr>
          <w:rFonts w:hint="eastAsia" w:ascii="宋体" w:hAnsi="宋体" w:cs="宋体"/>
          <w:color w:val="000000" w:themeColor="text1"/>
          <w:sz w:val="36"/>
          <w:szCs w:val="36"/>
        </w:rPr>
      </w:pP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HYPERLINK \l _Toc18270 </w:instrText>
      </w:r>
      <w:r>
        <w:rPr>
          <w:rFonts w:hint="eastAsia" w:ascii="宋体" w:hAnsi="宋体" w:cs="宋体"/>
          <w:color w:val="000000" w:themeColor="text1"/>
          <w:sz w:val="36"/>
          <w:szCs w:val="36"/>
        </w:rPr>
        <w:fldChar w:fldCharType="separate"/>
      </w:r>
      <w:r>
        <w:rPr>
          <w:rFonts w:hint="eastAsia" w:ascii="宋体" w:hAnsi="宋体" w:eastAsia="宋体" w:cs="宋体"/>
          <w:color w:val="000000" w:themeColor="text1"/>
          <w:kern w:val="2"/>
          <w:sz w:val="36"/>
          <w:szCs w:val="36"/>
          <w:lang w:eastAsia="zh-CN"/>
        </w:rPr>
        <w:t>二、部门预算单位构成</w:t>
      </w:r>
      <w:r>
        <w:rPr>
          <w:rFonts w:hint="eastAsia" w:ascii="宋体" w:hAnsi="宋体" w:cs="宋体"/>
          <w:color w:val="000000" w:themeColor="text1"/>
          <w:sz w:val="36"/>
          <w:szCs w:val="36"/>
        </w:rPr>
        <w:tab/>
      </w: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PAGEREF _Toc18270 </w:instrText>
      </w:r>
      <w:r>
        <w:rPr>
          <w:rFonts w:hint="eastAsia" w:ascii="宋体" w:hAnsi="宋体" w:cs="宋体"/>
          <w:color w:val="000000" w:themeColor="text1"/>
          <w:sz w:val="36"/>
          <w:szCs w:val="36"/>
        </w:rPr>
        <w:fldChar w:fldCharType="separate"/>
      </w:r>
      <w:r>
        <w:rPr>
          <w:rFonts w:hint="eastAsia" w:ascii="宋体" w:hAnsi="宋体" w:cs="宋体"/>
          <w:color w:val="000000" w:themeColor="text1"/>
          <w:sz w:val="36"/>
          <w:szCs w:val="36"/>
        </w:rPr>
        <w:t>4</w:t>
      </w:r>
      <w:r>
        <w:rPr>
          <w:rFonts w:hint="eastAsia" w:ascii="宋体" w:hAnsi="宋体" w:cs="宋体"/>
          <w:color w:val="000000" w:themeColor="text1"/>
          <w:sz w:val="36"/>
          <w:szCs w:val="36"/>
        </w:rPr>
        <w:fldChar w:fldCharType="end"/>
      </w:r>
      <w:r>
        <w:rPr>
          <w:rFonts w:hint="eastAsia" w:ascii="宋体" w:hAnsi="宋体" w:cs="宋体"/>
          <w:color w:val="000000" w:themeColor="text1"/>
          <w:sz w:val="36"/>
          <w:szCs w:val="36"/>
        </w:rPr>
        <w:fldChar w:fldCharType="end"/>
      </w:r>
    </w:p>
    <w:p>
      <w:pPr>
        <w:pStyle w:val="15"/>
        <w:tabs>
          <w:tab w:val="right" w:leader="dot" w:pos="8306"/>
        </w:tabs>
        <w:rPr>
          <w:color w:val="000000" w:themeColor="text1"/>
        </w:rPr>
      </w:pP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HYPERLINK \l _Toc11724 </w:instrText>
      </w:r>
      <w:r>
        <w:rPr>
          <w:rFonts w:hint="eastAsia" w:ascii="宋体" w:hAnsi="宋体" w:cs="宋体"/>
          <w:color w:val="000000" w:themeColor="text1"/>
          <w:sz w:val="36"/>
          <w:szCs w:val="36"/>
        </w:rPr>
        <w:fldChar w:fldCharType="separate"/>
      </w:r>
      <w:r>
        <w:rPr>
          <w:rFonts w:hint="eastAsia" w:ascii="宋体" w:hAnsi="宋体" w:eastAsia="宋体" w:cs="宋体"/>
          <w:color w:val="000000" w:themeColor="text1"/>
          <w:sz w:val="36"/>
          <w:szCs w:val="36"/>
        </w:rPr>
        <w:t>三、部门主要工作任务</w:t>
      </w:r>
      <w:r>
        <w:rPr>
          <w:rFonts w:hint="eastAsia" w:ascii="宋体" w:hAnsi="宋体" w:cs="宋体"/>
          <w:color w:val="000000" w:themeColor="text1"/>
          <w:sz w:val="36"/>
          <w:szCs w:val="36"/>
        </w:rPr>
        <w:tab/>
      </w: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PAGEREF _Toc11724 </w:instrText>
      </w:r>
      <w:r>
        <w:rPr>
          <w:rFonts w:hint="eastAsia" w:ascii="宋体" w:hAnsi="宋体" w:cs="宋体"/>
          <w:color w:val="000000" w:themeColor="text1"/>
          <w:sz w:val="36"/>
          <w:szCs w:val="36"/>
        </w:rPr>
        <w:fldChar w:fldCharType="separate"/>
      </w:r>
      <w:r>
        <w:rPr>
          <w:rFonts w:hint="eastAsia" w:ascii="宋体" w:hAnsi="宋体" w:cs="宋体"/>
          <w:color w:val="000000" w:themeColor="text1"/>
          <w:sz w:val="36"/>
          <w:szCs w:val="36"/>
        </w:rPr>
        <w:t>4</w:t>
      </w:r>
      <w:r>
        <w:rPr>
          <w:rFonts w:hint="eastAsia" w:ascii="宋体" w:hAnsi="宋体" w:cs="宋体"/>
          <w:color w:val="000000" w:themeColor="text1"/>
          <w:sz w:val="36"/>
          <w:szCs w:val="36"/>
        </w:rPr>
        <w:fldChar w:fldCharType="end"/>
      </w:r>
      <w:r>
        <w:rPr>
          <w:rFonts w:hint="eastAsia" w:ascii="宋体" w:hAnsi="宋体" w:cs="宋体"/>
          <w:color w:val="000000" w:themeColor="text1"/>
          <w:sz w:val="36"/>
          <w:szCs w:val="36"/>
        </w:rPr>
        <w:fldChar w:fldCharType="end"/>
      </w:r>
    </w:p>
    <w:p>
      <w:pPr>
        <w:pStyle w:val="14"/>
        <w:tabs>
          <w:tab w:val="right" w:leader="dot" w:pos="8306"/>
        </w:tabs>
        <w:rPr>
          <w:rFonts w:hint="eastAsia" w:ascii="宋体" w:hAnsi="宋体" w:cs="宋体"/>
          <w:b/>
          <w:bCs/>
          <w:color w:val="000000" w:themeColor="text1"/>
          <w:kern w:val="2"/>
          <w:sz w:val="36"/>
          <w:szCs w:val="36"/>
          <w:lang w:val="en-US" w:eastAsia="zh-CN" w:bidi="ar-SA"/>
        </w:rPr>
      </w:pPr>
      <w:r>
        <w:rPr>
          <w:rFonts w:hint="eastAsia" w:ascii="宋体" w:hAnsi="宋体" w:cs="宋体"/>
          <w:b/>
          <w:bCs/>
          <w:color w:val="000000" w:themeColor="text1"/>
          <w:kern w:val="2"/>
          <w:sz w:val="36"/>
          <w:szCs w:val="36"/>
          <w:lang w:val="en-US" w:eastAsia="zh-CN" w:bidi="ar-SA"/>
        </w:rPr>
        <w:fldChar w:fldCharType="begin"/>
      </w:r>
      <w:r>
        <w:rPr>
          <w:rFonts w:hint="eastAsia" w:ascii="宋体" w:hAnsi="宋体" w:cs="宋体"/>
          <w:b/>
          <w:bCs/>
          <w:color w:val="000000" w:themeColor="text1"/>
          <w:kern w:val="2"/>
          <w:sz w:val="36"/>
          <w:szCs w:val="36"/>
          <w:lang w:val="en-US" w:eastAsia="zh-CN" w:bidi="ar-SA"/>
        </w:rPr>
        <w:instrText xml:space="preserve"> HYPERLINK \l _Toc30013 </w:instrText>
      </w:r>
      <w:r>
        <w:rPr>
          <w:rFonts w:hint="eastAsia" w:ascii="宋体" w:hAnsi="宋体" w:cs="宋体"/>
          <w:b/>
          <w:bCs/>
          <w:color w:val="000000" w:themeColor="text1"/>
          <w:kern w:val="2"/>
          <w:sz w:val="36"/>
          <w:szCs w:val="36"/>
          <w:lang w:val="en-US" w:eastAsia="zh-CN" w:bidi="ar-SA"/>
        </w:rPr>
        <w:fldChar w:fldCharType="separate"/>
      </w:r>
      <w:r>
        <w:rPr>
          <w:rFonts w:hint="eastAsia" w:ascii="宋体" w:hAnsi="宋体" w:eastAsia="宋体" w:cs="宋体"/>
          <w:b/>
          <w:bCs/>
          <w:color w:val="000000" w:themeColor="text1"/>
          <w:kern w:val="2"/>
          <w:sz w:val="36"/>
          <w:szCs w:val="36"/>
          <w:lang w:val="en-US" w:eastAsia="zh-CN" w:bidi="ar-SA"/>
        </w:rPr>
        <w:t>第二部分 2019年度部门预算表</w:t>
      </w:r>
      <w:r>
        <w:rPr>
          <w:rFonts w:hint="eastAsia" w:ascii="宋体" w:hAnsi="宋体" w:cs="宋体"/>
          <w:b/>
          <w:bCs/>
          <w:color w:val="000000" w:themeColor="text1"/>
          <w:kern w:val="2"/>
          <w:sz w:val="36"/>
          <w:szCs w:val="36"/>
          <w:lang w:val="en-US" w:eastAsia="zh-CN" w:bidi="ar-SA"/>
        </w:rPr>
        <w:tab/>
      </w:r>
      <w:r>
        <w:rPr>
          <w:rFonts w:hint="eastAsia" w:ascii="宋体" w:hAnsi="宋体" w:cs="宋体"/>
          <w:b/>
          <w:bCs/>
          <w:color w:val="000000" w:themeColor="text1"/>
          <w:kern w:val="2"/>
          <w:sz w:val="36"/>
          <w:szCs w:val="36"/>
          <w:lang w:val="en-US" w:eastAsia="zh-CN" w:bidi="ar-SA"/>
        </w:rPr>
        <w:fldChar w:fldCharType="begin"/>
      </w:r>
      <w:r>
        <w:rPr>
          <w:rFonts w:hint="eastAsia" w:ascii="宋体" w:hAnsi="宋体" w:cs="宋体"/>
          <w:b/>
          <w:bCs/>
          <w:color w:val="000000" w:themeColor="text1"/>
          <w:kern w:val="2"/>
          <w:sz w:val="36"/>
          <w:szCs w:val="36"/>
          <w:lang w:val="en-US" w:eastAsia="zh-CN" w:bidi="ar-SA"/>
        </w:rPr>
        <w:instrText xml:space="preserve"> PAGEREF _Toc30013 </w:instrText>
      </w:r>
      <w:r>
        <w:rPr>
          <w:rFonts w:hint="eastAsia" w:ascii="宋体" w:hAnsi="宋体" w:cs="宋体"/>
          <w:b/>
          <w:bCs/>
          <w:color w:val="000000" w:themeColor="text1"/>
          <w:kern w:val="2"/>
          <w:sz w:val="36"/>
          <w:szCs w:val="36"/>
          <w:lang w:val="en-US" w:eastAsia="zh-CN" w:bidi="ar-SA"/>
        </w:rPr>
        <w:fldChar w:fldCharType="separate"/>
      </w:r>
      <w:r>
        <w:rPr>
          <w:rFonts w:hint="eastAsia" w:ascii="宋体" w:hAnsi="宋体" w:cs="宋体"/>
          <w:b/>
          <w:bCs/>
          <w:color w:val="000000" w:themeColor="text1"/>
          <w:kern w:val="2"/>
          <w:sz w:val="36"/>
          <w:szCs w:val="36"/>
          <w:lang w:val="en-US" w:eastAsia="zh-CN" w:bidi="ar-SA"/>
        </w:rPr>
        <w:t>5</w:t>
      </w:r>
      <w:r>
        <w:rPr>
          <w:rFonts w:hint="eastAsia" w:ascii="宋体" w:hAnsi="宋体" w:cs="宋体"/>
          <w:b/>
          <w:bCs/>
          <w:color w:val="000000" w:themeColor="text1"/>
          <w:kern w:val="2"/>
          <w:sz w:val="36"/>
          <w:szCs w:val="36"/>
          <w:lang w:val="en-US" w:eastAsia="zh-CN" w:bidi="ar-SA"/>
        </w:rPr>
        <w:fldChar w:fldCharType="end"/>
      </w:r>
      <w:r>
        <w:rPr>
          <w:rFonts w:hint="eastAsia" w:ascii="宋体" w:hAnsi="宋体" w:cs="宋体"/>
          <w:b/>
          <w:bCs/>
          <w:color w:val="000000" w:themeColor="text1"/>
          <w:kern w:val="2"/>
          <w:sz w:val="36"/>
          <w:szCs w:val="36"/>
          <w:lang w:val="en-US" w:eastAsia="zh-CN" w:bidi="ar-SA"/>
        </w:rPr>
        <w:fldChar w:fldCharType="end"/>
      </w:r>
    </w:p>
    <w:p>
      <w:pPr>
        <w:pStyle w:val="15"/>
        <w:tabs>
          <w:tab w:val="right" w:leader="dot" w:pos="8306"/>
        </w:tabs>
        <w:rPr>
          <w:rFonts w:hint="eastAsia" w:ascii="宋体" w:hAnsi="宋体" w:cs="宋体"/>
          <w:color w:val="000000" w:themeColor="text1"/>
          <w:sz w:val="36"/>
          <w:szCs w:val="36"/>
        </w:rPr>
      </w:pP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HYPERLINK \l _Toc11180 </w:instrText>
      </w:r>
      <w:r>
        <w:rPr>
          <w:rFonts w:hint="eastAsia" w:ascii="宋体" w:hAnsi="宋体" w:cs="宋体"/>
          <w:color w:val="000000" w:themeColor="text1"/>
          <w:sz w:val="36"/>
          <w:szCs w:val="36"/>
        </w:rPr>
        <w:fldChar w:fldCharType="separate"/>
      </w:r>
      <w:r>
        <w:rPr>
          <w:rFonts w:hint="eastAsia" w:ascii="宋体" w:hAnsi="宋体" w:eastAsia="宋体" w:cs="宋体"/>
          <w:color w:val="000000" w:themeColor="text1"/>
          <w:sz w:val="36"/>
          <w:szCs w:val="36"/>
        </w:rPr>
        <w:t>一、收支预算总表</w:t>
      </w:r>
      <w:r>
        <w:rPr>
          <w:rFonts w:hint="eastAsia" w:ascii="宋体" w:hAnsi="宋体" w:cs="宋体"/>
          <w:color w:val="000000" w:themeColor="text1"/>
          <w:sz w:val="36"/>
          <w:szCs w:val="36"/>
        </w:rPr>
        <w:tab/>
      </w: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PAGEREF _Toc11180 </w:instrText>
      </w:r>
      <w:r>
        <w:rPr>
          <w:rFonts w:hint="eastAsia" w:ascii="宋体" w:hAnsi="宋体" w:cs="宋体"/>
          <w:color w:val="000000" w:themeColor="text1"/>
          <w:sz w:val="36"/>
          <w:szCs w:val="36"/>
        </w:rPr>
        <w:fldChar w:fldCharType="separate"/>
      </w:r>
      <w:r>
        <w:rPr>
          <w:rFonts w:hint="eastAsia" w:ascii="宋体" w:hAnsi="宋体" w:cs="宋体"/>
          <w:color w:val="000000" w:themeColor="text1"/>
          <w:sz w:val="36"/>
          <w:szCs w:val="36"/>
        </w:rPr>
        <w:t>5</w:t>
      </w:r>
      <w:r>
        <w:rPr>
          <w:rFonts w:hint="eastAsia" w:ascii="宋体" w:hAnsi="宋体" w:cs="宋体"/>
          <w:color w:val="000000" w:themeColor="text1"/>
          <w:sz w:val="36"/>
          <w:szCs w:val="36"/>
        </w:rPr>
        <w:fldChar w:fldCharType="end"/>
      </w:r>
      <w:r>
        <w:rPr>
          <w:rFonts w:hint="eastAsia" w:ascii="宋体" w:hAnsi="宋体" w:cs="宋体"/>
          <w:color w:val="000000" w:themeColor="text1"/>
          <w:sz w:val="36"/>
          <w:szCs w:val="36"/>
        </w:rPr>
        <w:fldChar w:fldCharType="end"/>
      </w:r>
    </w:p>
    <w:p>
      <w:pPr>
        <w:pStyle w:val="15"/>
        <w:tabs>
          <w:tab w:val="right" w:leader="dot" w:pos="8306"/>
        </w:tabs>
        <w:rPr>
          <w:rFonts w:hint="eastAsia" w:ascii="宋体" w:hAnsi="宋体" w:cs="宋体"/>
          <w:color w:val="000000" w:themeColor="text1"/>
          <w:sz w:val="36"/>
          <w:szCs w:val="36"/>
        </w:rPr>
      </w:pP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HYPERLINK \l _Toc11083 </w:instrText>
      </w:r>
      <w:r>
        <w:rPr>
          <w:rFonts w:hint="eastAsia" w:ascii="宋体" w:hAnsi="宋体" w:cs="宋体"/>
          <w:color w:val="000000" w:themeColor="text1"/>
          <w:sz w:val="36"/>
          <w:szCs w:val="36"/>
        </w:rPr>
        <w:fldChar w:fldCharType="separate"/>
      </w:r>
      <w:r>
        <w:rPr>
          <w:rFonts w:hint="eastAsia" w:ascii="宋体" w:hAnsi="宋体" w:eastAsia="宋体" w:cs="宋体"/>
          <w:color w:val="000000" w:themeColor="text1"/>
          <w:sz w:val="36"/>
          <w:szCs w:val="36"/>
        </w:rPr>
        <w:t>二、收入预算总表</w:t>
      </w:r>
      <w:r>
        <w:rPr>
          <w:rFonts w:hint="eastAsia" w:ascii="宋体" w:hAnsi="宋体" w:cs="宋体"/>
          <w:color w:val="000000" w:themeColor="text1"/>
          <w:sz w:val="36"/>
          <w:szCs w:val="36"/>
        </w:rPr>
        <w:tab/>
      </w: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PAGEREF _Toc11083 </w:instrText>
      </w:r>
      <w:r>
        <w:rPr>
          <w:rFonts w:hint="eastAsia" w:ascii="宋体" w:hAnsi="宋体" w:cs="宋体"/>
          <w:color w:val="000000" w:themeColor="text1"/>
          <w:sz w:val="36"/>
          <w:szCs w:val="36"/>
        </w:rPr>
        <w:fldChar w:fldCharType="separate"/>
      </w:r>
      <w:r>
        <w:rPr>
          <w:rFonts w:hint="eastAsia" w:ascii="宋体" w:hAnsi="宋体" w:cs="宋体"/>
          <w:color w:val="000000" w:themeColor="text1"/>
          <w:sz w:val="36"/>
          <w:szCs w:val="36"/>
        </w:rPr>
        <w:t>5</w:t>
      </w:r>
      <w:r>
        <w:rPr>
          <w:rFonts w:hint="eastAsia" w:ascii="宋体" w:hAnsi="宋体" w:cs="宋体"/>
          <w:color w:val="000000" w:themeColor="text1"/>
          <w:sz w:val="36"/>
          <w:szCs w:val="36"/>
        </w:rPr>
        <w:fldChar w:fldCharType="end"/>
      </w:r>
      <w:r>
        <w:rPr>
          <w:rFonts w:hint="eastAsia" w:ascii="宋体" w:hAnsi="宋体" w:cs="宋体"/>
          <w:color w:val="000000" w:themeColor="text1"/>
          <w:sz w:val="36"/>
          <w:szCs w:val="36"/>
        </w:rPr>
        <w:fldChar w:fldCharType="end"/>
      </w:r>
    </w:p>
    <w:p>
      <w:pPr>
        <w:pStyle w:val="15"/>
        <w:tabs>
          <w:tab w:val="right" w:leader="dot" w:pos="8306"/>
        </w:tabs>
        <w:rPr>
          <w:rFonts w:hint="eastAsia" w:ascii="宋体" w:hAnsi="宋体" w:cs="宋体"/>
          <w:color w:val="000000" w:themeColor="text1"/>
          <w:sz w:val="36"/>
          <w:szCs w:val="36"/>
        </w:rPr>
      </w:pP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HYPERLINK \l _Toc10259 </w:instrText>
      </w:r>
      <w:r>
        <w:rPr>
          <w:rFonts w:hint="eastAsia" w:ascii="宋体" w:hAnsi="宋体" w:cs="宋体"/>
          <w:color w:val="000000" w:themeColor="text1"/>
          <w:sz w:val="36"/>
          <w:szCs w:val="36"/>
        </w:rPr>
        <w:fldChar w:fldCharType="separate"/>
      </w:r>
      <w:r>
        <w:rPr>
          <w:rFonts w:hint="eastAsia" w:ascii="宋体" w:hAnsi="宋体" w:eastAsia="宋体" w:cs="宋体"/>
          <w:color w:val="000000" w:themeColor="text1"/>
          <w:sz w:val="36"/>
          <w:szCs w:val="36"/>
        </w:rPr>
        <w:t>三、支出预算总表</w:t>
      </w:r>
      <w:r>
        <w:rPr>
          <w:rFonts w:hint="eastAsia" w:ascii="宋体" w:hAnsi="宋体" w:cs="宋体"/>
          <w:color w:val="000000" w:themeColor="text1"/>
          <w:sz w:val="36"/>
          <w:szCs w:val="36"/>
        </w:rPr>
        <w:tab/>
      </w: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PAGEREF _Toc10259 </w:instrText>
      </w:r>
      <w:r>
        <w:rPr>
          <w:rFonts w:hint="eastAsia" w:ascii="宋体" w:hAnsi="宋体" w:cs="宋体"/>
          <w:color w:val="000000" w:themeColor="text1"/>
          <w:sz w:val="36"/>
          <w:szCs w:val="36"/>
        </w:rPr>
        <w:fldChar w:fldCharType="separate"/>
      </w:r>
      <w:r>
        <w:rPr>
          <w:rFonts w:hint="eastAsia" w:ascii="宋体" w:hAnsi="宋体" w:cs="宋体"/>
          <w:color w:val="000000" w:themeColor="text1"/>
          <w:sz w:val="36"/>
          <w:szCs w:val="36"/>
        </w:rPr>
        <w:t>6</w:t>
      </w:r>
      <w:r>
        <w:rPr>
          <w:rFonts w:hint="eastAsia" w:ascii="宋体" w:hAnsi="宋体" w:cs="宋体"/>
          <w:color w:val="000000" w:themeColor="text1"/>
          <w:sz w:val="36"/>
          <w:szCs w:val="36"/>
        </w:rPr>
        <w:fldChar w:fldCharType="end"/>
      </w:r>
      <w:r>
        <w:rPr>
          <w:rFonts w:hint="eastAsia" w:ascii="宋体" w:hAnsi="宋体" w:cs="宋体"/>
          <w:color w:val="000000" w:themeColor="text1"/>
          <w:sz w:val="36"/>
          <w:szCs w:val="36"/>
        </w:rPr>
        <w:fldChar w:fldCharType="end"/>
      </w:r>
    </w:p>
    <w:p>
      <w:pPr>
        <w:pStyle w:val="15"/>
        <w:tabs>
          <w:tab w:val="right" w:leader="dot" w:pos="8306"/>
        </w:tabs>
        <w:rPr>
          <w:rFonts w:hint="eastAsia" w:ascii="宋体" w:hAnsi="宋体" w:cs="宋体"/>
          <w:color w:val="000000" w:themeColor="text1"/>
          <w:sz w:val="36"/>
          <w:szCs w:val="36"/>
        </w:rPr>
      </w:pP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HYPERLINK \l _Toc20860 </w:instrText>
      </w:r>
      <w:r>
        <w:rPr>
          <w:rFonts w:hint="eastAsia" w:ascii="宋体" w:hAnsi="宋体" w:cs="宋体"/>
          <w:color w:val="000000" w:themeColor="text1"/>
          <w:sz w:val="36"/>
          <w:szCs w:val="36"/>
        </w:rPr>
        <w:fldChar w:fldCharType="separate"/>
      </w:r>
      <w:r>
        <w:rPr>
          <w:rFonts w:hint="eastAsia" w:ascii="宋体" w:hAnsi="宋体" w:eastAsia="宋体" w:cs="宋体"/>
          <w:color w:val="000000" w:themeColor="text1"/>
          <w:sz w:val="36"/>
          <w:szCs w:val="36"/>
        </w:rPr>
        <w:t>四、财政拨款收支预算总表</w:t>
      </w:r>
      <w:r>
        <w:rPr>
          <w:rFonts w:hint="eastAsia" w:ascii="宋体" w:hAnsi="宋体" w:cs="宋体"/>
          <w:color w:val="000000" w:themeColor="text1"/>
          <w:sz w:val="36"/>
          <w:szCs w:val="36"/>
        </w:rPr>
        <w:tab/>
      </w: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PAGEREF _Toc20860 </w:instrText>
      </w:r>
      <w:r>
        <w:rPr>
          <w:rFonts w:hint="eastAsia" w:ascii="宋体" w:hAnsi="宋体" w:cs="宋体"/>
          <w:color w:val="000000" w:themeColor="text1"/>
          <w:sz w:val="36"/>
          <w:szCs w:val="36"/>
        </w:rPr>
        <w:fldChar w:fldCharType="separate"/>
      </w:r>
      <w:r>
        <w:rPr>
          <w:rFonts w:hint="eastAsia" w:ascii="宋体" w:hAnsi="宋体" w:cs="宋体"/>
          <w:color w:val="000000" w:themeColor="text1"/>
          <w:sz w:val="36"/>
          <w:szCs w:val="36"/>
        </w:rPr>
        <w:t>7</w:t>
      </w:r>
      <w:r>
        <w:rPr>
          <w:rFonts w:hint="eastAsia" w:ascii="宋体" w:hAnsi="宋体" w:cs="宋体"/>
          <w:color w:val="000000" w:themeColor="text1"/>
          <w:sz w:val="36"/>
          <w:szCs w:val="36"/>
        </w:rPr>
        <w:fldChar w:fldCharType="end"/>
      </w:r>
      <w:r>
        <w:rPr>
          <w:rFonts w:hint="eastAsia" w:ascii="宋体" w:hAnsi="宋体" w:cs="宋体"/>
          <w:color w:val="000000" w:themeColor="text1"/>
          <w:sz w:val="36"/>
          <w:szCs w:val="36"/>
        </w:rPr>
        <w:fldChar w:fldCharType="end"/>
      </w:r>
    </w:p>
    <w:p>
      <w:pPr>
        <w:pStyle w:val="15"/>
        <w:tabs>
          <w:tab w:val="right" w:leader="dot" w:pos="8306"/>
        </w:tabs>
        <w:rPr>
          <w:rFonts w:hint="eastAsia" w:ascii="宋体" w:hAnsi="宋体" w:cs="宋体"/>
          <w:color w:val="000000" w:themeColor="text1"/>
          <w:sz w:val="36"/>
          <w:szCs w:val="36"/>
        </w:rPr>
      </w:pP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HYPERLINK \l _Toc32238 </w:instrText>
      </w:r>
      <w:r>
        <w:rPr>
          <w:rFonts w:hint="eastAsia" w:ascii="宋体" w:hAnsi="宋体" w:cs="宋体"/>
          <w:color w:val="000000" w:themeColor="text1"/>
          <w:sz w:val="36"/>
          <w:szCs w:val="36"/>
        </w:rPr>
        <w:fldChar w:fldCharType="separate"/>
      </w:r>
      <w:r>
        <w:rPr>
          <w:rFonts w:hint="eastAsia" w:ascii="宋体" w:hAnsi="宋体" w:eastAsia="宋体" w:cs="宋体"/>
          <w:color w:val="000000" w:themeColor="text1"/>
          <w:sz w:val="36"/>
          <w:szCs w:val="36"/>
        </w:rPr>
        <w:t>五、一般公共预算拨款支出预算表</w:t>
      </w:r>
      <w:r>
        <w:rPr>
          <w:rFonts w:hint="eastAsia" w:ascii="宋体" w:hAnsi="宋体" w:cs="宋体"/>
          <w:color w:val="000000" w:themeColor="text1"/>
          <w:sz w:val="36"/>
          <w:szCs w:val="36"/>
        </w:rPr>
        <w:tab/>
      </w: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PAGEREF _Toc32238 </w:instrText>
      </w:r>
      <w:r>
        <w:rPr>
          <w:rFonts w:hint="eastAsia" w:ascii="宋体" w:hAnsi="宋体" w:cs="宋体"/>
          <w:color w:val="000000" w:themeColor="text1"/>
          <w:sz w:val="36"/>
          <w:szCs w:val="36"/>
        </w:rPr>
        <w:fldChar w:fldCharType="separate"/>
      </w:r>
      <w:r>
        <w:rPr>
          <w:rFonts w:hint="eastAsia" w:ascii="宋体" w:hAnsi="宋体" w:cs="宋体"/>
          <w:color w:val="000000" w:themeColor="text1"/>
          <w:sz w:val="36"/>
          <w:szCs w:val="36"/>
        </w:rPr>
        <w:t>7</w:t>
      </w:r>
      <w:r>
        <w:rPr>
          <w:rFonts w:hint="eastAsia" w:ascii="宋体" w:hAnsi="宋体" w:cs="宋体"/>
          <w:color w:val="000000" w:themeColor="text1"/>
          <w:sz w:val="36"/>
          <w:szCs w:val="36"/>
        </w:rPr>
        <w:fldChar w:fldCharType="end"/>
      </w:r>
      <w:r>
        <w:rPr>
          <w:rFonts w:hint="eastAsia" w:ascii="宋体" w:hAnsi="宋体" w:cs="宋体"/>
          <w:color w:val="000000" w:themeColor="text1"/>
          <w:sz w:val="36"/>
          <w:szCs w:val="36"/>
        </w:rPr>
        <w:fldChar w:fldCharType="end"/>
      </w:r>
    </w:p>
    <w:p>
      <w:pPr>
        <w:pStyle w:val="15"/>
        <w:tabs>
          <w:tab w:val="right" w:leader="dot" w:pos="8306"/>
        </w:tabs>
        <w:rPr>
          <w:rFonts w:hint="eastAsia" w:ascii="宋体" w:hAnsi="宋体" w:cs="宋体"/>
          <w:color w:val="000000" w:themeColor="text1"/>
          <w:sz w:val="36"/>
          <w:szCs w:val="36"/>
        </w:rPr>
      </w:pP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HYPERLINK \l _Toc9923 </w:instrText>
      </w:r>
      <w:r>
        <w:rPr>
          <w:rFonts w:hint="eastAsia" w:ascii="宋体" w:hAnsi="宋体" w:cs="宋体"/>
          <w:color w:val="000000" w:themeColor="text1"/>
          <w:sz w:val="36"/>
          <w:szCs w:val="36"/>
        </w:rPr>
        <w:fldChar w:fldCharType="separate"/>
      </w:r>
      <w:r>
        <w:rPr>
          <w:rFonts w:hint="eastAsia" w:ascii="宋体" w:hAnsi="宋体" w:eastAsia="宋体" w:cs="宋体"/>
          <w:color w:val="000000" w:themeColor="text1"/>
          <w:sz w:val="36"/>
          <w:szCs w:val="36"/>
        </w:rPr>
        <w:t>六、政府性基金拨款支出预算表</w:t>
      </w:r>
      <w:r>
        <w:rPr>
          <w:rFonts w:hint="eastAsia" w:ascii="宋体" w:hAnsi="宋体" w:cs="宋体"/>
          <w:color w:val="000000" w:themeColor="text1"/>
          <w:sz w:val="36"/>
          <w:szCs w:val="36"/>
        </w:rPr>
        <w:tab/>
      </w: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PAGEREF _Toc9923 </w:instrText>
      </w:r>
      <w:r>
        <w:rPr>
          <w:rFonts w:hint="eastAsia" w:ascii="宋体" w:hAnsi="宋体" w:cs="宋体"/>
          <w:color w:val="000000" w:themeColor="text1"/>
          <w:sz w:val="36"/>
          <w:szCs w:val="36"/>
        </w:rPr>
        <w:fldChar w:fldCharType="separate"/>
      </w:r>
      <w:r>
        <w:rPr>
          <w:rFonts w:hint="eastAsia" w:ascii="宋体" w:hAnsi="宋体" w:cs="宋体"/>
          <w:color w:val="000000" w:themeColor="text1"/>
          <w:sz w:val="36"/>
          <w:szCs w:val="36"/>
        </w:rPr>
        <w:t>8</w:t>
      </w:r>
      <w:r>
        <w:rPr>
          <w:rFonts w:hint="eastAsia" w:ascii="宋体" w:hAnsi="宋体" w:cs="宋体"/>
          <w:color w:val="000000" w:themeColor="text1"/>
          <w:sz w:val="36"/>
          <w:szCs w:val="36"/>
        </w:rPr>
        <w:fldChar w:fldCharType="end"/>
      </w:r>
      <w:r>
        <w:rPr>
          <w:rFonts w:hint="eastAsia" w:ascii="宋体" w:hAnsi="宋体" w:cs="宋体"/>
          <w:color w:val="000000" w:themeColor="text1"/>
          <w:sz w:val="36"/>
          <w:szCs w:val="36"/>
        </w:rPr>
        <w:fldChar w:fldCharType="end"/>
      </w:r>
    </w:p>
    <w:p>
      <w:pPr>
        <w:pStyle w:val="15"/>
        <w:tabs>
          <w:tab w:val="right" w:leader="dot" w:pos="8306"/>
        </w:tabs>
        <w:rPr>
          <w:rFonts w:hint="eastAsia" w:ascii="宋体" w:hAnsi="宋体" w:cs="宋体"/>
          <w:color w:val="000000" w:themeColor="text1"/>
          <w:sz w:val="36"/>
          <w:szCs w:val="36"/>
        </w:rPr>
      </w:pP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HYPERLINK \l _Toc26931 </w:instrText>
      </w:r>
      <w:r>
        <w:rPr>
          <w:rFonts w:hint="eastAsia" w:ascii="宋体" w:hAnsi="宋体" w:cs="宋体"/>
          <w:color w:val="000000" w:themeColor="text1"/>
          <w:sz w:val="36"/>
          <w:szCs w:val="36"/>
        </w:rPr>
        <w:fldChar w:fldCharType="separate"/>
      </w:r>
      <w:r>
        <w:rPr>
          <w:rFonts w:hint="eastAsia" w:ascii="宋体" w:hAnsi="宋体" w:eastAsia="宋体" w:cs="宋体"/>
          <w:color w:val="000000" w:themeColor="text1"/>
          <w:sz w:val="36"/>
          <w:szCs w:val="36"/>
        </w:rPr>
        <w:t>七、一般公共预算支出经济分类情况表</w:t>
      </w:r>
      <w:r>
        <w:rPr>
          <w:rFonts w:hint="eastAsia" w:ascii="宋体" w:hAnsi="宋体" w:cs="宋体"/>
          <w:color w:val="000000" w:themeColor="text1"/>
          <w:sz w:val="36"/>
          <w:szCs w:val="36"/>
        </w:rPr>
        <w:tab/>
      </w: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PAGEREF _Toc26931 </w:instrText>
      </w:r>
      <w:r>
        <w:rPr>
          <w:rFonts w:hint="eastAsia" w:ascii="宋体" w:hAnsi="宋体" w:cs="宋体"/>
          <w:color w:val="000000" w:themeColor="text1"/>
          <w:sz w:val="36"/>
          <w:szCs w:val="36"/>
        </w:rPr>
        <w:fldChar w:fldCharType="separate"/>
      </w:r>
      <w:r>
        <w:rPr>
          <w:rFonts w:hint="eastAsia" w:ascii="宋体" w:hAnsi="宋体" w:cs="宋体"/>
          <w:color w:val="000000" w:themeColor="text1"/>
          <w:sz w:val="36"/>
          <w:szCs w:val="36"/>
        </w:rPr>
        <w:t>9</w:t>
      </w:r>
      <w:r>
        <w:rPr>
          <w:rFonts w:hint="eastAsia" w:ascii="宋体" w:hAnsi="宋体" w:cs="宋体"/>
          <w:color w:val="000000" w:themeColor="text1"/>
          <w:sz w:val="36"/>
          <w:szCs w:val="36"/>
        </w:rPr>
        <w:fldChar w:fldCharType="end"/>
      </w:r>
      <w:r>
        <w:rPr>
          <w:rFonts w:hint="eastAsia" w:ascii="宋体" w:hAnsi="宋体" w:cs="宋体"/>
          <w:color w:val="000000" w:themeColor="text1"/>
          <w:sz w:val="36"/>
          <w:szCs w:val="36"/>
        </w:rPr>
        <w:fldChar w:fldCharType="end"/>
      </w:r>
    </w:p>
    <w:p>
      <w:pPr>
        <w:pStyle w:val="15"/>
        <w:tabs>
          <w:tab w:val="right" w:leader="dot" w:pos="8306"/>
        </w:tabs>
        <w:rPr>
          <w:rFonts w:hint="eastAsia" w:ascii="宋体" w:hAnsi="宋体" w:cs="宋体"/>
          <w:color w:val="000000" w:themeColor="text1"/>
          <w:sz w:val="36"/>
          <w:szCs w:val="36"/>
        </w:rPr>
      </w:pP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HYPERLINK \l _Toc21705 </w:instrText>
      </w:r>
      <w:r>
        <w:rPr>
          <w:rFonts w:hint="eastAsia" w:ascii="宋体" w:hAnsi="宋体" w:cs="宋体"/>
          <w:color w:val="000000" w:themeColor="text1"/>
          <w:sz w:val="36"/>
          <w:szCs w:val="36"/>
        </w:rPr>
        <w:fldChar w:fldCharType="separate"/>
      </w:r>
      <w:r>
        <w:rPr>
          <w:rFonts w:hint="eastAsia" w:ascii="宋体" w:hAnsi="宋体" w:eastAsia="宋体" w:cs="宋体"/>
          <w:color w:val="000000" w:themeColor="text1"/>
          <w:sz w:val="36"/>
          <w:szCs w:val="36"/>
        </w:rPr>
        <w:t>八、一般公共预算基本支出经济分类情况表</w:t>
      </w:r>
      <w:r>
        <w:rPr>
          <w:rFonts w:hint="eastAsia" w:ascii="宋体" w:hAnsi="宋体" w:cs="宋体"/>
          <w:color w:val="000000" w:themeColor="text1"/>
          <w:sz w:val="36"/>
          <w:szCs w:val="36"/>
        </w:rPr>
        <w:tab/>
      </w: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PAGEREF _Toc21705 </w:instrText>
      </w:r>
      <w:r>
        <w:rPr>
          <w:rFonts w:hint="eastAsia" w:ascii="宋体" w:hAnsi="宋体" w:cs="宋体"/>
          <w:color w:val="000000" w:themeColor="text1"/>
          <w:sz w:val="36"/>
          <w:szCs w:val="36"/>
        </w:rPr>
        <w:fldChar w:fldCharType="separate"/>
      </w:r>
      <w:r>
        <w:rPr>
          <w:rFonts w:hint="eastAsia" w:ascii="宋体" w:hAnsi="宋体" w:cs="宋体"/>
          <w:color w:val="000000" w:themeColor="text1"/>
          <w:sz w:val="36"/>
          <w:szCs w:val="36"/>
        </w:rPr>
        <w:t>9</w:t>
      </w:r>
      <w:r>
        <w:rPr>
          <w:rFonts w:hint="eastAsia" w:ascii="宋体" w:hAnsi="宋体" w:cs="宋体"/>
          <w:color w:val="000000" w:themeColor="text1"/>
          <w:sz w:val="36"/>
          <w:szCs w:val="36"/>
        </w:rPr>
        <w:fldChar w:fldCharType="end"/>
      </w:r>
      <w:r>
        <w:rPr>
          <w:rFonts w:hint="eastAsia" w:ascii="宋体" w:hAnsi="宋体" w:cs="宋体"/>
          <w:color w:val="000000" w:themeColor="text1"/>
          <w:sz w:val="36"/>
          <w:szCs w:val="36"/>
        </w:rPr>
        <w:fldChar w:fldCharType="end"/>
      </w:r>
    </w:p>
    <w:p>
      <w:pPr>
        <w:pStyle w:val="15"/>
        <w:tabs>
          <w:tab w:val="right" w:leader="dot" w:pos="8306"/>
        </w:tabs>
        <w:rPr>
          <w:color w:val="000000" w:themeColor="text1"/>
        </w:rPr>
      </w:pP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HYPERLINK \l _Toc31817 </w:instrText>
      </w:r>
      <w:r>
        <w:rPr>
          <w:rFonts w:hint="eastAsia" w:ascii="宋体" w:hAnsi="宋体" w:cs="宋体"/>
          <w:color w:val="000000" w:themeColor="text1"/>
          <w:sz w:val="36"/>
          <w:szCs w:val="36"/>
        </w:rPr>
        <w:fldChar w:fldCharType="separate"/>
      </w:r>
      <w:r>
        <w:rPr>
          <w:rFonts w:hint="eastAsia" w:ascii="宋体" w:hAnsi="宋体" w:eastAsia="宋体" w:cs="宋体"/>
          <w:color w:val="000000" w:themeColor="text1"/>
          <w:sz w:val="36"/>
          <w:szCs w:val="36"/>
        </w:rPr>
        <w:t>九、一般公共预算“三公”经费支出预算表</w:t>
      </w:r>
      <w:r>
        <w:rPr>
          <w:rFonts w:hint="eastAsia" w:ascii="宋体" w:hAnsi="宋体" w:cs="宋体"/>
          <w:color w:val="000000" w:themeColor="text1"/>
          <w:sz w:val="36"/>
          <w:szCs w:val="36"/>
        </w:rPr>
        <w:tab/>
      </w: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PAGEREF _Toc31817 </w:instrText>
      </w:r>
      <w:r>
        <w:rPr>
          <w:rFonts w:hint="eastAsia" w:ascii="宋体" w:hAnsi="宋体" w:cs="宋体"/>
          <w:color w:val="000000" w:themeColor="text1"/>
          <w:sz w:val="36"/>
          <w:szCs w:val="36"/>
        </w:rPr>
        <w:fldChar w:fldCharType="separate"/>
      </w:r>
      <w:r>
        <w:rPr>
          <w:rFonts w:hint="eastAsia" w:ascii="宋体" w:hAnsi="宋体" w:cs="宋体"/>
          <w:color w:val="000000" w:themeColor="text1"/>
          <w:sz w:val="36"/>
          <w:szCs w:val="36"/>
        </w:rPr>
        <w:t>13</w:t>
      </w:r>
      <w:r>
        <w:rPr>
          <w:rFonts w:hint="eastAsia" w:ascii="宋体" w:hAnsi="宋体" w:cs="宋体"/>
          <w:color w:val="000000" w:themeColor="text1"/>
          <w:sz w:val="36"/>
          <w:szCs w:val="36"/>
        </w:rPr>
        <w:fldChar w:fldCharType="end"/>
      </w:r>
      <w:r>
        <w:rPr>
          <w:rFonts w:hint="eastAsia" w:ascii="宋体" w:hAnsi="宋体" w:cs="宋体"/>
          <w:color w:val="000000" w:themeColor="text1"/>
          <w:sz w:val="36"/>
          <w:szCs w:val="36"/>
        </w:rPr>
        <w:fldChar w:fldCharType="end"/>
      </w:r>
    </w:p>
    <w:p>
      <w:pPr>
        <w:pStyle w:val="14"/>
        <w:tabs>
          <w:tab w:val="right" w:leader="dot" w:pos="8306"/>
        </w:tabs>
        <w:rPr>
          <w:rFonts w:hint="eastAsia" w:ascii="宋体" w:hAnsi="宋体" w:cs="宋体"/>
          <w:b/>
          <w:bCs/>
          <w:color w:val="000000" w:themeColor="text1"/>
          <w:kern w:val="2"/>
          <w:sz w:val="36"/>
          <w:szCs w:val="36"/>
          <w:lang w:val="en-US" w:eastAsia="zh-CN" w:bidi="ar-SA"/>
        </w:rPr>
      </w:pPr>
      <w:r>
        <w:rPr>
          <w:rFonts w:hint="eastAsia" w:ascii="宋体" w:hAnsi="宋体" w:cs="宋体"/>
          <w:b/>
          <w:bCs/>
          <w:color w:val="000000" w:themeColor="text1"/>
          <w:kern w:val="2"/>
          <w:sz w:val="36"/>
          <w:szCs w:val="36"/>
          <w:lang w:val="en-US" w:eastAsia="zh-CN" w:bidi="ar-SA"/>
        </w:rPr>
        <w:fldChar w:fldCharType="begin"/>
      </w:r>
      <w:r>
        <w:rPr>
          <w:rFonts w:hint="eastAsia" w:ascii="宋体" w:hAnsi="宋体" w:cs="宋体"/>
          <w:b/>
          <w:bCs/>
          <w:color w:val="000000" w:themeColor="text1"/>
          <w:kern w:val="2"/>
          <w:sz w:val="36"/>
          <w:szCs w:val="36"/>
          <w:lang w:val="en-US" w:eastAsia="zh-CN" w:bidi="ar-SA"/>
        </w:rPr>
        <w:instrText xml:space="preserve"> HYPERLINK \l _Toc32302 </w:instrText>
      </w:r>
      <w:r>
        <w:rPr>
          <w:rFonts w:hint="eastAsia" w:ascii="宋体" w:hAnsi="宋体" w:cs="宋体"/>
          <w:b/>
          <w:bCs/>
          <w:color w:val="000000" w:themeColor="text1"/>
          <w:kern w:val="2"/>
          <w:sz w:val="36"/>
          <w:szCs w:val="36"/>
          <w:lang w:val="en-US" w:eastAsia="zh-CN" w:bidi="ar-SA"/>
        </w:rPr>
        <w:fldChar w:fldCharType="separate"/>
      </w:r>
      <w:r>
        <w:rPr>
          <w:rFonts w:hint="eastAsia" w:ascii="宋体" w:hAnsi="宋体" w:eastAsia="宋体" w:cs="宋体"/>
          <w:b/>
          <w:bCs/>
          <w:color w:val="000000" w:themeColor="text1"/>
          <w:kern w:val="2"/>
          <w:sz w:val="36"/>
          <w:szCs w:val="36"/>
          <w:lang w:val="en-US" w:eastAsia="zh-CN" w:bidi="ar-SA"/>
        </w:rPr>
        <w:t>第三部分 2019年度部门预算情况说明</w:t>
      </w:r>
      <w:r>
        <w:rPr>
          <w:rFonts w:hint="eastAsia" w:ascii="宋体" w:hAnsi="宋体" w:cs="宋体"/>
          <w:b/>
          <w:bCs/>
          <w:color w:val="000000" w:themeColor="text1"/>
          <w:kern w:val="2"/>
          <w:sz w:val="36"/>
          <w:szCs w:val="36"/>
          <w:lang w:val="en-US" w:eastAsia="zh-CN" w:bidi="ar-SA"/>
        </w:rPr>
        <w:tab/>
      </w:r>
      <w:r>
        <w:rPr>
          <w:rFonts w:hint="eastAsia" w:ascii="宋体" w:hAnsi="宋体" w:cs="宋体"/>
          <w:b/>
          <w:bCs/>
          <w:color w:val="000000" w:themeColor="text1"/>
          <w:kern w:val="2"/>
          <w:sz w:val="36"/>
          <w:szCs w:val="36"/>
          <w:lang w:val="en-US" w:eastAsia="zh-CN" w:bidi="ar-SA"/>
        </w:rPr>
        <w:fldChar w:fldCharType="begin"/>
      </w:r>
      <w:r>
        <w:rPr>
          <w:rFonts w:hint="eastAsia" w:ascii="宋体" w:hAnsi="宋体" w:cs="宋体"/>
          <w:b/>
          <w:bCs/>
          <w:color w:val="000000" w:themeColor="text1"/>
          <w:kern w:val="2"/>
          <w:sz w:val="36"/>
          <w:szCs w:val="36"/>
          <w:lang w:val="en-US" w:eastAsia="zh-CN" w:bidi="ar-SA"/>
        </w:rPr>
        <w:instrText xml:space="preserve"> PAGEREF _Toc32302 </w:instrText>
      </w:r>
      <w:r>
        <w:rPr>
          <w:rFonts w:hint="eastAsia" w:ascii="宋体" w:hAnsi="宋体" w:cs="宋体"/>
          <w:b/>
          <w:bCs/>
          <w:color w:val="000000" w:themeColor="text1"/>
          <w:kern w:val="2"/>
          <w:sz w:val="36"/>
          <w:szCs w:val="36"/>
          <w:lang w:val="en-US" w:eastAsia="zh-CN" w:bidi="ar-SA"/>
        </w:rPr>
        <w:fldChar w:fldCharType="separate"/>
      </w:r>
      <w:r>
        <w:rPr>
          <w:rFonts w:hint="eastAsia" w:ascii="宋体" w:hAnsi="宋体" w:cs="宋体"/>
          <w:b/>
          <w:bCs/>
          <w:color w:val="000000" w:themeColor="text1"/>
          <w:kern w:val="2"/>
          <w:sz w:val="36"/>
          <w:szCs w:val="36"/>
          <w:lang w:val="en-US" w:eastAsia="zh-CN" w:bidi="ar-SA"/>
        </w:rPr>
        <w:t>13</w:t>
      </w:r>
      <w:r>
        <w:rPr>
          <w:rFonts w:hint="eastAsia" w:ascii="宋体" w:hAnsi="宋体" w:cs="宋体"/>
          <w:b/>
          <w:bCs/>
          <w:color w:val="000000" w:themeColor="text1"/>
          <w:kern w:val="2"/>
          <w:sz w:val="36"/>
          <w:szCs w:val="36"/>
          <w:lang w:val="en-US" w:eastAsia="zh-CN" w:bidi="ar-SA"/>
        </w:rPr>
        <w:fldChar w:fldCharType="end"/>
      </w:r>
      <w:r>
        <w:rPr>
          <w:rFonts w:hint="eastAsia" w:ascii="宋体" w:hAnsi="宋体" w:cs="宋体"/>
          <w:b/>
          <w:bCs/>
          <w:color w:val="000000" w:themeColor="text1"/>
          <w:kern w:val="2"/>
          <w:sz w:val="36"/>
          <w:szCs w:val="36"/>
          <w:lang w:val="en-US" w:eastAsia="zh-CN" w:bidi="ar-SA"/>
        </w:rPr>
        <w:fldChar w:fldCharType="end"/>
      </w:r>
    </w:p>
    <w:p>
      <w:pPr>
        <w:pStyle w:val="15"/>
        <w:tabs>
          <w:tab w:val="right" w:leader="dot" w:pos="8306"/>
        </w:tabs>
        <w:rPr>
          <w:rFonts w:hint="eastAsia" w:ascii="宋体" w:hAnsi="宋体" w:cs="宋体"/>
          <w:color w:val="000000" w:themeColor="text1"/>
          <w:sz w:val="36"/>
          <w:szCs w:val="36"/>
        </w:rPr>
      </w:pP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HYPERLINK \l _Toc10692 </w:instrText>
      </w:r>
      <w:r>
        <w:rPr>
          <w:rFonts w:hint="eastAsia" w:ascii="宋体" w:hAnsi="宋体" w:cs="宋体"/>
          <w:color w:val="000000" w:themeColor="text1"/>
          <w:sz w:val="36"/>
          <w:szCs w:val="36"/>
        </w:rPr>
        <w:fldChar w:fldCharType="separate"/>
      </w:r>
      <w:r>
        <w:rPr>
          <w:rFonts w:hint="eastAsia" w:ascii="宋体" w:hAnsi="宋体" w:eastAsia="宋体" w:cs="宋体"/>
          <w:color w:val="000000" w:themeColor="text1"/>
          <w:sz w:val="36"/>
          <w:szCs w:val="36"/>
        </w:rPr>
        <w:t>一、预算收支总体情况</w:t>
      </w:r>
      <w:r>
        <w:rPr>
          <w:rFonts w:hint="eastAsia" w:ascii="宋体" w:hAnsi="宋体" w:cs="宋体"/>
          <w:color w:val="000000" w:themeColor="text1"/>
          <w:sz w:val="36"/>
          <w:szCs w:val="36"/>
        </w:rPr>
        <w:tab/>
      </w: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PAGEREF _Toc10692 </w:instrText>
      </w:r>
      <w:r>
        <w:rPr>
          <w:rFonts w:hint="eastAsia" w:ascii="宋体" w:hAnsi="宋体" w:cs="宋体"/>
          <w:color w:val="000000" w:themeColor="text1"/>
          <w:sz w:val="36"/>
          <w:szCs w:val="36"/>
        </w:rPr>
        <w:fldChar w:fldCharType="separate"/>
      </w:r>
      <w:r>
        <w:rPr>
          <w:rFonts w:hint="eastAsia" w:ascii="宋体" w:hAnsi="宋体" w:cs="宋体"/>
          <w:color w:val="000000" w:themeColor="text1"/>
          <w:sz w:val="36"/>
          <w:szCs w:val="36"/>
        </w:rPr>
        <w:t>13</w:t>
      </w:r>
      <w:r>
        <w:rPr>
          <w:rFonts w:hint="eastAsia" w:ascii="宋体" w:hAnsi="宋体" w:cs="宋体"/>
          <w:color w:val="000000" w:themeColor="text1"/>
          <w:sz w:val="36"/>
          <w:szCs w:val="36"/>
        </w:rPr>
        <w:fldChar w:fldCharType="end"/>
      </w:r>
      <w:r>
        <w:rPr>
          <w:rFonts w:hint="eastAsia" w:ascii="宋体" w:hAnsi="宋体" w:cs="宋体"/>
          <w:color w:val="000000" w:themeColor="text1"/>
          <w:sz w:val="36"/>
          <w:szCs w:val="36"/>
        </w:rPr>
        <w:fldChar w:fldCharType="end"/>
      </w:r>
    </w:p>
    <w:p>
      <w:pPr>
        <w:pStyle w:val="15"/>
        <w:tabs>
          <w:tab w:val="right" w:leader="dot" w:pos="8306"/>
        </w:tabs>
        <w:rPr>
          <w:rFonts w:hint="eastAsia" w:ascii="宋体" w:hAnsi="宋体" w:cs="宋体"/>
          <w:color w:val="000000" w:themeColor="text1"/>
          <w:sz w:val="36"/>
          <w:szCs w:val="36"/>
        </w:rPr>
      </w:pP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HYPERLINK \l _Toc997 </w:instrText>
      </w:r>
      <w:r>
        <w:rPr>
          <w:rFonts w:hint="eastAsia" w:ascii="宋体" w:hAnsi="宋体" w:cs="宋体"/>
          <w:color w:val="000000" w:themeColor="text1"/>
          <w:sz w:val="36"/>
          <w:szCs w:val="36"/>
        </w:rPr>
        <w:fldChar w:fldCharType="separate"/>
      </w:r>
      <w:r>
        <w:rPr>
          <w:rFonts w:hint="eastAsia" w:ascii="宋体" w:hAnsi="宋体" w:eastAsia="宋体" w:cs="宋体"/>
          <w:color w:val="000000" w:themeColor="text1"/>
          <w:sz w:val="36"/>
          <w:szCs w:val="36"/>
        </w:rPr>
        <w:t>二、一般公共预算拨款支出情况</w:t>
      </w:r>
      <w:r>
        <w:rPr>
          <w:rFonts w:hint="eastAsia" w:ascii="宋体" w:hAnsi="宋体" w:cs="宋体"/>
          <w:color w:val="000000" w:themeColor="text1"/>
          <w:sz w:val="36"/>
          <w:szCs w:val="36"/>
        </w:rPr>
        <w:tab/>
      </w: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PAGEREF _Toc997 </w:instrText>
      </w:r>
      <w:r>
        <w:rPr>
          <w:rFonts w:hint="eastAsia" w:ascii="宋体" w:hAnsi="宋体" w:cs="宋体"/>
          <w:color w:val="000000" w:themeColor="text1"/>
          <w:sz w:val="36"/>
          <w:szCs w:val="36"/>
        </w:rPr>
        <w:fldChar w:fldCharType="separate"/>
      </w:r>
      <w:r>
        <w:rPr>
          <w:rFonts w:hint="eastAsia" w:ascii="宋体" w:hAnsi="宋体" w:cs="宋体"/>
          <w:color w:val="000000" w:themeColor="text1"/>
          <w:sz w:val="36"/>
          <w:szCs w:val="36"/>
        </w:rPr>
        <w:t>14</w:t>
      </w:r>
      <w:r>
        <w:rPr>
          <w:rFonts w:hint="eastAsia" w:ascii="宋体" w:hAnsi="宋体" w:cs="宋体"/>
          <w:color w:val="000000" w:themeColor="text1"/>
          <w:sz w:val="36"/>
          <w:szCs w:val="36"/>
        </w:rPr>
        <w:fldChar w:fldCharType="end"/>
      </w:r>
      <w:r>
        <w:rPr>
          <w:rFonts w:hint="eastAsia" w:ascii="宋体" w:hAnsi="宋体" w:cs="宋体"/>
          <w:color w:val="000000" w:themeColor="text1"/>
          <w:sz w:val="36"/>
          <w:szCs w:val="36"/>
        </w:rPr>
        <w:fldChar w:fldCharType="end"/>
      </w:r>
    </w:p>
    <w:p>
      <w:pPr>
        <w:pStyle w:val="15"/>
        <w:tabs>
          <w:tab w:val="right" w:leader="dot" w:pos="8306"/>
        </w:tabs>
        <w:rPr>
          <w:rFonts w:hint="eastAsia" w:ascii="宋体" w:hAnsi="宋体" w:cs="宋体"/>
          <w:color w:val="000000" w:themeColor="text1"/>
          <w:sz w:val="36"/>
          <w:szCs w:val="36"/>
        </w:rPr>
      </w:pP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HYPERLINK \l _Toc19658 </w:instrText>
      </w:r>
      <w:r>
        <w:rPr>
          <w:rFonts w:hint="eastAsia" w:ascii="宋体" w:hAnsi="宋体" w:cs="宋体"/>
          <w:color w:val="000000" w:themeColor="text1"/>
          <w:sz w:val="36"/>
          <w:szCs w:val="36"/>
        </w:rPr>
        <w:fldChar w:fldCharType="separate"/>
      </w:r>
      <w:r>
        <w:rPr>
          <w:rFonts w:hint="eastAsia" w:ascii="宋体" w:hAnsi="宋体" w:eastAsia="宋体" w:cs="宋体"/>
          <w:color w:val="000000" w:themeColor="text1"/>
          <w:sz w:val="36"/>
          <w:szCs w:val="36"/>
        </w:rPr>
        <w:t>三、政府性基金预算拨款支出情况</w:t>
      </w:r>
      <w:r>
        <w:rPr>
          <w:rFonts w:hint="eastAsia" w:ascii="宋体" w:hAnsi="宋体" w:cs="宋体"/>
          <w:color w:val="000000" w:themeColor="text1"/>
          <w:sz w:val="36"/>
          <w:szCs w:val="36"/>
        </w:rPr>
        <w:tab/>
      </w: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PAGEREF _Toc19658 </w:instrText>
      </w:r>
      <w:r>
        <w:rPr>
          <w:rFonts w:hint="eastAsia" w:ascii="宋体" w:hAnsi="宋体" w:cs="宋体"/>
          <w:color w:val="000000" w:themeColor="text1"/>
          <w:sz w:val="36"/>
          <w:szCs w:val="36"/>
        </w:rPr>
        <w:fldChar w:fldCharType="separate"/>
      </w:r>
      <w:r>
        <w:rPr>
          <w:rFonts w:hint="eastAsia" w:ascii="宋体" w:hAnsi="宋体" w:cs="宋体"/>
          <w:color w:val="000000" w:themeColor="text1"/>
          <w:sz w:val="36"/>
          <w:szCs w:val="36"/>
        </w:rPr>
        <w:t>14</w:t>
      </w:r>
      <w:r>
        <w:rPr>
          <w:rFonts w:hint="eastAsia" w:ascii="宋体" w:hAnsi="宋体" w:cs="宋体"/>
          <w:color w:val="000000" w:themeColor="text1"/>
          <w:sz w:val="36"/>
          <w:szCs w:val="36"/>
        </w:rPr>
        <w:fldChar w:fldCharType="end"/>
      </w:r>
      <w:r>
        <w:rPr>
          <w:rFonts w:hint="eastAsia" w:ascii="宋体" w:hAnsi="宋体" w:cs="宋体"/>
          <w:color w:val="000000" w:themeColor="text1"/>
          <w:sz w:val="36"/>
          <w:szCs w:val="36"/>
        </w:rPr>
        <w:fldChar w:fldCharType="end"/>
      </w:r>
    </w:p>
    <w:p>
      <w:pPr>
        <w:pStyle w:val="15"/>
        <w:tabs>
          <w:tab w:val="right" w:leader="dot" w:pos="8306"/>
        </w:tabs>
        <w:rPr>
          <w:rFonts w:hint="eastAsia" w:ascii="宋体" w:hAnsi="宋体" w:cs="宋体"/>
          <w:color w:val="000000" w:themeColor="text1"/>
          <w:sz w:val="36"/>
          <w:szCs w:val="36"/>
        </w:rPr>
      </w:pP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HYPERLINK \l _Toc25202 </w:instrText>
      </w:r>
      <w:r>
        <w:rPr>
          <w:rFonts w:hint="eastAsia" w:ascii="宋体" w:hAnsi="宋体" w:cs="宋体"/>
          <w:color w:val="000000" w:themeColor="text1"/>
          <w:sz w:val="36"/>
          <w:szCs w:val="36"/>
        </w:rPr>
        <w:fldChar w:fldCharType="separate"/>
      </w:r>
      <w:r>
        <w:rPr>
          <w:rFonts w:hint="eastAsia" w:ascii="宋体" w:hAnsi="宋体" w:eastAsia="宋体" w:cs="宋体"/>
          <w:color w:val="000000" w:themeColor="text1"/>
          <w:sz w:val="36"/>
          <w:szCs w:val="36"/>
        </w:rPr>
        <w:t>四、财政拨款预算基本支出情况</w:t>
      </w:r>
      <w:r>
        <w:rPr>
          <w:rFonts w:hint="eastAsia" w:ascii="宋体" w:hAnsi="宋体" w:cs="宋体"/>
          <w:color w:val="000000" w:themeColor="text1"/>
          <w:sz w:val="36"/>
          <w:szCs w:val="36"/>
        </w:rPr>
        <w:tab/>
      </w: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PAGEREF _Toc25202 </w:instrText>
      </w:r>
      <w:r>
        <w:rPr>
          <w:rFonts w:hint="eastAsia" w:ascii="宋体" w:hAnsi="宋体" w:cs="宋体"/>
          <w:color w:val="000000" w:themeColor="text1"/>
          <w:sz w:val="36"/>
          <w:szCs w:val="36"/>
        </w:rPr>
        <w:fldChar w:fldCharType="separate"/>
      </w:r>
      <w:r>
        <w:rPr>
          <w:rFonts w:hint="eastAsia" w:ascii="宋体" w:hAnsi="宋体" w:cs="宋体"/>
          <w:color w:val="000000" w:themeColor="text1"/>
          <w:sz w:val="36"/>
          <w:szCs w:val="36"/>
        </w:rPr>
        <w:t>15</w:t>
      </w:r>
      <w:r>
        <w:rPr>
          <w:rFonts w:hint="eastAsia" w:ascii="宋体" w:hAnsi="宋体" w:cs="宋体"/>
          <w:color w:val="000000" w:themeColor="text1"/>
          <w:sz w:val="36"/>
          <w:szCs w:val="36"/>
        </w:rPr>
        <w:fldChar w:fldCharType="end"/>
      </w:r>
      <w:r>
        <w:rPr>
          <w:rFonts w:hint="eastAsia" w:ascii="宋体" w:hAnsi="宋体" w:cs="宋体"/>
          <w:color w:val="000000" w:themeColor="text1"/>
          <w:sz w:val="36"/>
          <w:szCs w:val="36"/>
        </w:rPr>
        <w:fldChar w:fldCharType="end"/>
      </w:r>
    </w:p>
    <w:p>
      <w:pPr>
        <w:pStyle w:val="15"/>
        <w:tabs>
          <w:tab w:val="right" w:leader="dot" w:pos="8306"/>
        </w:tabs>
        <w:rPr>
          <w:rFonts w:hint="eastAsia" w:ascii="宋体" w:hAnsi="宋体" w:cs="宋体"/>
          <w:color w:val="000000" w:themeColor="text1"/>
          <w:sz w:val="36"/>
          <w:szCs w:val="36"/>
        </w:rPr>
      </w:pP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HYPERLINK \l _Toc11745 </w:instrText>
      </w:r>
      <w:r>
        <w:rPr>
          <w:rFonts w:hint="eastAsia" w:ascii="宋体" w:hAnsi="宋体" w:cs="宋体"/>
          <w:color w:val="000000" w:themeColor="text1"/>
          <w:sz w:val="36"/>
          <w:szCs w:val="36"/>
        </w:rPr>
        <w:fldChar w:fldCharType="separate"/>
      </w:r>
      <w:r>
        <w:rPr>
          <w:rFonts w:hint="eastAsia" w:ascii="宋体" w:hAnsi="宋体" w:eastAsia="宋体" w:cs="宋体"/>
          <w:color w:val="000000" w:themeColor="text1"/>
          <w:sz w:val="36"/>
          <w:szCs w:val="36"/>
        </w:rPr>
        <w:t>五、一般公共预算“三公”经费支出情况</w:t>
      </w:r>
      <w:r>
        <w:rPr>
          <w:rFonts w:hint="eastAsia" w:ascii="宋体" w:hAnsi="宋体" w:cs="宋体"/>
          <w:color w:val="000000" w:themeColor="text1"/>
          <w:sz w:val="36"/>
          <w:szCs w:val="36"/>
        </w:rPr>
        <w:tab/>
      </w: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PAGEREF _Toc11745 </w:instrText>
      </w:r>
      <w:r>
        <w:rPr>
          <w:rFonts w:hint="eastAsia" w:ascii="宋体" w:hAnsi="宋体" w:cs="宋体"/>
          <w:color w:val="000000" w:themeColor="text1"/>
          <w:sz w:val="36"/>
          <w:szCs w:val="36"/>
        </w:rPr>
        <w:fldChar w:fldCharType="separate"/>
      </w:r>
      <w:r>
        <w:rPr>
          <w:rFonts w:hint="eastAsia" w:ascii="宋体" w:hAnsi="宋体" w:cs="宋体"/>
          <w:color w:val="000000" w:themeColor="text1"/>
          <w:sz w:val="36"/>
          <w:szCs w:val="36"/>
        </w:rPr>
        <w:t>16</w:t>
      </w:r>
      <w:r>
        <w:rPr>
          <w:rFonts w:hint="eastAsia" w:ascii="宋体" w:hAnsi="宋体" w:cs="宋体"/>
          <w:color w:val="000000" w:themeColor="text1"/>
          <w:sz w:val="36"/>
          <w:szCs w:val="36"/>
        </w:rPr>
        <w:fldChar w:fldCharType="end"/>
      </w:r>
      <w:r>
        <w:rPr>
          <w:rFonts w:hint="eastAsia" w:ascii="宋体" w:hAnsi="宋体" w:cs="宋体"/>
          <w:color w:val="000000" w:themeColor="text1"/>
          <w:sz w:val="36"/>
          <w:szCs w:val="36"/>
        </w:rPr>
        <w:fldChar w:fldCharType="end"/>
      </w:r>
    </w:p>
    <w:p>
      <w:pPr>
        <w:pStyle w:val="15"/>
        <w:tabs>
          <w:tab w:val="right" w:leader="dot" w:pos="8306"/>
        </w:tabs>
        <w:rPr>
          <w:rFonts w:hint="eastAsia" w:ascii="宋体" w:hAnsi="宋体" w:cs="宋体"/>
          <w:color w:val="000000" w:themeColor="text1"/>
          <w:sz w:val="36"/>
          <w:szCs w:val="36"/>
        </w:rPr>
      </w:pP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HYPERLINK \l _Toc19985 </w:instrText>
      </w:r>
      <w:r>
        <w:rPr>
          <w:rFonts w:hint="eastAsia" w:ascii="宋体" w:hAnsi="宋体" w:cs="宋体"/>
          <w:color w:val="000000" w:themeColor="text1"/>
          <w:sz w:val="36"/>
          <w:szCs w:val="36"/>
        </w:rPr>
        <w:fldChar w:fldCharType="separate"/>
      </w:r>
      <w:r>
        <w:rPr>
          <w:rFonts w:hint="eastAsia" w:ascii="宋体" w:hAnsi="宋体" w:eastAsia="宋体" w:cs="宋体"/>
          <w:color w:val="000000" w:themeColor="text1"/>
          <w:sz w:val="36"/>
          <w:szCs w:val="36"/>
        </w:rPr>
        <w:t>六、预算绩效目标情况</w:t>
      </w:r>
      <w:r>
        <w:rPr>
          <w:rFonts w:hint="eastAsia" w:ascii="宋体" w:hAnsi="宋体" w:cs="宋体"/>
          <w:color w:val="000000" w:themeColor="text1"/>
          <w:sz w:val="36"/>
          <w:szCs w:val="36"/>
        </w:rPr>
        <w:tab/>
      </w: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PAGEREF _Toc19985 </w:instrText>
      </w:r>
      <w:r>
        <w:rPr>
          <w:rFonts w:hint="eastAsia" w:ascii="宋体" w:hAnsi="宋体" w:cs="宋体"/>
          <w:color w:val="000000" w:themeColor="text1"/>
          <w:sz w:val="36"/>
          <w:szCs w:val="36"/>
        </w:rPr>
        <w:fldChar w:fldCharType="separate"/>
      </w:r>
      <w:r>
        <w:rPr>
          <w:rFonts w:hint="eastAsia" w:ascii="宋体" w:hAnsi="宋体" w:cs="宋体"/>
          <w:color w:val="000000" w:themeColor="text1"/>
          <w:sz w:val="36"/>
          <w:szCs w:val="36"/>
        </w:rPr>
        <w:t>16</w:t>
      </w:r>
      <w:r>
        <w:rPr>
          <w:rFonts w:hint="eastAsia" w:ascii="宋体" w:hAnsi="宋体" w:cs="宋体"/>
          <w:color w:val="000000" w:themeColor="text1"/>
          <w:sz w:val="36"/>
          <w:szCs w:val="36"/>
        </w:rPr>
        <w:fldChar w:fldCharType="end"/>
      </w:r>
      <w:r>
        <w:rPr>
          <w:rFonts w:hint="eastAsia" w:ascii="宋体" w:hAnsi="宋体" w:cs="宋体"/>
          <w:color w:val="000000" w:themeColor="text1"/>
          <w:sz w:val="36"/>
          <w:szCs w:val="36"/>
        </w:rPr>
        <w:fldChar w:fldCharType="end"/>
      </w:r>
    </w:p>
    <w:p>
      <w:pPr>
        <w:pStyle w:val="15"/>
        <w:tabs>
          <w:tab w:val="right" w:leader="dot" w:pos="8306"/>
        </w:tabs>
        <w:rPr>
          <w:color w:val="000000" w:themeColor="text1"/>
        </w:rPr>
      </w:pP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HYPERLINK \l _Toc12025 </w:instrText>
      </w:r>
      <w:r>
        <w:rPr>
          <w:rFonts w:hint="eastAsia" w:ascii="宋体" w:hAnsi="宋体" w:cs="宋体"/>
          <w:color w:val="000000" w:themeColor="text1"/>
          <w:sz w:val="36"/>
          <w:szCs w:val="36"/>
        </w:rPr>
        <w:fldChar w:fldCharType="separate"/>
      </w:r>
      <w:r>
        <w:rPr>
          <w:rFonts w:hint="eastAsia" w:ascii="宋体" w:hAnsi="宋体" w:eastAsia="宋体" w:cs="宋体"/>
          <w:color w:val="000000" w:themeColor="text1"/>
          <w:sz w:val="36"/>
          <w:szCs w:val="36"/>
        </w:rPr>
        <w:t>七、其他重要事项说明</w:t>
      </w:r>
      <w:r>
        <w:rPr>
          <w:rFonts w:hint="eastAsia" w:ascii="宋体" w:hAnsi="宋体" w:cs="宋体"/>
          <w:color w:val="000000" w:themeColor="text1"/>
          <w:sz w:val="36"/>
          <w:szCs w:val="36"/>
        </w:rPr>
        <w:tab/>
      </w:r>
      <w:r>
        <w:rPr>
          <w:rFonts w:hint="eastAsia" w:ascii="宋体" w:hAnsi="宋体" w:cs="宋体"/>
          <w:color w:val="000000" w:themeColor="text1"/>
          <w:sz w:val="36"/>
          <w:szCs w:val="36"/>
        </w:rPr>
        <w:fldChar w:fldCharType="begin"/>
      </w:r>
      <w:r>
        <w:rPr>
          <w:rFonts w:hint="eastAsia" w:ascii="宋体" w:hAnsi="宋体" w:cs="宋体"/>
          <w:color w:val="000000" w:themeColor="text1"/>
          <w:sz w:val="36"/>
          <w:szCs w:val="36"/>
        </w:rPr>
        <w:instrText xml:space="preserve"> PAGEREF _Toc12025 </w:instrText>
      </w:r>
      <w:r>
        <w:rPr>
          <w:rFonts w:hint="eastAsia" w:ascii="宋体" w:hAnsi="宋体" w:cs="宋体"/>
          <w:color w:val="000000" w:themeColor="text1"/>
          <w:sz w:val="36"/>
          <w:szCs w:val="36"/>
        </w:rPr>
        <w:fldChar w:fldCharType="separate"/>
      </w:r>
      <w:r>
        <w:rPr>
          <w:rFonts w:hint="eastAsia" w:ascii="宋体" w:hAnsi="宋体" w:cs="宋体"/>
          <w:color w:val="000000" w:themeColor="text1"/>
          <w:sz w:val="36"/>
          <w:szCs w:val="36"/>
        </w:rPr>
        <w:t>18</w:t>
      </w:r>
      <w:r>
        <w:rPr>
          <w:rFonts w:hint="eastAsia" w:ascii="宋体" w:hAnsi="宋体" w:cs="宋体"/>
          <w:color w:val="000000" w:themeColor="text1"/>
          <w:sz w:val="36"/>
          <w:szCs w:val="36"/>
        </w:rPr>
        <w:fldChar w:fldCharType="end"/>
      </w:r>
      <w:r>
        <w:rPr>
          <w:rFonts w:hint="eastAsia" w:ascii="宋体" w:hAnsi="宋体" w:cs="宋体"/>
          <w:color w:val="000000" w:themeColor="text1"/>
          <w:sz w:val="36"/>
          <w:szCs w:val="36"/>
        </w:rPr>
        <w:fldChar w:fldCharType="end"/>
      </w:r>
    </w:p>
    <w:p>
      <w:pPr>
        <w:pStyle w:val="14"/>
        <w:tabs>
          <w:tab w:val="right" w:leader="dot" w:pos="8306"/>
        </w:tabs>
        <w:rPr>
          <w:b/>
          <w:color w:val="000000" w:themeColor="text1"/>
        </w:rPr>
      </w:pPr>
      <w:r>
        <w:rPr>
          <w:rFonts w:hint="eastAsia" w:ascii="宋体" w:hAnsi="宋体" w:cs="宋体"/>
          <w:b/>
          <w:bCs/>
          <w:color w:val="000000" w:themeColor="text1"/>
          <w:kern w:val="2"/>
          <w:sz w:val="36"/>
          <w:szCs w:val="36"/>
          <w:lang w:val="en-US" w:eastAsia="zh-CN" w:bidi="ar-SA"/>
        </w:rPr>
        <w:fldChar w:fldCharType="begin"/>
      </w:r>
      <w:r>
        <w:rPr>
          <w:rFonts w:hint="eastAsia" w:ascii="宋体" w:hAnsi="宋体" w:cs="宋体"/>
          <w:b/>
          <w:bCs/>
          <w:color w:val="000000" w:themeColor="text1"/>
          <w:kern w:val="2"/>
          <w:sz w:val="36"/>
          <w:szCs w:val="36"/>
          <w:lang w:val="en-US" w:eastAsia="zh-CN" w:bidi="ar-SA"/>
        </w:rPr>
        <w:instrText xml:space="preserve"> HYPERLINK \l _Toc11531 </w:instrText>
      </w:r>
      <w:r>
        <w:rPr>
          <w:rFonts w:hint="eastAsia" w:ascii="宋体" w:hAnsi="宋体" w:cs="宋体"/>
          <w:b/>
          <w:bCs/>
          <w:color w:val="000000" w:themeColor="text1"/>
          <w:kern w:val="2"/>
          <w:sz w:val="36"/>
          <w:szCs w:val="36"/>
          <w:lang w:val="en-US" w:eastAsia="zh-CN" w:bidi="ar-SA"/>
        </w:rPr>
        <w:fldChar w:fldCharType="separate"/>
      </w:r>
      <w:r>
        <w:rPr>
          <w:rFonts w:hint="eastAsia" w:ascii="宋体" w:hAnsi="宋体" w:eastAsia="宋体" w:cs="宋体"/>
          <w:b/>
          <w:bCs/>
          <w:color w:val="000000" w:themeColor="text1"/>
          <w:kern w:val="2"/>
          <w:sz w:val="36"/>
          <w:szCs w:val="36"/>
          <w:lang w:val="en-US" w:eastAsia="zh-CN" w:bidi="ar-SA"/>
        </w:rPr>
        <w:t>第四部分 名词解释</w:t>
      </w:r>
      <w:r>
        <w:rPr>
          <w:rFonts w:hint="eastAsia" w:ascii="宋体" w:hAnsi="宋体" w:cs="宋体"/>
          <w:b/>
          <w:bCs/>
          <w:color w:val="000000" w:themeColor="text1"/>
          <w:kern w:val="2"/>
          <w:sz w:val="36"/>
          <w:szCs w:val="36"/>
          <w:lang w:val="en-US" w:eastAsia="zh-CN" w:bidi="ar-SA"/>
        </w:rPr>
        <w:tab/>
      </w:r>
      <w:r>
        <w:rPr>
          <w:rFonts w:hint="eastAsia" w:ascii="宋体" w:hAnsi="宋体" w:cs="宋体"/>
          <w:b/>
          <w:bCs/>
          <w:color w:val="000000" w:themeColor="text1"/>
          <w:kern w:val="2"/>
          <w:sz w:val="36"/>
          <w:szCs w:val="36"/>
          <w:lang w:val="en-US" w:eastAsia="zh-CN" w:bidi="ar-SA"/>
        </w:rPr>
        <w:fldChar w:fldCharType="begin"/>
      </w:r>
      <w:r>
        <w:rPr>
          <w:rFonts w:hint="eastAsia" w:ascii="宋体" w:hAnsi="宋体" w:cs="宋体"/>
          <w:b/>
          <w:bCs/>
          <w:color w:val="000000" w:themeColor="text1"/>
          <w:kern w:val="2"/>
          <w:sz w:val="36"/>
          <w:szCs w:val="36"/>
          <w:lang w:val="en-US" w:eastAsia="zh-CN" w:bidi="ar-SA"/>
        </w:rPr>
        <w:instrText xml:space="preserve"> PAGEREF _Toc11531 </w:instrText>
      </w:r>
      <w:r>
        <w:rPr>
          <w:rFonts w:hint="eastAsia" w:ascii="宋体" w:hAnsi="宋体" w:cs="宋体"/>
          <w:b/>
          <w:bCs/>
          <w:color w:val="000000" w:themeColor="text1"/>
          <w:kern w:val="2"/>
          <w:sz w:val="36"/>
          <w:szCs w:val="36"/>
          <w:lang w:val="en-US" w:eastAsia="zh-CN" w:bidi="ar-SA"/>
        </w:rPr>
        <w:fldChar w:fldCharType="separate"/>
      </w:r>
      <w:r>
        <w:rPr>
          <w:rFonts w:hint="eastAsia" w:ascii="宋体" w:hAnsi="宋体" w:cs="宋体"/>
          <w:b/>
          <w:bCs/>
          <w:color w:val="000000" w:themeColor="text1"/>
          <w:kern w:val="2"/>
          <w:sz w:val="36"/>
          <w:szCs w:val="36"/>
          <w:lang w:val="en-US" w:eastAsia="zh-CN" w:bidi="ar-SA"/>
        </w:rPr>
        <w:t>19</w:t>
      </w:r>
      <w:r>
        <w:rPr>
          <w:rFonts w:hint="eastAsia" w:ascii="宋体" w:hAnsi="宋体" w:cs="宋体"/>
          <w:b/>
          <w:bCs/>
          <w:color w:val="000000" w:themeColor="text1"/>
          <w:kern w:val="2"/>
          <w:sz w:val="36"/>
          <w:szCs w:val="36"/>
          <w:lang w:val="en-US" w:eastAsia="zh-CN" w:bidi="ar-SA"/>
        </w:rPr>
        <w:fldChar w:fldCharType="end"/>
      </w:r>
      <w:r>
        <w:rPr>
          <w:rFonts w:hint="eastAsia" w:ascii="宋体" w:hAnsi="宋体" w:cs="宋体"/>
          <w:b/>
          <w:bCs/>
          <w:color w:val="000000" w:themeColor="text1"/>
          <w:kern w:val="2"/>
          <w:sz w:val="36"/>
          <w:szCs w:val="36"/>
          <w:lang w:val="en-US" w:eastAsia="zh-CN" w:bidi="ar-SA"/>
        </w:rPr>
        <w:fldChar w:fldCharType="end"/>
      </w:r>
    </w:p>
    <w:p>
      <w:r>
        <w:rPr>
          <w:b/>
          <w:color w:val="000000" w:themeColor="text1"/>
        </w:rPr>
        <w:fldChar w:fldCharType="end"/>
      </w:r>
    </w:p>
    <w:p>
      <w:pPr>
        <w:pStyle w:val="14"/>
        <w:tabs>
          <w:tab w:val="right" w:leader="dot" w:pos="8306"/>
        </w:tabs>
        <w:rPr>
          <w:rFonts w:eastAsia="宋体"/>
          <w:b/>
          <w:color w:val="000000" w:themeColor="text1"/>
          <w:sz w:val="36"/>
          <w:highlight w:val="none"/>
        </w:rPr>
      </w:pPr>
      <w:r>
        <w:rPr>
          <w:rFonts w:eastAsia="宋体"/>
          <w:b/>
          <w:color w:val="000000" w:themeColor="text1"/>
          <w:sz w:val="36"/>
          <w:highlight w:val="none"/>
        </w:rPr>
        <w:fldChar w:fldCharType="end"/>
      </w:r>
    </w:p>
    <w:p>
      <w:pPr>
        <w:pStyle w:val="14"/>
        <w:tabs>
          <w:tab w:val="right" w:leader="dot" w:pos="8306"/>
        </w:tabs>
        <w:rPr>
          <w:rFonts w:eastAsia="宋体"/>
          <w:b/>
          <w:color w:val="000000" w:themeColor="text1"/>
          <w:sz w:val="36"/>
          <w:highlight w:val="none"/>
        </w:rPr>
      </w:pPr>
    </w:p>
    <w:p>
      <w:pPr>
        <w:widowControl/>
      </w:pPr>
      <w:r>
        <w:rPr>
          <w:b/>
          <w:highlight w:val="none"/>
        </w:rPr>
        <w:fldChar w:fldCharType="end"/>
      </w:r>
      <w:r>
        <w:tab/>
      </w:r>
    </w:p>
    <w:p>
      <w:pPr>
        <w:widowControl/>
        <w:spacing w:line="240" w:lineRule="auto"/>
        <w:jc w:val="left"/>
        <w:rPr>
          <w:rFonts w:ascii="黑体" w:hAnsi="黑体" w:eastAsia="黑体" w:cs="Times New Roman"/>
          <w:kern w:val="0"/>
          <w:sz w:val="36"/>
          <w:szCs w:val="36"/>
        </w:rPr>
      </w:pPr>
      <w:r>
        <w:rPr>
          <w:rFonts w:ascii="黑体" w:hAnsi="黑体" w:eastAsia="黑体"/>
          <w:sz w:val="36"/>
          <w:szCs w:val="36"/>
        </w:rPr>
        <w:br w:type="page"/>
      </w:r>
    </w:p>
    <w:p>
      <w:pPr>
        <w:pStyle w:val="2"/>
        <w:jc w:val="center"/>
        <w:outlineLvl w:val="0"/>
        <w:rPr>
          <w:rFonts w:ascii="黑体" w:hAnsi="黑体" w:eastAsia="黑体"/>
          <w:sz w:val="36"/>
          <w:szCs w:val="36"/>
          <w:lang w:eastAsia="zh-CN"/>
        </w:rPr>
      </w:pPr>
      <w:bookmarkStart w:id="0" w:name="_Toc8669"/>
      <w:bookmarkStart w:id="1" w:name="_Toc19800"/>
      <w:r>
        <w:rPr>
          <w:rFonts w:hint="eastAsia" w:ascii="黑体" w:hAnsi="黑体" w:eastAsia="黑体"/>
          <w:sz w:val="36"/>
          <w:szCs w:val="36"/>
          <w:lang w:eastAsia="zh-CN"/>
        </w:rPr>
        <w:t>第一部分 部门概况</w:t>
      </w:r>
      <w:bookmarkEnd w:id="0"/>
      <w:bookmarkEnd w:id="1"/>
    </w:p>
    <w:p>
      <w:pPr>
        <w:pStyle w:val="2"/>
        <w:rPr>
          <w:rFonts w:ascii="黑体" w:hAnsi="黑体" w:eastAsia="黑体"/>
          <w:sz w:val="36"/>
          <w:szCs w:val="36"/>
          <w:lang w:eastAsia="zh-CN"/>
        </w:rPr>
      </w:pPr>
    </w:p>
    <w:p>
      <w:pPr>
        <w:pStyle w:val="2"/>
        <w:outlineLvl w:val="1"/>
        <w:rPr>
          <w:rFonts w:ascii="仿宋" w:hAnsi="仿宋" w:eastAsia="仿宋" w:cs="黑体"/>
          <w:b/>
          <w:kern w:val="2"/>
          <w:sz w:val="32"/>
          <w:szCs w:val="32"/>
          <w:lang w:eastAsia="zh-CN"/>
        </w:rPr>
      </w:pPr>
      <w:bookmarkStart w:id="2" w:name="_Toc1529"/>
      <w:bookmarkStart w:id="3" w:name="_Toc12875"/>
      <w:r>
        <w:rPr>
          <w:rFonts w:hint="eastAsia" w:ascii="仿宋" w:hAnsi="仿宋" w:eastAsia="仿宋" w:cs="黑体"/>
          <w:b/>
          <w:kern w:val="2"/>
          <w:sz w:val="32"/>
          <w:szCs w:val="32"/>
          <w:lang w:eastAsia="zh-CN"/>
        </w:rPr>
        <w:t>一、部门主要职责</w:t>
      </w:r>
      <w:bookmarkEnd w:id="2"/>
      <w:bookmarkEnd w:id="3"/>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农机中心</w:t>
      </w:r>
      <w:r>
        <w:rPr>
          <w:rFonts w:hint="eastAsia" w:ascii="仿宋" w:hAnsi="仿宋" w:eastAsia="仿宋"/>
          <w:sz w:val="32"/>
          <w:szCs w:val="32"/>
        </w:rPr>
        <w:t>部门的主要职责是：</w:t>
      </w:r>
      <w:r>
        <w:rPr>
          <w:rFonts w:hint="eastAsia" w:ascii="仿宋" w:hAnsi="仿宋" w:eastAsia="仿宋"/>
          <w:sz w:val="32"/>
          <w:szCs w:val="32"/>
          <w:lang w:eastAsia="zh-CN"/>
        </w:rPr>
        <w:t>新式农机具推广；农机安全监理</w:t>
      </w:r>
      <w:r>
        <w:rPr>
          <w:rFonts w:hint="eastAsia" w:ascii="仿宋" w:hAnsi="仿宋" w:eastAsia="仿宋"/>
          <w:sz w:val="32"/>
          <w:szCs w:val="32"/>
        </w:rPr>
        <w:t>。</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（一）</w:t>
      </w:r>
      <w:r>
        <w:rPr>
          <w:rFonts w:hint="eastAsia" w:ascii="仿宋" w:hAnsi="仿宋" w:eastAsia="仿宋"/>
          <w:sz w:val="32"/>
          <w:szCs w:val="32"/>
          <w:lang w:eastAsia="zh-CN"/>
        </w:rPr>
        <w:t>新式农机具推广</w:t>
      </w:r>
      <w:r>
        <w:rPr>
          <w:rFonts w:hint="eastAsia" w:ascii="仿宋" w:hAnsi="仿宋" w:eastAsia="仿宋"/>
          <w:sz w:val="32"/>
          <w:szCs w:val="32"/>
        </w:rPr>
        <w:t>。</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（二）</w:t>
      </w:r>
      <w:r>
        <w:rPr>
          <w:rFonts w:hint="eastAsia" w:ascii="仿宋" w:hAnsi="仿宋" w:eastAsia="仿宋"/>
          <w:sz w:val="32"/>
          <w:szCs w:val="32"/>
          <w:lang w:eastAsia="zh-CN"/>
        </w:rPr>
        <w:t>农机安全监理</w:t>
      </w:r>
      <w:r>
        <w:rPr>
          <w:rFonts w:hint="eastAsia" w:ascii="仿宋" w:hAnsi="仿宋" w:eastAsia="仿宋"/>
          <w:sz w:val="32"/>
          <w:szCs w:val="32"/>
        </w:rPr>
        <w:t>。</w:t>
      </w:r>
    </w:p>
    <w:p>
      <w:pPr>
        <w:ind w:firstLine="640" w:firstLineChars="200"/>
        <w:rPr>
          <w:rFonts w:ascii="仿宋" w:hAnsi="仿宋" w:eastAsia="仿宋"/>
          <w:sz w:val="32"/>
          <w:szCs w:val="32"/>
        </w:rPr>
      </w:pPr>
    </w:p>
    <w:p>
      <w:pPr>
        <w:pStyle w:val="2"/>
        <w:outlineLvl w:val="1"/>
        <w:rPr>
          <w:rFonts w:ascii="仿宋" w:hAnsi="仿宋" w:eastAsia="仿宋" w:cs="黑体"/>
          <w:b/>
          <w:kern w:val="2"/>
          <w:sz w:val="32"/>
          <w:szCs w:val="32"/>
          <w:lang w:eastAsia="zh-CN"/>
        </w:rPr>
      </w:pPr>
      <w:bookmarkStart w:id="4" w:name="_Toc10591"/>
      <w:bookmarkStart w:id="5" w:name="_Toc18270"/>
      <w:r>
        <w:rPr>
          <w:rFonts w:hint="eastAsia" w:ascii="仿宋" w:hAnsi="仿宋" w:eastAsia="仿宋" w:cs="黑体"/>
          <w:b/>
          <w:kern w:val="2"/>
          <w:sz w:val="32"/>
          <w:szCs w:val="32"/>
          <w:lang w:eastAsia="zh-CN"/>
        </w:rPr>
        <w:t>二、部门预算单位构成</w:t>
      </w:r>
      <w:bookmarkEnd w:id="4"/>
      <w:bookmarkEnd w:id="5"/>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从预算单位构成看，</w:t>
      </w:r>
      <w:r>
        <w:rPr>
          <w:rFonts w:hint="eastAsia" w:ascii="仿宋" w:hAnsi="仿宋" w:eastAsia="仿宋"/>
          <w:sz w:val="32"/>
          <w:szCs w:val="32"/>
          <w:lang w:eastAsia="zh-CN"/>
        </w:rPr>
        <w:t>农机中心</w:t>
      </w:r>
      <w:r>
        <w:rPr>
          <w:rFonts w:hint="eastAsia" w:ascii="仿宋" w:hAnsi="仿宋" w:eastAsia="仿宋"/>
          <w:sz w:val="32"/>
          <w:szCs w:val="32"/>
        </w:rPr>
        <w:t>部门包括</w:t>
      </w:r>
      <w:r>
        <w:rPr>
          <w:rFonts w:hint="eastAsia" w:ascii="仿宋" w:hAnsi="仿宋" w:eastAsia="仿宋" w:cs="仿宋_GB2312"/>
          <w:sz w:val="32"/>
          <w:szCs w:val="32"/>
          <w:lang w:val="en-US" w:eastAsia="zh-CN"/>
        </w:rPr>
        <w:t>1</w:t>
      </w:r>
      <w:r>
        <w:rPr>
          <w:rFonts w:hint="eastAsia" w:ascii="仿宋" w:hAnsi="仿宋" w:eastAsia="仿宋"/>
          <w:sz w:val="32"/>
          <w:szCs w:val="32"/>
        </w:rPr>
        <w:t>个机关行政处（科）室及</w:t>
      </w:r>
      <w:r>
        <w:rPr>
          <w:rFonts w:hint="eastAsia" w:ascii="仿宋" w:hAnsi="仿宋" w:eastAsia="仿宋" w:cs="仿宋_GB2312"/>
          <w:sz w:val="32"/>
          <w:szCs w:val="32"/>
          <w:lang w:val="en-US" w:eastAsia="zh-CN"/>
        </w:rPr>
        <w:t>1</w:t>
      </w:r>
      <w:r>
        <w:rPr>
          <w:rFonts w:hint="eastAsia" w:ascii="仿宋" w:hAnsi="仿宋" w:eastAsia="仿宋"/>
          <w:sz w:val="32"/>
          <w:szCs w:val="32"/>
        </w:rPr>
        <w:t>个下属单位，其中：列入</w:t>
      </w:r>
      <w:r>
        <w:rPr>
          <w:rFonts w:hint="eastAsia" w:ascii="仿宋" w:hAnsi="仿宋" w:eastAsia="仿宋" w:cs="仿宋_GB2312"/>
          <w:sz w:val="32"/>
          <w:szCs w:val="32"/>
          <w:lang w:val="en-US" w:eastAsia="zh-CN"/>
        </w:rPr>
        <w:t>2019</w:t>
      </w:r>
      <w:r>
        <w:rPr>
          <w:rFonts w:hint="eastAsia" w:ascii="仿宋" w:hAnsi="仿宋" w:eastAsia="仿宋"/>
          <w:sz w:val="32"/>
          <w:szCs w:val="32"/>
        </w:rPr>
        <w:t>年部门预算编制范围的单位详细情况见下表:</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30" w:type="dxa"/>
            <w:vAlign w:val="top"/>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单位名称</w:t>
            </w:r>
          </w:p>
        </w:tc>
        <w:tc>
          <w:tcPr>
            <w:tcW w:w="2130" w:type="dxa"/>
            <w:vAlign w:val="top"/>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经费性质</w:t>
            </w:r>
          </w:p>
        </w:tc>
        <w:tc>
          <w:tcPr>
            <w:tcW w:w="2131" w:type="dxa"/>
            <w:vAlign w:val="top"/>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人员编制数</w:t>
            </w:r>
          </w:p>
        </w:tc>
        <w:tc>
          <w:tcPr>
            <w:tcW w:w="2131" w:type="dxa"/>
            <w:vAlign w:val="top"/>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top"/>
          </w:tcPr>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lang w:eastAsia="zh-CN"/>
              </w:rPr>
              <w:t>农机中心</w:t>
            </w:r>
          </w:p>
        </w:tc>
        <w:tc>
          <w:tcPr>
            <w:tcW w:w="2130" w:type="dxa"/>
            <w:vAlign w:val="top"/>
          </w:tcPr>
          <w:p>
            <w:pPr>
              <w:tabs>
                <w:tab w:val="left" w:pos="7513"/>
              </w:tabs>
              <w:adjustRightInd w:val="0"/>
              <w:snapToGrid w:val="0"/>
              <w:spacing w:line="600" w:lineRule="exact"/>
              <w:rPr>
                <w:rFonts w:hint="eastAsia" w:ascii="仿宋" w:hAnsi="仿宋" w:eastAsia="仿宋"/>
                <w:sz w:val="32"/>
                <w:szCs w:val="32"/>
                <w:lang w:eastAsia="zh-CN"/>
              </w:rPr>
            </w:pPr>
            <w:r>
              <w:rPr>
                <w:rFonts w:hint="eastAsia" w:ascii="仿宋" w:hAnsi="仿宋" w:eastAsia="仿宋"/>
                <w:sz w:val="32"/>
                <w:szCs w:val="32"/>
                <w:lang w:eastAsia="zh-CN"/>
              </w:rPr>
              <w:t>全额拨款</w:t>
            </w:r>
          </w:p>
        </w:tc>
        <w:tc>
          <w:tcPr>
            <w:tcW w:w="2131" w:type="dxa"/>
            <w:vAlign w:val="top"/>
          </w:tcPr>
          <w:p>
            <w:pPr>
              <w:tabs>
                <w:tab w:val="left" w:pos="7513"/>
              </w:tabs>
              <w:adjustRightInd w:val="0"/>
              <w:snapToGrid w:val="0"/>
              <w:spacing w:line="60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9</w:t>
            </w:r>
          </w:p>
        </w:tc>
        <w:tc>
          <w:tcPr>
            <w:tcW w:w="2131" w:type="dxa"/>
            <w:vAlign w:val="top"/>
          </w:tcPr>
          <w:p>
            <w:pPr>
              <w:tabs>
                <w:tab w:val="left" w:pos="7513"/>
              </w:tabs>
              <w:adjustRightInd w:val="0"/>
              <w:snapToGrid w:val="0"/>
              <w:spacing w:line="60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top"/>
          </w:tcPr>
          <w:p>
            <w:pPr>
              <w:tabs>
                <w:tab w:val="left" w:pos="7513"/>
              </w:tabs>
              <w:adjustRightInd w:val="0"/>
              <w:snapToGrid w:val="0"/>
              <w:spacing w:line="600" w:lineRule="exact"/>
              <w:rPr>
                <w:rFonts w:hint="eastAsia" w:ascii="仿宋" w:hAnsi="仿宋" w:eastAsia="仿宋"/>
                <w:sz w:val="32"/>
                <w:szCs w:val="32"/>
                <w:lang w:eastAsia="zh-CN"/>
              </w:rPr>
            </w:pPr>
            <w:r>
              <w:rPr>
                <w:rFonts w:hint="eastAsia" w:ascii="仿宋" w:hAnsi="仿宋" w:eastAsia="仿宋"/>
                <w:sz w:val="32"/>
                <w:szCs w:val="32"/>
                <w:lang w:eastAsia="zh-CN"/>
              </w:rPr>
              <w:t>农机监理站</w:t>
            </w:r>
          </w:p>
        </w:tc>
        <w:tc>
          <w:tcPr>
            <w:tcW w:w="2130" w:type="dxa"/>
            <w:vAlign w:val="top"/>
          </w:tcPr>
          <w:p>
            <w:pPr>
              <w:tabs>
                <w:tab w:val="left" w:pos="7513"/>
              </w:tabs>
              <w:adjustRightInd w:val="0"/>
              <w:snapToGrid w:val="0"/>
              <w:spacing w:line="600" w:lineRule="exact"/>
              <w:rPr>
                <w:rFonts w:hint="eastAsia" w:ascii="仿宋" w:hAnsi="仿宋" w:eastAsia="仿宋"/>
                <w:sz w:val="32"/>
                <w:szCs w:val="32"/>
                <w:lang w:eastAsia="zh-CN"/>
              </w:rPr>
            </w:pPr>
            <w:r>
              <w:rPr>
                <w:rFonts w:hint="eastAsia" w:ascii="仿宋" w:hAnsi="仿宋" w:eastAsia="仿宋"/>
                <w:sz w:val="32"/>
                <w:szCs w:val="32"/>
                <w:lang w:eastAsia="zh-CN"/>
              </w:rPr>
              <w:t>全额拨款</w:t>
            </w:r>
          </w:p>
        </w:tc>
        <w:tc>
          <w:tcPr>
            <w:tcW w:w="2131" w:type="dxa"/>
            <w:vAlign w:val="top"/>
          </w:tcPr>
          <w:p>
            <w:pPr>
              <w:tabs>
                <w:tab w:val="left" w:pos="7513"/>
              </w:tabs>
              <w:adjustRightInd w:val="0"/>
              <w:snapToGrid w:val="0"/>
              <w:spacing w:line="60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4</w:t>
            </w:r>
          </w:p>
        </w:tc>
        <w:tc>
          <w:tcPr>
            <w:tcW w:w="2131" w:type="dxa"/>
            <w:vAlign w:val="top"/>
          </w:tcPr>
          <w:p>
            <w:pPr>
              <w:tabs>
                <w:tab w:val="left" w:pos="7513"/>
              </w:tabs>
              <w:adjustRightInd w:val="0"/>
              <w:snapToGrid w:val="0"/>
              <w:spacing w:line="60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top"/>
          </w:tcPr>
          <w:p>
            <w:pPr>
              <w:tabs>
                <w:tab w:val="left" w:pos="7513"/>
              </w:tabs>
              <w:adjustRightInd w:val="0"/>
              <w:snapToGrid w:val="0"/>
              <w:spacing w:line="600" w:lineRule="exact"/>
              <w:rPr>
                <w:rFonts w:ascii="仿宋" w:hAnsi="仿宋" w:eastAsia="仿宋"/>
                <w:sz w:val="32"/>
                <w:szCs w:val="32"/>
              </w:rPr>
            </w:pPr>
          </w:p>
        </w:tc>
        <w:tc>
          <w:tcPr>
            <w:tcW w:w="2130" w:type="dxa"/>
            <w:vAlign w:val="top"/>
          </w:tcPr>
          <w:p>
            <w:pPr>
              <w:tabs>
                <w:tab w:val="left" w:pos="7513"/>
              </w:tabs>
              <w:adjustRightInd w:val="0"/>
              <w:snapToGrid w:val="0"/>
              <w:spacing w:line="600" w:lineRule="exact"/>
              <w:rPr>
                <w:rFonts w:ascii="仿宋" w:hAnsi="仿宋" w:eastAsia="仿宋"/>
                <w:sz w:val="32"/>
                <w:szCs w:val="32"/>
              </w:rPr>
            </w:pPr>
          </w:p>
        </w:tc>
        <w:tc>
          <w:tcPr>
            <w:tcW w:w="2131" w:type="dxa"/>
            <w:vAlign w:val="top"/>
          </w:tcPr>
          <w:p>
            <w:pPr>
              <w:tabs>
                <w:tab w:val="left" w:pos="7513"/>
              </w:tabs>
              <w:adjustRightInd w:val="0"/>
              <w:snapToGrid w:val="0"/>
              <w:spacing w:line="600" w:lineRule="exact"/>
              <w:rPr>
                <w:rFonts w:ascii="仿宋" w:hAnsi="仿宋" w:eastAsia="仿宋"/>
                <w:sz w:val="32"/>
                <w:szCs w:val="32"/>
              </w:rPr>
            </w:pPr>
          </w:p>
        </w:tc>
        <w:tc>
          <w:tcPr>
            <w:tcW w:w="2131" w:type="dxa"/>
            <w:vAlign w:val="top"/>
          </w:tcPr>
          <w:p>
            <w:pPr>
              <w:tabs>
                <w:tab w:val="left" w:pos="7513"/>
              </w:tabs>
              <w:adjustRightInd w:val="0"/>
              <w:snapToGrid w:val="0"/>
              <w:spacing w:line="600" w:lineRule="exact"/>
              <w:rPr>
                <w:rFonts w:ascii="仿宋" w:hAnsi="仿宋" w:eastAsia="仿宋"/>
                <w:sz w:val="32"/>
                <w:szCs w:val="32"/>
              </w:rPr>
            </w:pPr>
          </w:p>
        </w:tc>
      </w:tr>
    </w:tbl>
    <w:p>
      <w:pPr>
        <w:tabs>
          <w:tab w:val="left" w:pos="7513"/>
        </w:tabs>
        <w:adjustRightInd w:val="0"/>
        <w:snapToGrid w:val="0"/>
        <w:spacing w:line="600" w:lineRule="exact"/>
        <w:rPr>
          <w:rFonts w:ascii="宋体" w:hAnsi="宋体" w:eastAsia="宋体" w:cs="Times New Roman"/>
          <w:kern w:val="0"/>
          <w:sz w:val="36"/>
          <w:szCs w:val="20"/>
        </w:rPr>
      </w:pPr>
    </w:p>
    <w:p>
      <w:pPr>
        <w:tabs>
          <w:tab w:val="left" w:pos="7513"/>
        </w:tabs>
        <w:adjustRightInd w:val="0"/>
        <w:snapToGrid w:val="0"/>
        <w:spacing w:line="600" w:lineRule="exact"/>
        <w:outlineLvl w:val="1"/>
        <w:rPr>
          <w:rFonts w:ascii="仿宋" w:hAnsi="仿宋" w:eastAsia="仿宋"/>
          <w:b/>
          <w:sz w:val="32"/>
          <w:szCs w:val="32"/>
        </w:rPr>
      </w:pPr>
      <w:bookmarkStart w:id="6" w:name="_Toc32369"/>
      <w:bookmarkStart w:id="7" w:name="_Toc11724"/>
      <w:r>
        <w:rPr>
          <w:rFonts w:hint="eastAsia" w:ascii="仿宋" w:hAnsi="仿宋" w:eastAsia="仿宋"/>
          <w:b/>
          <w:sz w:val="32"/>
          <w:szCs w:val="32"/>
        </w:rPr>
        <w:t>三、部门主要工作任务</w:t>
      </w:r>
      <w:bookmarkEnd w:id="6"/>
      <w:bookmarkEnd w:id="7"/>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lang w:val="en-US" w:eastAsia="zh-CN"/>
        </w:rPr>
        <w:t>2019</w:t>
      </w:r>
      <w:r>
        <w:rPr>
          <w:rFonts w:hint="eastAsia" w:ascii="仿宋" w:hAnsi="仿宋" w:eastAsia="仿宋"/>
          <w:sz w:val="32"/>
          <w:szCs w:val="32"/>
        </w:rPr>
        <w:t>年，</w:t>
      </w:r>
      <w:r>
        <w:rPr>
          <w:rFonts w:hint="eastAsia" w:ascii="仿宋" w:hAnsi="仿宋" w:eastAsia="仿宋" w:cs="仿宋_GB2312"/>
          <w:sz w:val="32"/>
          <w:szCs w:val="32"/>
          <w:lang w:eastAsia="zh-CN"/>
        </w:rPr>
        <w:t>农机中心</w:t>
      </w:r>
      <w:r>
        <w:rPr>
          <w:rFonts w:hint="eastAsia" w:ascii="仿宋" w:hAnsi="仿宋" w:eastAsia="仿宋"/>
          <w:sz w:val="32"/>
          <w:szCs w:val="32"/>
        </w:rPr>
        <w:t>部门主要任务是：</w:t>
      </w:r>
      <w:r>
        <w:rPr>
          <w:rFonts w:hint="eastAsia" w:ascii="仿宋" w:hAnsi="仿宋" w:eastAsia="仿宋"/>
          <w:sz w:val="32"/>
          <w:szCs w:val="32"/>
          <w:lang w:eastAsia="zh-CN"/>
        </w:rPr>
        <w:t>新式农机具推广；农机安全监理</w:t>
      </w:r>
      <w:r>
        <w:rPr>
          <w:rFonts w:hint="eastAsia" w:ascii="仿宋" w:hAnsi="仿宋" w:eastAsia="仿宋"/>
          <w:sz w:val="32"/>
          <w:szCs w:val="32"/>
        </w:rPr>
        <w:t>。围绕上述任务，重点抓好以下工作：</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（一）</w:t>
      </w:r>
      <w:r>
        <w:rPr>
          <w:rFonts w:hint="eastAsia" w:ascii="仿宋" w:hAnsi="仿宋" w:eastAsia="仿宋"/>
          <w:sz w:val="32"/>
          <w:szCs w:val="32"/>
          <w:lang w:eastAsia="zh-CN"/>
        </w:rPr>
        <w:t>新式农机具推广</w:t>
      </w:r>
      <w:r>
        <w:rPr>
          <w:rFonts w:hint="eastAsia" w:ascii="仿宋" w:hAnsi="仿宋" w:eastAsia="仿宋"/>
          <w:sz w:val="32"/>
          <w:szCs w:val="32"/>
        </w:rPr>
        <w:t>。</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（二）</w:t>
      </w:r>
      <w:r>
        <w:rPr>
          <w:rFonts w:hint="eastAsia" w:ascii="仿宋" w:hAnsi="仿宋" w:eastAsia="仿宋"/>
          <w:sz w:val="32"/>
          <w:szCs w:val="32"/>
          <w:lang w:eastAsia="zh-CN"/>
        </w:rPr>
        <w:t>农机安全监理</w:t>
      </w:r>
      <w:r>
        <w:rPr>
          <w:rFonts w:hint="eastAsia" w:ascii="仿宋" w:hAnsi="仿宋" w:eastAsia="仿宋"/>
          <w:sz w:val="32"/>
          <w:szCs w:val="32"/>
        </w:rPr>
        <w:t>。</w:t>
      </w:r>
    </w:p>
    <w:p>
      <w:pPr>
        <w:ind w:firstLine="640" w:firstLineChars="200"/>
        <w:rPr>
          <w:rFonts w:ascii="仿宋" w:hAnsi="仿宋" w:eastAsia="仿宋" w:cs="仿宋_GB2312"/>
          <w:sz w:val="32"/>
          <w:szCs w:val="32"/>
        </w:rPr>
      </w:pPr>
    </w:p>
    <w:p>
      <w:pPr>
        <w:pStyle w:val="2"/>
        <w:jc w:val="center"/>
        <w:outlineLvl w:val="0"/>
        <w:rPr>
          <w:rFonts w:ascii="黑体" w:hAnsi="黑体" w:eastAsia="黑体"/>
          <w:sz w:val="36"/>
          <w:szCs w:val="36"/>
          <w:lang w:eastAsia="zh-CN"/>
        </w:rPr>
      </w:pPr>
      <w:bookmarkStart w:id="8" w:name="_Toc30234"/>
      <w:bookmarkStart w:id="9" w:name="_Toc30013"/>
      <w:r>
        <w:rPr>
          <w:rFonts w:hint="eastAsia" w:ascii="黑体" w:hAnsi="黑体" w:eastAsia="黑体"/>
          <w:sz w:val="36"/>
          <w:szCs w:val="36"/>
          <w:lang w:eastAsia="zh-CN"/>
        </w:rPr>
        <w:t xml:space="preserve">第二部分 </w:t>
      </w:r>
      <w:r>
        <w:rPr>
          <w:rFonts w:hint="eastAsia" w:ascii="黑体" w:hAnsi="黑体" w:eastAsia="黑体"/>
          <w:sz w:val="36"/>
          <w:szCs w:val="36"/>
          <w:lang w:val="en-US" w:eastAsia="zh-CN"/>
        </w:rPr>
        <w:t>2019</w:t>
      </w:r>
      <w:r>
        <w:rPr>
          <w:rFonts w:hint="eastAsia" w:ascii="黑体" w:hAnsi="黑体" w:eastAsia="黑体"/>
          <w:sz w:val="36"/>
          <w:szCs w:val="36"/>
          <w:lang w:eastAsia="zh-CN"/>
        </w:rPr>
        <w:t>年度部门预算表</w:t>
      </w:r>
      <w:bookmarkEnd w:id="8"/>
      <w:bookmarkEnd w:id="9"/>
    </w:p>
    <w:p>
      <w:pPr>
        <w:pStyle w:val="2"/>
        <w:rPr>
          <w:rFonts w:ascii="宋体" w:hAnsi="宋体" w:eastAsia="宋体"/>
          <w:sz w:val="36"/>
          <w:lang w:eastAsia="zh-CN"/>
        </w:rPr>
      </w:pPr>
    </w:p>
    <w:p>
      <w:pPr>
        <w:tabs>
          <w:tab w:val="left" w:pos="7513"/>
        </w:tabs>
        <w:adjustRightInd w:val="0"/>
        <w:snapToGrid w:val="0"/>
        <w:spacing w:line="600" w:lineRule="exact"/>
        <w:outlineLvl w:val="1"/>
        <w:rPr>
          <w:rFonts w:ascii="仿宋" w:hAnsi="仿宋" w:eastAsia="仿宋"/>
          <w:sz w:val="32"/>
          <w:szCs w:val="32"/>
        </w:rPr>
      </w:pPr>
      <w:bookmarkStart w:id="10" w:name="_Toc19569"/>
      <w:bookmarkStart w:id="11" w:name="_Toc11180"/>
      <w:r>
        <w:rPr>
          <w:rFonts w:hint="eastAsia" w:ascii="仿宋" w:hAnsi="仿宋" w:eastAsia="仿宋"/>
          <w:sz w:val="32"/>
          <w:szCs w:val="32"/>
        </w:rPr>
        <w:t>一、收支预算总表</w:t>
      </w:r>
      <w:bookmarkEnd w:id="10"/>
      <w:bookmarkEnd w:id="11"/>
    </w:p>
    <w:p>
      <w:pPr>
        <w:tabs>
          <w:tab w:val="left" w:pos="7513"/>
        </w:tabs>
        <w:adjustRightInd w:val="0"/>
        <w:snapToGrid w:val="0"/>
        <w:spacing w:line="600" w:lineRule="exact"/>
        <w:rPr>
          <w:rFonts w:hint="eastAsia" w:ascii="仿宋" w:hAnsi="仿宋" w:eastAsia="仿宋"/>
          <w:sz w:val="32"/>
          <w:szCs w:val="32"/>
        </w:rPr>
      </w:pPr>
      <w:r>
        <w:rPr>
          <w:rFonts w:hint="eastAsia" w:ascii="宋体" w:hAnsi="宋体" w:eastAsia="宋体" w:cs="Times New Roman"/>
          <w:kern w:val="0"/>
          <w:sz w:val="36"/>
          <w:szCs w:val="20"/>
        </w:rPr>
        <w:t>（</w:t>
      </w:r>
      <w:r>
        <w:rPr>
          <w:rFonts w:hint="eastAsia" w:ascii="楷体" w:hAnsi="楷体" w:eastAsia="楷体"/>
          <w:sz w:val="32"/>
          <w:szCs w:val="32"/>
        </w:rPr>
        <w:t>注：部门预算信息公开报表由财政一体化系统导出，下同</w:t>
      </w:r>
      <w:r>
        <w:rPr>
          <w:rFonts w:hint="eastAsia" w:ascii="仿宋" w:hAnsi="仿宋" w:eastAsia="仿宋"/>
          <w:sz w:val="32"/>
          <w:szCs w:val="32"/>
        </w:rPr>
        <w:t>）</w:t>
      </w:r>
    </w:p>
    <w:tbl>
      <w:tblPr>
        <w:tblStyle w:val="6"/>
        <w:tblW w:w="8738" w:type="dxa"/>
        <w:tblInd w:w="0" w:type="dxa"/>
        <w:shd w:val="clear" w:color="auto" w:fill="auto"/>
        <w:tblLayout w:type="fixed"/>
        <w:tblCellMar>
          <w:top w:w="0" w:type="dxa"/>
          <w:left w:w="0" w:type="dxa"/>
          <w:bottom w:w="0" w:type="dxa"/>
          <w:right w:w="0" w:type="dxa"/>
        </w:tblCellMar>
      </w:tblPr>
      <w:tblGrid>
        <w:gridCol w:w="3037"/>
        <w:gridCol w:w="1536"/>
        <w:gridCol w:w="2667"/>
        <w:gridCol w:w="1498"/>
      </w:tblGrid>
      <w:tr>
        <w:tblPrEx>
          <w:shd w:val="clear" w:color="auto" w:fill="auto"/>
          <w:tblCellMar>
            <w:top w:w="0" w:type="dxa"/>
            <w:left w:w="0" w:type="dxa"/>
            <w:bottom w:w="0" w:type="dxa"/>
            <w:right w:w="0" w:type="dxa"/>
          </w:tblCellMar>
        </w:tblPrEx>
        <w:trPr>
          <w:trHeight w:val="384" w:hRule="atLeast"/>
        </w:trPr>
        <w:tc>
          <w:tcPr>
            <w:tcW w:w="3037"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附表3-1</w:t>
            </w:r>
          </w:p>
        </w:tc>
        <w:tc>
          <w:tcPr>
            <w:tcW w:w="1536"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2667"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498"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52" w:hRule="atLeast"/>
        </w:trPr>
        <w:tc>
          <w:tcPr>
            <w:tcW w:w="8738" w:type="dxa"/>
            <w:gridSpan w:val="4"/>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default" w:ascii="方正小标宋_GBK" w:hAnsi="方正小标宋_GBK" w:eastAsia="方正小标宋_GBK" w:cs="方正小标宋_GBK"/>
                <w:i w:val="0"/>
                <w:color w:val="000000"/>
                <w:kern w:val="0"/>
                <w:sz w:val="32"/>
                <w:szCs w:val="32"/>
                <w:u w:val="none"/>
                <w:lang w:val="en-US" w:eastAsia="zh-CN" w:bidi="ar"/>
              </w:rPr>
              <w:t>2019年度收支预算总表</w:t>
            </w:r>
          </w:p>
        </w:tc>
      </w:tr>
      <w:tr>
        <w:tblPrEx>
          <w:tblCellMar>
            <w:top w:w="0" w:type="dxa"/>
            <w:left w:w="0" w:type="dxa"/>
            <w:bottom w:w="0" w:type="dxa"/>
            <w:right w:w="0" w:type="dxa"/>
          </w:tblCellMar>
        </w:tblPrEx>
        <w:trPr>
          <w:trHeight w:val="384" w:hRule="atLeast"/>
        </w:trPr>
        <w:tc>
          <w:tcPr>
            <w:tcW w:w="3037" w:type="dxa"/>
            <w:tcBorders>
              <w:top w:val="nil"/>
              <w:left w:val="nil"/>
              <w:bottom w:val="nil"/>
              <w:right w:val="nil"/>
            </w:tcBorders>
            <w:shd w:val="clear" w:color="auto" w:fill="auto"/>
            <w:noWrap/>
            <w:tcMar>
              <w:top w:w="12" w:type="dxa"/>
              <w:left w:w="12" w:type="dxa"/>
              <w:right w:w="12" w:type="dxa"/>
            </w:tcMar>
            <w:vAlign w:val="bottom"/>
          </w:tcPr>
          <w:p>
            <w:pPr>
              <w:rPr>
                <w:rFonts w:hint="eastAsia" w:ascii="宋体" w:hAnsi="宋体" w:eastAsia="宋体" w:cs="宋体"/>
                <w:i w:val="0"/>
                <w:color w:val="000000"/>
                <w:sz w:val="24"/>
                <w:szCs w:val="24"/>
                <w:u w:val="none"/>
              </w:rPr>
            </w:pPr>
          </w:p>
        </w:tc>
        <w:tc>
          <w:tcPr>
            <w:tcW w:w="1536" w:type="dxa"/>
            <w:tcBorders>
              <w:top w:val="nil"/>
              <w:left w:val="nil"/>
              <w:bottom w:val="nil"/>
              <w:right w:val="nil"/>
            </w:tcBorders>
            <w:shd w:val="clear" w:color="auto" w:fill="auto"/>
            <w:noWrap/>
            <w:tcMar>
              <w:top w:w="12" w:type="dxa"/>
              <w:left w:w="12" w:type="dxa"/>
              <w:right w:w="12" w:type="dxa"/>
            </w:tcMar>
            <w:vAlign w:val="bottom"/>
          </w:tcPr>
          <w:p>
            <w:pPr>
              <w:rPr>
                <w:rFonts w:hint="eastAsia" w:ascii="宋体" w:hAnsi="宋体" w:eastAsia="宋体" w:cs="宋体"/>
                <w:i w:val="0"/>
                <w:color w:val="000000"/>
                <w:sz w:val="24"/>
                <w:szCs w:val="24"/>
                <w:u w:val="none"/>
              </w:rPr>
            </w:pPr>
          </w:p>
        </w:tc>
        <w:tc>
          <w:tcPr>
            <w:tcW w:w="2667" w:type="dxa"/>
            <w:tcBorders>
              <w:top w:val="nil"/>
              <w:left w:val="nil"/>
              <w:bottom w:val="nil"/>
              <w:right w:val="nil"/>
            </w:tcBorders>
            <w:shd w:val="clear" w:color="auto" w:fill="auto"/>
            <w:noWrap/>
            <w:tcMar>
              <w:top w:w="12" w:type="dxa"/>
              <w:left w:w="12" w:type="dxa"/>
              <w:right w:w="12" w:type="dxa"/>
            </w:tcMar>
            <w:vAlign w:val="bottom"/>
          </w:tcPr>
          <w:p>
            <w:pPr>
              <w:rPr>
                <w:rFonts w:hint="eastAsia" w:ascii="宋体" w:hAnsi="宋体" w:eastAsia="宋体" w:cs="宋体"/>
                <w:i w:val="0"/>
                <w:color w:val="000000"/>
                <w:sz w:val="24"/>
                <w:szCs w:val="24"/>
                <w:u w:val="none"/>
              </w:rPr>
            </w:pPr>
          </w:p>
        </w:tc>
        <w:tc>
          <w:tcPr>
            <w:tcW w:w="1498"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CellMar>
            <w:top w:w="0" w:type="dxa"/>
            <w:left w:w="0" w:type="dxa"/>
            <w:bottom w:w="0" w:type="dxa"/>
            <w:right w:w="0" w:type="dxa"/>
          </w:tblCellMar>
        </w:tblPrEx>
        <w:trPr>
          <w:trHeight w:val="439" w:hRule="atLeast"/>
        </w:trPr>
        <w:tc>
          <w:tcPr>
            <w:tcW w:w="30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    入</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both"/>
              <w:rPr>
                <w:rFonts w:hint="eastAsia" w:ascii="宋体" w:hAnsi="宋体" w:eastAsia="宋体" w:cs="宋体"/>
                <w:b/>
                <w:i w:val="0"/>
                <w:color w:val="000000"/>
                <w:sz w:val="22"/>
                <w:szCs w:val="22"/>
                <w:u w:val="none"/>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    出</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both"/>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39" w:hRule="atLeast"/>
        </w:trPr>
        <w:tc>
          <w:tcPr>
            <w:tcW w:w="30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收入项目类别</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支出项目类别</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439" w:hRule="atLeast"/>
        </w:trPr>
        <w:tc>
          <w:tcPr>
            <w:tcW w:w="30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125.36 </w:t>
            </w: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一、基本支出</w:t>
            </w:r>
          </w:p>
        </w:tc>
        <w:tc>
          <w:tcPr>
            <w:tcW w:w="14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122.36 </w:t>
            </w:r>
          </w:p>
        </w:tc>
      </w:tr>
      <w:tr>
        <w:tblPrEx>
          <w:tblCellMar>
            <w:top w:w="0" w:type="dxa"/>
            <w:left w:w="0" w:type="dxa"/>
            <w:bottom w:w="0" w:type="dxa"/>
            <w:right w:w="0" w:type="dxa"/>
          </w:tblCellMar>
        </w:tblPrEx>
        <w:trPr>
          <w:trHeight w:val="439" w:hRule="atLeast"/>
        </w:trPr>
        <w:tc>
          <w:tcPr>
            <w:tcW w:w="30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二、基金预算财政拨款</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人员支出</w:t>
            </w:r>
          </w:p>
        </w:tc>
        <w:tc>
          <w:tcPr>
            <w:tcW w:w="14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110.63 </w:t>
            </w:r>
          </w:p>
        </w:tc>
      </w:tr>
      <w:tr>
        <w:tblPrEx>
          <w:tblCellMar>
            <w:top w:w="0" w:type="dxa"/>
            <w:left w:w="0" w:type="dxa"/>
            <w:bottom w:w="0" w:type="dxa"/>
            <w:right w:w="0" w:type="dxa"/>
          </w:tblCellMar>
        </w:tblPrEx>
        <w:trPr>
          <w:trHeight w:val="765" w:hRule="atLeast"/>
        </w:trPr>
        <w:tc>
          <w:tcPr>
            <w:tcW w:w="30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三、财政专户拨款</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对个人和家庭补助支出</w:t>
            </w:r>
          </w:p>
        </w:tc>
        <w:tc>
          <w:tcPr>
            <w:tcW w:w="14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1.54 </w:t>
            </w:r>
          </w:p>
        </w:tc>
      </w:tr>
      <w:tr>
        <w:tblPrEx>
          <w:tblCellMar>
            <w:top w:w="0" w:type="dxa"/>
            <w:left w:w="0" w:type="dxa"/>
            <w:bottom w:w="0" w:type="dxa"/>
            <w:right w:w="0" w:type="dxa"/>
          </w:tblCellMar>
        </w:tblPrEx>
        <w:trPr>
          <w:trHeight w:val="439" w:hRule="atLeast"/>
        </w:trPr>
        <w:tc>
          <w:tcPr>
            <w:tcW w:w="30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四、单位其他收入</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公用支出</w:t>
            </w:r>
          </w:p>
        </w:tc>
        <w:tc>
          <w:tcPr>
            <w:tcW w:w="14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10.19 </w:t>
            </w:r>
          </w:p>
        </w:tc>
      </w:tr>
      <w:tr>
        <w:tblPrEx>
          <w:tblCellMar>
            <w:top w:w="0" w:type="dxa"/>
            <w:left w:w="0" w:type="dxa"/>
            <w:bottom w:w="0" w:type="dxa"/>
            <w:right w:w="0" w:type="dxa"/>
          </w:tblCellMar>
        </w:tblPrEx>
        <w:trPr>
          <w:trHeight w:val="439" w:hRule="atLeast"/>
        </w:trPr>
        <w:tc>
          <w:tcPr>
            <w:tcW w:w="30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五、单位结余结转资金</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二、项目支出</w:t>
            </w:r>
          </w:p>
        </w:tc>
        <w:tc>
          <w:tcPr>
            <w:tcW w:w="14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3.00 </w:t>
            </w:r>
          </w:p>
        </w:tc>
      </w:tr>
      <w:tr>
        <w:tblPrEx>
          <w:tblCellMar>
            <w:top w:w="0" w:type="dxa"/>
            <w:left w:w="0" w:type="dxa"/>
            <w:bottom w:w="0" w:type="dxa"/>
            <w:right w:w="0" w:type="dxa"/>
          </w:tblCellMar>
        </w:tblPrEx>
        <w:trPr>
          <w:trHeight w:val="468" w:hRule="atLeast"/>
        </w:trPr>
        <w:tc>
          <w:tcPr>
            <w:tcW w:w="303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收入合计</w:t>
            </w:r>
          </w:p>
        </w:tc>
        <w:tc>
          <w:tcPr>
            <w:tcW w:w="15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125.36</w:t>
            </w:r>
          </w:p>
        </w:tc>
        <w:tc>
          <w:tcPr>
            <w:tcW w:w="266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支出合计</w:t>
            </w:r>
          </w:p>
        </w:tc>
        <w:tc>
          <w:tcPr>
            <w:tcW w:w="14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125.36 </w:t>
            </w:r>
          </w:p>
        </w:tc>
      </w:tr>
    </w:tbl>
    <w:p>
      <w:pPr>
        <w:tabs>
          <w:tab w:val="left" w:pos="7513"/>
        </w:tabs>
        <w:adjustRightInd w:val="0"/>
        <w:snapToGrid w:val="0"/>
        <w:spacing w:line="600" w:lineRule="exact"/>
        <w:rPr>
          <w:rFonts w:hint="eastAsia" w:ascii="仿宋" w:hAnsi="仿宋" w:eastAsia="仿宋"/>
          <w:sz w:val="32"/>
          <w:szCs w:val="32"/>
        </w:rPr>
      </w:pPr>
    </w:p>
    <w:p>
      <w:pPr>
        <w:tabs>
          <w:tab w:val="left" w:pos="7513"/>
        </w:tabs>
        <w:adjustRightInd w:val="0"/>
        <w:snapToGrid w:val="0"/>
        <w:spacing w:line="600" w:lineRule="exact"/>
        <w:outlineLvl w:val="1"/>
        <w:rPr>
          <w:rFonts w:ascii="仿宋" w:hAnsi="仿宋" w:eastAsia="仿宋"/>
          <w:sz w:val="32"/>
          <w:szCs w:val="32"/>
        </w:rPr>
      </w:pPr>
      <w:bookmarkStart w:id="12" w:name="_Toc11083"/>
      <w:bookmarkStart w:id="13" w:name="_Toc27562"/>
      <w:r>
        <w:rPr>
          <w:rFonts w:hint="eastAsia" w:ascii="仿宋" w:hAnsi="仿宋" w:eastAsia="仿宋"/>
          <w:sz w:val="32"/>
          <w:szCs w:val="32"/>
        </w:rPr>
        <w:t>二、收入预算总表</w:t>
      </w:r>
      <w:bookmarkEnd w:id="12"/>
      <w:bookmarkEnd w:id="13"/>
    </w:p>
    <w:tbl>
      <w:tblPr>
        <w:tblStyle w:val="6"/>
        <w:tblW w:w="8616" w:type="dxa"/>
        <w:tblInd w:w="0" w:type="dxa"/>
        <w:shd w:val="clear" w:color="auto" w:fill="auto"/>
        <w:tblLayout w:type="fixed"/>
        <w:tblCellMar>
          <w:top w:w="0" w:type="dxa"/>
          <w:left w:w="0" w:type="dxa"/>
          <w:bottom w:w="0" w:type="dxa"/>
          <w:right w:w="0" w:type="dxa"/>
        </w:tblCellMar>
      </w:tblPr>
      <w:tblGrid>
        <w:gridCol w:w="1026"/>
        <w:gridCol w:w="1841"/>
        <w:gridCol w:w="1001"/>
        <w:gridCol w:w="949"/>
        <w:gridCol w:w="949"/>
        <w:gridCol w:w="950"/>
        <w:gridCol w:w="950"/>
        <w:gridCol w:w="950"/>
      </w:tblGrid>
      <w:tr>
        <w:tblPrEx>
          <w:shd w:val="clear" w:color="auto" w:fill="auto"/>
          <w:tblCellMar>
            <w:top w:w="0" w:type="dxa"/>
            <w:left w:w="0" w:type="dxa"/>
            <w:bottom w:w="0" w:type="dxa"/>
            <w:right w:w="0" w:type="dxa"/>
          </w:tblCellMar>
        </w:tblPrEx>
        <w:trPr>
          <w:trHeight w:val="398" w:hRule="atLeast"/>
        </w:trPr>
        <w:tc>
          <w:tcPr>
            <w:tcW w:w="1026" w:type="dxa"/>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附表3-2</w:t>
            </w:r>
          </w:p>
        </w:tc>
        <w:tc>
          <w:tcPr>
            <w:tcW w:w="1841" w:type="dxa"/>
            <w:tcBorders>
              <w:top w:val="nil"/>
              <w:left w:val="nil"/>
              <w:bottom w:val="nil"/>
              <w:right w:val="nil"/>
            </w:tcBorders>
            <w:shd w:val="clear" w:color="auto" w:fill="auto"/>
            <w:noWrap/>
            <w:tcMar>
              <w:top w:w="12" w:type="dxa"/>
              <w:left w:w="12" w:type="dxa"/>
              <w:right w:w="12" w:type="dxa"/>
            </w:tcMar>
            <w:vAlign w:val="bottom"/>
          </w:tcPr>
          <w:p>
            <w:pPr>
              <w:rPr>
                <w:rFonts w:hint="eastAsia" w:ascii="宋体" w:hAnsi="宋体" w:eastAsia="宋体" w:cs="宋体"/>
                <w:i w:val="0"/>
                <w:color w:val="000000"/>
                <w:sz w:val="20"/>
                <w:szCs w:val="20"/>
                <w:u w:val="none"/>
              </w:rPr>
            </w:pPr>
          </w:p>
        </w:tc>
        <w:tc>
          <w:tcPr>
            <w:tcW w:w="1001"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49"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49"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50"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50"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950"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66" w:hRule="atLeast"/>
        </w:trPr>
        <w:tc>
          <w:tcPr>
            <w:tcW w:w="8616"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default" w:ascii="方正小标宋_GBK" w:hAnsi="方正小标宋_GBK" w:eastAsia="方正小标宋_GBK" w:cs="方正小标宋_GBK"/>
                <w:i w:val="0"/>
                <w:color w:val="000000"/>
                <w:kern w:val="0"/>
                <w:sz w:val="32"/>
                <w:szCs w:val="32"/>
                <w:u w:val="none"/>
                <w:lang w:val="en-US" w:eastAsia="zh-CN" w:bidi="ar"/>
              </w:rPr>
              <w:t>2019年度收入预算总表</w:t>
            </w:r>
          </w:p>
        </w:tc>
      </w:tr>
      <w:tr>
        <w:tblPrEx>
          <w:tblCellMar>
            <w:top w:w="0" w:type="dxa"/>
            <w:left w:w="0" w:type="dxa"/>
            <w:bottom w:w="0" w:type="dxa"/>
            <w:right w:w="0" w:type="dxa"/>
          </w:tblCellMar>
        </w:tblPrEx>
        <w:trPr>
          <w:trHeight w:val="666" w:hRule="atLeast"/>
        </w:trPr>
        <w:tc>
          <w:tcPr>
            <w:tcW w:w="1026" w:type="dxa"/>
            <w:tcBorders>
              <w:top w:val="nil"/>
              <w:left w:val="nil"/>
              <w:bottom w:val="nil"/>
              <w:right w:val="nil"/>
            </w:tcBorders>
            <w:shd w:val="clear" w:color="auto" w:fill="auto"/>
            <w:noWrap/>
            <w:tcMar>
              <w:top w:w="12" w:type="dxa"/>
              <w:left w:w="12" w:type="dxa"/>
              <w:right w:w="12" w:type="dxa"/>
            </w:tcMar>
            <w:vAlign w:val="bottom"/>
          </w:tcPr>
          <w:p>
            <w:pPr>
              <w:rPr>
                <w:rFonts w:hint="eastAsia" w:ascii="宋体" w:hAnsi="宋体" w:eastAsia="宋体" w:cs="宋体"/>
                <w:i w:val="0"/>
                <w:color w:val="000000"/>
                <w:sz w:val="24"/>
                <w:szCs w:val="24"/>
                <w:u w:val="none"/>
              </w:rPr>
            </w:pPr>
          </w:p>
        </w:tc>
        <w:tc>
          <w:tcPr>
            <w:tcW w:w="1841" w:type="dxa"/>
            <w:tcBorders>
              <w:top w:val="nil"/>
              <w:left w:val="nil"/>
              <w:bottom w:val="nil"/>
              <w:right w:val="nil"/>
            </w:tcBorders>
            <w:shd w:val="clear" w:color="auto" w:fill="auto"/>
            <w:noWrap/>
            <w:tcMar>
              <w:top w:w="12" w:type="dxa"/>
              <w:left w:w="12" w:type="dxa"/>
              <w:right w:w="12" w:type="dxa"/>
            </w:tcMar>
            <w:vAlign w:val="bottom"/>
          </w:tcPr>
          <w:p>
            <w:pPr>
              <w:rPr>
                <w:rFonts w:hint="eastAsia" w:ascii="宋体" w:hAnsi="宋体" w:eastAsia="宋体" w:cs="宋体"/>
                <w:i w:val="0"/>
                <w:color w:val="000000"/>
                <w:sz w:val="24"/>
                <w:szCs w:val="24"/>
                <w:u w:val="none"/>
              </w:rPr>
            </w:pPr>
          </w:p>
        </w:tc>
        <w:tc>
          <w:tcPr>
            <w:tcW w:w="1001"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黑体" w:hAnsi="宋体" w:eastAsia="黑体" w:cs="黑体"/>
                <w:i w:val="0"/>
                <w:color w:val="000000"/>
                <w:sz w:val="40"/>
                <w:szCs w:val="40"/>
                <w:u w:val="none"/>
              </w:rPr>
            </w:pPr>
          </w:p>
        </w:tc>
        <w:tc>
          <w:tcPr>
            <w:tcW w:w="949"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49" w:type="dxa"/>
            <w:tcBorders>
              <w:top w:val="nil"/>
              <w:left w:val="nil"/>
              <w:bottom w:val="nil"/>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50" w:type="dxa"/>
            <w:tcBorders>
              <w:top w:val="nil"/>
              <w:left w:val="nil"/>
              <w:bottom w:val="nil"/>
              <w:right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900" w:type="dxa"/>
            <w:gridSpan w:val="2"/>
            <w:tcBorders>
              <w:top w:val="nil"/>
              <w:left w:val="nil"/>
              <w:bottom w:val="single" w:color="000000" w:sz="4" w:space="0"/>
              <w:right w:val="nil"/>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CellMar>
            <w:top w:w="0" w:type="dxa"/>
            <w:left w:w="0" w:type="dxa"/>
            <w:bottom w:w="0" w:type="dxa"/>
            <w:right w:w="0" w:type="dxa"/>
          </w:tblCellMar>
        </w:tblPrEx>
        <w:trPr>
          <w:trHeight w:val="428" w:hRule="atLeast"/>
        </w:trPr>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单位编码</w:t>
            </w:r>
          </w:p>
        </w:tc>
        <w:tc>
          <w:tcPr>
            <w:tcW w:w="184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w:t>
            </w:r>
          </w:p>
        </w:tc>
        <w:tc>
          <w:tcPr>
            <w:tcW w:w="5749"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资金来源</w:t>
            </w:r>
          </w:p>
        </w:tc>
      </w:tr>
      <w:tr>
        <w:tblPrEx>
          <w:tblCellMar>
            <w:top w:w="0" w:type="dxa"/>
            <w:left w:w="0" w:type="dxa"/>
            <w:bottom w:w="0" w:type="dxa"/>
            <w:right w:w="0" w:type="dxa"/>
          </w:tblCellMar>
        </w:tblPrEx>
        <w:trPr>
          <w:trHeight w:val="1155" w:hRule="atLeast"/>
        </w:trPr>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8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一般公共预算拨款</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基金预算拨款</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财政专户拨款</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单位结余结转资金</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单位其它收入</w:t>
            </w:r>
          </w:p>
        </w:tc>
      </w:tr>
      <w:tr>
        <w:tblPrEx>
          <w:tblCellMar>
            <w:top w:w="0" w:type="dxa"/>
            <w:left w:w="0" w:type="dxa"/>
            <w:bottom w:w="0" w:type="dxa"/>
            <w:right w:w="0" w:type="dxa"/>
          </w:tblCellMar>
        </w:tblPrEx>
        <w:trPr>
          <w:trHeight w:val="428"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8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428"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18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明溪县农机中心</w:t>
            </w:r>
          </w:p>
        </w:tc>
        <w:tc>
          <w:tcPr>
            <w:tcW w:w="1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125.36</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125.36</w:t>
            </w: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8"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8"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8"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8"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8"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8"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59"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84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4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bl>
    <w:p>
      <w:pPr>
        <w:tabs>
          <w:tab w:val="left" w:pos="7513"/>
        </w:tabs>
        <w:adjustRightInd w:val="0"/>
        <w:snapToGrid w:val="0"/>
        <w:spacing w:line="600" w:lineRule="exact"/>
        <w:outlineLvl w:val="1"/>
        <w:rPr>
          <w:rFonts w:ascii="仿宋" w:hAnsi="仿宋" w:eastAsia="仿宋"/>
          <w:sz w:val="32"/>
          <w:szCs w:val="32"/>
        </w:rPr>
      </w:pPr>
      <w:bookmarkStart w:id="14" w:name="_Toc10259"/>
      <w:bookmarkStart w:id="15" w:name="_Toc22710"/>
      <w:r>
        <w:rPr>
          <w:rFonts w:hint="eastAsia" w:ascii="仿宋" w:hAnsi="仿宋" w:eastAsia="仿宋"/>
          <w:sz w:val="32"/>
          <w:szCs w:val="32"/>
        </w:rPr>
        <w:t>三、支出预算总表</w:t>
      </w:r>
      <w:bookmarkEnd w:id="14"/>
      <w:bookmarkEnd w:id="15"/>
    </w:p>
    <w:tbl>
      <w:tblPr>
        <w:tblStyle w:val="6"/>
        <w:tblW w:w="8753" w:type="dxa"/>
        <w:tblInd w:w="0" w:type="dxa"/>
        <w:shd w:val="clear" w:color="auto" w:fill="auto"/>
        <w:tblLayout w:type="fixed"/>
        <w:tblCellMar>
          <w:top w:w="0" w:type="dxa"/>
          <w:left w:w="0" w:type="dxa"/>
          <w:bottom w:w="0" w:type="dxa"/>
          <w:right w:w="0" w:type="dxa"/>
        </w:tblCellMar>
      </w:tblPr>
      <w:tblGrid>
        <w:gridCol w:w="574"/>
        <w:gridCol w:w="906"/>
        <w:gridCol w:w="582"/>
        <w:gridCol w:w="670"/>
        <w:gridCol w:w="453"/>
        <w:gridCol w:w="479"/>
        <w:gridCol w:w="479"/>
        <w:gridCol w:w="479"/>
        <w:gridCol w:w="479"/>
        <w:gridCol w:w="614"/>
        <w:gridCol w:w="614"/>
        <w:gridCol w:w="614"/>
        <w:gridCol w:w="614"/>
        <w:gridCol w:w="614"/>
        <w:gridCol w:w="582"/>
      </w:tblGrid>
      <w:tr>
        <w:tblPrEx>
          <w:shd w:val="clear" w:color="auto" w:fill="auto"/>
          <w:tblCellMar>
            <w:top w:w="0" w:type="dxa"/>
            <w:left w:w="0" w:type="dxa"/>
            <w:bottom w:w="0" w:type="dxa"/>
            <w:right w:w="0" w:type="dxa"/>
          </w:tblCellMar>
        </w:tblPrEx>
        <w:trPr>
          <w:trHeight w:val="689" w:hRule="atLeast"/>
        </w:trPr>
        <w:tc>
          <w:tcPr>
            <w:tcW w:w="574"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附表3-3</w:t>
            </w:r>
          </w:p>
        </w:tc>
        <w:tc>
          <w:tcPr>
            <w:tcW w:w="906"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40"/>
                <w:szCs w:val="40"/>
                <w:u w:val="none"/>
              </w:rPr>
            </w:pPr>
          </w:p>
        </w:tc>
        <w:tc>
          <w:tcPr>
            <w:tcW w:w="582"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40"/>
                <w:szCs w:val="40"/>
                <w:u w:val="none"/>
              </w:rPr>
            </w:pPr>
          </w:p>
        </w:tc>
        <w:tc>
          <w:tcPr>
            <w:tcW w:w="670"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40"/>
                <w:szCs w:val="40"/>
                <w:u w:val="none"/>
              </w:rPr>
            </w:pPr>
          </w:p>
        </w:tc>
        <w:tc>
          <w:tcPr>
            <w:tcW w:w="453"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40"/>
                <w:szCs w:val="40"/>
                <w:u w:val="none"/>
              </w:rPr>
            </w:pPr>
          </w:p>
        </w:tc>
        <w:tc>
          <w:tcPr>
            <w:tcW w:w="479"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40"/>
                <w:szCs w:val="40"/>
                <w:u w:val="none"/>
              </w:rPr>
            </w:pPr>
          </w:p>
        </w:tc>
        <w:tc>
          <w:tcPr>
            <w:tcW w:w="479"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40"/>
                <w:szCs w:val="40"/>
                <w:u w:val="none"/>
              </w:rPr>
            </w:pPr>
          </w:p>
        </w:tc>
        <w:tc>
          <w:tcPr>
            <w:tcW w:w="479"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40"/>
                <w:szCs w:val="40"/>
                <w:u w:val="none"/>
              </w:rPr>
            </w:pPr>
          </w:p>
        </w:tc>
        <w:tc>
          <w:tcPr>
            <w:tcW w:w="479"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40"/>
                <w:szCs w:val="40"/>
                <w:u w:val="none"/>
              </w:rPr>
            </w:pPr>
          </w:p>
        </w:tc>
        <w:tc>
          <w:tcPr>
            <w:tcW w:w="61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40"/>
                <w:szCs w:val="40"/>
                <w:u w:val="none"/>
              </w:rPr>
            </w:pPr>
          </w:p>
        </w:tc>
        <w:tc>
          <w:tcPr>
            <w:tcW w:w="61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40"/>
                <w:szCs w:val="40"/>
                <w:u w:val="none"/>
              </w:rPr>
            </w:pPr>
          </w:p>
        </w:tc>
        <w:tc>
          <w:tcPr>
            <w:tcW w:w="61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40"/>
                <w:szCs w:val="40"/>
                <w:u w:val="none"/>
              </w:rPr>
            </w:pPr>
          </w:p>
        </w:tc>
        <w:tc>
          <w:tcPr>
            <w:tcW w:w="61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582"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5" w:hRule="atLeast"/>
        </w:trPr>
        <w:tc>
          <w:tcPr>
            <w:tcW w:w="8753" w:type="dxa"/>
            <w:gridSpan w:val="15"/>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default" w:ascii="方正小标宋_GBK" w:hAnsi="方正小标宋_GBK" w:eastAsia="方正小标宋_GBK" w:cs="方正小标宋_GBK"/>
                <w:i w:val="0"/>
                <w:color w:val="000000"/>
                <w:kern w:val="0"/>
                <w:sz w:val="32"/>
                <w:szCs w:val="32"/>
                <w:u w:val="none"/>
                <w:lang w:val="en-US" w:eastAsia="zh-CN" w:bidi="ar"/>
              </w:rPr>
              <w:t>2019年度支出预算总表</w:t>
            </w:r>
          </w:p>
        </w:tc>
      </w:tr>
      <w:tr>
        <w:tblPrEx>
          <w:tblCellMar>
            <w:top w:w="0" w:type="dxa"/>
            <w:left w:w="0" w:type="dxa"/>
            <w:bottom w:w="0" w:type="dxa"/>
            <w:right w:w="0" w:type="dxa"/>
          </w:tblCellMar>
        </w:tblPrEx>
        <w:trPr>
          <w:trHeight w:val="357" w:hRule="atLeast"/>
        </w:trPr>
        <w:tc>
          <w:tcPr>
            <w:tcW w:w="57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906"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582"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70"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53"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196" w:type="dxa"/>
            <w:gridSpan w:val="2"/>
            <w:tcBorders>
              <w:top w:val="nil"/>
              <w:left w:val="nil"/>
              <w:bottom w:val="single" w:color="000000" w:sz="4" w:space="0"/>
              <w:right w:val="nil"/>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CellMar>
            <w:top w:w="0" w:type="dxa"/>
            <w:left w:w="0" w:type="dxa"/>
            <w:bottom w:w="0" w:type="dxa"/>
            <w:right w:w="0" w:type="dxa"/>
          </w:tblCellMar>
        </w:tblPrEx>
        <w:trPr>
          <w:trHeight w:val="375" w:hRule="atLeast"/>
        </w:trPr>
        <w:tc>
          <w:tcPr>
            <w:tcW w:w="57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单位编码</w:t>
            </w:r>
          </w:p>
        </w:tc>
        <w:tc>
          <w:tcPr>
            <w:tcW w:w="90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单位名称</w:t>
            </w:r>
          </w:p>
        </w:tc>
        <w:tc>
          <w:tcPr>
            <w:tcW w:w="5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47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人员支出</w:t>
            </w:r>
          </w:p>
        </w:tc>
        <w:tc>
          <w:tcPr>
            <w:tcW w:w="47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对个人和家庭的补助支出</w:t>
            </w:r>
          </w:p>
        </w:tc>
        <w:tc>
          <w:tcPr>
            <w:tcW w:w="47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公用支出</w:t>
            </w:r>
          </w:p>
        </w:tc>
        <w:tc>
          <w:tcPr>
            <w:tcW w:w="47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资金来源</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宋体" w:hAnsi="宋体" w:eastAsia="宋体" w:cs="宋体"/>
                <w:b/>
                <w:i w:val="0"/>
                <w:color w:val="000000"/>
                <w:sz w:val="22"/>
                <w:szCs w:val="22"/>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宋体" w:hAnsi="宋体" w:eastAsia="宋体" w:cs="宋体"/>
                <w:b/>
                <w:i w:val="0"/>
                <w:color w:val="000000"/>
                <w:sz w:val="22"/>
                <w:szCs w:val="22"/>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宋体" w:hAnsi="宋体" w:eastAsia="宋体" w:cs="宋体"/>
                <w:b/>
                <w:i w:val="0"/>
                <w:color w:val="000000"/>
                <w:sz w:val="22"/>
                <w:szCs w:val="22"/>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宋体" w:hAnsi="宋体" w:eastAsia="宋体" w:cs="宋体"/>
                <w:b/>
                <w:i w:val="0"/>
                <w:color w:val="000000"/>
                <w:sz w:val="22"/>
                <w:szCs w:val="22"/>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847" w:hRule="atLeast"/>
        </w:trPr>
        <w:tc>
          <w:tcPr>
            <w:tcW w:w="5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5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一般公共预算拨款</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基金预算拨款</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财政专户拨款</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单位结余结转资金</w:t>
            </w:r>
          </w:p>
        </w:tc>
        <w:tc>
          <w:tcPr>
            <w:tcW w:w="58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单位其它收入</w:t>
            </w:r>
          </w:p>
        </w:tc>
      </w:tr>
      <w:tr>
        <w:tblPrEx>
          <w:tblCellMar>
            <w:top w:w="0" w:type="dxa"/>
            <w:left w:w="0" w:type="dxa"/>
            <w:bottom w:w="0" w:type="dxa"/>
            <w:right w:w="0" w:type="dxa"/>
          </w:tblCellMar>
        </w:tblPrEx>
        <w:trPr>
          <w:trHeight w:val="316" w:hRule="atLeast"/>
        </w:trPr>
        <w:tc>
          <w:tcPr>
            <w:tcW w:w="5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9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5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5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17"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r>
      <w:tr>
        <w:tblPrEx>
          <w:tblCellMar>
            <w:top w:w="0" w:type="dxa"/>
            <w:left w:w="0" w:type="dxa"/>
            <w:bottom w:w="0" w:type="dxa"/>
            <w:right w:w="0" w:type="dxa"/>
          </w:tblCellMar>
        </w:tblPrEx>
        <w:trPr>
          <w:trHeight w:val="698"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明溪县农机中心</w:t>
            </w: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125.36 </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110.63 </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1.54 </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10.19 </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3.00 </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125.36 </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125.36</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7"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7"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17"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17"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17"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17"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17"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17"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17"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17" w:hRule="atLeast"/>
        </w:trPr>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90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47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58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77" w:hRule="atLeast"/>
        </w:trPr>
        <w:tc>
          <w:tcPr>
            <w:tcW w:w="8753" w:type="dxa"/>
            <w:gridSpan w:val="15"/>
            <w:tcBorders>
              <w:top w:val="single" w:color="000000" w:sz="4" w:space="0"/>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备注：1.本表公开到功能分类科目的项级科目。2.各部门在依法公开部门预决算时，对涉密信息不予公开。部分内容涉密的，在确保安全的前提下，按照以下原则处理：（一）同一功能分类款级科目下，大部分项级科目涉密的，仅公开到该款级科目；（二）同一功能分类类级科目下，大部分款级科目涉密的，仅公开到该类级科目；（三）个别功能分类款级科目或项级科目涉密的，除不公开该涉密科目外，同一级次的“其他支出”科目也不公开。</w:t>
            </w:r>
          </w:p>
        </w:tc>
      </w:tr>
    </w:tbl>
    <w:p>
      <w:pPr>
        <w:tabs>
          <w:tab w:val="left" w:pos="7513"/>
        </w:tabs>
        <w:adjustRightInd w:val="0"/>
        <w:snapToGrid w:val="0"/>
        <w:spacing w:line="600" w:lineRule="exact"/>
        <w:outlineLvl w:val="1"/>
        <w:rPr>
          <w:rFonts w:ascii="仿宋" w:hAnsi="仿宋" w:eastAsia="仿宋"/>
          <w:sz w:val="32"/>
          <w:szCs w:val="32"/>
        </w:rPr>
      </w:pPr>
      <w:bookmarkStart w:id="16" w:name="_Toc20860"/>
      <w:bookmarkStart w:id="17" w:name="_Toc23836"/>
      <w:r>
        <w:rPr>
          <w:rFonts w:hint="eastAsia" w:ascii="仿宋" w:hAnsi="仿宋" w:eastAsia="仿宋"/>
          <w:sz w:val="32"/>
          <w:szCs w:val="32"/>
        </w:rPr>
        <w:t>四、财政拨款收支预算总表</w:t>
      </w:r>
      <w:bookmarkEnd w:id="16"/>
      <w:bookmarkEnd w:id="17"/>
    </w:p>
    <w:tbl>
      <w:tblPr>
        <w:tblStyle w:val="6"/>
        <w:tblW w:w="8798" w:type="dxa"/>
        <w:tblInd w:w="0" w:type="dxa"/>
        <w:shd w:val="clear" w:color="auto" w:fill="auto"/>
        <w:tblLayout w:type="fixed"/>
        <w:tblCellMar>
          <w:top w:w="0" w:type="dxa"/>
          <w:left w:w="0" w:type="dxa"/>
          <w:bottom w:w="0" w:type="dxa"/>
          <w:right w:w="0" w:type="dxa"/>
        </w:tblCellMar>
      </w:tblPr>
      <w:tblGrid>
        <w:gridCol w:w="2342"/>
        <w:gridCol w:w="1809"/>
        <w:gridCol w:w="2478"/>
        <w:gridCol w:w="2169"/>
      </w:tblGrid>
      <w:tr>
        <w:tblPrEx>
          <w:shd w:val="clear" w:color="auto" w:fill="auto"/>
          <w:tblCellMar>
            <w:top w:w="0" w:type="dxa"/>
            <w:left w:w="0" w:type="dxa"/>
            <w:bottom w:w="0" w:type="dxa"/>
            <w:right w:w="0" w:type="dxa"/>
          </w:tblCellMar>
        </w:tblPrEx>
        <w:trPr>
          <w:trHeight w:val="366" w:hRule="atLeast"/>
        </w:trPr>
        <w:tc>
          <w:tcPr>
            <w:tcW w:w="234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附表3-4</w:t>
            </w:r>
          </w:p>
        </w:tc>
        <w:tc>
          <w:tcPr>
            <w:tcW w:w="1809"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2478"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2169"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29" w:hRule="atLeast"/>
        </w:trPr>
        <w:tc>
          <w:tcPr>
            <w:tcW w:w="8798" w:type="dxa"/>
            <w:gridSpan w:val="4"/>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default" w:ascii="方正小标宋_GBK" w:hAnsi="方正小标宋_GBK" w:eastAsia="方正小标宋_GBK" w:cs="方正小标宋_GBK"/>
                <w:i w:val="0"/>
                <w:color w:val="000000"/>
                <w:kern w:val="0"/>
                <w:sz w:val="32"/>
                <w:szCs w:val="32"/>
                <w:u w:val="none"/>
                <w:lang w:val="en-US" w:eastAsia="zh-CN" w:bidi="ar"/>
              </w:rPr>
              <w:t>2019年度财政拨款收支预算总表</w:t>
            </w:r>
          </w:p>
        </w:tc>
      </w:tr>
      <w:tr>
        <w:tblPrEx>
          <w:tblCellMar>
            <w:top w:w="0" w:type="dxa"/>
            <w:left w:w="0" w:type="dxa"/>
            <w:bottom w:w="0" w:type="dxa"/>
            <w:right w:w="0" w:type="dxa"/>
          </w:tblCellMar>
        </w:tblPrEx>
        <w:trPr>
          <w:trHeight w:val="366" w:hRule="atLeast"/>
        </w:trPr>
        <w:tc>
          <w:tcPr>
            <w:tcW w:w="2342" w:type="dxa"/>
            <w:tcBorders>
              <w:top w:val="nil"/>
              <w:left w:val="nil"/>
              <w:bottom w:val="nil"/>
              <w:right w:val="nil"/>
            </w:tcBorders>
            <w:shd w:val="clear" w:color="auto" w:fill="auto"/>
            <w:noWrap/>
            <w:tcMar>
              <w:top w:w="12" w:type="dxa"/>
              <w:left w:w="12" w:type="dxa"/>
              <w:right w:w="12" w:type="dxa"/>
            </w:tcMar>
            <w:vAlign w:val="bottom"/>
          </w:tcPr>
          <w:p>
            <w:pPr>
              <w:rPr>
                <w:rFonts w:hint="eastAsia" w:ascii="宋体" w:hAnsi="宋体" w:eastAsia="宋体" w:cs="宋体"/>
                <w:i w:val="0"/>
                <w:color w:val="000000"/>
                <w:sz w:val="24"/>
                <w:szCs w:val="24"/>
                <w:u w:val="none"/>
              </w:rPr>
            </w:pPr>
          </w:p>
        </w:tc>
        <w:tc>
          <w:tcPr>
            <w:tcW w:w="1809" w:type="dxa"/>
            <w:tcBorders>
              <w:top w:val="nil"/>
              <w:left w:val="nil"/>
              <w:bottom w:val="nil"/>
              <w:right w:val="nil"/>
            </w:tcBorders>
            <w:shd w:val="clear" w:color="auto" w:fill="auto"/>
            <w:noWrap/>
            <w:tcMar>
              <w:top w:w="12" w:type="dxa"/>
              <w:left w:w="12" w:type="dxa"/>
              <w:right w:w="12" w:type="dxa"/>
            </w:tcMar>
            <w:vAlign w:val="bottom"/>
          </w:tcPr>
          <w:p>
            <w:pPr>
              <w:rPr>
                <w:rFonts w:hint="eastAsia" w:ascii="宋体" w:hAnsi="宋体" w:eastAsia="宋体" w:cs="宋体"/>
                <w:i w:val="0"/>
                <w:color w:val="000000"/>
                <w:sz w:val="24"/>
                <w:szCs w:val="24"/>
                <w:u w:val="none"/>
              </w:rPr>
            </w:pPr>
          </w:p>
        </w:tc>
        <w:tc>
          <w:tcPr>
            <w:tcW w:w="2478" w:type="dxa"/>
            <w:tcBorders>
              <w:top w:val="nil"/>
              <w:left w:val="nil"/>
              <w:bottom w:val="nil"/>
              <w:right w:val="nil"/>
            </w:tcBorders>
            <w:shd w:val="clear" w:color="auto" w:fill="auto"/>
            <w:noWrap/>
            <w:tcMar>
              <w:top w:w="12" w:type="dxa"/>
              <w:left w:w="12" w:type="dxa"/>
              <w:right w:w="12" w:type="dxa"/>
            </w:tcMar>
            <w:vAlign w:val="bottom"/>
          </w:tcPr>
          <w:p>
            <w:pPr>
              <w:rPr>
                <w:rFonts w:hint="eastAsia" w:ascii="宋体" w:hAnsi="宋体" w:eastAsia="宋体" w:cs="宋体"/>
                <w:i w:val="0"/>
                <w:color w:val="000000"/>
                <w:sz w:val="24"/>
                <w:szCs w:val="24"/>
                <w:u w:val="none"/>
              </w:rPr>
            </w:pPr>
          </w:p>
        </w:tc>
        <w:tc>
          <w:tcPr>
            <w:tcW w:w="2169"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420" w:hRule="atLeast"/>
        </w:trPr>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    入</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both"/>
              <w:rPr>
                <w:rFonts w:hint="eastAsia" w:ascii="宋体" w:hAnsi="宋体" w:eastAsia="宋体" w:cs="宋体"/>
                <w:b/>
                <w:i w:val="0"/>
                <w:color w:val="000000"/>
                <w:sz w:val="22"/>
                <w:szCs w:val="22"/>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    出</w:t>
            </w:r>
          </w:p>
        </w:tc>
        <w:tc>
          <w:tcPr>
            <w:tcW w:w="21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both"/>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20" w:hRule="atLeast"/>
        </w:trPr>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收入项目类别</w:t>
            </w:r>
          </w:p>
        </w:tc>
        <w:tc>
          <w:tcPr>
            <w:tcW w:w="18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支出项目类别</w:t>
            </w:r>
          </w:p>
        </w:tc>
        <w:tc>
          <w:tcPr>
            <w:tcW w:w="21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420" w:hRule="atLeast"/>
        </w:trPr>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8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125.36 </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一、基本支出</w:t>
            </w:r>
          </w:p>
        </w:tc>
        <w:tc>
          <w:tcPr>
            <w:tcW w:w="21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122.36 </w:t>
            </w:r>
          </w:p>
        </w:tc>
      </w:tr>
      <w:tr>
        <w:tblPrEx>
          <w:tblCellMar>
            <w:top w:w="0" w:type="dxa"/>
            <w:left w:w="0" w:type="dxa"/>
            <w:bottom w:w="0" w:type="dxa"/>
            <w:right w:w="0" w:type="dxa"/>
          </w:tblCellMar>
        </w:tblPrEx>
        <w:trPr>
          <w:trHeight w:val="420" w:hRule="atLeast"/>
        </w:trPr>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二、基金预算财政拨款</w:t>
            </w:r>
          </w:p>
        </w:tc>
        <w:tc>
          <w:tcPr>
            <w:tcW w:w="18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人员支出</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110.63 </w:t>
            </w:r>
          </w:p>
        </w:tc>
      </w:tr>
      <w:tr>
        <w:tblPrEx>
          <w:tblCellMar>
            <w:top w:w="0" w:type="dxa"/>
            <w:left w:w="0" w:type="dxa"/>
            <w:bottom w:w="0" w:type="dxa"/>
            <w:right w:w="0" w:type="dxa"/>
          </w:tblCellMar>
        </w:tblPrEx>
        <w:trPr>
          <w:trHeight w:val="420" w:hRule="atLeast"/>
        </w:trPr>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对个人和家庭补助支出</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1.54 </w:t>
            </w:r>
          </w:p>
        </w:tc>
      </w:tr>
      <w:tr>
        <w:tblPrEx>
          <w:tblCellMar>
            <w:top w:w="0" w:type="dxa"/>
            <w:left w:w="0" w:type="dxa"/>
            <w:bottom w:w="0" w:type="dxa"/>
            <w:right w:w="0" w:type="dxa"/>
          </w:tblCellMar>
        </w:tblPrEx>
        <w:trPr>
          <w:trHeight w:val="420" w:hRule="atLeast"/>
        </w:trPr>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公用支出</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10.19 </w:t>
            </w:r>
          </w:p>
        </w:tc>
      </w:tr>
      <w:tr>
        <w:tblPrEx>
          <w:tblCellMar>
            <w:top w:w="0" w:type="dxa"/>
            <w:left w:w="0" w:type="dxa"/>
            <w:bottom w:w="0" w:type="dxa"/>
            <w:right w:w="0" w:type="dxa"/>
          </w:tblCellMar>
        </w:tblPrEx>
        <w:trPr>
          <w:trHeight w:val="420" w:hRule="atLeast"/>
        </w:trPr>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二、项目支出</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r>
      <w:tr>
        <w:tblPrEx>
          <w:tblCellMar>
            <w:top w:w="0" w:type="dxa"/>
            <w:left w:w="0" w:type="dxa"/>
            <w:bottom w:w="0" w:type="dxa"/>
            <w:right w:w="0" w:type="dxa"/>
          </w:tblCellMar>
        </w:tblPrEx>
        <w:trPr>
          <w:trHeight w:val="420" w:hRule="atLeast"/>
        </w:trPr>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0" w:hRule="atLeast"/>
        </w:trPr>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0" w:hRule="atLeast"/>
        </w:trPr>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收入合计</w:t>
            </w:r>
          </w:p>
        </w:tc>
        <w:tc>
          <w:tcPr>
            <w:tcW w:w="180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125.36</w:t>
            </w:r>
          </w:p>
        </w:tc>
        <w:tc>
          <w:tcPr>
            <w:tcW w:w="247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支出合计</w:t>
            </w:r>
          </w:p>
        </w:tc>
        <w:tc>
          <w:tcPr>
            <w:tcW w:w="21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125.36 </w:t>
            </w:r>
          </w:p>
        </w:tc>
      </w:tr>
    </w:tbl>
    <w:p>
      <w:pPr>
        <w:tabs>
          <w:tab w:val="left" w:pos="7513"/>
        </w:tabs>
        <w:adjustRightInd w:val="0"/>
        <w:snapToGrid w:val="0"/>
        <w:spacing w:line="600" w:lineRule="exact"/>
        <w:outlineLvl w:val="1"/>
        <w:rPr>
          <w:rFonts w:ascii="仿宋" w:hAnsi="仿宋" w:eastAsia="仿宋"/>
          <w:sz w:val="32"/>
          <w:szCs w:val="32"/>
        </w:rPr>
      </w:pPr>
      <w:bookmarkStart w:id="18" w:name="_Toc10810"/>
      <w:bookmarkStart w:id="19" w:name="_Toc32238"/>
      <w:r>
        <w:rPr>
          <w:rFonts w:hint="eastAsia" w:ascii="仿宋" w:hAnsi="仿宋" w:eastAsia="仿宋"/>
          <w:sz w:val="32"/>
          <w:szCs w:val="32"/>
        </w:rPr>
        <w:t>五、一般公共预算拨款支出预算表</w:t>
      </w:r>
      <w:bookmarkEnd w:id="18"/>
      <w:bookmarkEnd w:id="19"/>
    </w:p>
    <w:tbl>
      <w:tblPr>
        <w:tblStyle w:val="6"/>
        <w:tblW w:w="8457" w:type="dxa"/>
        <w:tblInd w:w="0" w:type="dxa"/>
        <w:shd w:val="clear" w:color="auto" w:fill="auto"/>
        <w:tblLayout w:type="fixed"/>
        <w:tblCellMar>
          <w:top w:w="0" w:type="dxa"/>
          <w:left w:w="0" w:type="dxa"/>
          <w:bottom w:w="0" w:type="dxa"/>
          <w:right w:w="0" w:type="dxa"/>
        </w:tblCellMar>
      </w:tblPr>
      <w:tblGrid>
        <w:gridCol w:w="2009"/>
        <w:gridCol w:w="1926"/>
        <w:gridCol w:w="1330"/>
        <w:gridCol w:w="1503"/>
        <w:gridCol w:w="1689"/>
      </w:tblGrid>
      <w:tr>
        <w:tblPrEx>
          <w:shd w:val="clear" w:color="auto" w:fill="auto"/>
          <w:tblCellMar>
            <w:top w:w="0" w:type="dxa"/>
            <w:left w:w="0" w:type="dxa"/>
            <w:bottom w:w="0" w:type="dxa"/>
            <w:right w:w="0" w:type="dxa"/>
          </w:tblCellMar>
        </w:tblPrEx>
        <w:trPr>
          <w:trHeight w:val="373" w:hRule="atLeast"/>
        </w:trPr>
        <w:tc>
          <w:tcPr>
            <w:tcW w:w="2009" w:type="dxa"/>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附表3-5</w:t>
            </w:r>
          </w:p>
        </w:tc>
        <w:tc>
          <w:tcPr>
            <w:tcW w:w="1926" w:type="dxa"/>
            <w:tcBorders>
              <w:top w:val="nil"/>
              <w:left w:val="nil"/>
              <w:bottom w:val="nil"/>
              <w:right w:val="nil"/>
            </w:tcBorders>
            <w:shd w:val="clear" w:color="auto" w:fill="auto"/>
            <w:noWrap/>
            <w:tcMar>
              <w:top w:w="12" w:type="dxa"/>
              <w:left w:w="12" w:type="dxa"/>
              <w:right w:w="12" w:type="dxa"/>
            </w:tcMar>
            <w:vAlign w:val="bottom"/>
          </w:tcPr>
          <w:p>
            <w:pPr>
              <w:rPr>
                <w:rFonts w:hint="eastAsia" w:ascii="宋体" w:hAnsi="宋体" w:eastAsia="宋体" w:cs="宋体"/>
                <w:i w:val="0"/>
                <w:color w:val="000000"/>
                <w:sz w:val="24"/>
                <w:szCs w:val="24"/>
                <w:u w:val="none"/>
              </w:rPr>
            </w:pPr>
          </w:p>
        </w:tc>
        <w:tc>
          <w:tcPr>
            <w:tcW w:w="1330" w:type="dxa"/>
            <w:tcBorders>
              <w:top w:val="nil"/>
              <w:left w:val="nil"/>
              <w:bottom w:val="nil"/>
              <w:right w:val="nil"/>
            </w:tcBorders>
            <w:shd w:val="clear" w:color="auto" w:fill="auto"/>
            <w:noWrap/>
            <w:tcMar>
              <w:top w:w="12" w:type="dxa"/>
              <w:left w:w="12" w:type="dxa"/>
              <w:right w:w="12" w:type="dxa"/>
            </w:tcMar>
            <w:vAlign w:val="bottom"/>
          </w:tcPr>
          <w:p>
            <w:pPr>
              <w:rPr>
                <w:rFonts w:hint="eastAsia" w:ascii="宋体" w:hAnsi="宋体" w:eastAsia="宋体" w:cs="宋体"/>
                <w:i w:val="0"/>
                <w:color w:val="000000"/>
                <w:sz w:val="24"/>
                <w:szCs w:val="24"/>
                <w:u w:val="none"/>
              </w:rPr>
            </w:pPr>
          </w:p>
        </w:tc>
        <w:tc>
          <w:tcPr>
            <w:tcW w:w="1503"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16"/>
                <w:szCs w:val="16"/>
                <w:u w:val="none"/>
              </w:rPr>
            </w:pPr>
          </w:p>
        </w:tc>
        <w:tc>
          <w:tcPr>
            <w:tcW w:w="1689"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641" w:hRule="atLeast"/>
        </w:trPr>
        <w:tc>
          <w:tcPr>
            <w:tcW w:w="8457" w:type="dxa"/>
            <w:gridSpan w:val="5"/>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default" w:ascii="方正小标宋_GBK" w:hAnsi="方正小标宋_GBK" w:eastAsia="方正小标宋_GBK" w:cs="方正小标宋_GBK"/>
                <w:i w:val="0"/>
                <w:color w:val="000000"/>
                <w:kern w:val="0"/>
                <w:sz w:val="32"/>
                <w:szCs w:val="32"/>
                <w:u w:val="none"/>
                <w:lang w:val="en-US" w:eastAsia="zh-CN" w:bidi="ar"/>
              </w:rPr>
              <w:t>2019年度一般公共预算拨款支出预算表</w:t>
            </w:r>
          </w:p>
        </w:tc>
      </w:tr>
      <w:tr>
        <w:tblPrEx>
          <w:tblCellMar>
            <w:top w:w="0" w:type="dxa"/>
            <w:left w:w="0" w:type="dxa"/>
            <w:bottom w:w="0" w:type="dxa"/>
            <w:right w:w="0" w:type="dxa"/>
          </w:tblCellMar>
        </w:tblPrEx>
        <w:trPr>
          <w:trHeight w:val="373" w:hRule="atLeast"/>
        </w:trPr>
        <w:tc>
          <w:tcPr>
            <w:tcW w:w="2009"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926"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330"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503"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689"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CellMar>
            <w:top w:w="0" w:type="dxa"/>
            <w:left w:w="0" w:type="dxa"/>
            <w:bottom w:w="0" w:type="dxa"/>
            <w:right w:w="0" w:type="dxa"/>
          </w:tblCellMar>
        </w:tblPrEx>
        <w:trPr>
          <w:trHeight w:val="432" w:hRule="atLeast"/>
        </w:trPr>
        <w:tc>
          <w:tcPr>
            <w:tcW w:w="200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192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3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31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其中：</w:t>
            </w:r>
          </w:p>
        </w:tc>
      </w:tr>
      <w:tr>
        <w:tblPrEx>
          <w:tblCellMar>
            <w:top w:w="0" w:type="dxa"/>
            <w:left w:w="0" w:type="dxa"/>
            <w:bottom w:w="0" w:type="dxa"/>
            <w:right w:w="0" w:type="dxa"/>
          </w:tblCellMar>
        </w:tblPrEx>
        <w:trPr>
          <w:trHeight w:val="432" w:hRule="atLeast"/>
        </w:trPr>
        <w:tc>
          <w:tcPr>
            <w:tcW w:w="20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9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3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432" w:hRule="atLeast"/>
        </w:trPr>
        <w:tc>
          <w:tcPr>
            <w:tcW w:w="20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432" w:hRule="atLeast"/>
        </w:trPr>
        <w:tc>
          <w:tcPr>
            <w:tcW w:w="20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110.63</w:t>
            </w: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110.63</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432" w:hRule="atLeast"/>
        </w:trPr>
        <w:tc>
          <w:tcPr>
            <w:tcW w:w="20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10.19</w:t>
            </w: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10.19</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45" w:hRule="atLeast"/>
        </w:trPr>
        <w:tc>
          <w:tcPr>
            <w:tcW w:w="20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432" w:hRule="atLeast"/>
        </w:trPr>
        <w:tc>
          <w:tcPr>
            <w:tcW w:w="20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20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20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20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20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20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20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20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20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20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20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32" w:hRule="atLeast"/>
        </w:trPr>
        <w:tc>
          <w:tcPr>
            <w:tcW w:w="200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6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0" w:hRule="atLeast"/>
        </w:trPr>
        <w:tc>
          <w:tcPr>
            <w:tcW w:w="8457" w:type="dxa"/>
            <w:gridSpan w:val="5"/>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ascii="华文楷体" w:hAnsi="华文楷体" w:eastAsia="华文楷体" w:cs="华文楷体"/>
                <w:i w:val="0"/>
                <w:color w:val="000000"/>
                <w:sz w:val="22"/>
                <w:szCs w:val="22"/>
                <w:u w:val="none"/>
              </w:rPr>
            </w:pPr>
            <w:r>
              <w:rPr>
                <w:rFonts w:hint="default" w:ascii="华文楷体" w:hAnsi="华文楷体" w:eastAsia="华文楷体" w:cs="华文楷体"/>
                <w:i w:val="0"/>
                <w:color w:val="000000"/>
                <w:kern w:val="0"/>
                <w:sz w:val="22"/>
                <w:szCs w:val="22"/>
                <w:u w:val="none"/>
                <w:lang w:val="en-US" w:eastAsia="zh-CN" w:bidi="ar"/>
              </w:rPr>
              <w:t>备注：1.本表公开到政府支出功能分类项级科目。2.</w:t>
            </w:r>
          </w:p>
        </w:tc>
      </w:tr>
    </w:tbl>
    <w:p>
      <w:pPr>
        <w:tabs>
          <w:tab w:val="left" w:pos="7513"/>
        </w:tabs>
        <w:adjustRightInd w:val="0"/>
        <w:snapToGrid w:val="0"/>
        <w:spacing w:line="600" w:lineRule="exact"/>
        <w:outlineLvl w:val="1"/>
        <w:rPr>
          <w:rFonts w:ascii="仿宋" w:hAnsi="仿宋" w:eastAsia="仿宋"/>
          <w:sz w:val="32"/>
          <w:szCs w:val="32"/>
        </w:rPr>
      </w:pPr>
      <w:bookmarkStart w:id="20" w:name="_Toc9923"/>
      <w:bookmarkStart w:id="21" w:name="_Toc15648"/>
      <w:r>
        <w:rPr>
          <w:rFonts w:hint="eastAsia" w:ascii="仿宋" w:hAnsi="仿宋" w:eastAsia="仿宋"/>
          <w:sz w:val="32"/>
          <w:szCs w:val="32"/>
        </w:rPr>
        <w:t>六、政府性基金拨款支出预算表</w:t>
      </w:r>
      <w:bookmarkEnd w:id="20"/>
      <w:bookmarkEnd w:id="21"/>
    </w:p>
    <w:tbl>
      <w:tblPr>
        <w:tblStyle w:val="6"/>
        <w:tblW w:w="8439" w:type="dxa"/>
        <w:tblInd w:w="0" w:type="dxa"/>
        <w:shd w:val="clear" w:color="auto" w:fill="auto"/>
        <w:tblLayout w:type="fixed"/>
        <w:tblCellMar>
          <w:top w:w="0" w:type="dxa"/>
          <w:left w:w="0" w:type="dxa"/>
          <w:bottom w:w="0" w:type="dxa"/>
          <w:right w:w="0" w:type="dxa"/>
        </w:tblCellMar>
      </w:tblPr>
      <w:tblGrid>
        <w:gridCol w:w="1561"/>
        <w:gridCol w:w="2342"/>
        <w:gridCol w:w="1512"/>
        <w:gridCol w:w="1512"/>
        <w:gridCol w:w="1512"/>
      </w:tblGrid>
      <w:tr>
        <w:tblPrEx>
          <w:shd w:val="clear" w:color="auto" w:fill="auto"/>
          <w:tblCellMar>
            <w:top w:w="0" w:type="dxa"/>
            <w:left w:w="0" w:type="dxa"/>
            <w:bottom w:w="0" w:type="dxa"/>
            <w:right w:w="0" w:type="dxa"/>
          </w:tblCellMar>
        </w:tblPrEx>
        <w:trPr>
          <w:trHeight w:val="492" w:hRule="atLeast"/>
        </w:trPr>
        <w:tc>
          <w:tcPr>
            <w:tcW w:w="1561" w:type="dxa"/>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附表3-6</w:t>
            </w:r>
          </w:p>
        </w:tc>
        <w:tc>
          <w:tcPr>
            <w:tcW w:w="2342" w:type="dxa"/>
            <w:tcBorders>
              <w:top w:val="nil"/>
              <w:left w:val="nil"/>
              <w:bottom w:val="nil"/>
              <w:right w:val="nil"/>
            </w:tcBorders>
            <w:shd w:val="clear" w:color="auto" w:fill="auto"/>
            <w:noWrap/>
            <w:tcMar>
              <w:top w:w="12" w:type="dxa"/>
              <w:left w:w="12" w:type="dxa"/>
              <w:right w:w="12" w:type="dxa"/>
            </w:tcMar>
            <w:vAlign w:val="bottom"/>
          </w:tcPr>
          <w:p>
            <w:pPr>
              <w:rPr>
                <w:rFonts w:hint="eastAsia" w:ascii="宋体" w:hAnsi="宋体" w:eastAsia="宋体" w:cs="宋体"/>
                <w:i w:val="0"/>
                <w:color w:val="000000"/>
                <w:sz w:val="24"/>
                <w:szCs w:val="24"/>
                <w:u w:val="none"/>
              </w:rPr>
            </w:pPr>
          </w:p>
        </w:tc>
        <w:tc>
          <w:tcPr>
            <w:tcW w:w="1512" w:type="dxa"/>
            <w:tcBorders>
              <w:top w:val="nil"/>
              <w:left w:val="nil"/>
              <w:bottom w:val="nil"/>
              <w:right w:val="nil"/>
            </w:tcBorders>
            <w:shd w:val="clear" w:color="auto" w:fill="auto"/>
            <w:noWrap/>
            <w:tcMar>
              <w:top w:w="12" w:type="dxa"/>
              <w:left w:w="12" w:type="dxa"/>
              <w:right w:w="12" w:type="dxa"/>
            </w:tcMar>
            <w:vAlign w:val="bottom"/>
          </w:tcPr>
          <w:p>
            <w:pPr>
              <w:rPr>
                <w:rFonts w:hint="eastAsia" w:ascii="宋体" w:hAnsi="宋体" w:eastAsia="宋体" w:cs="宋体"/>
                <w:i w:val="0"/>
                <w:color w:val="000000"/>
                <w:sz w:val="24"/>
                <w:szCs w:val="24"/>
                <w:u w:val="none"/>
              </w:rPr>
            </w:pPr>
          </w:p>
        </w:tc>
        <w:tc>
          <w:tcPr>
            <w:tcW w:w="1512"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16"/>
                <w:szCs w:val="16"/>
                <w:u w:val="none"/>
              </w:rPr>
            </w:pPr>
          </w:p>
        </w:tc>
        <w:tc>
          <w:tcPr>
            <w:tcW w:w="1512"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529" w:hRule="atLeast"/>
        </w:trPr>
        <w:tc>
          <w:tcPr>
            <w:tcW w:w="8439" w:type="dxa"/>
            <w:gridSpan w:val="5"/>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default" w:ascii="方正小标宋_GBK" w:hAnsi="方正小标宋_GBK" w:eastAsia="方正小标宋_GBK" w:cs="方正小标宋_GBK"/>
                <w:i w:val="0"/>
                <w:color w:val="000000"/>
                <w:kern w:val="0"/>
                <w:sz w:val="32"/>
                <w:szCs w:val="32"/>
                <w:u w:val="none"/>
                <w:lang w:val="en-US" w:eastAsia="zh-CN" w:bidi="ar"/>
              </w:rPr>
              <w:t>2019年度政府性基金拨款支出预算表</w:t>
            </w:r>
          </w:p>
        </w:tc>
      </w:tr>
      <w:tr>
        <w:tblPrEx>
          <w:tblCellMar>
            <w:top w:w="0" w:type="dxa"/>
            <w:left w:w="0" w:type="dxa"/>
            <w:bottom w:w="0" w:type="dxa"/>
            <w:right w:w="0" w:type="dxa"/>
          </w:tblCellMar>
        </w:tblPrEx>
        <w:trPr>
          <w:trHeight w:val="312" w:hRule="atLeast"/>
        </w:trPr>
        <w:tc>
          <w:tcPr>
            <w:tcW w:w="1561"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2342"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512"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512"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512"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CellMar>
            <w:top w:w="0" w:type="dxa"/>
            <w:left w:w="0" w:type="dxa"/>
            <w:bottom w:w="0" w:type="dxa"/>
            <w:right w:w="0" w:type="dxa"/>
          </w:tblCellMar>
        </w:tblPrEx>
        <w:trPr>
          <w:trHeight w:val="402" w:hRule="atLeast"/>
        </w:trPr>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234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151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302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其中：</w:t>
            </w:r>
          </w:p>
        </w:tc>
      </w:tr>
      <w:tr>
        <w:tblPrEx>
          <w:tblCellMar>
            <w:top w:w="0" w:type="dxa"/>
            <w:left w:w="0" w:type="dxa"/>
            <w:bottom w:w="0" w:type="dxa"/>
            <w:right w:w="0" w:type="dxa"/>
          </w:tblCellMar>
        </w:tblPrEx>
        <w:trPr>
          <w:trHeight w:val="402" w:hRule="atLeast"/>
        </w:trPr>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234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51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基本支出</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402"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402"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56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234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c>
          <w:tcPr>
            <w:tcW w:w="151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bottom"/>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2" w:hRule="atLeast"/>
        </w:trPr>
        <w:tc>
          <w:tcPr>
            <w:tcW w:w="6927" w:type="dxa"/>
            <w:gridSpan w:val="4"/>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备注：1.本表公开到政府支出功能分类项级科目。</w:t>
            </w:r>
          </w:p>
        </w:tc>
        <w:tc>
          <w:tcPr>
            <w:tcW w:w="1512"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2" w:hRule="atLeast"/>
        </w:trPr>
        <w:tc>
          <w:tcPr>
            <w:tcW w:w="6927" w:type="dxa"/>
            <w:gridSpan w:val="4"/>
            <w:tcBorders>
              <w:top w:val="nil"/>
              <w:left w:val="nil"/>
              <w:bottom w:val="nil"/>
              <w:right w:val="nil"/>
            </w:tcBorders>
            <w:shd w:val="clear" w:color="auto" w:fill="auto"/>
            <w:tcMar>
              <w:top w:w="12" w:type="dxa"/>
              <w:left w:w="12" w:type="dxa"/>
              <w:right w:w="12" w:type="dxa"/>
            </w:tcMar>
            <w:vAlign w:val="bottom"/>
          </w:tcPr>
          <w:p>
            <w:pPr>
              <w:keepNext w:val="0"/>
              <w:keepLines w:val="0"/>
              <w:widowControl/>
              <w:suppressLineNumbers w:val="0"/>
              <w:jc w:val="left"/>
              <w:textAlignment w:val="bottom"/>
              <w:rPr>
                <w:rFonts w:hint="eastAsia" w:ascii="楷体" w:hAnsi="楷体" w:eastAsia="楷体" w:cs="楷体"/>
                <w:i w:val="0"/>
                <w:color w:val="000000"/>
                <w:sz w:val="22"/>
                <w:szCs w:val="22"/>
                <w:u w:val="none"/>
                <w:lang w:eastAsia="zh-CN"/>
              </w:rPr>
            </w:pPr>
            <w:r>
              <w:rPr>
                <w:rFonts w:hint="eastAsia" w:ascii="楷体" w:hAnsi="楷体" w:eastAsia="楷体" w:cs="楷体"/>
                <w:i w:val="0"/>
                <w:color w:val="000000"/>
                <w:kern w:val="0"/>
                <w:sz w:val="22"/>
                <w:szCs w:val="22"/>
                <w:u w:val="none"/>
                <w:lang w:val="en-US" w:eastAsia="zh-CN" w:bidi="ar"/>
              </w:rPr>
              <w:t xml:space="preserve">      2.没有数据的单位应当列出空表并说明。本单位无此项支出。</w:t>
            </w:r>
          </w:p>
        </w:tc>
        <w:tc>
          <w:tcPr>
            <w:tcW w:w="1512"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bl>
    <w:p>
      <w:pPr>
        <w:tabs>
          <w:tab w:val="left" w:pos="7513"/>
        </w:tabs>
        <w:adjustRightInd w:val="0"/>
        <w:snapToGrid w:val="0"/>
        <w:spacing w:line="600" w:lineRule="exact"/>
        <w:outlineLvl w:val="1"/>
        <w:rPr>
          <w:rFonts w:ascii="仿宋" w:hAnsi="仿宋" w:eastAsia="仿宋"/>
          <w:sz w:val="32"/>
          <w:szCs w:val="32"/>
        </w:rPr>
      </w:pPr>
      <w:bookmarkStart w:id="22" w:name="_Toc14882"/>
      <w:bookmarkStart w:id="23" w:name="_Toc26931"/>
      <w:r>
        <w:rPr>
          <w:rFonts w:hint="eastAsia" w:ascii="仿宋" w:hAnsi="仿宋" w:eastAsia="仿宋"/>
          <w:sz w:val="32"/>
          <w:szCs w:val="32"/>
        </w:rPr>
        <w:t>七、一般公共预算支出经济分类情况表</w:t>
      </w:r>
      <w:bookmarkEnd w:id="22"/>
      <w:bookmarkEnd w:id="23"/>
    </w:p>
    <w:tbl>
      <w:tblPr>
        <w:tblStyle w:val="6"/>
        <w:tblW w:w="8539" w:type="dxa"/>
        <w:tblInd w:w="0" w:type="dxa"/>
        <w:shd w:val="clear" w:color="auto" w:fill="auto"/>
        <w:tblLayout w:type="fixed"/>
        <w:tblCellMar>
          <w:top w:w="0" w:type="dxa"/>
          <w:left w:w="0" w:type="dxa"/>
          <w:bottom w:w="0" w:type="dxa"/>
          <w:right w:w="0" w:type="dxa"/>
        </w:tblCellMar>
      </w:tblPr>
      <w:tblGrid>
        <w:gridCol w:w="1741"/>
        <w:gridCol w:w="3685"/>
        <w:gridCol w:w="3113"/>
      </w:tblGrid>
      <w:tr>
        <w:tblPrEx>
          <w:shd w:val="clear" w:color="auto" w:fill="auto"/>
          <w:tblCellMar>
            <w:top w:w="0" w:type="dxa"/>
            <w:left w:w="0" w:type="dxa"/>
            <w:bottom w:w="0" w:type="dxa"/>
            <w:right w:w="0" w:type="dxa"/>
          </w:tblCellMar>
        </w:tblPrEx>
        <w:trPr>
          <w:trHeight w:val="477" w:hRule="atLeast"/>
        </w:trPr>
        <w:tc>
          <w:tcPr>
            <w:tcW w:w="1741"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附表3-7</w:t>
            </w:r>
          </w:p>
        </w:tc>
        <w:tc>
          <w:tcPr>
            <w:tcW w:w="3685" w:type="dxa"/>
            <w:tcBorders>
              <w:top w:val="nil"/>
              <w:left w:val="nil"/>
              <w:bottom w:val="nil"/>
              <w:right w:val="nil"/>
            </w:tcBorders>
            <w:shd w:val="clear" w:color="auto" w:fill="auto"/>
            <w:noWrap/>
            <w:tcMar>
              <w:top w:w="12" w:type="dxa"/>
              <w:left w:w="12" w:type="dxa"/>
              <w:right w:w="12" w:type="dxa"/>
            </w:tcMar>
            <w:vAlign w:val="bottom"/>
          </w:tcPr>
          <w:p>
            <w:pPr>
              <w:rPr>
                <w:rFonts w:hint="eastAsia" w:ascii="宋体" w:hAnsi="宋体" w:eastAsia="宋体" w:cs="宋体"/>
                <w:i w:val="0"/>
                <w:color w:val="000000"/>
                <w:sz w:val="24"/>
                <w:szCs w:val="24"/>
                <w:u w:val="none"/>
              </w:rPr>
            </w:pPr>
          </w:p>
        </w:tc>
        <w:tc>
          <w:tcPr>
            <w:tcW w:w="3113" w:type="dxa"/>
            <w:tcBorders>
              <w:top w:val="nil"/>
              <w:left w:val="nil"/>
              <w:bottom w:val="nil"/>
              <w:right w:val="nil"/>
            </w:tcBorders>
            <w:shd w:val="clear" w:color="auto" w:fill="auto"/>
            <w:noWrap/>
            <w:tcMar>
              <w:top w:w="12" w:type="dxa"/>
              <w:left w:w="12" w:type="dxa"/>
              <w:right w:w="12" w:type="dxa"/>
            </w:tcMar>
            <w:vAlign w:val="bottom"/>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49" w:hRule="atLeast"/>
        </w:trPr>
        <w:tc>
          <w:tcPr>
            <w:tcW w:w="8539" w:type="dxa"/>
            <w:gridSpan w:val="3"/>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default" w:ascii="方正小标宋_GBK" w:hAnsi="方正小标宋_GBK" w:eastAsia="方正小标宋_GBK" w:cs="方正小标宋_GBK"/>
                <w:i w:val="0"/>
                <w:color w:val="000000"/>
                <w:kern w:val="0"/>
                <w:sz w:val="32"/>
                <w:szCs w:val="32"/>
                <w:u w:val="none"/>
                <w:lang w:val="en-US" w:eastAsia="zh-CN" w:bidi="ar"/>
              </w:rPr>
              <w:t>2019年度一般公共预算支出经济分类情况表</w:t>
            </w:r>
          </w:p>
        </w:tc>
      </w:tr>
      <w:tr>
        <w:tblPrEx>
          <w:tblCellMar>
            <w:top w:w="0" w:type="dxa"/>
            <w:left w:w="0" w:type="dxa"/>
            <w:bottom w:w="0" w:type="dxa"/>
            <w:right w:w="0" w:type="dxa"/>
          </w:tblCellMar>
        </w:tblPrEx>
        <w:trPr>
          <w:trHeight w:val="369" w:hRule="atLeast"/>
        </w:trPr>
        <w:tc>
          <w:tcPr>
            <w:tcW w:w="1741" w:type="dxa"/>
            <w:tcBorders>
              <w:top w:val="nil"/>
              <w:left w:val="nil"/>
              <w:bottom w:val="nil"/>
              <w:right w:val="nil"/>
            </w:tcBorders>
            <w:shd w:val="clear" w:color="auto" w:fill="FFFFFF"/>
            <w:noWrap/>
            <w:tcMar>
              <w:top w:w="12" w:type="dxa"/>
              <w:left w:w="12" w:type="dxa"/>
              <w:right w:w="12" w:type="dxa"/>
            </w:tcMar>
            <w:vAlign w:val="center"/>
          </w:tcPr>
          <w:p>
            <w:pPr>
              <w:jc w:val="left"/>
              <w:rPr>
                <w:rFonts w:hint="eastAsia" w:ascii="宋体" w:hAnsi="宋体" w:eastAsia="宋体" w:cs="宋体"/>
                <w:i w:val="0"/>
                <w:color w:val="000000"/>
                <w:sz w:val="20"/>
                <w:szCs w:val="20"/>
                <w:u w:val="none"/>
              </w:rPr>
            </w:pPr>
          </w:p>
        </w:tc>
        <w:tc>
          <w:tcPr>
            <w:tcW w:w="3685" w:type="dxa"/>
            <w:tcBorders>
              <w:top w:val="nil"/>
              <w:left w:val="nil"/>
              <w:bottom w:val="nil"/>
              <w:right w:val="nil"/>
            </w:tcBorders>
            <w:shd w:val="clear" w:color="auto" w:fill="auto"/>
            <w:noWrap/>
            <w:tcMar>
              <w:top w:w="12" w:type="dxa"/>
              <w:left w:w="12" w:type="dxa"/>
              <w:right w:w="12" w:type="dxa"/>
            </w:tcMar>
            <w:vAlign w:val="bottom"/>
          </w:tcPr>
          <w:p>
            <w:pPr>
              <w:jc w:val="right"/>
              <w:rPr>
                <w:rFonts w:hint="eastAsia" w:ascii="宋体" w:hAnsi="宋体" w:eastAsia="宋体" w:cs="宋体"/>
                <w:i w:val="0"/>
                <w:color w:val="000000"/>
                <w:sz w:val="20"/>
                <w:szCs w:val="20"/>
                <w:u w:val="none"/>
              </w:rPr>
            </w:pPr>
          </w:p>
        </w:tc>
        <w:tc>
          <w:tcPr>
            <w:tcW w:w="3113" w:type="dxa"/>
            <w:tcBorders>
              <w:top w:val="nil"/>
              <w:left w:val="nil"/>
              <w:bottom w:val="nil"/>
              <w:right w:val="nil"/>
            </w:tcBorders>
            <w:shd w:val="clear" w:color="auto" w:fill="FFFFFF"/>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CellMar>
            <w:top w:w="0" w:type="dxa"/>
            <w:left w:w="0" w:type="dxa"/>
            <w:bottom w:w="0" w:type="dxa"/>
            <w:right w:w="0" w:type="dxa"/>
          </w:tblCellMar>
        </w:tblPrEx>
        <w:trPr>
          <w:trHeight w:val="646"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科目编码</w:t>
            </w:r>
          </w:p>
        </w:tc>
        <w:tc>
          <w:tcPr>
            <w:tcW w:w="36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3113" w:type="dxa"/>
            <w:tcBorders>
              <w:top w:val="single" w:color="000000" w:sz="4" w:space="0"/>
              <w:left w:val="single" w:color="000000" w:sz="4" w:space="0"/>
              <w:bottom w:val="nil"/>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421" w:hRule="atLeast"/>
        </w:trPr>
        <w:tc>
          <w:tcPr>
            <w:tcW w:w="54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31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122.36</w:t>
            </w:r>
          </w:p>
        </w:tc>
      </w:tr>
      <w:tr>
        <w:tblPrEx>
          <w:tblCellMar>
            <w:top w:w="0" w:type="dxa"/>
            <w:left w:w="0" w:type="dxa"/>
            <w:bottom w:w="0" w:type="dxa"/>
            <w:right w:w="0" w:type="dxa"/>
          </w:tblCellMar>
        </w:tblPrEx>
        <w:trPr>
          <w:trHeight w:val="421"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31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110.63</w:t>
            </w:r>
          </w:p>
        </w:tc>
      </w:tr>
      <w:tr>
        <w:tblPrEx>
          <w:tblCellMar>
            <w:top w:w="0" w:type="dxa"/>
            <w:left w:w="0" w:type="dxa"/>
            <w:bottom w:w="0" w:type="dxa"/>
            <w:right w:w="0" w:type="dxa"/>
          </w:tblCellMar>
        </w:tblPrEx>
        <w:trPr>
          <w:trHeight w:val="421"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31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10.19</w:t>
            </w:r>
          </w:p>
        </w:tc>
      </w:tr>
      <w:tr>
        <w:tblPrEx>
          <w:tblCellMar>
            <w:top w:w="0" w:type="dxa"/>
            <w:left w:w="0" w:type="dxa"/>
            <w:bottom w:w="0" w:type="dxa"/>
            <w:right w:w="0" w:type="dxa"/>
          </w:tblCellMar>
        </w:tblPrEx>
        <w:trPr>
          <w:trHeight w:val="421"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31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r>
      <w:tr>
        <w:tblPrEx>
          <w:tblCellMar>
            <w:top w:w="0" w:type="dxa"/>
            <w:left w:w="0" w:type="dxa"/>
            <w:bottom w:w="0" w:type="dxa"/>
            <w:right w:w="0" w:type="dxa"/>
          </w:tblCellMar>
        </w:tblPrEx>
        <w:trPr>
          <w:trHeight w:val="421"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31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1"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资本性支出（基本建设）</w:t>
            </w:r>
          </w:p>
        </w:tc>
        <w:tc>
          <w:tcPr>
            <w:tcW w:w="31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1"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31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1"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对企业补助（基本建设）</w:t>
            </w:r>
          </w:p>
        </w:tc>
        <w:tc>
          <w:tcPr>
            <w:tcW w:w="31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1"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对企业补助</w:t>
            </w:r>
          </w:p>
        </w:tc>
        <w:tc>
          <w:tcPr>
            <w:tcW w:w="31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21"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对社会保障基金补助</w:t>
            </w:r>
          </w:p>
        </w:tc>
        <w:tc>
          <w:tcPr>
            <w:tcW w:w="31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30" w:hRule="atLeast"/>
        </w:trPr>
        <w:tc>
          <w:tcPr>
            <w:tcW w:w="174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6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31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r>
    </w:tbl>
    <w:p>
      <w:pPr>
        <w:tabs>
          <w:tab w:val="left" w:pos="7513"/>
        </w:tabs>
        <w:adjustRightInd w:val="0"/>
        <w:snapToGrid w:val="0"/>
        <w:spacing w:line="600" w:lineRule="exact"/>
        <w:outlineLvl w:val="1"/>
        <w:rPr>
          <w:rFonts w:ascii="仿宋" w:hAnsi="仿宋" w:eastAsia="仿宋"/>
          <w:sz w:val="32"/>
          <w:szCs w:val="32"/>
        </w:rPr>
      </w:pPr>
      <w:bookmarkStart w:id="24" w:name="_Toc29868"/>
      <w:bookmarkStart w:id="25" w:name="_Toc21705"/>
      <w:r>
        <w:rPr>
          <w:rFonts w:hint="eastAsia" w:ascii="仿宋" w:hAnsi="仿宋" w:eastAsia="仿宋"/>
          <w:sz w:val="32"/>
          <w:szCs w:val="32"/>
        </w:rPr>
        <w:t>八、一般公共预算基本支出经济分类情况表</w:t>
      </w:r>
      <w:bookmarkEnd w:id="24"/>
      <w:bookmarkEnd w:id="25"/>
    </w:p>
    <w:tbl>
      <w:tblPr>
        <w:tblStyle w:val="6"/>
        <w:tblW w:w="8439" w:type="dxa"/>
        <w:tblInd w:w="0" w:type="dxa"/>
        <w:shd w:val="clear" w:color="auto" w:fill="auto"/>
        <w:tblLayout w:type="fixed"/>
        <w:tblCellMar>
          <w:top w:w="0" w:type="dxa"/>
          <w:left w:w="0" w:type="dxa"/>
          <w:bottom w:w="0" w:type="dxa"/>
          <w:right w:w="0" w:type="dxa"/>
        </w:tblCellMar>
      </w:tblPr>
      <w:tblGrid>
        <w:gridCol w:w="1814"/>
        <w:gridCol w:w="3821"/>
        <w:gridCol w:w="2804"/>
      </w:tblGrid>
      <w:tr>
        <w:tblPrEx>
          <w:shd w:val="clear" w:color="auto" w:fill="auto"/>
          <w:tblCellMar>
            <w:top w:w="0" w:type="dxa"/>
            <w:left w:w="0" w:type="dxa"/>
            <w:bottom w:w="0" w:type="dxa"/>
            <w:right w:w="0" w:type="dxa"/>
          </w:tblCellMar>
        </w:tblPrEx>
        <w:trPr>
          <w:trHeight w:val="518" w:hRule="atLeast"/>
        </w:trPr>
        <w:tc>
          <w:tcPr>
            <w:tcW w:w="1814" w:type="dxa"/>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ascii="Arial" w:hAnsi="Arial" w:eastAsia="宋体"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附表3-8</w:t>
            </w:r>
          </w:p>
        </w:tc>
        <w:tc>
          <w:tcPr>
            <w:tcW w:w="3821"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eastAsia="宋体" w:cs="Arial"/>
                <w:i w:val="0"/>
                <w:color w:val="000000"/>
                <w:sz w:val="20"/>
                <w:szCs w:val="20"/>
                <w:u w:val="none"/>
              </w:rPr>
            </w:pPr>
          </w:p>
        </w:tc>
        <w:tc>
          <w:tcPr>
            <w:tcW w:w="2804" w:type="dxa"/>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75" w:hRule="atLeast"/>
        </w:trPr>
        <w:tc>
          <w:tcPr>
            <w:tcW w:w="8439" w:type="dxa"/>
            <w:gridSpan w:val="3"/>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default" w:ascii="方正小标宋_GBK" w:hAnsi="方正小标宋_GBK" w:eastAsia="方正小标宋_GBK" w:cs="方正小标宋_GBK"/>
                <w:i w:val="0"/>
                <w:color w:val="000000"/>
                <w:kern w:val="0"/>
                <w:sz w:val="32"/>
                <w:szCs w:val="32"/>
                <w:u w:val="none"/>
                <w:lang w:val="en-US" w:eastAsia="zh-CN" w:bidi="ar"/>
              </w:rPr>
              <w:t>2019年度一般公共预算基本支出经济分类情况表</w:t>
            </w:r>
          </w:p>
        </w:tc>
      </w:tr>
      <w:tr>
        <w:tblPrEx>
          <w:tblCellMar>
            <w:top w:w="0" w:type="dxa"/>
            <w:left w:w="0" w:type="dxa"/>
            <w:bottom w:w="0" w:type="dxa"/>
            <w:right w:w="0" w:type="dxa"/>
          </w:tblCellMar>
        </w:tblPrEx>
        <w:trPr>
          <w:trHeight w:val="420" w:hRule="atLeast"/>
        </w:trPr>
        <w:tc>
          <w:tcPr>
            <w:tcW w:w="1814" w:type="dxa"/>
            <w:tcBorders>
              <w:top w:val="nil"/>
              <w:left w:val="nil"/>
              <w:bottom w:val="nil"/>
              <w:right w:val="nil"/>
            </w:tcBorders>
            <w:shd w:val="clear" w:color="auto" w:fill="auto"/>
            <w:noWrap/>
            <w:tcMar>
              <w:top w:w="12" w:type="dxa"/>
              <w:left w:w="12" w:type="dxa"/>
              <w:right w:w="12" w:type="dxa"/>
            </w:tcMar>
            <w:vAlign w:val="center"/>
          </w:tcPr>
          <w:p>
            <w:pPr>
              <w:rPr>
                <w:rFonts w:hint="default" w:ascii="Arial" w:hAnsi="Arial" w:eastAsia="宋体" w:cs="Arial"/>
                <w:i w:val="0"/>
                <w:color w:val="000000"/>
                <w:sz w:val="20"/>
                <w:szCs w:val="20"/>
                <w:u w:val="none"/>
              </w:rPr>
            </w:pPr>
          </w:p>
        </w:tc>
        <w:tc>
          <w:tcPr>
            <w:tcW w:w="6625"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 编码</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科目名称</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402" w:hRule="atLeast"/>
        </w:trPr>
        <w:tc>
          <w:tcPr>
            <w:tcW w:w="563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         计</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122.36</w:t>
            </w: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301</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工资福利支出</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109.09</w:t>
            </w: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w:t>
            </w: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30.43</w:t>
            </w: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伙食补助费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绩效工资</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职业年金缴费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5.65</w:t>
            </w: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职工基本医疗保险缴费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5.65</w:t>
            </w: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公务员医疗补助缴费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其他社会保障缴费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0.53</w:t>
            </w: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8.48</w:t>
            </w: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其他工资福利支出</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302</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商品和服务支出</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11.73</w:t>
            </w: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38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手续费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邮电费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取暖费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物业管理费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FFFF0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3821" w:type="dxa"/>
            <w:tcBorders>
              <w:top w:val="single" w:color="000000" w:sz="4" w:space="0"/>
              <w:left w:val="single" w:color="000000" w:sz="4" w:space="0"/>
              <w:bottom w:val="single" w:color="000000" w:sz="4" w:space="0"/>
              <w:right w:val="single" w:color="000000" w:sz="4" w:space="0"/>
            </w:tcBorders>
            <w:shd w:val="clear" w:color="auto" w:fill="FFFF0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因公出国（境）费用</w:t>
            </w:r>
          </w:p>
        </w:tc>
        <w:tc>
          <w:tcPr>
            <w:tcW w:w="2804" w:type="dxa"/>
            <w:tcBorders>
              <w:top w:val="single" w:color="000000" w:sz="4" w:space="0"/>
              <w:left w:val="single" w:color="000000" w:sz="4" w:space="0"/>
              <w:bottom w:val="single" w:color="000000" w:sz="4" w:space="0"/>
              <w:right w:val="single" w:color="000000" w:sz="4" w:space="0"/>
            </w:tcBorders>
            <w:shd w:val="clear" w:color="auto" w:fill="FFFF00"/>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租赁费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FFFF0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3821" w:type="dxa"/>
            <w:tcBorders>
              <w:top w:val="single" w:color="000000" w:sz="4" w:space="0"/>
              <w:left w:val="single" w:color="000000" w:sz="4" w:space="0"/>
              <w:bottom w:val="single" w:color="000000" w:sz="4" w:space="0"/>
              <w:right w:val="single" w:color="000000" w:sz="4" w:space="0"/>
            </w:tcBorders>
            <w:shd w:val="clear" w:color="auto" w:fill="FFFF0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2804" w:type="dxa"/>
            <w:tcBorders>
              <w:top w:val="single" w:color="000000" w:sz="4" w:space="0"/>
              <w:left w:val="single" w:color="000000" w:sz="4" w:space="0"/>
              <w:bottom w:val="single" w:color="000000" w:sz="4" w:space="0"/>
              <w:right w:val="single" w:color="000000" w:sz="4" w:space="0"/>
            </w:tcBorders>
            <w:shd w:val="clear" w:color="auto" w:fill="FFFF00"/>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专用材料费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被装购置费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专用燃料费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委托业务费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福利费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0.03</w:t>
            </w: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FFFF0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3821" w:type="dxa"/>
            <w:tcBorders>
              <w:top w:val="single" w:color="000000" w:sz="4" w:space="0"/>
              <w:left w:val="single" w:color="000000" w:sz="4" w:space="0"/>
              <w:bottom w:val="single" w:color="000000" w:sz="4" w:space="0"/>
              <w:right w:val="single" w:color="000000" w:sz="4" w:space="0"/>
            </w:tcBorders>
            <w:shd w:val="clear" w:color="auto" w:fill="FFFF0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2804" w:type="dxa"/>
            <w:tcBorders>
              <w:top w:val="single" w:color="000000" w:sz="4" w:space="0"/>
              <w:left w:val="single" w:color="000000" w:sz="4" w:space="0"/>
              <w:bottom w:val="single" w:color="000000" w:sz="4" w:space="0"/>
              <w:right w:val="single" w:color="000000" w:sz="4" w:space="0"/>
            </w:tcBorders>
            <w:shd w:val="clear" w:color="auto" w:fill="FFFF00"/>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0.74</w:t>
            </w: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税金及附加费用</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7.39</w:t>
            </w: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303</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对个人和家庭的补助</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1.54</w:t>
            </w: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离休费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退休费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退职(役)费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抚恤金</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生活补助</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救济费</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医疗费补助</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助学金</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奖励金</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个人农业生产补贴</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其他对个人和家庭的补助</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307</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债务利息及费用支出</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国内债务付息</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国外债务付息</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30703</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国内债务发行费用</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30704</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国外债务发行费用</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309</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资本性支出（基本建设）</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30901</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房屋建筑物购建</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30902</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30903</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专用设备购置</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30905</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30906</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大型修缮</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30907</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信息网络及软件购置更新</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30908</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物资储备</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FFFF0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30913</w:t>
            </w:r>
          </w:p>
        </w:tc>
        <w:tc>
          <w:tcPr>
            <w:tcW w:w="3821" w:type="dxa"/>
            <w:tcBorders>
              <w:top w:val="single" w:color="000000" w:sz="4" w:space="0"/>
              <w:left w:val="single" w:color="000000" w:sz="4" w:space="0"/>
              <w:bottom w:val="single" w:color="000000" w:sz="4" w:space="0"/>
              <w:right w:val="single" w:color="000000" w:sz="4" w:space="0"/>
            </w:tcBorders>
            <w:shd w:val="clear" w:color="auto" w:fill="FFFF0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w:t>
            </w:r>
          </w:p>
        </w:tc>
        <w:tc>
          <w:tcPr>
            <w:tcW w:w="2804" w:type="dxa"/>
            <w:tcBorders>
              <w:top w:val="single" w:color="000000" w:sz="4" w:space="0"/>
              <w:left w:val="single" w:color="000000" w:sz="4" w:space="0"/>
              <w:bottom w:val="single" w:color="000000" w:sz="4" w:space="0"/>
              <w:right w:val="single" w:color="000000" w:sz="4" w:space="0"/>
            </w:tcBorders>
            <w:shd w:val="clear" w:color="auto" w:fill="FFFF00"/>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30919</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其他交通工具购置</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30921</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文物和陈列品购置</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30922</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无形资产购置</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30999</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其他基本建设支出</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310</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资本性支出</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房屋建筑物购建</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专用设备购置</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大型修缮</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信息网络及软件购置更新</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物资储备</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土地补偿</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安置补助</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地上附着物和青苗补偿</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FFFF0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821" w:type="dxa"/>
            <w:tcBorders>
              <w:top w:val="single" w:color="000000" w:sz="4" w:space="0"/>
              <w:left w:val="single" w:color="000000" w:sz="4" w:space="0"/>
              <w:bottom w:val="single" w:color="000000" w:sz="4" w:space="0"/>
              <w:right w:val="single" w:color="000000" w:sz="4" w:space="0"/>
            </w:tcBorders>
            <w:shd w:val="clear" w:color="auto" w:fill="FFFF0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w:t>
            </w:r>
          </w:p>
        </w:tc>
        <w:tc>
          <w:tcPr>
            <w:tcW w:w="2804" w:type="dxa"/>
            <w:tcBorders>
              <w:top w:val="single" w:color="000000" w:sz="4" w:space="0"/>
              <w:left w:val="single" w:color="000000" w:sz="4" w:space="0"/>
              <w:bottom w:val="single" w:color="000000" w:sz="4" w:space="0"/>
              <w:right w:val="single" w:color="000000" w:sz="4" w:space="0"/>
            </w:tcBorders>
            <w:shd w:val="clear" w:color="auto" w:fill="FFFF00"/>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其他交通工具购置</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文物和陈列品购置</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无形资产购置</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其他资本性支出</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311</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对企业补助（基本建设）</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31101</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资本金注入</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31199</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其他对企业补助</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312</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对企业补助</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31201</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资本金注入</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31203</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政府投资基金股权投资</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31204</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费用补贴</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31205</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利息补贴</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31299</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其他对企业补助</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313</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对社会保障基金补助</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31302</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对社会保险基金补助</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31303</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补充全国社会保障基金</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399</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其他支出</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赠与</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国家赔偿费用支出</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对民间非营利组织和群众性自治组织补贴</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2" w:hRule="atLeast"/>
        </w:trPr>
        <w:tc>
          <w:tcPr>
            <w:tcW w:w="181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82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280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r>
    </w:tbl>
    <w:p>
      <w:pPr>
        <w:tabs>
          <w:tab w:val="left" w:pos="7513"/>
        </w:tabs>
        <w:adjustRightInd w:val="0"/>
        <w:snapToGrid w:val="0"/>
        <w:spacing w:line="600" w:lineRule="exact"/>
        <w:outlineLvl w:val="1"/>
        <w:rPr>
          <w:rFonts w:ascii="仿宋" w:hAnsi="仿宋" w:eastAsia="仿宋"/>
          <w:sz w:val="32"/>
          <w:szCs w:val="32"/>
        </w:rPr>
      </w:pPr>
      <w:bookmarkStart w:id="26" w:name="_Toc31817"/>
      <w:bookmarkStart w:id="27" w:name="_Toc30794"/>
      <w:r>
        <w:rPr>
          <w:rFonts w:hint="eastAsia" w:ascii="仿宋" w:hAnsi="仿宋" w:eastAsia="仿宋"/>
          <w:sz w:val="32"/>
          <w:szCs w:val="32"/>
        </w:rPr>
        <w:t>九、一般公共预算“三公”经费支出预算表</w:t>
      </w:r>
      <w:bookmarkEnd w:id="26"/>
      <w:bookmarkEnd w:id="27"/>
    </w:p>
    <w:tbl>
      <w:tblPr>
        <w:tblStyle w:val="6"/>
        <w:tblW w:w="8379" w:type="dxa"/>
        <w:tblInd w:w="0" w:type="dxa"/>
        <w:shd w:val="clear" w:color="auto" w:fill="auto"/>
        <w:tblLayout w:type="fixed"/>
        <w:tblCellMar>
          <w:top w:w="0" w:type="dxa"/>
          <w:left w:w="0" w:type="dxa"/>
          <w:bottom w:w="0" w:type="dxa"/>
          <w:right w:w="0" w:type="dxa"/>
        </w:tblCellMar>
      </w:tblPr>
      <w:tblGrid>
        <w:gridCol w:w="5283"/>
        <w:gridCol w:w="3096"/>
      </w:tblGrid>
      <w:tr>
        <w:tblPrEx>
          <w:shd w:val="clear" w:color="auto" w:fill="auto"/>
          <w:tblCellMar>
            <w:top w:w="0" w:type="dxa"/>
            <w:left w:w="0" w:type="dxa"/>
            <w:bottom w:w="0" w:type="dxa"/>
            <w:right w:w="0" w:type="dxa"/>
          </w:tblCellMar>
        </w:tblPrEx>
        <w:trPr>
          <w:trHeight w:val="312" w:hRule="atLeast"/>
        </w:trPr>
        <w:tc>
          <w:tcPr>
            <w:tcW w:w="5283"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附表3-9</w:t>
            </w:r>
          </w:p>
        </w:tc>
        <w:tc>
          <w:tcPr>
            <w:tcW w:w="3096" w:type="dxa"/>
            <w:tcBorders>
              <w:top w:val="nil"/>
              <w:left w:val="nil"/>
              <w:bottom w:val="nil"/>
              <w:right w:val="nil"/>
            </w:tcBorders>
            <w:shd w:val="clear" w:color="auto" w:fill="auto"/>
            <w:noWrap/>
            <w:tcMar>
              <w:top w:w="12" w:type="dxa"/>
              <w:left w:w="12" w:type="dxa"/>
              <w:right w:w="12" w:type="dxa"/>
            </w:tcMar>
            <w:vAlign w:val="bottom"/>
          </w:tcPr>
          <w:p>
            <w:pPr>
              <w:rPr>
                <w:rFonts w:hint="eastAsia" w:ascii="Arial" w:hAnsi="Arial" w:eastAsia="宋体" w:cs="Arial"/>
                <w:i w:val="0"/>
                <w:color w:val="000000"/>
                <w:sz w:val="20"/>
                <w:szCs w:val="20"/>
                <w:u w:val="none"/>
              </w:rPr>
            </w:pPr>
          </w:p>
        </w:tc>
      </w:tr>
      <w:tr>
        <w:tblPrEx>
          <w:tblCellMar>
            <w:top w:w="0" w:type="dxa"/>
            <w:left w:w="0" w:type="dxa"/>
            <w:bottom w:w="0" w:type="dxa"/>
            <w:right w:w="0" w:type="dxa"/>
          </w:tblCellMar>
        </w:tblPrEx>
        <w:trPr>
          <w:trHeight w:val="570" w:hRule="atLeast"/>
        </w:trPr>
        <w:tc>
          <w:tcPr>
            <w:tcW w:w="8379" w:type="dxa"/>
            <w:gridSpan w:val="2"/>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default" w:ascii="方正小标宋_GBK" w:hAnsi="方正小标宋_GBK" w:eastAsia="方正小标宋_GBK" w:cs="方正小标宋_GBK"/>
                <w:i w:val="0"/>
                <w:color w:val="000000"/>
                <w:kern w:val="0"/>
                <w:sz w:val="32"/>
                <w:szCs w:val="32"/>
                <w:u w:val="none"/>
                <w:lang w:val="en-US" w:eastAsia="zh-CN" w:bidi="ar"/>
              </w:rPr>
              <w:t>2019年度一般公共预算“三公”经费支出预算表</w:t>
            </w:r>
          </w:p>
        </w:tc>
      </w:tr>
      <w:tr>
        <w:tblPrEx>
          <w:tblCellMar>
            <w:top w:w="0" w:type="dxa"/>
            <w:left w:w="0" w:type="dxa"/>
            <w:bottom w:w="0" w:type="dxa"/>
            <w:right w:w="0" w:type="dxa"/>
          </w:tblCellMar>
        </w:tblPrEx>
        <w:trPr>
          <w:trHeight w:val="360" w:hRule="atLeast"/>
        </w:trPr>
        <w:tc>
          <w:tcPr>
            <w:tcW w:w="5283" w:type="dxa"/>
            <w:tcBorders>
              <w:top w:val="nil"/>
              <w:left w:val="nil"/>
              <w:bottom w:val="nil"/>
              <w:right w:val="nil"/>
            </w:tcBorders>
            <w:shd w:val="clear" w:color="auto" w:fill="auto"/>
            <w:noWrap/>
            <w:tcMar>
              <w:top w:w="12" w:type="dxa"/>
              <w:left w:w="12" w:type="dxa"/>
              <w:right w:w="12" w:type="dxa"/>
            </w:tcMar>
            <w:vAlign w:val="center"/>
          </w:tcPr>
          <w:p>
            <w:pPr>
              <w:rPr>
                <w:rFonts w:hint="eastAsia" w:ascii="楷体_GB2312" w:hAnsi="宋体" w:eastAsia="楷体_GB2312" w:cs="楷体_GB2312"/>
                <w:i w:val="0"/>
                <w:color w:val="000000"/>
                <w:sz w:val="24"/>
                <w:szCs w:val="24"/>
                <w:u w:val="none"/>
              </w:rPr>
            </w:pPr>
          </w:p>
        </w:tc>
        <w:tc>
          <w:tcPr>
            <w:tcW w:w="3096"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单位：万元</w:t>
            </w:r>
          </w:p>
        </w:tc>
      </w:tr>
      <w:tr>
        <w:tblPrEx>
          <w:tblCellMar>
            <w:top w:w="0" w:type="dxa"/>
            <w:left w:w="0" w:type="dxa"/>
            <w:bottom w:w="0" w:type="dxa"/>
            <w:right w:w="0" w:type="dxa"/>
          </w:tblCellMar>
        </w:tblPrEx>
        <w:trPr>
          <w:trHeight w:val="402" w:hRule="atLeast"/>
        </w:trPr>
        <w:tc>
          <w:tcPr>
            <w:tcW w:w="52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402" w:hRule="atLeast"/>
        </w:trPr>
        <w:tc>
          <w:tcPr>
            <w:tcW w:w="52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402" w:hRule="atLeast"/>
        </w:trPr>
        <w:tc>
          <w:tcPr>
            <w:tcW w:w="5283" w:type="dxa"/>
            <w:tcBorders>
              <w:top w:val="single" w:color="000000" w:sz="4" w:space="0"/>
              <w:left w:val="single" w:color="000000" w:sz="4" w:space="0"/>
              <w:bottom w:val="single" w:color="000000" w:sz="4" w:space="0"/>
              <w:right w:val="single" w:color="000000" w:sz="4" w:space="0"/>
            </w:tcBorders>
            <w:shd w:val="clear" w:color="auto" w:fill="FFFF0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1、因公出国（境）费用</w:t>
            </w:r>
          </w:p>
        </w:tc>
        <w:tc>
          <w:tcPr>
            <w:tcW w:w="3096" w:type="dxa"/>
            <w:tcBorders>
              <w:top w:val="single" w:color="000000" w:sz="4" w:space="0"/>
              <w:left w:val="single" w:color="000000" w:sz="4" w:space="0"/>
              <w:bottom w:val="single" w:color="000000" w:sz="4" w:space="0"/>
              <w:right w:val="single" w:color="000000" w:sz="4" w:space="0"/>
            </w:tcBorders>
            <w:shd w:val="clear" w:color="auto" w:fill="FFFF0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402" w:hRule="atLeast"/>
        </w:trPr>
        <w:tc>
          <w:tcPr>
            <w:tcW w:w="5283" w:type="dxa"/>
            <w:tcBorders>
              <w:top w:val="single" w:color="000000" w:sz="4" w:space="0"/>
              <w:left w:val="single" w:color="000000" w:sz="4" w:space="0"/>
              <w:bottom w:val="single" w:color="000000" w:sz="4" w:space="0"/>
              <w:right w:val="single" w:color="000000" w:sz="4" w:space="0"/>
            </w:tcBorders>
            <w:shd w:val="clear" w:color="auto" w:fill="FFFF0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2、公务接待费</w:t>
            </w:r>
          </w:p>
        </w:tc>
        <w:tc>
          <w:tcPr>
            <w:tcW w:w="3096" w:type="dxa"/>
            <w:tcBorders>
              <w:top w:val="single" w:color="000000" w:sz="4" w:space="0"/>
              <w:left w:val="single" w:color="000000" w:sz="4" w:space="0"/>
              <w:bottom w:val="single" w:color="000000" w:sz="4" w:space="0"/>
              <w:right w:val="single" w:color="000000" w:sz="4" w:space="0"/>
            </w:tcBorders>
            <w:shd w:val="clear" w:color="auto" w:fill="FFFF0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402" w:hRule="atLeast"/>
        </w:trPr>
        <w:tc>
          <w:tcPr>
            <w:tcW w:w="5283" w:type="dxa"/>
            <w:tcBorders>
              <w:top w:val="single" w:color="000000" w:sz="4" w:space="0"/>
              <w:left w:val="single" w:color="000000" w:sz="4" w:space="0"/>
              <w:bottom w:val="single" w:color="000000" w:sz="4" w:space="0"/>
              <w:right w:val="single" w:color="000000" w:sz="4" w:space="0"/>
            </w:tcBorders>
            <w:shd w:val="clear" w:color="auto" w:fill="FFFF0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3、公务用车购置及运行费</w:t>
            </w:r>
          </w:p>
        </w:tc>
        <w:tc>
          <w:tcPr>
            <w:tcW w:w="3096" w:type="dxa"/>
            <w:tcBorders>
              <w:top w:val="single" w:color="000000" w:sz="4" w:space="0"/>
              <w:left w:val="single" w:color="000000" w:sz="4" w:space="0"/>
              <w:bottom w:val="single" w:color="000000" w:sz="4" w:space="0"/>
              <w:right w:val="single" w:color="000000" w:sz="4" w:space="0"/>
            </w:tcBorders>
            <w:shd w:val="clear" w:color="auto" w:fill="FFFF0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402" w:hRule="atLeast"/>
        </w:trPr>
        <w:tc>
          <w:tcPr>
            <w:tcW w:w="5283" w:type="dxa"/>
            <w:tcBorders>
              <w:top w:val="single" w:color="000000" w:sz="4" w:space="0"/>
              <w:left w:val="single" w:color="000000" w:sz="4" w:space="0"/>
              <w:bottom w:val="single" w:color="000000" w:sz="4" w:space="0"/>
              <w:right w:val="single" w:color="000000" w:sz="4" w:space="0"/>
            </w:tcBorders>
            <w:shd w:val="clear" w:color="auto" w:fill="FFFF0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其中：（1）公务用车运行费</w:t>
            </w:r>
          </w:p>
        </w:tc>
        <w:tc>
          <w:tcPr>
            <w:tcW w:w="3096" w:type="dxa"/>
            <w:tcBorders>
              <w:top w:val="single" w:color="000000" w:sz="4" w:space="0"/>
              <w:left w:val="single" w:color="000000" w:sz="4" w:space="0"/>
              <w:bottom w:val="single" w:color="000000" w:sz="4" w:space="0"/>
              <w:right w:val="single" w:color="000000" w:sz="4" w:space="0"/>
            </w:tcBorders>
            <w:shd w:val="clear" w:color="auto" w:fill="FFFF0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402" w:hRule="atLeast"/>
        </w:trPr>
        <w:tc>
          <w:tcPr>
            <w:tcW w:w="5283" w:type="dxa"/>
            <w:tcBorders>
              <w:top w:val="single" w:color="000000" w:sz="4" w:space="0"/>
              <w:left w:val="single" w:color="000000" w:sz="4" w:space="0"/>
              <w:bottom w:val="single" w:color="000000" w:sz="4" w:space="0"/>
              <w:right w:val="single" w:color="000000" w:sz="4" w:space="0"/>
            </w:tcBorders>
            <w:shd w:val="clear" w:color="auto" w:fill="FFFF00"/>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（2）公务用车购置费</w:t>
            </w:r>
          </w:p>
        </w:tc>
        <w:tc>
          <w:tcPr>
            <w:tcW w:w="3096" w:type="dxa"/>
            <w:tcBorders>
              <w:top w:val="single" w:color="000000" w:sz="4" w:space="0"/>
              <w:left w:val="single" w:color="000000" w:sz="4" w:space="0"/>
              <w:bottom w:val="single" w:color="000000" w:sz="4" w:space="0"/>
              <w:right w:val="single" w:color="000000" w:sz="4" w:space="0"/>
            </w:tcBorders>
            <w:shd w:val="clear" w:color="auto" w:fill="FFFF00"/>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930" w:hRule="atLeast"/>
        </w:trPr>
        <w:tc>
          <w:tcPr>
            <w:tcW w:w="8379" w:type="dxa"/>
            <w:gridSpan w:val="2"/>
            <w:tcBorders>
              <w:top w:val="single" w:color="000000" w:sz="4" w:space="0"/>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华文楷体" w:hAnsi="华文楷体" w:eastAsia="华文楷体" w:cs="华文楷体"/>
                <w:i w:val="0"/>
                <w:color w:val="000000"/>
                <w:sz w:val="22"/>
                <w:szCs w:val="22"/>
                <w:u w:val="none"/>
              </w:rPr>
            </w:pPr>
            <w:r>
              <w:rPr>
                <w:rFonts w:hint="default" w:ascii="华文楷体" w:hAnsi="华文楷体" w:eastAsia="华文楷体" w:cs="华文楷体"/>
                <w:i w:val="0"/>
                <w:color w:val="000000"/>
                <w:kern w:val="0"/>
                <w:sz w:val="22"/>
                <w:szCs w:val="22"/>
                <w:u w:val="none"/>
                <w:lang w:val="en-US" w:eastAsia="zh-CN" w:bidi="ar"/>
              </w:rPr>
              <w:t>备注：本单位无一般公共预算安排的三公经费支出。</w:t>
            </w:r>
          </w:p>
        </w:tc>
      </w:tr>
    </w:tbl>
    <w:p>
      <w:pPr>
        <w:tabs>
          <w:tab w:val="left" w:pos="7513"/>
        </w:tabs>
        <w:adjustRightInd w:val="0"/>
        <w:snapToGrid w:val="0"/>
        <w:spacing w:line="600" w:lineRule="exact"/>
        <w:rPr>
          <w:rFonts w:ascii="仿宋" w:hAnsi="仿宋" w:eastAsia="仿宋"/>
          <w:b/>
          <w:sz w:val="32"/>
          <w:szCs w:val="32"/>
        </w:rPr>
      </w:pPr>
    </w:p>
    <w:p>
      <w:pPr>
        <w:tabs>
          <w:tab w:val="left" w:pos="7513"/>
        </w:tabs>
        <w:adjustRightInd w:val="0"/>
        <w:snapToGrid w:val="0"/>
        <w:spacing w:line="600" w:lineRule="exact"/>
        <w:rPr>
          <w:rFonts w:ascii="仿宋" w:hAnsi="仿宋" w:eastAsia="仿宋"/>
          <w:b/>
          <w:sz w:val="32"/>
          <w:szCs w:val="32"/>
        </w:rPr>
      </w:pPr>
    </w:p>
    <w:p>
      <w:pPr>
        <w:pStyle w:val="2"/>
        <w:jc w:val="center"/>
        <w:outlineLvl w:val="0"/>
        <w:rPr>
          <w:rFonts w:ascii="黑体" w:hAnsi="黑体" w:eastAsia="黑体"/>
          <w:sz w:val="36"/>
          <w:szCs w:val="36"/>
          <w:lang w:eastAsia="zh-CN"/>
        </w:rPr>
      </w:pPr>
      <w:bookmarkStart w:id="28" w:name="_Toc15340"/>
      <w:bookmarkStart w:id="29" w:name="_Toc32302"/>
      <w:r>
        <w:rPr>
          <w:rFonts w:hint="eastAsia" w:ascii="黑体" w:hAnsi="黑体" w:eastAsia="黑体"/>
          <w:sz w:val="36"/>
          <w:szCs w:val="36"/>
          <w:lang w:eastAsia="zh-CN"/>
        </w:rPr>
        <w:t xml:space="preserve">第三部分 </w:t>
      </w:r>
      <w:r>
        <w:rPr>
          <w:rFonts w:hint="eastAsia" w:ascii="黑体" w:hAnsi="黑体" w:eastAsia="黑体"/>
          <w:sz w:val="36"/>
          <w:szCs w:val="36"/>
          <w:lang w:val="en-US" w:eastAsia="zh-CN"/>
        </w:rPr>
        <w:t>2019</w:t>
      </w:r>
      <w:r>
        <w:rPr>
          <w:rFonts w:hint="eastAsia" w:ascii="黑体" w:hAnsi="黑体" w:eastAsia="黑体"/>
          <w:sz w:val="36"/>
          <w:szCs w:val="36"/>
          <w:lang w:eastAsia="zh-CN"/>
        </w:rPr>
        <w:t>年度部门预算情况说明</w:t>
      </w:r>
      <w:bookmarkEnd w:id="28"/>
      <w:bookmarkEnd w:id="29"/>
    </w:p>
    <w:p>
      <w:pPr>
        <w:ind w:firstLine="640" w:firstLineChars="200"/>
        <w:rPr>
          <w:rFonts w:ascii="仿宋" w:hAnsi="仿宋" w:eastAsia="仿宋" w:cs="仿宋_GB2312"/>
          <w:sz w:val="32"/>
          <w:szCs w:val="32"/>
        </w:rPr>
      </w:pPr>
    </w:p>
    <w:p>
      <w:pPr>
        <w:tabs>
          <w:tab w:val="left" w:pos="7513"/>
        </w:tabs>
        <w:adjustRightInd w:val="0"/>
        <w:snapToGrid w:val="0"/>
        <w:spacing w:line="600" w:lineRule="exact"/>
        <w:outlineLvl w:val="1"/>
        <w:rPr>
          <w:rFonts w:ascii="仿宋" w:hAnsi="仿宋" w:eastAsia="仿宋"/>
          <w:b/>
          <w:sz w:val="32"/>
          <w:szCs w:val="32"/>
        </w:rPr>
      </w:pPr>
      <w:bookmarkStart w:id="30" w:name="_Toc3333"/>
      <w:bookmarkStart w:id="31" w:name="_Toc10692"/>
      <w:r>
        <w:rPr>
          <w:rFonts w:hint="eastAsia" w:ascii="仿宋" w:hAnsi="仿宋" w:eastAsia="仿宋"/>
          <w:b/>
          <w:sz w:val="32"/>
          <w:szCs w:val="32"/>
        </w:rPr>
        <w:t>一、预算收支总体情况</w:t>
      </w:r>
      <w:bookmarkEnd w:id="30"/>
      <w:bookmarkEnd w:id="31"/>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按照综合预算的原则，部门所有收入和支出均纳入部门预算管理。</w:t>
      </w:r>
      <w:r>
        <w:rPr>
          <w:rFonts w:hint="eastAsia" w:ascii="仿宋" w:hAnsi="仿宋" w:eastAsia="仿宋"/>
          <w:sz w:val="32"/>
          <w:szCs w:val="32"/>
          <w:lang w:val="en-US" w:eastAsia="zh-CN"/>
        </w:rPr>
        <w:t>2019</w:t>
      </w:r>
      <w:r>
        <w:rPr>
          <w:rFonts w:hint="eastAsia" w:ascii="仿宋" w:hAnsi="仿宋" w:eastAsia="仿宋"/>
          <w:sz w:val="32"/>
          <w:szCs w:val="32"/>
        </w:rPr>
        <w:t>年,</w:t>
      </w:r>
      <w:r>
        <w:rPr>
          <w:rFonts w:hint="eastAsia" w:ascii="仿宋" w:hAnsi="仿宋" w:eastAsia="仿宋" w:cs="仿宋_GB2312"/>
          <w:sz w:val="32"/>
          <w:szCs w:val="32"/>
          <w:lang w:eastAsia="zh-CN"/>
        </w:rPr>
        <w:t>农机中心</w:t>
      </w:r>
      <w:r>
        <w:rPr>
          <w:rFonts w:hint="eastAsia" w:ascii="仿宋" w:hAnsi="仿宋" w:eastAsia="仿宋"/>
          <w:sz w:val="32"/>
          <w:szCs w:val="32"/>
        </w:rPr>
        <w:t>部门收入预算为</w:t>
      </w:r>
      <w:r>
        <w:rPr>
          <w:rFonts w:hint="eastAsia" w:ascii="仿宋" w:hAnsi="仿宋" w:eastAsia="仿宋" w:cs="仿宋_GB2312"/>
          <w:sz w:val="32"/>
          <w:szCs w:val="32"/>
          <w:lang w:val="en-US" w:eastAsia="zh-CN"/>
        </w:rPr>
        <w:t>125.36</w:t>
      </w:r>
      <w:r>
        <w:rPr>
          <w:rFonts w:hint="eastAsia" w:ascii="仿宋" w:hAnsi="仿宋" w:eastAsia="仿宋"/>
          <w:sz w:val="32"/>
          <w:szCs w:val="32"/>
        </w:rPr>
        <w:t>万元，比上年增加</w:t>
      </w:r>
      <w:r>
        <w:rPr>
          <w:rFonts w:hint="eastAsia" w:ascii="仿宋" w:hAnsi="仿宋" w:eastAsia="仿宋" w:cs="仿宋_GB2312"/>
          <w:sz w:val="32"/>
          <w:szCs w:val="32"/>
          <w:lang w:val="en-US" w:eastAsia="zh-CN"/>
        </w:rPr>
        <w:t>8.88</w:t>
      </w:r>
      <w:r>
        <w:rPr>
          <w:rFonts w:hint="eastAsia" w:ascii="仿宋" w:hAnsi="仿宋" w:eastAsia="仿宋"/>
          <w:sz w:val="32"/>
          <w:szCs w:val="32"/>
        </w:rPr>
        <w:t>万元，主要原因是</w:t>
      </w:r>
      <w:r>
        <w:rPr>
          <w:rFonts w:hint="eastAsia" w:ascii="仿宋" w:hAnsi="仿宋" w:eastAsia="仿宋"/>
          <w:sz w:val="32"/>
          <w:szCs w:val="32"/>
          <w:lang w:eastAsia="zh-CN"/>
        </w:rPr>
        <w:t>人员经费增长</w:t>
      </w:r>
      <w:r>
        <w:rPr>
          <w:rFonts w:hint="eastAsia" w:ascii="仿宋" w:hAnsi="仿宋" w:eastAsia="仿宋" w:cs="仿宋_GB2312"/>
          <w:sz w:val="32"/>
          <w:szCs w:val="32"/>
        </w:rPr>
        <w:t>。</w:t>
      </w:r>
      <w:r>
        <w:rPr>
          <w:rFonts w:hint="eastAsia" w:ascii="仿宋" w:hAnsi="仿宋" w:eastAsia="仿宋"/>
          <w:sz w:val="32"/>
          <w:szCs w:val="32"/>
        </w:rPr>
        <w:t>其中：一般公共预算拨款</w:t>
      </w:r>
      <w:r>
        <w:rPr>
          <w:rFonts w:hint="eastAsia" w:ascii="仿宋" w:hAnsi="仿宋" w:eastAsia="仿宋" w:cs="仿宋_GB2312"/>
          <w:sz w:val="32"/>
          <w:szCs w:val="32"/>
          <w:lang w:val="en-US" w:eastAsia="zh-CN"/>
        </w:rPr>
        <w:t>125.36</w:t>
      </w:r>
      <w:r>
        <w:rPr>
          <w:rFonts w:hint="eastAsia" w:ascii="仿宋" w:hAnsi="仿宋" w:eastAsia="仿宋"/>
          <w:sz w:val="32"/>
          <w:szCs w:val="32"/>
        </w:rPr>
        <w:t>万元，基金预算财政拨款</w:t>
      </w:r>
      <w:r>
        <w:rPr>
          <w:rFonts w:hint="eastAsia" w:ascii="仿宋" w:hAnsi="仿宋" w:eastAsia="仿宋" w:cs="仿宋_GB2312"/>
          <w:sz w:val="32"/>
          <w:szCs w:val="32"/>
          <w:lang w:val="en-US" w:eastAsia="zh-CN"/>
        </w:rPr>
        <w:t>0</w:t>
      </w:r>
      <w:r>
        <w:rPr>
          <w:rFonts w:hint="eastAsia" w:ascii="仿宋" w:hAnsi="仿宋" w:eastAsia="仿宋"/>
          <w:sz w:val="32"/>
          <w:szCs w:val="32"/>
        </w:rPr>
        <w:t>万元,财政专户拨款</w:t>
      </w:r>
      <w:r>
        <w:rPr>
          <w:rFonts w:hint="eastAsia" w:ascii="仿宋" w:hAnsi="仿宋" w:eastAsia="仿宋" w:cs="仿宋_GB2312"/>
          <w:sz w:val="32"/>
          <w:szCs w:val="32"/>
          <w:lang w:val="en-US" w:eastAsia="zh-CN"/>
        </w:rPr>
        <w:t>0</w:t>
      </w:r>
      <w:r>
        <w:rPr>
          <w:rFonts w:hint="eastAsia" w:ascii="仿宋" w:hAnsi="仿宋" w:eastAsia="仿宋"/>
          <w:sz w:val="32"/>
          <w:szCs w:val="32"/>
        </w:rPr>
        <w:t>万元,其他收入</w:t>
      </w:r>
      <w:r>
        <w:rPr>
          <w:rFonts w:hint="eastAsia" w:ascii="仿宋" w:hAnsi="仿宋" w:eastAsia="仿宋" w:cs="仿宋_GB2312"/>
          <w:sz w:val="32"/>
          <w:szCs w:val="32"/>
          <w:lang w:val="en-US" w:eastAsia="zh-CN"/>
        </w:rPr>
        <w:t>0</w:t>
      </w:r>
      <w:r>
        <w:rPr>
          <w:rFonts w:hint="eastAsia" w:ascii="仿宋" w:hAnsi="仿宋" w:eastAsia="仿宋"/>
          <w:sz w:val="32"/>
          <w:szCs w:val="32"/>
        </w:rPr>
        <w:t>万元,单位结余结转资金</w:t>
      </w:r>
      <w:r>
        <w:rPr>
          <w:rFonts w:hint="eastAsia" w:ascii="仿宋" w:hAnsi="仿宋" w:eastAsia="仿宋" w:cs="仿宋_GB2312"/>
          <w:sz w:val="32"/>
          <w:szCs w:val="32"/>
          <w:lang w:val="en-US" w:eastAsia="zh-CN"/>
        </w:rPr>
        <w:t>0</w:t>
      </w:r>
      <w:r>
        <w:rPr>
          <w:rFonts w:hint="eastAsia" w:ascii="仿宋" w:hAnsi="仿宋" w:eastAsia="仿宋"/>
          <w:sz w:val="32"/>
          <w:szCs w:val="32"/>
        </w:rPr>
        <w:t>万元。相应安排支出预算</w:t>
      </w:r>
      <w:r>
        <w:rPr>
          <w:rFonts w:hint="eastAsia" w:ascii="仿宋" w:hAnsi="仿宋" w:eastAsia="仿宋" w:cs="仿宋_GB2312"/>
          <w:sz w:val="32"/>
          <w:szCs w:val="32"/>
          <w:lang w:val="en-US" w:eastAsia="zh-CN"/>
        </w:rPr>
        <w:t>125.36</w:t>
      </w:r>
      <w:r>
        <w:rPr>
          <w:rFonts w:hint="eastAsia" w:ascii="仿宋" w:hAnsi="仿宋" w:eastAsia="仿宋"/>
          <w:sz w:val="32"/>
          <w:szCs w:val="32"/>
        </w:rPr>
        <w:t>万元，比上年增加</w:t>
      </w:r>
      <w:r>
        <w:rPr>
          <w:rFonts w:hint="eastAsia" w:ascii="仿宋" w:hAnsi="仿宋" w:eastAsia="仿宋" w:cs="仿宋_GB2312"/>
          <w:sz w:val="32"/>
          <w:szCs w:val="32"/>
          <w:lang w:val="en-US" w:eastAsia="zh-CN"/>
        </w:rPr>
        <w:t>8.88</w:t>
      </w:r>
      <w:r>
        <w:rPr>
          <w:rFonts w:hint="eastAsia" w:ascii="仿宋" w:hAnsi="仿宋" w:eastAsia="仿宋"/>
          <w:sz w:val="32"/>
          <w:szCs w:val="32"/>
        </w:rPr>
        <w:t>万元，其中：人员支出</w:t>
      </w:r>
      <w:r>
        <w:rPr>
          <w:rFonts w:hint="eastAsia" w:ascii="仿宋" w:hAnsi="仿宋" w:eastAsia="仿宋" w:cs="仿宋_GB2312"/>
          <w:sz w:val="32"/>
          <w:szCs w:val="32"/>
          <w:lang w:val="en-US" w:eastAsia="zh-CN"/>
        </w:rPr>
        <w:t>110.63</w:t>
      </w:r>
      <w:r>
        <w:rPr>
          <w:rFonts w:hint="eastAsia" w:ascii="仿宋" w:hAnsi="仿宋" w:eastAsia="仿宋"/>
          <w:sz w:val="32"/>
          <w:szCs w:val="32"/>
        </w:rPr>
        <w:t>万元，对个人和家庭补助支出</w:t>
      </w:r>
      <w:r>
        <w:rPr>
          <w:rFonts w:hint="eastAsia" w:ascii="仿宋" w:hAnsi="仿宋" w:eastAsia="仿宋" w:cs="仿宋_GB2312"/>
          <w:sz w:val="32"/>
          <w:szCs w:val="32"/>
          <w:lang w:val="en-US" w:eastAsia="zh-CN"/>
        </w:rPr>
        <w:t>1.54</w:t>
      </w:r>
      <w:r>
        <w:rPr>
          <w:rFonts w:hint="eastAsia" w:ascii="仿宋" w:hAnsi="仿宋" w:eastAsia="仿宋"/>
          <w:sz w:val="32"/>
          <w:szCs w:val="32"/>
        </w:rPr>
        <w:t>万元，公用支出</w:t>
      </w:r>
      <w:r>
        <w:rPr>
          <w:rFonts w:hint="eastAsia" w:ascii="仿宋" w:hAnsi="仿宋" w:eastAsia="仿宋" w:cs="仿宋_GB2312"/>
          <w:sz w:val="32"/>
          <w:szCs w:val="32"/>
          <w:lang w:val="en-US" w:eastAsia="zh-CN"/>
        </w:rPr>
        <w:t>10.19</w:t>
      </w:r>
      <w:r>
        <w:rPr>
          <w:rFonts w:hint="eastAsia" w:ascii="仿宋" w:hAnsi="仿宋" w:eastAsia="仿宋"/>
          <w:sz w:val="32"/>
          <w:szCs w:val="32"/>
        </w:rPr>
        <w:t>万元，项目支出</w:t>
      </w:r>
      <w:r>
        <w:rPr>
          <w:rFonts w:hint="eastAsia" w:ascii="仿宋" w:hAnsi="仿宋" w:eastAsia="仿宋" w:cs="仿宋_GB2312"/>
          <w:sz w:val="32"/>
          <w:szCs w:val="32"/>
          <w:lang w:val="en-US" w:eastAsia="zh-CN"/>
        </w:rPr>
        <w:t>3</w:t>
      </w:r>
      <w:r>
        <w:rPr>
          <w:rFonts w:hint="eastAsia" w:ascii="仿宋" w:hAnsi="仿宋" w:eastAsia="仿宋"/>
          <w:sz w:val="32"/>
          <w:szCs w:val="32"/>
        </w:rPr>
        <w:t>万元。</w:t>
      </w:r>
    </w:p>
    <w:p>
      <w:pPr>
        <w:tabs>
          <w:tab w:val="left" w:pos="7513"/>
        </w:tabs>
        <w:adjustRightInd w:val="0"/>
        <w:snapToGrid w:val="0"/>
        <w:spacing w:line="600" w:lineRule="exact"/>
        <w:outlineLvl w:val="1"/>
        <w:rPr>
          <w:rFonts w:ascii="仿宋" w:hAnsi="仿宋" w:eastAsia="仿宋"/>
          <w:b/>
          <w:sz w:val="32"/>
          <w:szCs w:val="32"/>
        </w:rPr>
      </w:pPr>
      <w:bookmarkStart w:id="32" w:name="_Toc28525"/>
      <w:bookmarkStart w:id="33" w:name="_Toc997"/>
      <w:r>
        <w:rPr>
          <w:rFonts w:hint="eastAsia" w:ascii="仿宋" w:hAnsi="仿宋" w:eastAsia="仿宋"/>
          <w:b/>
          <w:sz w:val="32"/>
          <w:szCs w:val="32"/>
        </w:rPr>
        <w:t>二、一般公共预算拨款支出情况</w:t>
      </w:r>
      <w:bookmarkEnd w:id="32"/>
      <w:bookmarkEnd w:id="33"/>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宋体"/>
          <w:bCs/>
          <w:sz w:val="32"/>
          <w:szCs w:val="32"/>
          <w:lang w:val="en-US" w:eastAsia="zh-CN"/>
        </w:rPr>
        <w:t>2019</w:t>
      </w:r>
      <w:r>
        <w:rPr>
          <w:rFonts w:hint="eastAsia" w:ascii="仿宋" w:hAnsi="仿宋" w:eastAsia="仿宋" w:cs="仿宋_GB2312"/>
          <w:sz w:val="32"/>
          <w:szCs w:val="32"/>
        </w:rPr>
        <w:t>年度一般公共预算拨款支出</w:t>
      </w:r>
      <w:r>
        <w:rPr>
          <w:rFonts w:hint="eastAsia" w:ascii="仿宋" w:hAnsi="仿宋" w:eastAsia="仿宋" w:cs="仿宋_GB2312"/>
          <w:sz w:val="32"/>
          <w:szCs w:val="32"/>
          <w:lang w:val="en-US" w:eastAsia="zh-CN"/>
        </w:rPr>
        <w:t>125.36</w:t>
      </w:r>
      <w:r>
        <w:rPr>
          <w:rFonts w:hint="eastAsia" w:ascii="仿宋" w:hAnsi="仿宋" w:eastAsia="仿宋" w:cs="仿宋_GB2312"/>
          <w:sz w:val="32"/>
          <w:szCs w:val="32"/>
        </w:rPr>
        <w:t>万元</w:t>
      </w:r>
      <w:r>
        <w:rPr>
          <w:rFonts w:hint="eastAsia" w:ascii="仿宋" w:hAnsi="仿宋" w:eastAsia="仿宋"/>
          <w:sz w:val="32"/>
          <w:szCs w:val="32"/>
        </w:rPr>
        <w:t>，比上年增加</w:t>
      </w:r>
      <w:r>
        <w:rPr>
          <w:rFonts w:hint="eastAsia" w:ascii="仿宋" w:hAnsi="仿宋" w:eastAsia="仿宋" w:cs="仿宋_GB2312"/>
          <w:sz w:val="32"/>
          <w:szCs w:val="32"/>
          <w:lang w:val="en-US" w:eastAsia="zh-CN"/>
        </w:rPr>
        <w:t>8.88</w:t>
      </w:r>
      <w:r>
        <w:rPr>
          <w:rFonts w:hint="eastAsia" w:ascii="仿宋" w:hAnsi="仿宋" w:eastAsia="仿宋"/>
          <w:sz w:val="32"/>
          <w:szCs w:val="32"/>
        </w:rPr>
        <w:t>万元，主要原因是</w:t>
      </w:r>
      <w:r>
        <w:rPr>
          <w:rFonts w:hint="eastAsia" w:ascii="仿宋" w:hAnsi="仿宋" w:eastAsia="仿宋"/>
          <w:sz w:val="32"/>
          <w:szCs w:val="32"/>
          <w:lang w:eastAsia="zh-CN"/>
        </w:rPr>
        <w:t>人员经费增长</w:t>
      </w:r>
      <w:r>
        <w:rPr>
          <w:rFonts w:hint="eastAsia" w:ascii="仿宋" w:hAnsi="仿宋" w:eastAsia="仿宋" w:cs="仿宋_GB2312"/>
          <w:sz w:val="32"/>
          <w:szCs w:val="32"/>
        </w:rPr>
        <w:t>，主要支出项目(按项级科目分类统计)包括：</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（一）</w:t>
      </w:r>
      <w:r>
        <w:rPr>
          <w:rFonts w:hint="eastAsia" w:ascii="仿宋" w:hAnsi="仿宋" w:eastAsia="仿宋" w:cs="仿宋_GB2312"/>
          <w:sz w:val="32"/>
          <w:szCs w:val="32"/>
          <w:lang w:eastAsia="zh-CN"/>
        </w:rPr>
        <w:t>事业支出</w:t>
      </w:r>
      <w:r>
        <w:rPr>
          <w:rFonts w:hint="eastAsia" w:ascii="仿宋" w:hAnsi="仿宋" w:eastAsia="仿宋" w:cs="仿宋_GB2312"/>
          <w:sz w:val="32"/>
          <w:szCs w:val="32"/>
        </w:rPr>
        <w:t>（项级科目）</w:t>
      </w:r>
      <w:r>
        <w:rPr>
          <w:rFonts w:hint="eastAsia" w:ascii="仿宋" w:hAnsi="仿宋" w:eastAsia="仿宋" w:cs="仿宋_GB2312"/>
          <w:sz w:val="32"/>
          <w:szCs w:val="32"/>
          <w:lang w:val="en-US" w:eastAsia="zh-CN"/>
        </w:rPr>
        <w:t>122.36</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行政运行</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（二）</w:t>
      </w:r>
      <w:r>
        <w:rPr>
          <w:rFonts w:hint="eastAsia" w:ascii="仿宋" w:hAnsi="仿宋" w:eastAsia="仿宋" w:cs="仿宋_GB2312"/>
          <w:sz w:val="32"/>
          <w:szCs w:val="32"/>
          <w:lang w:eastAsia="zh-CN"/>
        </w:rPr>
        <w:t>专项支出</w:t>
      </w:r>
      <w:r>
        <w:rPr>
          <w:rFonts w:hint="eastAsia" w:ascii="仿宋" w:hAnsi="仿宋" w:eastAsia="仿宋" w:cs="仿宋_GB2312"/>
          <w:sz w:val="32"/>
          <w:szCs w:val="32"/>
        </w:rPr>
        <w:t>（项级科目）</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万元。主要用于</w:t>
      </w:r>
      <w:r>
        <w:rPr>
          <w:rFonts w:hint="eastAsia" w:ascii="仿宋" w:hAnsi="仿宋" w:eastAsia="仿宋" w:cs="仿宋_GB2312"/>
          <w:sz w:val="32"/>
          <w:szCs w:val="32"/>
          <w:lang w:eastAsia="zh-CN"/>
        </w:rPr>
        <w:t>农机推广</w:t>
      </w:r>
      <w:r>
        <w:rPr>
          <w:rFonts w:hint="eastAsia" w:ascii="仿宋" w:hAnsi="仿宋" w:eastAsia="仿宋" w:cs="仿宋_GB2312"/>
          <w:sz w:val="32"/>
          <w:szCs w:val="32"/>
        </w:rPr>
        <w:t>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（三）×××（项级科目）××万元。主要用于××支出。</w:t>
      </w:r>
    </w:p>
    <w:p>
      <w:pPr>
        <w:tabs>
          <w:tab w:val="left" w:pos="7513"/>
        </w:tabs>
        <w:adjustRightInd w:val="0"/>
        <w:snapToGrid w:val="0"/>
        <w:spacing w:line="600" w:lineRule="exact"/>
        <w:ind w:firstLine="640" w:firstLineChars="200"/>
        <w:rPr>
          <w:rFonts w:ascii="楷体" w:hAnsi="楷体" w:eastAsia="楷体" w:cs="仿宋_GB2312"/>
          <w:sz w:val="32"/>
          <w:szCs w:val="32"/>
        </w:rPr>
      </w:pPr>
      <w:r>
        <w:rPr>
          <w:rFonts w:hint="eastAsia" w:ascii="楷体" w:hAnsi="楷体" w:eastAsia="楷体" w:cs="仿宋_GB2312"/>
          <w:sz w:val="32"/>
          <w:szCs w:val="32"/>
        </w:rPr>
        <w:t>注：没有一般公共预算拨款支出的单位请说明“本单位××年度没有使用一般公共预算拨款安排的支出”。</w:t>
      </w:r>
    </w:p>
    <w:p>
      <w:pPr>
        <w:tabs>
          <w:tab w:val="left" w:pos="7513"/>
        </w:tabs>
        <w:adjustRightInd w:val="0"/>
        <w:snapToGrid w:val="0"/>
        <w:spacing w:line="600" w:lineRule="exact"/>
        <w:outlineLvl w:val="1"/>
        <w:rPr>
          <w:rFonts w:ascii="仿宋" w:hAnsi="仿宋" w:eastAsia="仿宋"/>
          <w:b/>
          <w:sz w:val="32"/>
          <w:szCs w:val="32"/>
        </w:rPr>
      </w:pPr>
      <w:bookmarkStart w:id="34" w:name="_Toc2571"/>
      <w:bookmarkStart w:id="35" w:name="_Toc19658"/>
      <w:r>
        <w:rPr>
          <w:rFonts w:hint="eastAsia" w:ascii="仿宋" w:hAnsi="仿宋" w:eastAsia="仿宋"/>
          <w:b/>
          <w:sz w:val="32"/>
          <w:szCs w:val="32"/>
        </w:rPr>
        <w:t>三、政府性基金预算拨款支出情况</w:t>
      </w:r>
      <w:bookmarkEnd w:id="34"/>
      <w:bookmarkEnd w:id="35"/>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宋体"/>
          <w:bCs/>
          <w:sz w:val="32"/>
          <w:szCs w:val="32"/>
          <w:lang w:val="en-US" w:eastAsia="zh-CN"/>
        </w:rPr>
        <w:t>2019</w:t>
      </w:r>
      <w:r>
        <w:rPr>
          <w:rFonts w:hint="eastAsia" w:ascii="仿宋" w:hAnsi="仿宋" w:eastAsia="仿宋" w:cs="仿宋_GB2312"/>
          <w:sz w:val="32"/>
          <w:szCs w:val="32"/>
        </w:rPr>
        <w:t>年度政府性基金支出</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万元</w:t>
      </w:r>
      <w:r>
        <w:rPr>
          <w:rFonts w:hint="eastAsia" w:ascii="仿宋" w:hAnsi="仿宋" w:eastAsia="仿宋"/>
          <w:sz w:val="32"/>
          <w:szCs w:val="32"/>
        </w:rPr>
        <w:t>，比上年增加</w:t>
      </w:r>
      <w:r>
        <w:rPr>
          <w:rFonts w:hint="eastAsia" w:ascii="仿宋" w:hAnsi="仿宋" w:eastAsia="仿宋" w:cs="仿宋_GB2312"/>
          <w:sz w:val="32"/>
          <w:szCs w:val="32"/>
          <w:lang w:val="en-US" w:eastAsia="zh-CN"/>
        </w:rPr>
        <w:t>0</w:t>
      </w:r>
      <w:r>
        <w:rPr>
          <w:rFonts w:hint="eastAsia" w:ascii="仿宋" w:hAnsi="仿宋" w:eastAsia="仿宋"/>
          <w:sz w:val="32"/>
          <w:szCs w:val="32"/>
        </w:rPr>
        <w:t>万元，主要原因是</w:t>
      </w:r>
      <w:r>
        <w:rPr>
          <w:rFonts w:hint="eastAsia" w:ascii="楷体" w:hAnsi="楷体" w:eastAsia="楷体" w:cs="仿宋_GB2312"/>
          <w:sz w:val="32"/>
          <w:szCs w:val="32"/>
        </w:rPr>
        <w:t>本单位</w:t>
      </w:r>
      <w:r>
        <w:rPr>
          <w:rFonts w:hint="eastAsia" w:ascii="楷体" w:hAnsi="楷体" w:eastAsia="楷体" w:cs="仿宋_GB2312"/>
          <w:sz w:val="32"/>
          <w:szCs w:val="32"/>
          <w:lang w:val="en-US" w:eastAsia="zh-CN"/>
        </w:rPr>
        <w:t>2019</w:t>
      </w:r>
      <w:r>
        <w:rPr>
          <w:rFonts w:hint="eastAsia" w:ascii="楷体" w:hAnsi="楷体" w:eastAsia="楷体" w:cs="仿宋_GB2312"/>
          <w:sz w:val="32"/>
          <w:szCs w:val="32"/>
        </w:rPr>
        <w:t>年度没有使用政府性基金预算拨款安排的支出</w:t>
      </w:r>
      <w:r>
        <w:rPr>
          <w:rFonts w:hint="eastAsia" w:ascii="仿宋" w:hAnsi="仿宋" w:eastAsia="仿宋" w:cs="仿宋_GB2312"/>
          <w:sz w:val="32"/>
          <w:szCs w:val="32"/>
        </w:rPr>
        <w:t>，主要支出项目(按项级科目分类统计)包括：</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（一）×××（项级科目）××万元。主要用于××支出。</w:t>
      </w:r>
    </w:p>
    <w:p>
      <w:pPr>
        <w:tabs>
          <w:tab w:val="left" w:pos="7513"/>
        </w:tabs>
        <w:adjustRightInd w:val="0"/>
        <w:snapToGrid w:val="0"/>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（二）×××（项级科目）××万元。主要用于××支出。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（三）×××（项级科目）××万元。主要用于××支出。</w:t>
      </w:r>
    </w:p>
    <w:p>
      <w:pPr>
        <w:tabs>
          <w:tab w:val="left" w:pos="7513"/>
        </w:tabs>
        <w:adjustRightInd w:val="0"/>
        <w:snapToGrid w:val="0"/>
        <w:spacing w:line="600" w:lineRule="exact"/>
        <w:ind w:firstLine="640" w:firstLineChars="200"/>
        <w:rPr>
          <w:rFonts w:ascii="仿宋" w:hAnsi="仿宋" w:eastAsia="仿宋" w:cs="仿宋_GB2312"/>
          <w:sz w:val="32"/>
          <w:szCs w:val="32"/>
        </w:rPr>
      </w:pPr>
    </w:p>
    <w:p>
      <w:pPr>
        <w:tabs>
          <w:tab w:val="left" w:pos="7513"/>
        </w:tabs>
        <w:adjustRightInd w:val="0"/>
        <w:snapToGrid w:val="0"/>
        <w:spacing w:line="600" w:lineRule="exact"/>
        <w:ind w:firstLine="640" w:firstLineChars="200"/>
        <w:rPr>
          <w:rFonts w:ascii="楷体" w:hAnsi="楷体" w:eastAsia="楷体"/>
          <w:sz w:val="32"/>
          <w:szCs w:val="32"/>
        </w:rPr>
      </w:pPr>
      <w:r>
        <w:rPr>
          <w:rFonts w:hint="eastAsia" w:ascii="楷体" w:hAnsi="楷体" w:eastAsia="楷体" w:cs="仿宋_GB2312"/>
          <w:sz w:val="32"/>
          <w:szCs w:val="32"/>
        </w:rPr>
        <w:t>注：没有政府性基金拨款支出的单位请说明“本单位××年度没有使用政府性基金预算拨款安排的支出”。</w:t>
      </w:r>
    </w:p>
    <w:p>
      <w:pPr>
        <w:tabs>
          <w:tab w:val="left" w:pos="7513"/>
        </w:tabs>
        <w:adjustRightInd w:val="0"/>
        <w:snapToGrid w:val="0"/>
        <w:spacing w:line="600" w:lineRule="exact"/>
        <w:outlineLvl w:val="1"/>
        <w:rPr>
          <w:rFonts w:ascii="仿宋" w:hAnsi="仿宋" w:eastAsia="仿宋"/>
          <w:b/>
          <w:sz w:val="32"/>
          <w:szCs w:val="32"/>
        </w:rPr>
      </w:pPr>
      <w:bookmarkStart w:id="36" w:name="_Toc27621"/>
      <w:bookmarkStart w:id="37" w:name="_Toc25202"/>
      <w:r>
        <w:rPr>
          <w:rFonts w:hint="eastAsia" w:ascii="仿宋" w:hAnsi="仿宋" w:eastAsia="仿宋"/>
          <w:b/>
          <w:sz w:val="32"/>
          <w:szCs w:val="32"/>
        </w:rPr>
        <w:t>四、财政拨款预算基本支出情况</w:t>
      </w:r>
      <w:bookmarkEnd w:id="36"/>
      <w:bookmarkEnd w:id="37"/>
    </w:p>
    <w:p>
      <w:pPr>
        <w:tabs>
          <w:tab w:val="left" w:pos="7513"/>
        </w:tabs>
        <w:adjustRightInd w:val="0"/>
        <w:snapToGrid w:val="0"/>
        <w:spacing w:line="600" w:lineRule="exact"/>
        <w:ind w:firstLine="800" w:firstLineChars="250"/>
        <w:rPr>
          <w:rFonts w:ascii="仿宋" w:hAnsi="仿宋" w:eastAsia="仿宋" w:cs="仿宋_GB2312"/>
          <w:sz w:val="32"/>
          <w:szCs w:val="32"/>
        </w:rPr>
      </w:pPr>
      <w:r>
        <w:rPr>
          <w:rFonts w:hint="eastAsia" w:ascii="仿宋" w:hAnsi="仿宋" w:eastAsia="仿宋" w:cs="宋体"/>
          <w:bCs/>
          <w:sz w:val="32"/>
          <w:szCs w:val="32"/>
          <w:lang w:val="en-US" w:eastAsia="zh-CN"/>
        </w:rPr>
        <w:t>2019</w:t>
      </w:r>
      <w:r>
        <w:rPr>
          <w:rFonts w:hint="eastAsia" w:ascii="仿宋" w:hAnsi="仿宋" w:eastAsia="仿宋" w:cs="仿宋_GB2312"/>
          <w:sz w:val="32"/>
          <w:szCs w:val="32"/>
        </w:rPr>
        <w:t>年度财政拨款基本支出</w:t>
      </w:r>
      <w:r>
        <w:rPr>
          <w:rFonts w:hint="eastAsia" w:ascii="仿宋" w:hAnsi="仿宋" w:eastAsia="仿宋" w:cs="仿宋_GB2312"/>
          <w:sz w:val="32"/>
          <w:szCs w:val="32"/>
          <w:lang w:val="en-US" w:eastAsia="zh-CN"/>
        </w:rPr>
        <w:t>122.36</w:t>
      </w:r>
      <w:r>
        <w:rPr>
          <w:rFonts w:hint="eastAsia" w:ascii="仿宋" w:hAnsi="仿宋" w:eastAsia="仿宋" w:cs="仿宋_GB2312"/>
          <w:sz w:val="32"/>
          <w:szCs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（一）人员经费</w:t>
      </w:r>
      <w:r>
        <w:rPr>
          <w:rFonts w:hint="eastAsia" w:ascii="仿宋" w:hAnsi="仿宋" w:eastAsia="仿宋" w:cs="仿宋_GB2312"/>
          <w:sz w:val="32"/>
          <w:szCs w:val="32"/>
          <w:lang w:val="en-US" w:eastAsia="zh-CN"/>
        </w:rPr>
        <w:t>112.17</w:t>
      </w:r>
      <w:r>
        <w:rPr>
          <w:rFonts w:hint="eastAsia" w:ascii="仿宋" w:hAnsi="仿宋" w:eastAsia="仿宋" w:cs="仿宋_GB2312"/>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（二）公用经费</w:t>
      </w:r>
      <w:r>
        <w:rPr>
          <w:rFonts w:hint="eastAsia" w:ascii="仿宋" w:hAnsi="仿宋" w:eastAsia="仿宋" w:cs="仿宋_GB2312"/>
          <w:sz w:val="32"/>
          <w:szCs w:val="32"/>
          <w:lang w:val="en-US" w:eastAsia="zh-CN"/>
        </w:rPr>
        <w:t>10.19</w:t>
      </w:r>
      <w:r>
        <w:rPr>
          <w:rFonts w:hint="eastAsia" w:ascii="仿宋" w:hAnsi="仿宋" w:eastAsia="仿宋"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tabs>
          <w:tab w:val="left" w:pos="7513"/>
        </w:tabs>
        <w:adjustRightInd w:val="0"/>
        <w:snapToGrid w:val="0"/>
        <w:spacing w:line="600" w:lineRule="exact"/>
        <w:outlineLvl w:val="1"/>
        <w:rPr>
          <w:rFonts w:ascii="仿宋" w:hAnsi="仿宋" w:eastAsia="仿宋"/>
          <w:b/>
          <w:sz w:val="32"/>
          <w:szCs w:val="32"/>
        </w:rPr>
      </w:pPr>
      <w:bookmarkStart w:id="38" w:name="_Toc11745"/>
      <w:bookmarkStart w:id="39" w:name="_Toc2986"/>
      <w:r>
        <w:rPr>
          <w:rFonts w:hint="eastAsia" w:ascii="仿宋" w:hAnsi="仿宋" w:eastAsia="仿宋"/>
          <w:b/>
          <w:sz w:val="32"/>
          <w:szCs w:val="32"/>
        </w:rPr>
        <w:t>五、一般公共预算“三公”经费支出情况</w:t>
      </w:r>
      <w:bookmarkEnd w:id="38"/>
      <w:bookmarkEnd w:id="39"/>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（一）</w:t>
      </w:r>
      <w:r>
        <w:rPr>
          <w:rFonts w:hint="eastAsia" w:ascii="楷体" w:hAnsi="楷体" w:eastAsia="楷体" w:cs="宋体"/>
          <w:b/>
          <w:bCs/>
          <w:kern w:val="0"/>
          <w:sz w:val="32"/>
          <w:szCs w:val="32"/>
        </w:rPr>
        <w:t>因公出国（境）经费</w:t>
      </w:r>
    </w:p>
    <w:p>
      <w:pPr>
        <w:widowControl/>
        <w:adjustRightInd w:val="0"/>
        <w:snapToGrid w:val="0"/>
        <w:spacing w:line="600" w:lineRule="exact"/>
        <w:ind w:firstLine="660"/>
        <w:rPr>
          <w:rFonts w:ascii="楷体" w:hAnsi="楷体" w:eastAsia="楷体" w:cs="仿宋_GB2312"/>
          <w:sz w:val="32"/>
          <w:szCs w:val="32"/>
        </w:rPr>
      </w:pPr>
      <w:r>
        <w:rPr>
          <w:rFonts w:hint="eastAsia" w:ascii="仿宋" w:hAnsi="仿宋" w:eastAsia="仿宋" w:cs="仿宋_GB2312"/>
          <w:kern w:val="0"/>
          <w:sz w:val="32"/>
          <w:szCs w:val="32"/>
          <w:lang w:val="en-US" w:eastAsia="zh-CN"/>
        </w:rPr>
        <w:t>2019</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楷体" w:hAnsi="楷体" w:eastAsia="楷体" w:cs="仿宋_GB2312"/>
          <w:sz w:val="32"/>
          <w:szCs w:val="32"/>
        </w:rPr>
        <w:t>与上年持平</w:t>
      </w:r>
      <w:r>
        <w:rPr>
          <w:rFonts w:hint="eastAsia" w:ascii="仿宋" w:hAnsi="仿宋" w:eastAsia="仿宋" w:cs="仿宋_GB2312"/>
          <w:sz w:val="32"/>
          <w:szCs w:val="32"/>
        </w:rPr>
        <w:t>。</w:t>
      </w:r>
      <w:r>
        <w:rPr>
          <w:rFonts w:hint="eastAsia" w:ascii="楷体" w:hAnsi="楷体" w:eastAsia="楷体" w:cs="仿宋_GB2312"/>
          <w:sz w:val="32"/>
          <w:szCs w:val="32"/>
        </w:rPr>
        <w:t>（无增长请标注“与上年持平”）</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b/>
          <w:sz w:val="32"/>
          <w:szCs w:val="32"/>
        </w:rPr>
        <w:t>（二）</w:t>
      </w:r>
      <w:r>
        <w:rPr>
          <w:rFonts w:hint="eastAsia" w:ascii="楷体" w:hAnsi="楷体" w:eastAsia="楷体" w:cs="宋体"/>
          <w:b/>
          <w:bCs/>
          <w:kern w:val="0"/>
          <w:sz w:val="32"/>
          <w:szCs w:val="32"/>
        </w:rPr>
        <w:t>公务接待费</w:t>
      </w:r>
    </w:p>
    <w:p>
      <w:pPr>
        <w:widowControl/>
        <w:adjustRightInd w:val="0"/>
        <w:snapToGrid w:val="0"/>
        <w:spacing w:line="600" w:lineRule="exact"/>
        <w:ind w:firstLine="660"/>
        <w:rPr>
          <w:rFonts w:ascii="仿宋" w:hAnsi="仿宋" w:eastAsia="仿宋" w:cs="仿宋_GB2312"/>
          <w:sz w:val="32"/>
          <w:szCs w:val="32"/>
        </w:rPr>
      </w:pPr>
      <w:r>
        <w:rPr>
          <w:rFonts w:hint="eastAsia" w:ascii="仿宋" w:hAnsi="仿宋" w:eastAsia="仿宋" w:cs="仿宋_GB2312"/>
          <w:kern w:val="0"/>
          <w:sz w:val="32"/>
          <w:szCs w:val="32"/>
          <w:lang w:val="en-US" w:eastAsia="zh-CN"/>
        </w:rPr>
        <w:t>2019</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楷体" w:hAnsi="楷体" w:eastAsia="楷体" w:cs="仿宋_GB2312"/>
          <w:sz w:val="32"/>
          <w:szCs w:val="32"/>
        </w:rPr>
        <w:t>与上年持平</w:t>
      </w:r>
      <w:r>
        <w:rPr>
          <w:rFonts w:hint="eastAsia" w:ascii="仿宋" w:hAnsi="仿宋" w:eastAsia="仿宋" w:cs="仿宋_GB2312"/>
          <w:sz w:val="32"/>
          <w:szCs w:val="32"/>
        </w:rPr>
        <w:t>。</w:t>
      </w:r>
      <w:r>
        <w:rPr>
          <w:rFonts w:hint="eastAsia" w:ascii="楷体" w:hAnsi="楷体" w:eastAsia="楷体" w:cs="仿宋_GB2312"/>
          <w:sz w:val="32"/>
          <w:szCs w:val="32"/>
        </w:rPr>
        <w:t>（注：无增长请标注“与上年持平”）</w:t>
      </w:r>
    </w:p>
    <w:p>
      <w:pPr>
        <w:adjustRightInd w:val="0"/>
        <w:snapToGrid w:val="0"/>
        <w:spacing w:line="600" w:lineRule="exact"/>
        <w:ind w:firstLine="643" w:firstLineChars="200"/>
        <w:rPr>
          <w:rFonts w:ascii="楷体" w:hAnsi="楷体" w:eastAsia="楷体" w:cs="宋体"/>
          <w:b/>
          <w:bCs/>
          <w:kern w:val="0"/>
          <w:sz w:val="32"/>
          <w:szCs w:val="32"/>
        </w:rPr>
      </w:pPr>
      <w:r>
        <w:rPr>
          <w:rFonts w:hint="eastAsia" w:ascii="楷体" w:hAnsi="楷体" w:eastAsia="楷体"/>
          <w:b/>
          <w:sz w:val="32"/>
          <w:szCs w:val="32"/>
        </w:rPr>
        <w:t>（三）</w:t>
      </w:r>
      <w:r>
        <w:rPr>
          <w:rFonts w:hint="eastAsia" w:ascii="楷体" w:hAnsi="楷体" w:eastAsia="楷体" w:cs="宋体"/>
          <w:b/>
          <w:bCs/>
          <w:kern w:val="0"/>
          <w:sz w:val="32"/>
          <w:szCs w:val="32"/>
        </w:rPr>
        <w:t>公务用车购置及运行费</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cs="宋体"/>
          <w:kern w:val="0"/>
          <w:sz w:val="32"/>
          <w:szCs w:val="32"/>
        </w:rPr>
        <w:t xml:space="preserve"> </w:t>
      </w:r>
      <w:r>
        <w:rPr>
          <w:rFonts w:hint="eastAsia" w:ascii="仿宋" w:hAnsi="仿宋" w:eastAsia="仿宋" w:cs="仿宋_GB2312"/>
          <w:kern w:val="0"/>
          <w:sz w:val="32"/>
          <w:szCs w:val="32"/>
          <w:lang w:val="en-US" w:eastAsia="zh-CN"/>
        </w:rPr>
        <w:t>2019</w:t>
      </w:r>
      <w:r>
        <w:rPr>
          <w:rFonts w:hint="eastAsia" w:ascii="仿宋" w:hAnsi="仿宋" w:eastAsia="仿宋" w:cs="宋体"/>
          <w:kern w:val="0"/>
          <w:sz w:val="32"/>
          <w:szCs w:val="32"/>
        </w:rPr>
        <w:t>年预算安排</w:t>
      </w:r>
      <w:r>
        <w:rPr>
          <w:rFonts w:hint="eastAsia" w:ascii="仿宋" w:hAnsi="仿宋" w:eastAsia="仿宋" w:cs="仿宋_GB2312"/>
          <w:kern w:val="0"/>
          <w:sz w:val="32"/>
          <w:szCs w:val="32"/>
          <w:lang w:val="en-US" w:eastAsia="zh-CN"/>
        </w:rPr>
        <w:t>0</w:t>
      </w:r>
      <w:r>
        <w:rPr>
          <w:rFonts w:hint="eastAsia" w:ascii="仿宋" w:hAnsi="仿宋" w:eastAsia="仿宋" w:cs="宋体"/>
          <w:kern w:val="0"/>
          <w:sz w:val="32"/>
          <w:szCs w:val="32"/>
        </w:rPr>
        <w:t>万元。</w:t>
      </w:r>
      <w:r>
        <w:rPr>
          <w:rFonts w:hint="eastAsia" w:ascii="楷体" w:hAnsi="楷体" w:eastAsia="楷体" w:cs="仿宋_GB2312"/>
          <w:sz w:val="32"/>
          <w:szCs w:val="32"/>
        </w:rPr>
        <w:t>与上年持平</w:t>
      </w:r>
      <w:r>
        <w:rPr>
          <w:rFonts w:hint="eastAsia" w:ascii="仿宋" w:hAnsi="仿宋" w:eastAsia="仿宋" w:cs="仿宋_GB2312"/>
          <w:sz w:val="32"/>
          <w:szCs w:val="32"/>
        </w:rPr>
        <w:t>。</w:t>
      </w:r>
      <w:r>
        <w:rPr>
          <w:rFonts w:hint="eastAsia" w:ascii="楷体" w:hAnsi="楷体" w:eastAsia="楷体" w:cs="仿宋_GB2312"/>
          <w:sz w:val="32"/>
          <w:szCs w:val="32"/>
        </w:rPr>
        <w:t>（注：无增长请标注“与上年持平”）</w:t>
      </w:r>
    </w:p>
    <w:p>
      <w:pPr>
        <w:spacing w:line="600" w:lineRule="exact"/>
        <w:outlineLvl w:val="1"/>
        <w:rPr>
          <w:rFonts w:ascii="仿宋" w:hAnsi="仿宋" w:eastAsia="仿宋"/>
          <w:b/>
          <w:sz w:val="32"/>
          <w:szCs w:val="32"/>
        </w:rPr>
      </w:pPr>
      <w:bookmarkStart w:id="40" w:name="_Toc19985"/>
      <w:bookmarkStart w:id="41" w:name="_Toc3342"/>
      <w:r>
        <w:rPr>
          <w:rFonts w:hint="eastAsia" w:ascii="仿宋" w:hAnsi="仿宋" w:eastAsia="仿宋"/>
          <w:b/>
          <w:sz w:val="32"/>
          <w:szCs w:val="32"/>
        </w:rPr>
        <w:t>六、预算绩效目标情况</w:t>
      </w:r>
      <w:bookmarkEnd w:id="40"/>
      <w:bookmarkEnd w:id="41"/>
    </w:p>
    <w:p>
      <w:pPr>
        <w:spacing w:line="600" w:lineRule="exact"/>
        <w:ind w:firstLine="630" w:firstLineChars="196"/>
        <w:rPr>
          <w:rFonts w:ascii="仿宋" w:hAnsi="仿宋" w:eastAsia="仿宋" w:cs="仿宋_GB2312"/>
          <w:kern w:val="0"/>
          <w:sz w:val="32"/>
          <w:szCs w:val="32"/>
        </w:rPr>
      </w:pPr>
      <w:r>
        <w:rPr>
          <w:rFonts w:hint="eastAsia" w:ascii="楷体" w:hAnsi="楷体" w:eastAsia="楷体"/>
          <w:b/>
          <w:sz w:val="32"/>
          <w:szCs w:val="32"/>
        </w:rPr>
        <w:t>（一）绩效目标设置情况</w:t>
      </w:r>
    </w:p>
    <w:p>
      <w:pPr>
        <w:spacing w:line="600" w:lineRule="exact"/>
        <w:ind w:firstLine="627" w:firstLineChars="196"/>
        <w:rPr>
          <w:rFonts w:ascii="仿宋" w:hAnsi="仿宋" w:eastAsia="仿宋" w:cs="仿宋_GB2312"/>
          <w:kern w:val="0"/>
          <w:sz w:val="32"/>
          <w:szCs w:val="32"/>
        </w:rPr>
      </w:pPr>
      <w:r>
        <w:rPr>
          <w:rFonts w:hint="eastAsia" w:ascii="仿宋" w:hAnsi="仿宋" w:eastAsia="仿宋" w:cs="仿宋_GB2312"/>
          <w:kern w:val="0"/>
          <w:sz w:val="32"/>
          <w:szCs w:val="32"/>
          <w:lang w:val="en-US" w:eastAsia="zh-CN"/>
        </w:rPr>
        <w:t>2019</w:t>
      </w:r>
      <w:r>
        <w:rPr>
          <w:rFonts w:hint="eastAsia" w:ascii="仿宋" w:hAnsi="仿宋" w:eastAsia="仿宋" w:cs="仿宋_GB2312"/>
          <w:kern w:val="0"/>
          <w:sz w:val="32"/>
          <w:szCs w:val="32"/>
        </w:rPr>
        <w:t>年</w:t>
      </w:r>
      <w:r>
        <w:rPr>
          <w:rFonts w:hint="eastAsia" w:ascii="仿宋" w:hAnsi="仿宋" w:eastAsia="仿宋" w:cs="仿宋_GB2312"/>
          <w:kern w:val="0"/>
          <w:sz w:val="32"/>
          <w:szCs w:val="32"/>
          <w:lang w:eastAsia="zh-CN"/>
        </w:rPr>
        <w:t>农机中</w:t>
      </w:r>
      <w:r>
        <w:rPr>
          <w:rFonts w:hint="eastAsia" w:ascii="仿宋" w:hAnsi="仿宋" w:eastAsia="仿宋" w:cs="仿宋_GB2312"/>
          <w:kern w:val="0"/>
          <w:sz w:val="32"/>
          <w:szCs w:val="32"/>
        </w:rPr>
        <w:t>部门共设置</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个项目绩效目标（注：包括部门业务费绩效目标和专项资金绩效目标），共涉及财政拨款资金</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w:t>
      </w:r>
    </w:p>
    <w:p>
      <w:pPr>
        <w:spacing w:line="600" w:lineRule="exact"/>
        <w:ind w:firstLine="630" w:firstLineChars="196"/>
        <w:rPr>
          <w:rFonts w:ascii="楷体" w:hAnsi="楷体" w:eastAsia="楷体"/>
          <w:b/>
          <w:sz w:val="32"/>
          <w:szCs w:val="32"/>
        </w:rPr>
      </w:pPr>
      <w:r>
        <w:rPr>
          <w:rFonts w:hint="eastAsia" w:ascii="楷体" w:hAnsi="楷体" w:eastAsia="楷体"/>
          <w:b/>
          <w:sz w:val="32"/>
          <w:szCs w:val="32"/>
        </w:rPr>
        <w:t>（二）绩效目标表及说明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1.部门业务费绩效目标表</w:t>
      </w:r>
    </w:p>
    <w:p>
      <w:pPr>
        <w:spacing w:line="600" w:lineRule="exact"/>
        <w:ind w:firstLine="720" w:firstLineChars="200"/>
        <w:rPr>
          <w:rFonts w:hint="eastAsia" w:ascii="仿宋" w:hAnsi="仿宋" w:eastAsia="仿宋"/>
          <w:sz w:val="32"/>
          <w:szCs w:val="32"/>
        </w:rPr>
      </w:pPr>
      <w:r>
        <w:rPr>
          <w:rFonts w:hint="eastAsia" w:ascii="宋体" w:hAnsi="宋体" w:eastAsia="宋体" w:cs="Times New Roman"/>
          <w:kern w:val="0"/>
          <w:sz w:val="36"/>
          <w:szCs w:val="20"/>
        </w:rPr>
        <w:t>（</w:t>
      </w:r>
      <w:r>
        <w:rPr>
          <w:rFonts w:hint="eastAsia" w:ascii="楷体" w:hAnsi="楷体" w:eastAsia="楷体" w:cs="仿宋_GB2312"/>
          <w:sz w:val="32"/>
          <w:szCs w:val="32"/>
        </w:rPr>
        <w:t>注：部门业务费和专项资金绩效目标表模板可由财政一体化系统导出，部门按批复的绩效目标以及经业务处室确定调整后的绩效目标填列完善</w:t>
      </w:r>
      <w:r>
        <w:rPr>
          <w:rFonts w:hint="eastAsia" w:ascii="仿宋" w:hAnsi="仿宋" w:eastAsia="仿宋"/>
          <w:sz w:val="32"/>
          <w:szCs w:val="32"/>
        </w:rPr>
        <w:t>）</w:t>
      </w:r>
    </w:p>
    <w:tbl>
      <w:tblPr>
        <w:tblStyle w:val="6"/>
        <w:tblW w:w="8358" w:type="dxa"/>
        <w:tblInd w:w="0" w:type="dxa"/>
        <w:shd w:val="clear" w:color="auto" w:fill="auto"/>
        <w:tblLayout w:type="fixed"/>
        <w:tblCellMar>
          <w:top w:w="0" w:type="dxa"/>
          <w:left w:w="0" w:type="dxa"/>
          <w:bottom w:w="0" w:type="dxa"/>
          <w:right w:w="0" w:type="dxa"/>
        </w:tblCellMar>
      </w:tblPr>
      <w:tblGrid>
        <w:gridCol w:w="1124"/>
        <w:gridCol w:w="1162"/>
        <w:gridCol w:w="2969"/>
        <w:gridCol w:w="3103"/>
      </w:tblGrid>
      <w:tr>
        <w:tblPrEx>
          <w:shd w:val="clear" w:color="auto" w:fill="auto"/>
          <w:tblCellMar>
            <w:top w:w="0" w:type="dxa"/>
            <w:left w:w="0" w:type="dxa"/>
            <w:bottom w:w="0" w:type="dxa"/>
            <w:right w:w="0" w:type="dxa"/>
          </w:tblCellMar>
        </w:tblPrEx>
        <w:trPr>
          <w:trHeight w:val="502" w:hRule="atLeast"/>
        </w:trPr>
        <w:tc>
          <w:tcPr>
            <w:tcW w:w="1124"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附表3-11</w:t>
            </w:r>
          </w:p>
        </w:tc>
        <w:tc>
          <w:tcPr>
            <w:tcW w:w="1162"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2969"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3103"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92" w:hRule="atLeast"/>
        </w:trPr>
        <w:tc>
          <w:tcPr>
            <w:tcW w:w="8358" w:type="dxa"/>
            <w:gridSpan w:val="4"/>
            <w:tcBorders>
              <w:top w:val="nil"/>
              <w:left w:val="nil"/>
              <w:bottom w:val="single" w:color="000000" w:sz="4" w:space="0"/>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default" w:ascii="方正小标宋_GBK" w:hAnsi="方正小标宋_GBK" w:eastAsia="方正小标宋_GBK" w:cs="方正小标宋_GBK"/>
                <w:i w:val="0"/>
                <w:color w:val="000000"/>
                <w:kern w:val="0"/>
                <w:sz w:val="32"/>
                <w:szCs w:val="32"/>
                <w:u w:val="none"/>
                <w:lang w:val="en-US" w:eastAsia="zh-CN" w:bidi="ar"/>
              </w:rPr>
              <w:t>2019年度部门业务费绩效目标表</w:t>
            </w:r>
          </w:p>
        </w:tc>
      </w:tr>
      <w:tr>
        <w:tblPrEx>
          <w:tblCellMar>
            <w:top w:w="0" w:type="dxa"/>
            <w:left w:w="0" w:type="dxa"/>
            <w:bottom w:w="0" w:type="dxa"/>
            <w:right w:w="0" w:type="dxa"/>
          </w:tblCellMar>
        </w:tblPrEx>
        <w:trPr>
          <w:trHeight w:val="1701"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总体目标</w:t>
            </w:r>
          </w:p>
        </w:tc>
        <w:tc>
          <w:tcPr>
            <w:tcW w:w="7234"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确保农机推广工作得以顺利实施</w:t>
            </w:r>
          </w:p>
        </w:tc>
      </w:tr>
      <w:tr>
        <w:tblPrEx>
          <w:tblCellMar>
            <w:top w:w="0" w:type="dxa"/>
            <w:left w:w="0" w:type="dxa"/>
            <w:bottom w:w="0" w:type="dxa"/>
            <w:right w:w="0" w:type="dxa"/>
          </w:tblCellMar>
        </w:tblPrEx>
        <w:trPr>
          <w:trHeight w:val="413" w:hRule="atLeast"/>
        </w:trPr>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绩效目标  </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指标</w:t>
            </w: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绩效内容</w:t>
            </w:r>
          </w:p>
        </w:tc>
        <w:tc>
          <w:tcPr>
            <w:tcW w:w="3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全年绩效目标值</w:t>
            </w:r>
          </w:p>
        </w:tc>
      </w:tr>
      <w:tr>
        <w:tblPrEx>
          <w:tblCellMar>
            <w:top w:w="0" w:type="dxa"/>
            <w:left w:w="0" w:type="dxa"/>
            <w:bottom w:w="0" w:type="dxa"/>
            <w:right w:w="0" w:type="dxa"/>
          </w:tblCellMar>
        </w:tblPrEx>
        <w:trPr>
          <w:trHeight w:val="413"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投入 </w:t>
            </w: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目标1：确保农机推广工作顺利实施</w:t>
            </w:r>
          </w:p>
        </w:tc>
        <w:tc>
          <w:tcPr>
            <w:tcW w:w="3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3万元</w:t>
            </w:r>
          </w:p>
        </w:tc>
      </w:tr>
      <w:tr>
        <w:tblPrEx>
          <w:tblCellMar>
            <w:top w:w="0" w:type="dxa"/>
            <w:left w:w="0" w:type="dxa"/>
            <w:bottom w:w="0" w:type="dxa"/>
            <w:right w:w="0" w:type="dxa"/>
          </w:tblCellMar>
        </w:tblPrEx>
        <w:trPr>
          <w:trHeight w:val="413"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目标2：</w:t>
            </w:r>
          </w:p>
        </w:tc>
        <w:tc>
          <w:tcPr>
            <w:tcW w:w="3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3"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3"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w:t>
            </w: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目标1：</w:t>
            </w:r>
          </w:p>
        </w:tc>
        <w:tc>
          <w:tcPr>
            <w:tcW w:w="3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3"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目标2：</w:t>
            </w:r>
          </w:p>
        </w:tc>
        <w:tc>
          <w:tcPr>
            <w:tcW w:w="3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3"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3"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w:t>
            </w: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目标1：</w:t>
            </w:r>
          </w:p>
        </w:tc>
        <w:tc>
          <w:tcPr>
            <w:tcW w:w="3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3"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目标2：</w:t>
            </w:r>
          </w:p>
        </w:tc>
        <w:tc>
          <w:tcPr>
            <w:tcW w:w="3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3" w:hRule="atLeast"/>
        </w:trPr>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6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33" w:hRule="atLeast"/>
        </w:trPr>
        <w:tc>
          <w:tcPr>
            <w:tcW w:w="8358" w:type="dxa"/>
            <w:gridSpan w:val="4"/>
            <w:tcBorders>
              <w:top w:val="single" w:color="000000" w:sz="4" w:space="0"/>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华文楷体" w:hAnsi="华文楷体" w:eastAsia="华文楷体" w:cs="华文楷体"/>
                <w:i w:val="0"/>
                <w:color w:val="000000"/>
                <w:sz w:val="22"/>
                <w:szCs w:val="22"/>
                <w:u w:val="none"/>
              </w:rPr>
            </w:pPr>
            <w:r>
              <w:rPr>
                <w:rFonts w:hint="default" w:ascii="华文楷体" w:hAnsi="华文楷体" w:eastAsia="华文楷体" w:cs="华文楷体"/>
                <w:i w:val="0"/>
                <w:color w:val="000000"/>
                <w:kern w:val="0"/>
                <w:sz w:val="22"/>
                <w:szCs w:val="22"/>
                <w:u w:val="none"/>
                <w:lang w:val="en-US" w:eastAsia="zh-CN" w:bidi="ar"/>
              </w:rPr>
              <w:t>备注：按部门预算批复的绩效目标表填写本表中的相应内容（按规定不宜公开部分除外）。</w:t>
            </w:r>
          </w:p>
        </w:tc>
      </w:tr>
    </w:tbl>
    <w:p>
      <w:pPr>
        <w:spacing w:line="600" w:lineRule="exact"/>
        <w:ind w:firstLine="640" w:firstLineChars="200"/>
        <w:rPr>
          <w:rFonts w:hint="eastAsia"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2.部门专项资金绩效目标表</w:t>
      </w:r>
    </w:p>
    <w:tbl>
      <w:tblPr>
        <w:tblStyle w:val="6"/>
        <w:tblW w:w="8339" w:type="dxa"/>
        <w:tblInd w:w="0" w:type="dxa"/>
        <w:shd w:val="clear" w:color="auto" w:fill="auto"/>
        <w:tblLayout w:type="fixed"/>
        <w:tblCellMar>
          <w:top w:w="0" w:type="dxa"/>
          <w:left w:w="0" w:type="dxa"/>
          <w:bottom w:w="0" w:type="dxa"/>
          <w:right w:w="0" w:type="dxa"/>
        </w:tblCellMar>
      </w:tblPr>
      <w:tblGrid>
        <w:gridCol w:w="1410"/>
        <w:gridCol w:w="1398"/>
        <w:gridCol w:w="2931"/>
        <w:gridCol w:w="2600"/>
      </w:tblGrid>
      <w:tr>
        <w:tblPrEx>
          <w:shd w:val="clear" w:color="auto" w:fill="auto"/>
          <w:tblCellMar>
            <w:top w:w="0" w:type="dxa"/>
            <w:left w:w="0" w:type="dxa"/>
            <w:bottom w:w="0" w:type="dxa"/>
            <w:right w:w="0" w:type="dxa"/>
          </w:tblCellMar>
        </w:tblPrEx>
        <w:trPr>
          <w:trHeight w:val="552" w:hRule="atLeast"/>
        </w:trPr>
        <w:tc>
          <w:tcPr>
            <w:tcW w:w="1410" w:type="dxa"/>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附表3-12</w:t>
            </w:r>
          </w:p>
        </w:tc>
        <w:tc>
          <w:tcPr>
            <w:tcW w:w="1398"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2931"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2600" w:type="dxa"/>
            <w:tcBorders>
              <w:top w:val="nil"/>
              <w:left w:val="nil"/>
              <w:bottom w:val="nil"/>
              <w:right w:val="nil"/>
            </w:tcBorders>
            <w:shd w:val="clear" w:color="auto" w:fill="auto"/>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97" w:hRule="atLeast"/>
        </w:trPr>
        <w:tc>
          <w:tcPr>
            <w:tcW w:w="8339" w:type="dxa"/>
            <w:gridSpan w:val="4"/>
            <w:tcBorders>
              <w:top w:val="nil"/>
              <w:left w:val="nil"/>
              <w:bottom w:val="single" w:color="000000" w:sz="4" w:space="0"/>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2"/>
                <w:szCs w:val="32"/>
                <w:u w:val="none"/>
              </w:rPr>
            </w:pPr>
            <w:r>
              <w:rPr>
                <w:rFonts w:hint="default" w:ascii="方正小标宋_GBK" w:hAnsi="方正小标宋_GBK" w:eastAsia="方正小标宋_GBK" w:cs="方正小标宋_GBK"/>
                <w:i w:val="0"/>
                <w:color w:val="000000"/>
                <w:kern w:val="0"/>
                <w:sz w:val="32"/>
                <w:szCs w:val="32"/>
                <w:u w:val="none"/>
                <w:lang w:val="en-US" w:eastAsia="zh-CN" w:bidi="ar"/>
              </w:rPr>
              <w:t>2019年度专项资金绩效目标表</w:t>
            </w:r>
          </w:p>
        </w:tc>
      </w:tr>
      <w:tr>
        <w:tblPrEx>
          <w:tblCellMar>
            <w:top w:w="0" w:type="dxa"/>
            <w:left w:w="0" w:type="dxa"/>
            <w:bottom w:w="0" w:type="dxa"/>
            <w:right w:w="0" w:type="dxa"/>
          </w:tblCellMar>
        </w:tblPrEx>
        <w:trPr>
          <w:trHeight w:val="418" w:hRule="atLeast"/>
        </w:trPr>
        <w:tc>
          <w:tcPr>
            <w:tcW w:w="14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立项项目名称</w:t>
            </w:r>
          </w:p>
        </w:tc>
        <w:tc>
          <w:tcPr>
            <w:tcW w:w="692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jc w:val="center"/>
              <w:rPr>
                <w:rFonts w:hint="eastAsia" w:ascii="方正小标宋简体" w:hAnsi="方正小标宋简体" w:eastAsia="方正小标宋简体" w:cs="方正小标宋简体"/>
                <w:i w:val="0"/>
                <w:color w:val="000000"/>
                <w:sz w:val="22"/>
                <w:szCs w:val="22"/>
                <w:u w:val="none"/>
              </w:rPr>
            </w:pPr>
          </w:p>
        </w:tc>
      </w:tr>
      <w:tr>
        <w:tblPrEx>
          <w:tblCellMar>
            <w:top w:w="0" w:type="dxa"/>
            <w:left w:w="0" w:type="dxa"/>
            <w:bottom w:w="0" w:type="dxa"/>
            <w:right w:w="0" w:type="dxa"/>
          </w:tblCellMar>
        </w:tblPrEx>
        <w:trPr>
          <w:trHeight w:val="1737" w:hRule="atLeast"/>
        </w:trPr>
        <w:tc>
          <w:tcPr>
            <w:tcW w:w="14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概况</w:t>
            </w:r>
          </w:p>
        </w:tc>
        <w:tc>
          <w:tcPr>
            <w:tcW w:w="6929"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（简要填写执行年限、预算安排、主要工作任务等情况）</w:t>
            </w:r>
          </w:p>
        </w:tc>
      </w:tr>
      <w:tr>
        <w:tblPrEx>
          <w:tblCellMar>
            <w:top w:w="0" w:type="dxa"/>
            <w:left w:w="0" w:type="dxa"/>
            <w:bottom w:w="0" w:type="dxa"/>
            <w:right w:w="0" w:type="dxa"/>
          </w:tblCellMar>
        </w:tblPrEx>
        <w:trPr>
          <w:trHeight w:val="480" w:hRule="atLeast"/>
        </w:trPr>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绩效目标  </w:t>
            </w:r>
          </w:p>
        </w:tc>
        <w:tc>
          <w:tcPr>
            <w:tcW w:w="13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指标</w:t>
            </w:r>
          </w:p>
        </w:tc>
        <w:tc>
          <w:tcPr>
            <w:tcW w:w="2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绩效内容</w:t>
            </w: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全年绩效目标值</w:t>
            </w:r>
          </w:p>
        </w:tc>
      </w:tr>
      <w:tr>
        <w:tblPrEx>
          <w:tblCellMar>
            <w:top w:w="0" w:type="dxa"/>
            <w:left w:w="0" w:type="dxa"/>
            <w:bottom w:w="0" w:type="dxa"/>
            <w:right w:w="0" w:type="dxa"/>
          </w:tblCellMar>
        </w:tblPrEx>
        <w:trPr>
          <w:trHeight w:val="480"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3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投入 </w:t>
            </w:r>
          </w:p>
        </w:tc>
        <w:tc>
          <w:tcPr>
            <w:tcW w:w="2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目标1：</w:t>
            </w: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3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目标2：</w:t>
            </w: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3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3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产出</w:t>
            </w:r>
          </w:p>
        </w:tc>
        <w:tc>
          <w:tcPr>
            <w:tcW w:w="2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目标1：</w:t>
            </w: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3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目标2：</w:t>
            </w: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3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39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w:t>
            </w:r>
          </w:p>
        </w:tc>
        <w:tc>
          <w:tcPr>
            <w:tcW w:w="2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目标1：</w:t>
            </w: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3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目标2：</w:t>
            </w: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80" w:hRule="atLeast"/>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2"/>
                <w:szCs w:val="22"/>
                <w:u w:val="none"/>
              </w:rPr>
            </w:pPr>
          </w:p>
        </w:tc>
        <w:tc>
          <w:tcPr>
            <w:tcW w:w="13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93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2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3" w:hRule="atLeast"/>
        </w:trPr>
        <w:tc>
          <w:tcPr>
            <w:tcW w:w="8339" w:type="dxa"/>
            <w:gridSpan w:val="4"/>
            <w:tcBorders>
              <w:top w:val="single" w:color="000000" w:sz="4" w:space="0"/>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ascii="华文楷体" w:hAnsi="华文楷体" w:eastAsia="华文楷体" w:cs="华文楷体"/>
                <w:i w:val="0"/>
                <w:color w:val="000000"/>
                <w:sz w:val="22"/>
                <w:szCs w:val="22"/>
                <w:u w:val="none"/>
              </w:rPr>
            </w:pPr>
            <w:r>
              <w:rPr>
                <w:rFonts w:hint="default" w:ascii="华文楷体" w:hAnsi="华文楷体" w:eastAsia="华文楷体" w:cs="华文楷体"/>
                <w:i w:val="0"/>
                <w:color w:val="000000"/>
                <w:kern w:val="0"/>
                <w:sz w:val="22"/>
                <w:szCs w:val="22"/>
                <w:u w:val="none"/>
                <w:lang w:val="en-US" w:eastAsia="zh-CN" w:bidi="ar"/>
              </w:rPr>
              <w:t>备注：按部门预算批复的绩效目标表填写本表中的相应内容（按规定不宜公开部分除外）。</w:t>
            </w:r>
            <w:r>
              <w:rPr>
                <w:rFonts w:hint="eastAsia" w:ascii="华文楷体" w:hAnsi="华文楷体" w:eastAsia="华文楷体" w:cs="华文楷体"/>
                <w:i w:val="0"/>
                <w:color w:val="000000"/>
                <w:kern w:val="0"/>
                <w:sz w:val="22"/>
                <w:szCs w:val="22"/>
                <w:u w:val="none"/>
                <w:lang w:val="en-US" w:eastAsia="zh-CN" w:bidi="ar"/>
              </w:rPr>
              <w:t>本单位无专项资金绩效目标。</w:t>
            </w:r>
          </w:p>
        </w:tc>
      </w:tr>
    </w:tbl>
    <w:p>
      <w:pPr>
        <w:spacing w:line="600" w:lineRule="exact"/>
        <w:ind w:firstLine="640" w:firstLineChars="200"/>
        <w:rPr>
          <w:rFonts w:ascii="仿宋" w:hAnsi="仿宋" w:eastAsia="仿宋"/>
          <w:sz w:val="32"/>
          <w:szCs w:val="32"/>
        </w:rPr>
      </w:pPr>
      <w:r>
        <w:rPr>
          <w:rFonts w:hint="eastAsia" w:ascii="仿宋" w:hAnsi="仿宋" w:eastAsia="仿宋"/>
          <w:sz w:val="32"/>
          <w:szCs w:val="32"/>
        </w:rPr>
        <w:t>3.有关情况说明</w:t>
      </w:r>
    </w:p>
    <w:p>
      <w:pPr>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w:t>
      </w:r>
    </w:p>
    <w:p>
      <w:pPr>
        <w:spacing w:line="600" w:lineRule="exact"/>
        <w:outlineLvl w:val="1"/>
        <w:rPr>
          <w:rFonts w:ascii="仿宋" w:hAnsi="仿宋" w:eastAsia="仿宋"/>
          <w:b/>
          <w:sz w:val="32"/>
          <w:szCs w:val="32"/>
        </w:rPr>
      </w:pPr>
      <w:bookmarkStart w:id="42" w:name="_Toc12025"/>
      <w:bookmarkStart w:id="43" w:name="_Toc5304"/>
      <w:r>
        <w:rPr>
          <w:rFonts w:hint="eastAsia" w:ascii="仿宋" w:hAnsi="仿宋" w:eastAsia="仿宋"/>
          <w:b/>
          <w:sz w:val="32"/>
          <w:szCs w:val="32"/>
        </w:rPr>
        <w:t>七、其他重要事项说明</w:t>
      </w:r>
      <w:bookmarkEnd w:id="42"/>
      <w:bookmarkEnd w:id="43"/>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rPr>
          <w:rFonts w:ascii="黑体" w:hAnsi="黑体" w:eastAsia="黑体"/>
          <w:color w:val="FF0000"/>
          <w:sz w:val="32"/>
          <w:szCs w:val="32"/>
        </w:rPr>
      </w:pPr>
      <w:r>
        <w:rPr>
          <w:rFonts w:hint="eastAsia" w:ascii="仿宋" w:hAnsi="仿宋" w:eastAsia="仿宋" w:cs="仿宋_GB2312"/>
          <w:kern w:val="0"/>
          <w:sz w:val="32"/>
          <w:szCs w:val="32"/>
          <w:lang w:val="en-US" w:eastAsia="zh-CN"/>
        </w:rPr>
        <w:t>2019</w:t>
      </w:r>
      <w:r>
        <w:rPr>
          <w:rFonts w:hint="eastAsia" w:ascii="仿宋" w:hAnsi="仿宋" w:eastAsia="仿宋"/>
          <w:sz w:val="32"/>
          <w:szCs w:val="32"/>
        </w:rPr>
        <w:t>年</w:t>
      </w:r>
      <w:r>
        <w:rPr>
          <w:rFonts w:hint="eastAsia" w:ascii="仿宋" w:hAnsi="仿宋" w:eastAsia="仿宋" w:cs="仿宋_GB2312"/>
          <w:kern w:val="0"/>
          <w:sz w:val="32"/>
          <w:szCs w:val="32"/>
          <w:lang w:eastAsia="zh-CN"/>
        </w:rPr>
        <w:t>农机中心</w:t>
      </w:r>
      <w:r>
        <w:rPr>
          <w:rFonts w:hint="eastAsia" w:ascii="仿宋" w:hAnsi="仿宋" w:eastAsia="仿宋"/>
          <w:sz w:val="32"/>
          <w:szCs w:val="32"/>
        </w:rPr>
        <w:t>部门（含实行公务员管理的事业单位）一般公共预算拨款安排的机关运行经费支出</w:t>
      </w:r>
      <w:r>
        <w:rPr>
          <w:rFonts w:hint="eastAsia" w:ascii="仿宋" w:hAnsi="仿宋" w:eastAsia="仿宋" w:cs="仿宋_GB2312"/>
          <w:kern w:val="0"/>
          <w:sz w:val="32"/>
          <w:szCs w:val="32"/>
          <w:lang w:val="en-US" w:eastAsia="zh-CN"/>
        </w:rPr>
        <w:t>122.36</w:t>
      </w:r>
      <w:r>
        <w:rPr>
          <w:rFonts w:hint="eastAsia" w:ascii="仿宋" w:hAnsi="仿宋" w:eastAsia="仿宋"/>
          <w:sz w:val="32"/>
          <w:szCs w:val="32"/>
        </w:rPr>
        <w:t>万元，比</w:t>
      </w:r>
      <w:r>
        <w:rPr>
          <w:rFonts w:hint="eastAsia" w:ascii="仿宋" w:hAnsi="仿宋" w:eastAsia="仿宋" w:cs="仿宋_GB2312"/>
          <w:sz w:val="32"/>
          <w:szCs w:val="32"/>
          <w:lang w:val="en-US" w:eastAsia="zh-CN"/>
        </w:rPr>
        <w:t>2018</w:t>
      </w:r>
      <w:r>
        <w:rPr>
          <w:rFonts w:hint="eastAsia" w:ascii="仿宋" w:hAnsi="仿宋" w:eastAsia="仿宋"/>
          <w:sz w:val="32"/>
          <w:szCs w:val="32"/>
        </w:rPr>
        <w:t>年增加</w:t>
      </w:r>
      <w:r>
        <w:rPr>
          <w:rFonts w:hint="eastAsia" w:ascii="仿宋" w:hAnsi="仿宋" w:eastAsia="仿宋" w:cs="仿宋_GB2312"/>
          <w:kern w:val="0"/>
          <w:sz w:val="32"/>
          <w:szCs w:val="32"/>
          <w:lang w:val="en-US" w:eastAsia="zh-CN"/>
        </w:rPr>
        <w:t>8.88</w:t>
      </w:r>
      <w:r>
        <w:rPr>
          <w:rFonts w:hint="eastAsia" w:ascii="仿宋" w:hAnsi="仿宋" w:eastAsia="仿宋"/>
          <w:sz w:val="32"/>
          <w:szCs w:val="32"/>
        </w:rPr>
        <w:t>万元，主要原因是</w:t>
      </w:r>
      <w:r>
        <w:rPr>
          <w:rFonts w:hint="eastAsia" w:ascii="仿宋" w:hAnsi="仿宋" w:eastAsia="仿宋" w:cs="仿宋_GB2312"/>
          <w:sz w:val="32"/>
          <w:szCs w:val="32"/>
          <w:lang w:eastAsia="zh-CN"/>
        </w:rPr>
        <w:t>人员经费增长</w:t>
      </w:r>
      <w:r>
        <w:rPr>
          <w:rFonts w:hint="eastAsia" w:ascii="仿宋" w:hAnsi="仿宋" w:eastAsia="仿宋" w:cs="仿宋_GB2312"/>
          <w:sz w:val="32"/>
          <w:szCs w:val="32"/>
        </w:rPr>
        <w:t>。</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lang w:val="en-US" w:eastAsia="zh-CN"/>
        </w:rPr>
        <w:t>2019</w:t>
      </w:r>
      <w:r>
        <w:rPr>
          <w:rFonts w:hint="eastAsia" w:ascii="仿宋" w:hAnsi="仿宋" w:eastAsia="仿宋"/>
          <w:sz w:val="32"/>
          <w:szCs w:val="32"/>
        </w:rPr>
        <w:t>年</w:t>
      </w:r>
      <w:r>
        <w:rPr>
          <w:rFonts w:hint="eastAsia" w:ascii="仿宋" w:hAnsi="仿宋" w:eastAsia="仿宋" w:cs="仿宋_GB2312"/>
          <w:sz w:val="32"/>
          <w:szCs w:val="32"/>
          <w:lang w:eastAsia="zh-CN"/>
        </w:rPr>
        <w:t>农机中心</w:t>
      </w:r>
      <w:r>
        <w:rPr>
          <w:rFonts w:hint="eastAsia" w:ascii="仿宋" w:hAnsi="仿宋" w:eastAsia="仿宋"/>
          <w:sz w:val="32"/>
          <w:szCs w:val="32"/>
        </w:rPr>
        <w:t>部门政府采购预算总额</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万元，其中：政府购买服务项目</w:t>
      </w:r>
      <w:r>
        <w:rPr>
          <w:rFonts w:hint="eastAsia" w:ascii="仿宋" w:hAnsi="仿宋" w:eastAsia="仿宋"/>
          <w:sz w:val="32"/>
          <w:szCs w:val="32"/>
        </w:rPr>
        <w:t>采购预算额</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万元。</w:t>
      </w:r>
    </w:p>
    <w:p>
      <w:pPr>
        <w:spacing w:line="600" w:lineRule="exact"/>
        <w:ind w:firstLine="643" w:firstLineChars="200"/>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仿宋" w:hAnsi="仿宋" w:eastAsia="仿宋" w:cs="仿宋_GB2312"/>
          <w:kern w:val="0"/>
          <w:sz w:val="32"/>
          <w:szCs w:val="32"/>
        </w:rPr>
      </w:pPr>
      <w:r>
        <w:rPr>
          <w:rFonts w:hint="eastAsia" w:ascii="仿宋" w:hAnsi="仿宋" w:eastAsia="仿宋"/>
          <w:sz w:val="32"/>
          <w:szCs w:val="32"/>
        </w:rPr>
        <w:t>截至</w:t>
      </w:r>
      <w:r>
        <w:rPr>
          <w:rFonts w:hint="eastAsia" w:ascii="仿宋" w:hAnsi="仿宋" w:eastAsia="仿宋" w:cs="仿宋_GB2312"/>
          <w:kern w:val="0"/>
          <w:sz w:val="32"/>
          <w:szCs w:val="32"/>
          <w:lang w:val="en-US" w:eastAsia="zh-CN"/>
        </w:rPr>
        <w:t>2018</w:t>
      </w:r>
      <w:r>
        <w:rPr>
          <w:rFonts w:hint="eastAsia" w:ascii="仿宋" w:hAnsi="仿宋" w:eastAsia="仿宋" w:cs="仿宋_GB2312"/>
          <w:kern w:val="0"/>
          <w:sz w:val="32"/>
          <w:szCs w:val="32"/>
        </w:rPr>
        <w:t>年底，</w:t>
      </w:r>
      <w:r>
        <w:rPr>
          <w:rFonts w:hint="eastAsia" w:ascii="仿宋" w:hAnsi="仿宋" w:eastAsia="仿宋" w:cs="仿宋_GB2312"/>
          <w:kern w:val="0"/>
          <w:sz w:val="32"/>
          <w:szCs w:val="32"/>
          <w:lang w:eastAsia="zh-CN"/>
        </w:rPr>
        <w:t>农机中心</w:t>
      </w:r>
      <w:r>
        <w:rPr>
          <w:rFonts w:hint="eastAsia" w:ascii="仿宋" w:hAnsi="仿宋" w:eastAsia="仿宋"/>
          <w:sz w:val="32"/>
          <w:szCs w:val="32"/>
        </w:rPr>
        <w:t>部门本级及所属的预算单位共有车辆</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辆，其中：省部级领导干部用车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辆，一般公务用车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辆，一般执法执勤用车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辆，特种专业技术用车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辆，其他用车</w:t>
      </w:r>
      <w:r>
        <w:rPr>
          <w:rFonts w:hint="eastAsia" w:ascii="仿宋" w:hAnsi="仿宋" w:eastAsia="仿宋" w:cs="仿宋_GB2312"/>
          <w:kern w:val="0"/>
          <w:sz w:val="32"/>
          <w:szCs w:val="32"/>
          <w:lang w:val="en-US" w:eastAsia="zh-CN"/>
        </w:rPr>
        <w:t>0</w:t>
      </w:r>
      <w:r>
        <w:rPr>
          <w:rFonts w:hint="eastAsia" w:ascii="仿宋" w:hAnsi="仿宋" w:eastAsia="仿宋"/>
          <w:sz w:val="32"/>
          <w:szCs w:val="32"/>
        </w:rPr>
        <w:t>辆。单位价值50万元以上通用设备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r>
        <w:rPr>
          <w:rFonts w:hint="eastAsia" w:ascii="仿宋" w:hAnsi="仿宋" w:eastAsia="仿宋"/>
          <w:sz w:val="32"/>
          <w:szCs w:val="32"/>
        </w:rPr>
        <w:t>单位价值100万元以上专用设备</w:t>
      </w:r>
      <w:r>
        <w:rPr>
          <w:rFonts w:hint="eastAsia" w:ascii="仿宋" w:hAnsi="仿宋" w:eastAsia="仿宋" w:cs="仿宋_GB2312"/>
          <w:kern w:val="0"/>
          <w:sz w:val="32"/>
          <w:szCs w:val="32"/>
          <w:lang w:val="en-US" w:eastAsia="zh-CN"/>
        </w:rPr>
        <w:t>0</w:t>
      </w:r>
      <w:r>
        <w:rPr>
          <w:rFonts w:hint="eastAsia" w:ascii="仿宋" w:hAnsi="仿宋" w:eastAsia="仿宋" w:cs="仿宋_GB2312"/>
          <w:kern w:val="0"/>
          <w:sz w:val="32"/>
          <w:szCs w:val="32"/>
        </w:rPr>
        <w:t>台（套）。</w:t>
      </w:r>
    </w:p>
    <w:p>
      <w:pPr>
        <w:ind w:firstLine="640" w:firstLineChars="200"/>
        <w:rPr>
          <w:rFonts w:ascii="仿宋" w:hAnsi="仿宋" w:eastAsia="仿宋" w:cs="仿宋_GB2312"/>
          <w:kern w:val="0"/>
          <w:sz w:val="32"/>
          <w:szCs w:val="32"/>
        </w:rPr>
      </w:pPr>
    </w:p>
    <w:p>
      <w:pPr>
        <w:ind w:firstLine="640" w:firstLineChars="200"/>
        <w:rPr>
          <w:rFonts w:ascii="仿宋" w:hAnsi="仿宋" w:eastAsia="仿宋" w:cs="仿宋_GB2312"/>
          <w:kern w:val="0"/>
          <w:sz w:val="32"/>
          <w:szCs w:val="32"/>
        </w:rPr>
      </w:pPr>
    </w:p>
    <w:p>
      <w:pPr>
        <w:jc w:val="center"/>
        <w:outlineLvl w:val="0"/>
        <w:rPr>
          <w:rFonts w:ascii="宋体" w:hAnsi="宋体" w:eastAsia="宋体"/>
          <w:b/>
          <w:sz w:val="40"/>
        </w:rPr>
      </w:pPr>
      <w:bookmarkStart w:id="44" w:name="_Toc11531"/>
      <w:bookmarkStart w:id="45" w:name="_Toc4195"/>
      <w:r>
        <w:rPr>
          <w:rFonts w:hint="eastAsia" w:ascii="宋体" w:hAnsi="宋体" w:eastAsia="宋体"/>
          <w:b/>
          <w:sz w:val="40"/>
        </w:rPr>
        <w:t>第四部分 名词解释</w:t>
      </w:r>
      <w:bookmarkEnd w:id="44"/>
      <w:bookmarkEnd w:id="45"/>
    </w:p>
    <w:p>
      <w:pPr>
        <w:jc w:val="center"/>
        <w:rPr>
          <w:rFonts w:ascii="宋体" w:hAnsi="宋体" w:eastAsia="宋体"/>
          <w:b/>
          <w:sz w:val="40"/>
        </w:rPr>
      </w:pP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一、财政拨款收入：指财政当年拨付的资金。</w:t>
      </w:r>
      <w:r>
        <w:rPr>
          <w:rFonts w:ascii="仿宋" w:hAnsi="仿宋" w:eastAsia="仿宋" w:cs="仿宋"/>
          <w:color w:val="000000"/>
          <w:kern w:val="0"/>
          <w:sz w:val="32"/>
          <w:szCs w:val="32"/>
        </w:rPr>
        <w:t xml:space="preserve"> </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二、事业收入：指事业单位开展专业业务活动及辅助活动所取得的收入。</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三、经营收入：指事业单位在专业业务活动及其辅助活动之外开展非独立核算经营活动取得的收入。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四、其他收入：指除上述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等以外的收入。主要是按规定动用的售房收入、存款利息收入等。</w:t>
      </w:r>
      <w:r>
        <w:rPr>
          <w:rFonts w:ascii="仿宋" w:hAnsi="仿宋" w:eastAsia="仿宋" w:cs="仿宋"/>
          <w:color w:val="000000"/>
          <w:kern w:val="0"/>
          <w:sz w:val="32"/>
          <w:szCs w:val="32"/>
        </w:rPr>
        <w:t xml:space="preserve"> </w:t>
      </w:r>
    </w:p>
    <w:p>
      <w:pPr>
        <w:spacing w:line="600" w:lineRule="exact"/>
        <w:ind w:firstLine="707" w:firstLineChars="221"/>
        <w:rPr>
          <w:rFonts w:ascii="仿宋" w:hAnsi="仿宋" w:eastAsia="仿宋" w:cs="仿宋"/>
          <w:color w:val="000000"/>
          <w:kern w:val="0"/>
          <w:sz w:val="32"/>
          <w:szCs w:val="32"/>
        </w:rPr>
      </w:pPr>
      <w:r>
        <w:rPr>
          <w:rFonts w:hint="eastAsia" w:ascii="仿宋" w:hAnsi="仿宋" w:eastAsia="仿宋" w:cs="仿宋"/>
          <w:color w:val="000000"/>
          <w:kern w:val="0"/>
          <w:sz w:val="32"/>
          <w:szCs w:val="32"/>
        </w:rPr>
        <w:t>五、用事业基金弥补收支差额：指事业单位在当年的</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其他收入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r>
        <w:rPr>
          <w:rFonts w:ascii="仿宋" w:hAnsi="仿宋" w:eastAsia="仿宋" w:cs="仿宋"/>
          <w:color w:val="000000"/>
          <w:kern w:val="0"/>
          <w:sz w:val="32"/>
          <w:szCs w:val="32"/>
        </w:rPr>
        <w:t xml:space="preserve"> </w:t>
      </w:r>
    </w:p>
    <w:p>
      <w:pPr>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六、年初结转和结余：指以前年度尚未完成、结转到本年按有关规定继续使用的资金。</w:t>
      </w:r>
    </w:p>
    <w:p>
      <w:pPr>
        <w:pStyle w:val="8"/>
        <w:spacing w:line="600" w:lineRule="exact"/>
        <w:ind w:firstLine="640" w:firstLineChars="200"/>
        <w:rPr>
          <w:rFonts w:hAnsi="仿宋"/>
          <w:sz w:val="32"/>
          <w:szCs w:val="32"/>
        </w:rPr>
      </w:pPr>
      <w:r>
        <w:rPr>
          <w:rFonts w:hint="eastAsia" w:hAnsi="仿宋"/>
          <w:sz w:val="32"/>
          <w:szCs w:val="32"/>
        </w:rPr>
        <w:t>七、结余分配：指事业单位按规定提取的职工福利基金、事业基金和缴纳的所得税，以及建设单位按规定应交回的基本建设竣工项目结余资金。</w:t>
      </w:r>
      <w:r>
        <w:rPr>
          <w:rFonts w:hAnsi="仿宋"/>
          <w:sz w:val="32"/>
          <w:szCs w:val="32"/>
        </w:rPr>
        <w:t xml:space="preserve"> </w:t>
      </w:r>
    </w:p>
    <w:p>
      <w:pPr>
        <w:pStyle w:val="8"/>
        <w:spacing w:line="600" w:lineRule="exact"/>
        <w:ind w:firstLine="640"/>
        <w:rPr>
          <w:rFonts w:hAnsi="仿宋"/>
          <w:sz w:val="32"/>
          <w:szCs w:val="32"/>
        </w:rPr>
      </w:pPr>
      <w:r>
        <w:rPr>
          <w:rFonts w:hint="eastAsia" w:hAnsi="仿宋"/>
          <w:sz w:val="32"/>
          <w:szCs w:val="32"/>
        </w:rPr>
        <w:t>八、年末结转和结余：指本年度或以前年度预算安排、因客观条件发生变化无法按原计划实施，需延迟到以后年度按有关规定继续使用的资金。</w:t>
      </w:r>
      <w:r>
        <w:rPr>
          <w:rFonts w:hAnsi="仿宋"/>
          <w:sz w:val="32"/>
          <w:szCs w:val="32"/>
        </w:rPr>
        <w:t xml:space="preserve"> </w:t>
      </w:r>
    </w:p>
    <w:p>
      <w:pPr>
        <w:pStyle w:val="8"/>
        <w:spacing w:line="600" w:lineRule="exact"/>
        <w:ind w:firstLine="640"/>
        <w:rPr>
          <w:rFonts w:hAnsi="仿宋"/>
          <w:sz w:val="32"/>
          <w:szCs w:val="32"/>
        </w:rPr>
      </w:pPr>
      <w:r>
        <w:rPr>
          <w:rFonts w:hint="eastAsia" w:hAnsi="仿宋"/>
          <w:sz w:val="32"/>
          <w:szCs w:val="32"/>
        </w:rPr>
        <w:t>九、基本支出：指为保障机构正常运转、完成日常工作任务而发生的人员支出和公用支出。</w:t>
      </w:r>
      <w:r>
        <w:rPr>
          <w:rFonts w:hAnsi="仿宋"/>
          <w:sz w:val="32"/>
          <w:szCs w:val="32"/>
        </w:rPr>
        <w:t xml:space="preserve"> </w:t>
      </w:r>
    </w:p>
    <w:p>
      <w:pPr>
        <w:pStyle w:val="8"/>
        <w:spacing w:line="600" w:lineRule="exact"/>
        <w:ind w:firstLine="640"/>
        <w:rPr>
          <w:rFonts w:hAnsi="仿宋"/>
          <w:sz w:val="32"/>
          <w:szCs w:val="32"/>
        </w:rPr>
      </w:pPr>
      <w:r>
        <w:rPr>
          <w:rFonts w:hint="eastAsia" w:hAnsi="仿宋"/>
          <w:sz w:val="32"/>
          <w:szCs w:val="32"/>
        </w:rPr>
        <w:t>十、项目支出：指在基本支出之外为完成特定行政任务和事业发展目标所发生的支出。</w:t>
      </w:r>
      <w:r>
        <w:rPr>
          <w:rFonts w:hAnsi="仿宋"/>
          <w:sz w:val="32"/>
          <w:szCs w:val="32"/>
        </w:rPr>
        <w:t xml:space="preserve"> </w:t>
      </w:r>
    </w:p>
    <w:p>
      <w:pPr>
        <w:pStyle w:val="8"/>
        <w:spacing w:line="600" w:lineRule="exact"/>
        <w:ind w:firstLine="640"/>
        <w:rPr>
          <w:rFonts w:hAnsi="仿宋"/>
          <w:sz w:val="32"/>
          <w:szCs w:val="32"/>
        </w:rPr>
      </w:pPr>
      <w:r>
        <w:rPr>
          <w:rFonts w:hint="eastAsia" w:hAnsi="仿宋"/>
          <w:sz w:val="32"/>
          <w:szCs w:val="32"/>
        </w:rPr>
        <w:t>十一、经营支出：指事业单位在专业业务活动及其辅助活动之外开展非独立核算经营活动发生的支出。</w:t>
      </w:r>
      <w:r>
        <w:rPr>
          <w:rFonts w:hAnsi="仿宋"/>
          <w:sz w:val="32"/>
          <w:szCs w:val="32"/>
        </w:rPr>
        <w:t xml:space="preserve"> </w:t>
      </w:r>
    </w:p>
    <w:p>
      <w:pPr>
        <w:pStyle w:val="8"/>
        <w:spacing w:line="600" w:lineRule="exact"/>
        <w:ind w:firstLine="640"/>
        <w:rPr>
          <w:rFonts w:hAnsi="仿宋"/>
          <w:sz w:val="32"/>
          <w:szCs w:val="32"/>
        </w:rPr>
      </w:pPr>
      <w:r>
        <w:rPr>
          <w:rFonts w:hint="eastAsia" w:hAnsi="仿宋"/>
          <w:sz w:val="32"/>
          <w:szCs w:val="32"/>
        </w:rPr>
        <w:t>十二、</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费</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用车指车改后单位按规定保留的用于履行公务的机动车辆，包括领导干部用车、一般公务用车和执法执勤用车等；公务接待费反映单位按规定开支的各类公务接待（含外宾接待）支出。</w:t>
      </w:r>
      <w:r>
        <w:rPr>
          <w:rFonts w:hAnsi="仿宋"/>
          <w:sz w:val="32"/>
          <w:szCs w:val="32"/>
        </w:rPr>
        <w:t xml:space="preserve"> </w:t>
      </w:r>
    </w:p>
    <w:p>
      <w:pPr>
        <w:ind w:firstLine="640" w:firstLineChars="200"/>
        <w:jc w:val="left"/>
        <w:rPr>
          <w:rFonts w:ascii="宋体" w:hAnsi="宋体" w:eastAsia="宋体"/>
          <w:b/>
          <w:sz w:val="40"/>
        </w:rPr>
      </w:pPr>
      <w:r>
        <w:rPr>
          <w:rFonts w:hint="eastAsia" w:ascii="仿宋" w:hAnsi="仿宋" w:eastAsia="仿宋"/>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00"/>
    <w:family w:val="auto"/>
    <w:pitch w:val="default"/>
    <w:sig w:usb0="00000000" w:usb1="00000000" w:usb2="00000000" w:usb3="00000000" w:csb0="00000000" w:csb1="00000000"/>
  </w:font>
  <w:font w:name="华文楷体">
    <w:altName w:val="宋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17140"/>
    <w:rsid w:val="00134215"/>
    <w:rsid w:val="0014464B"/>
    <w:rsid w:val="00162161"/>
    <w:rsid w:val="00167378"/>
    <w:rsid w:val="00244E2B"/>
    <w:rsid w:val="00247099"/>
    <w:rsid w:val="00317140"/>
    <w:rsid w:val="00353125"/>
    <w:rsid w:val="00445C9B"/>
    <w:rsid w:val="004D696A"/>
    <w:rsid w:val="005B00AC"/>
    <w:rsid w:val="006C4713"/>
    <w:rsid w:val="007244EC"/>
    <w:rsid w:val="00753E47"/>
    <w:rsid w:val="007C60CF"/>
    <w:rsid w:val="008071E4"/>
    <w:rsid w:val="00880C2D"/>
    <w:rsid w:val="009C7FB5"/>
    <w:rsid w:val="00A4118D"/>
    <w:rsid w:val="00A855BE"/>
    <w:rsid w:val="00C02DE3"/>
    <w:rsid w:val="00C7095D"/>
    <w:rsid w:val="00C72451"/>
    <w:rsid w:val="00CC6B40"/>
    <w:rsid w:val="00E05319"/>
    <w:rsid w:val="00E332A8"/>
    <w:rsid w:val="00FE6949"/>
    <w:rsid w:val="01406BC9"/>
    <w:rsid w:val="021159A3"/>
    <w:rsid w:val="02CD2249"/>
    <w:rsid w:val="068444F0"/>
    <w:rsid w:val="09775842"/>
    <w:rsid w:val="0C977D55"/>
    <w:rsid w:val="0DD46F60"/>
    <w:rsid w:val="0FFB4B58"/>
    <w:rsid w:val="125A686B"/>
    <w:rsid w:val="141D5AEA"/>
    <w:rsid w:val="17FD0348"/>
    <w:rsid w:val="18EA1FF2"/>
    <w:rsid w:val="1A64627C"/>
    <w:rsid w:val="21392E87"/>
    <w:rsid w:val="21791930"/>
    <w:rsid w:val="24DE49F8"/>
    <w:rsid w:val="25982123"/>
    <w:rsid w:val="26565367"/>
    <w:rsid w:val="328540B3"/>
    <w:rsid w:val="33A379DE"/>
    <w:rsid w:val="35F865A9"/>
    <w:rsid w:val="3A91772D"/>
    <w:rsid w:val="3CA90188"/>
    <w:rsid w:val="3EAE5F91"/>
    <w:rsid w:val="41F97D1B"/>
    <w:rsid w:val="42B00B4F"/>
    <w:rsid w:val="43561B32"/>
    <w:rsid w:val="43694622"/>
    <w:rsid w:val="49597ABE"/>
    <w:rsid w:val="4B8C28E8"/>
    <w:rsid w:val="4C610CF7"/>
    <w:rsid w:val="4D424BF3"/>
    <w:rsid w:val="4D4F6E1D"/>
    <w:rsid w:val="4F1825FD"/>
    <w:rsid w:val="4F842B19"/>
    <w:rsid w:val="55592B92"/>
    <w:rsid w:val="55E61C94"/>
    <w:rsid w:val="5BCD1176"/>
    <w:rsid w:val="5DE441C5"/>
    <w:rsid w:val="631E3348"/>
    <w:rsid w:val="695F1AAC"/>
    <w:rsid w:val="6AE269C9"/>
    <w:rsid w:val="6BC36938"/>
    <w:rsid w:val="6BCB10C8"/>
    <w:rsid w:val="6BCB7970"/>
    <w:rsid w:val="74193D49"/>
    <w:rsid w:val="76AD6AB7"/>
    <w:rsid w:val="76EA6D05"/>
    <w:rsid w:val="793012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Calibri" w:hAnsi="Calibri" w:eastAsia="宋体" w:cs="黑体"/>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spacing w:line="240" w:lineRule="auto"/>
      <w:jc w:val="left"/>
    </w:pPr>
    <w:rPr>
      <w:rFonts w:ascii="Times New Roman" w:hAnsi="Times New Roman" w:eastAsia="Times New Roman" w:cs="Times New Roman"/>
      <w:kern w:val="0"/>
      <w:sz w:val="20"/>
      <w:szCs w:val="20"/>
      <w:lang w:eastAsia="en-US"/>
    </w:rPr>
  </w:style>
  <w:style w:type="paragraph" w:styleId="3">
    <w:name w:val="Balloon Text"/>
    <w:basedOn w:val="1"/>
    <w:link w:val="13"/>
    <w:unhideWhenUsed/>
    <w:qFormat/>
    <w:uiPriority w:val="99"/>
    <w:pPr>
      <w:spacing w:line="240" w:lineRule="auto"/>
    </w:pPr>
    <w:rPr>
      <w:sz w:val="18"/>
      <w:szCs w:val="18"/>
    </w:rPr>
  </w:style>
  <w:style w:type="paragraph" w:styleId="4">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8">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9">
    <w:name w:val="列出段落1"/>
    <w:basedOn w:val="1"/>
    <w:qFormat/>
    <w:uiPriority w:val="34"/>
    <w:pPr>
      <w:ind w:firstLine="420" w:firstLineChars="200"/>
    </w:p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正文文本 Char"/>
    <w:basedOn w:val="7"/>
    <w:link w:val="2"/>
    <w:qFormat/>
    <w:uiPriority w:val="1"/>
    <w:rPr>
      <w:rFonts w:ascii="Times New Roman" w:hAnsi="Times New Roman" w:eastAsia="Times New Roman" w:cs="Times New Roman"/>
      <w:kern w:val="0"/>
      <w:sz w:val="20"/>
      <w:szCs w:val="20"/>
      <w:lang w:eastAsia="en-US"/>
    </w:rPr>
  </w:style>
  <w:style w:type="character" w:customStyle="1" w:styleId="13">
    <w:name w:val="批注框文本 Char"/>
    <w:basedOn w:val="7"/>
    <w:link w:val="3"/>
    <w:semiHidden/>
    <w:qFormat/>
    <w:uiPriority w:val="99"/>
    <w:rPr>
      <w:sz w:val="18"/>
      <w:szCs w:val="18"/>
    </w:rPr>
  </w:style>
  <w:style w:type="paragraph" w:customStyle="1" w:styleId="14">
    <w:name w:val="WPSOffice手动目录 1"/>
    <w:uiPriority w:val="0"/>
    <w:pPr>
      <w:ind w:leftChars="0"/>
    </w:pPr>
    <w:rPr>
      <w:rFonts w:ascii="Times New Roman" w:hAnsi="Times New Roman" w:eastAsia="宋体" w:cs="Times New Roman"/>
      <w:sz w:val="20"/>
      <w:szCs w:val="20"/>
    </w:rPr>
  </w:style>
  <w:style w:type="paragraph" w:customStyle="1" w:styleId="15">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2102</Words>
  <Characters>2230</Characters>
  <Lines>278</Lines>
  <Paragraphs>196</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Administrator</cp:lastModifiedBy>
  <dcterms:modified xsi:type="dcterms:W3CDTF">2020-03-27T07:48:30Z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