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F6936">
      <w:pPr>
        <w:keepNext w:val="0"/>
        <w:keepLines w:val="0"/>
        <w:pageBreakBefore w:val="0"/>
        <w:widowControl/>
        <w:kinsoku/>
        <w:wordWrap/>
        <w:overflowPunct/>
        <w:topLinePunct w:val="0"/>
        <w:autoSpaceDE/>
        <w:autoSpaceDN/>
        <w:bidi w:val="0"/>
        <w:adjustRightInd/>
        <w:snapToGrid/>
        <w:jc w:val="center"/>
        <w:textAlignment w:val="auto"/>
        <w:rPr>
          <w:rFonts w:ascii="方正小标宋简体" w:eastAsia="方正小标宋简体"/>
          <w:sz w:val="84"/>
          <w:szCs w:val="84"/>
        </w:rPr>
      </w:pPr>
    </w:p>
    <w:p w14:paraId="5BC10A0D">
      <w:pPr>
        <w:keepNext w:val="0"/>
        <w:keepLines w:val="0"/>
        <w:pageBreakBefore w:val="0"/>
        <w:widowControl/>
        <w:kinsoku/>
        <w:wordWrap/>
        <w:overflowPunct/>
        <w:topLinePunct w:val="0"/>
        <w:autoSpaceDE/>
        <w:autoSpaceDN/>
        <w:bidi w:val="0"/>
        <w:adjustRightInd/>
        <w:snapToGrid/>
        <w:jc w:val="center"/>
        <w:textAlignment w:val="auto"/>
        <w:rPr>
          <w:rFonts w:ascii="方正小标宋简体" w:eastAsia="方正小标宋简体"/>
          <w:sz w:val="84"/>
          <w:szCs w:val="84"/>
        </w:rPr>
      </w:pPr>
    </w:p>
    <w:p w14:paraId="55F9251C">
      <w:pPr>
        <w:keepNext w:val="0"/>
        <w:keepLines w:val="0"/>
        <w:pageBreakBefore w:val="0"/>
        <w:widowControl/>
        <w:kinsoku/>
        <w:wordWrap/>
        <w:overflowPunct/>
        <w:topLinePunct w:val="0"/>
        <w:autoSpaceDE/>
        <w:autoSpaceDN/>
        <w:bidi w:val="0"/>
        <w:adjustRightInd/>
        <w:snapToGrid/>
        <w:jc w:val="center"/>
        <w:textAlignment w:val="auto"/>
        <w:rPr>
          <w:rFonts w:ascii="方正小标宋简体" w:eastAsia="方正小标宋简体"/>
          <w:sz w:val="84"/>
          <w:szCs w:val="84"/>
        </w:rPr>
      </w:pPr>
      <w:r>
        <w:rPr>
          <w:rFonts w:hint="eastAsia" w:ascii="方正小标宋简体" w:eastAsia="方正小标宋简体"/>
          <w:sz w:val="84"/>
          <w:szCs w:val="84"/>
        </w:rPr>
        <w:t>2022年度</w:t>
      </w:r>
      <w:r>
        <w:rPr>
          <w:rFonts w:hint="eastAsia" w:ascii="方正小标宋简体" w:eastAsia="方正小标宋简体"/>
          <w:sz w:val="84"/>
          <w:szCs w:val="84"/>
        </w:rPr>
        <w:cr/>
      </w:r>
      <w:r>
        <w:rPr>
          <w:rFonts w:hint="eastAsia" w:ascii="方正小标宋简体" w:eastAsia="方正小标宋简体"/>
          <w:sz w:val="84"/>
          <w:szCs w:val="84"/>
        </w:rPr>
        <w:t>明溪县枫溪卫生院</w:t>
      </w:r>
      <w:r>
        <w:rPr>
          <w:rFonts w:hint="eastAsia" w:ascii="方正小标宋简体" w:eastAsia="方正小标宋简体"/>
          <w:sz w:val="84"/>
          <w:szCs w:val="84"/>
        </w:rPr>
        <w:cr/>
      </w:r>
      <w:r>
        <w:rPr>
          <w:rFonts w:hint="eastAsia" w:ascii="方正小标宋简体" w:eastAsia="方正小标宋简体"/>
          <w:sz w:val="84"/>
          <w:szCs w:val="84"/>
        </w:rPr>
        <w:t>部门决算</w:t>
      </w:r>
    </w:p>
    <w:p w14:paraId="454EC626">
      <w:pPr>
        <w:keepNext w:val="0"/>
        <w:keepLines w:val="0"/>
        <w:pageBreakBefore w:val="0"/>
        <w:widowControl/>
        <w:kinsoku/>
        <w:wordWrap/>
        <w:overflowPunct/>
        <w:topLinePunct w:val="0"/>
        <w:autoSpaceDE/>
        <w:autoSpaceDN/>
        <w:bidi w:val="0"/>
        <w:adjustRightInd/>
        <w:snapToGrid/>
        <w:textAlignment w:val="auto"/>
        <w:rPr>
          <w:sz w:val="84"/>
          <w:szCs w:val="84"/>
        </w:rPr>
        <w:sectPr>
          <w:headerReference r:id="rId5" w:type="default"/>
          <w:pgSz w:w="11906" w:h="16838"/>
          <w:pgMar w:top="1702" w:right="283" w:bottom="1843" w:left="283" w:header="851" w:footer="992" w:gutter="0"/>
          <w:cols w:space="425" w:num="1"/>
          <w:docGrid w:type="lines" w:linePitch="312" w:charSpace="0"/>
        </w:sectPr>
      </w:pPr>
      <w:r>
        <w:rPr>
          <w:sz w:val="84"/>
          <w:szCs w:val="84"/>
        </w:rPr>
        <w:br w:type="page"/>
      </w:r>
    </w:p>
    <w:p w14:paraId="49E41BAD">
      <w:pPr>
        <w:spacing w:line="240" w:lineRule="auto"/>
        <w:jc w:val="center"/>
        <w:rPr>
          <w:rFonts w:ascii="宋体" w:hAnsi="宋体" w:eastAsia="宋体" w:cs="宋体"/>
          <w:sz w:val="44"/>
          <w:szCs w:val="44"/>
        </w:rPr>
      </w:pPr>
      <w:r>
        <w:rPr>
          <w:rFonts w:hint="eastAsia" w:ascii="宋体" w:hAnsi="宋体" w:eastAsia="宋体" w:cs="宋体"/>
          <w:sz w:val="44"/>
          <w:szCs w:val="44"/>
        </w:rPr>
        <w:t>目 录</w:t>
      </w:r>
    </w:p>
    <w:p w14:paraId="21A0C528">
      <w:pPr>
        <w:spacing w:line="240" w:lineRule="auto"/>
        <w:jc w:val="center"/>
        <w:rPr>
          <w:rFonts w:ascii="宋体" w:hAnsi="宋体" w:eastAsia="宋体" w:cs="宋体"/>
          <w:sz w:val="44"/>
          <w:szCs w:val="44"/>
        </w:rPr>
      </w:pPr>
    </w:p>
    <w:p w14:paraId="2F7BF9CF">
      <w:pPr>
        <w:pStyle w:val="9"/>
        <w:tabs>
          <w:tab w:val="right" w:leader="dot" w:pos="9072"/>
        </w:tabs>
        <w:rPr>
          <w:rFonts w:ascii="仿宋" w:hAnsi="仿宋" w:eastAsia="仿宋" w:cs="仿宋"/>
          <w:b/>
          <w:bCs/>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TOC \o "1-2" \h \u </w:instrText>
      </w:r>
      <w:r>
        <w:rPr>
          <w:rFonts w:hint="eastAsia" w:ascii="仿宋" w:hAnsi="仿宋" w:eastAsia="仿宋" w:cs="仿宋"/>
          <w:sz w:val="30"/>
          <w:szCs w:val="30"/>
        </w:rPr>
        <w:fldChar w:fldCharType="separate"/>
      </w:r>
      <w:r>
        <w:fldChar w:fldCharType="begin"/>
      </w:r>
      <w:r>
        <w:instrText xml:space="preserve"> HYPERLINK \l "_Toc26268" </w:instrText>
      </w:r>
      <w:r>
        <w:fldChar w:fldCharType="separate"/>
      </w:r>
      <w:r>
        <w:rPr>
          <w:rFonts w:hint="eastAsia" w:ascii="仿宋" w:hAnsi="仿宋" w:eastAsia="仿宋" w:cs="仿宋"/>
          <w:b/>
          <w:bCs/>
          <w:sz w:val="30"/>
          <w:szCs w:val="30"/>
        </w:rPr>
        <w:t>第一部分 部门概况</w:t>
      </w:r>
      <w:r>
        <w:rPr>
          <w:rFonts w:hint="eastAsia" w:ascii="仿宋" w:hAnsi="仿宋" w:eastAsia="仿宋" w:cs="仿宋"/>
          <w:b/>
          <w:bCs/>
          <w:sz w:val="30"/>
          <w:szCs w:val="30"/>
        </w:rPr>
        <w:tab/>
      </w:r>
      <w:r>
        <w:rPr>
          <w:rFonts w:hint="eastAsia" w:ascii="仿宋" w:hAnsi="仿宋" w:eastAsia="仿宋" w:cs="仿宋"/>
          <w:b/>
          <w:bCs/>
          <w:sz w:val="30"/>
          <w:szCs w:val="30"/>
        </w:rPr>
        <w:fldChar w:fldCharType="begin"/>
      </w:r>
      <w:r>
        <w:rPr>
          <w:rFonts w:hint="eastAsia" w:ascii="仿宋" w:hAnsi="仿宋" w:eastAsia="仿宋" w:cs="仿宋"/>
          <w:b/>
          <w:bCs/>
          <w:sz w:val="30"/>
          <w:szCs w:val="30"/>
        </w:rPr>
        <w:instrText xml:space="preserve"> PAGEREF _Toc26268 </w:instrText>
      </w:r>
      <w:r>
        <w:rPr>
          <w:rFonts w:hint="eastAsia" w:ascii="仿宋" w:hAnsi="仿宋" w:eastAsia="仿宋" w:cs="仿宋"/>
          <w:b/>
          <w:bCs/>
          <w:sz w:val="30"/>
          <w:szCs w:val="30"/>
        </w:rPr>
        <w:fldChar w:fldCharType="separate"/>
      </w:r>
      <w:r>
        <w:rPr>
          <w:rFonts w:hint="eastAsia" w:ascii="仿宋" w:hAnsi="仿宋" w:eastAsia="仿宋" w:cs="仿宋"/>
          <w:b/>
          <w:bCs/>
          <w:sz w:val="30"/>
          <w:szCs w:val="30"/>
        </w:rPr>
        <w:t>1</w:t>
      </w:r>
      <w:r>
        <w:rPr>
          <w:rFonts w:hint="eastAsia" w:ascii="仿宋" w:hAnsi="仿宋" w:eastAsia="仿宋" w:cs="仿宋"/>
          <w:b/>
          <w:bCs/>
          <w:sz w:val="30"/>
          <w:szCs w:val="30"/>
        </w:rPr>
        <w:fldChar w:fldCharType="end"/>
      </w:r>
      <w:r>
        <w:rPr>
          <w:rFonts w:hint="eastAsia" w:ascii="仿宋" w:hAnsi="仿宋" w:eastAsia="仿宋" w:cs="仿宋"/>
          <w:b/>
          <w:bCs/>
          <w:sz w:val="30"/>
          <w:szCs w:val="30"/>
        </w:rPr>
        <w:fldChar w:fldCharType="end"/>
      </w:r>
    </w:p>
    <w:p w14:paraId="2EB3138F">
      <w:pPr>
        <w:pStyle w:val="10"/>
        <w:tabs>
          <w:tab w:val="right" w:leader="dot" w:pos="9072"/>
        </w:tabs>
        <w:rPr>
          <w:rFonts w:ascii="仿宋" w:hAnsi="仿宋" w:eastAsia="仿宋" w:cs="仿宋"/>
          <w:sz w:val="30"/>
        </w:rPr>
      </w:pPr>
      <w:r>
        <w:rPr>
          <w:rFonts w:ascii="仿宋" w:hAnsi="仿宋" w:eastAsia="仿宋" w:cs="仿宋"/>
          <w:sz w:val="30"/>
        </w:rPr>
        <w:t xml:space="preserve"> 一、部门主要职责</w:t>
      </w:r>
      <w:r>
        <w:rPr>
          <w:rFonts w:ascii="仿宋" w:hAnsi="仿宋" w:eastAsia="仿宋" w:cs="仿宋"/>
          <w:sz w:val="30"/>
        </w:rPr>
        <w:tab/>
        <w:t>1</w:t>
      </w:r>
    </w:p>
    <w:p w14:paraId="62B775B3">
      <w:pPr>
        <w:pStyle w:val="10"/>
        <w:tabs>
          <w:tab w:val="right" w:leader="dot" w:pos="9072"/>
        </w:tabs>
        <w:rPr>
          <w:rFonts w:ascii="仿宋" w:hAnsi="仿宋" w:eastAsia="仿宋" w:cs="仿宋"/>
          <w:sz w:val="30"/>
          <w:szCs w:val="30"/>
        </w:rPr>
      </w:pPr>
      <w:r>
        <w:rPr>
          <w:rFonts w:ascii="仿宋" w:hAnsi="仿宋" w:eastAsia="仿宋" w:cs="仿宋"/>
          <w:sz w:val="30"/>
        </w:rPr>
        <w:t xml:space="preserve"> 二、部门决算单位基本情况</w:t>
      </w:r>
      <w:r>
        <w:rPr>
          <w:rFonts w:ascii="仿宋" w:hAnsi="仿宋" w:eastAsia="仿宋" w:cs="仿宋"/>
          <w:sz w:val="30"/>
        </w:rPr>
        <w:tab/>
        <w:t>2</w:t>
      </w:r>
    </w:p>
    <w:p w14:paraId="60246503">
      <w:pPr>
        <w:pStyle w:val="10"/>
        <w:tabs>
          <w:tab w:val="right" w:leader="dot" w:pos="9072"/>
        </w:tabs>
        <w:rPr>
          <w:rFonts w:ascii="仿宋" w:hAnsi="仿宋" w:eastAsia="仿宋" w:cs="仿宋"/>
          <w:sz w:val="30"/>
          <w:szCs w:val="30"/>
        </w:rPr>
      </w:pPr>
      <w:r>
        <w:rPr>
          <w:rFonts w:ascii="仿宋" w:hAnsi="仿宋" w:eastAsia="仿宋" w:cs="仿宋"/>
          <w:sz w:val="30"/>
        </w:rPr>
        <w:t xml:space="preserve"> 三、部门主要工作总结</w:t>
      </w:r>
      <w:r>
        <w:rPr>
          <w:rFonts w:ascii="仿宋" w:hAnsi="仿宋" w:eastAsia="仿宋" w:cs="仿宋"/>
          <w:sz w:val="30"/>
        </w:rPr>
        <w:tab/>
        <w:t>2</w:t>
      </w:r>
    </w:p>
    <w:p w14:paraId="4EC728E7">
      <w:pPr>
        <w:pStyle w:val="9"/>
        <w:tabs>
          <w:tab w:val="right" w:leader="dot" w:pos="9072"/>
        </w:tabs>
        <w:rPr>
          <w:rFonts w:ascii="仿宋" w:hAnsi="仿宋" w:eastAsia="仿宋" w:cs="仿宋"/>
          <w:sz w:val="30"/>
          <w:szCs w:val="30"/>
        </w:rPr>
      </w:pPr>
      <w:r>
        <w:rPr>
          <w:rFonts w:ascii="仿宋" w:hAnsi="仿宋" w:eastAsia="仿宋" w:cs="仿宋"/>
          <w:b/>
          <w:sz w:val="30"/>
        </w:rPr>
        <w:t xml:space="preserve"> 第二部分 2022年度部门决算表</w:t>
      </w:r>
      <w:r>
        <w:rPr>
          <w:rFonts w:ascii="仿宋" w:hAnsi="仿宋" w:eastAsia="仿宋" w:cs="仿宋"/>
          <w:b/>
          <w:sz w:val="30"/>
        </w:rPr>
        <w:tab/>
        <w:t>7</w:t>
      </w:r>
    </w:p>
    <w:p w14:paraId="4F5B59A9">
      <w:pPr>
        <w:pStyle w:val="10"/>
        <w:tabs>
          <w:tab w:val="right" w:leader="dot" w:pos="9072"/>
        </w:tabs>
        <w:rPr>
          <w:rFonts w:ascii="仿宋" w:hAnsi="仿宋" w:eastAsia="仿宋" w:cs="仿宋"/>
          <w:sz w:val="30"/>
          <w:szCs w:val="30"/>
        </w:rPr>
      </w:pPr>
      <w:r>
        <w:rPr>
          <w:rFonts w:ascii="仿宋" w:hAnsi="仿宋" w:eastAsia="仿宋" w:cs="仿宋"/>
          <w:sz w:val="30"/>
        </w:rPr>
        <w:t xml:space="preserve"> 一、收入支出决算总表</w:t>
      </w:r>
      <w:r>
        <w:rPr>
          <w:rFonts w:ascii="仿宋" w:hAnsi="仿宋" w:eastAsia="仿宋" w:cs="仿宋"/>
          <w:sz w:val="30"/>
        </w:rPr>
        <w:tab/>
        <w:t>7</w:t>
      </w:r>
    </w:p>
    <w:p w14:paraId="6044D524">
      <w:pPr>
        <w:pStyle w:val="10"/>
        <w:tabs>
          <w:tab w:val="right" w:leader="dot" w:pos="9072"/>
        </w:tabs>
        <w:rPr>
          <w:rFonts w:ascii="仿宋" w:hAnsi="仿宋" w:eastAsia="仿宋" w:cs="仿宋"/>
          <w:sz w:val="30"/>
          <w:szCs w:val="30"/>
        </w:rPr>
      </w:pPr>
      <w:r>
        <w:rPr>
          <w:rFonts w:ascii="仿宋" w:hAnsi="仿宋" w:eastAsia="仿宋" w:cs="仿宋"/>
          <w:sz w:val="30"/>
        </w:rPr>
        <w:t xml:space="preserve"> 二、收入决算表</w:t>
      </w:r>
      <w:r>
        <w:rPr>
          <w:rFonts w:ascii="仿宋" w:hAnsi="仿宋" w:eastAsia="仿宋" w:cs="仿宋"/>
          <w:sz w:val="30"/>
        </w:rPr>
        <w:tab/>
        <w:t>8</w:t>
      </w:r>
    </w:p>
    <w:p w14:paraId="442E12C5">
      <w:pPr>
        <w:pStyle w:val="10"/>
        <w:tabs>
          <w:tab w:val="right" w:leader="dot" w:pos="9072"/>
        </w:tabs>
        <w:rPr>
          <w:rFonts w:ascii="仿宋" w:hAnsi="仿宋" w:eastAsia="仿宋" w:cs="仿宋"/>
          <w:sz w:val="30"/>
          <w:szCs w:val="30"/>
        </w:rPr>
      </w:pPr>
      <w:r>
        <w:rPr>
          <w:rFonts w:ascii="仿宋" w:hAnsi="仿宋" w:eastAsia="仿宋" w:cs="仿宋"/>
          <w:sz w:val="30"/>
        </w:rPr>
        <w:t xml:space="preserve"> 三、支出决算表</w:t>
      </w:r>
      <w:r>
        <w:rPr>
          <w:rFonts w:ascii="仿宋" w:hAnsi="仿宋" w:eastAsia="仿宋" w:cs="仿宋"/>
          <w:sz w:val="30"/>
        </w:rPr>
        <w:tab/>
        <w:t>9</w:t>
      </w:r>
    </w:p>
    <w:p w14:paraId="4AED531B">
      <w:pPr>
        <w:pStyle w:val="10"/>
        <w:tabs>
          <w:tab w:val="right" w:leader="dot" w:pos="9072"/>
        </w:tabs>
        <w:rPr>
          <w:rFonts w:ascii="仿宋" w:hAnsi="仿宋" w:eastAsia="仿宋" w:cs="仿宋"/>
          <w:sz w:val="30"/>
          <w:szCs w:val="30"/>
        </w:rPr>
      </w:pPr>
      <w:r>
        <w:rPr>
          <w:rFonts w:ascii="仿宋" w:hAnsi="仿宋" w:eastAsia="仿宋" w:cs="仿宋"/>
          <w:sz w:val="30"/>
        </w:rPr>
        <w:t xml:space="preserve"> 四、财政拨款收入支出决算总表</w:t>
      </w:r>
      <w:r>
        <w:rPr>
          <w:rFonts w:ascii="仿宋" w:hAnsi="仿宋" w:eastAsia="仿宋" w:cs="仿宋"/>
          <w:sz w:val="30"/>
        </w:rPr>
        <w:tab/>
        <w:t>10</w:t>
      </w:r>
    </w:p>
    <w:p w14:paraId="40A95767">
      <w:pPr>
        <w:pStyle w:val="10"/>
        <w:tabs>
          <w:tab w:val="right" w:leader="dot" w:pos="9072"/>
        </w:tabs>
        <w:rPr>
          <w:rFonts w:ascii="仿宋" w:hAnsi="仿宋" w:eastAsia="仿宋" w:cs="仿宋"/>
          <w:sz w:val="30"/>
          <w:szCs w:val="30"/>
        </w:rPr>
      </w:pPr>
      <w:r>
        <w:rPr>
          <w:rFonts w:ascii="仿宋" w:hAnsi="仿宋" w:eastAsia="仿宋" w:cs="仿宋"/>
          <w:sz w:val="30"/>
        </w:rPr>
        <w:t xml:space="preserve"> 五、一般公共预算财政拨款支出决算表</w:t>
      </w:r>
      <w:r>
        <w:rPr>
          <w:rFonts w:ascii="仿宋" w:hAnsi="仿宋" w:eastAsia="仿宋" w:cs="仿宋"/>
          <w:sz w:val="30"/>
        </w:rPr>
        <w:tab/>
        <w:t>12</w:t>
      </w:r>
    </w:p>
    <w:p w14:paraId="7CFA181A">
      <w:pPr>
        <w:pStyle w:val="10"/>
        <w:tabs>
          <w:tab w:val="right" w:leader="dot" w:pos="9072"/>
        </w:tabs>
        <w:rPr>
          <w:rFonts w:ascii="仿宋" w:hAnsi="仿宋" w:eastAsia="仿宋" w:cs="仿宋"/>
          <w:sz w:val="30"/>
          <w:szCs w:val="30"/>
        </w:rPr>
      </w:pPr>
      <w:r>
        <w:rPr>
          <w:rFonts w:ascii="仿宋" w:hAnsi="仿宋" w:eastAsia="仿宋" w:cs="仿宋"/>
          <w:sz w:val="30"/>
        </w:rPr>
        <w:t xml:space="preserve"> 六、一般公共预算财政拨款基本支出决算表</w:t>
      </w:r>
      <w:r>
        <w:rPr>
          <w:rFonts w:ascii="仿宋" w:hAnsi="仿宋" w:eastAsia="仿宋" w:cs="仿宋"/>
          <w:sz w:val="30"/>
        </w:rPr>
        <w:tab/>
        <w:t>13</w:t>
      </w:r>
    </w:p>
    <w:p w14:paraId="0D23F8CE">
      <w:pPr>
        <w:pStyle w:val="10"/>
        <w:tabs>
          <w:tab w:val="right" w:leader="dot" w:pos="9072"/>
        </w:tabs>
        <w:rPr>
          <w:rFonts w:ascii="仿宋" w:hAnsi="仿宋" w:eastAsia="仿宋" w:cs="仿宋"/>
          <w:sz w:val="30"/>
          <w:szCs w:val="30"/>
        </w:rPr>
      </w:pPr>
      <w:r>
        <w:rPr>
          <w:rFonts w:ascii="仿宋" w:hAnsi="仿宋" w:eastAsia="仿宋" w:cs="仿宋"/>
          <w:sz w:val="30"/>
        </w:rPr>
        <w:t xml:space="preserve"> 七、一般公共预算财政拨款“三公”经费支出决算表</w:t>
      </w:r>
      <w:r>
        <w:rPr>
          <w:rFonts w:ascii="仿宋" w:hAnsi="仿宋" w:eastAsia="仿宋" w:cs="仿宋"/>
          <w:sz w:val="30"/>
        </w:rPr>
        <w:tab/>
        <w:t>15</w:t>
      </w:r>
    </w:p>
    <w:p w14:paraId="3E1E6E98">
      <w:pPr>
        <w:pStyle w:val="10"/>
        <w:tabs>
          <w:tab w:val="right" w:leader="dot" w:pos="9072"/>
        </w:tabs>
        <w:rPr>
          <w:rFonts w:ascii="仿宋" w:hAnsi="仿宋" w:eastAsia="仿宋" w:cs="仿宋"/>
          <w:sz w:val="30"/>
          <w:szCs w:val="30"/>
        </w:rPr>
      </w:pPr>
      <w:r>
        <w:rPr>
          <w:rFonts w:ascii="仿宋" w:hAnsi="仿宋" w:eastAsia="仿宋" w:cs="仿宋"/>
          <w:sz w:val="30"/>
        </w:rPr>
        <w:t xml:space="preserve"> 八、政府性基金预算财政拨款收入支出决算表</w:t>
      </w:r>
      <w:r>
        <w:rPr>
          <w:rFonts w:ascii="仿宋" w:hAnsi="仿宋" w:eastAsia="仿宋" w:cs="仿宋"/>
          <w:sz w:val="30"/>
        </w:rPr>
        <w:tab/>
        <w:t>16</w:t>
      </w:r>
    </w:p>
    <w:p w14:paraId="27E236A1">
      <w:pPr>
        <w:pStyle w:val="10"/>
        <w:tabs>
          <w:tab w:val="right" w:leader="dot" w:pos="9072"/>
        </w:tabs>
        <w:rPr>
          <w:rFonts w:ascii="仿宋" w:hAnsi="仿宋" w:eastAsia="仿宋" w:cs="仿宋"/>
          <w:sz w:val="30"/>
          <w:szCs w:val="30"/>
        </w:rPr>
      </w:pPr>
      <w:r>
        <w:rPr>
          <w:rFonts w:ascii="仿宋" w:hAnsi="仿宋" w:eastAsia="仿宋" w:cs="仿宋"/>
          <w:sz w:val="30"/>
        </w:rPr>
        <w:t xml:space="preserve"> 九、国有资本经营预算财政拨款支出决算表</w:t>
      </w:r>
      <w:r>
        <w:rPr>
          <w:rFonts w:ascii="仿宋" w:hAnsi="仿宋" w:eastAsia="仿宋" w:cs="仿宋"/>
          <w:sz w:val="30"/>
        </w:rPr>
        <w:tab/>
        <w:t>17</w:t>
      </w:r>
    </w:p>
    <w:p w14:paraId="2D0CDDC6">
      <w:pPr>
        <w:pStyle w:val="9"/>
        <w:tabs>
          <w:tab w:val="right" w:leader="dot" w:pos="9072"/>
        </w:tabs>
        <w:rPr>
          <w:rFonts w:ascii="仿宋" w:hAnsi="仿宋" w:eastAsia="仿宋" w:cs="仿宋"/>
          <w:sz w:val="30"/>
          <w:szCs w:val="30"/>
        </w:rPr>
      </w:pPr>
      <w:r>
        <w:rPr>
          <w:rFonts w:ascii="仿宋" w:hAnsi="仿宋" w:eastAsia="仿宋" w:cs="仿宋"/>
          <w:b/>
          <w:sz w:val="30"/>
        </w:rPr>
        <w:t xml:space="preserve"> 第三部分 2022年度部门决算情况说明</w:t>
      </w:r>
      <w:r>
        <w:rPr>
          <w:rFonts w:ascii="仿宋" w:hAnsi="仿宋" w:eastAsia="仿宋" w:cs="仿宋"/>
          <w:b/>
          <w:sz w:val="30"/>
        </w:rPr>
        <w:tab/>
        <w:t>18</w:t>
      </w:r>
    </w:p>
    <w:p w14:paraId="4FADE526">
      <w:pPr>
        <w:pStyle w:val="10"/>
        <w:tabs>
          <w:tab w:val="right" w:leader="dot" w:pos="9072"/>
        </w:tabs>
        <w:rPr>
          <w:rFonts w:ascii="仿宋" w:hAnsi="仿宋" w:eastAsia="仿宋" w:cs="仿宋"/>
          <w:sz w:val="30"/>
          <w:szCs w:val="30"/>
        </w:rPr>
      </w:pPr>
      <w:r>
        <w:rPr>
          <w:rFonts w:ascii="仿宋" w:hAnsi="仿宋" w:eastAsia="仿宋" w:cs="仿宋"/>
          <w:sz w:val="30"/>
        </w:rPr>
        <w:t xml:space="preserve"> 一、收入支出决算总体情况说明</w:t>
      </w:r>
      <w:r>
        <w:rPr>
          <w:rFonts w:ascii="仿宋" w:hAnsi="仿宋" w:eastAsia="仿宋" w:cs="仿宋"/>
          <w:sz w:val="30"/>
        </w:rPr>
        <w:tab/>
        <w:t>18</w:t>
      </w:r>
    </w:p>
    <w:p w14:paraId="2F6771CB">
      <w:pPr>
        <w:pStyle w:val="10"/>
        <w:tabs>
          <w:tab w:val="right" w:leader="dot" w:pos="9072"/>
        </w:tabs>
        <w:rPr>
          <w:rFonts w:ascii="仿宋" w:hAnsi="仿宋" w:eastAsia="仿宋" w:cs="仿宋"/>
          <w:sz w:val="30"/>
        </w:rPr>
      </w:pPr>
      <w:r>
        <w:rPr>
          <w:rFonts w:ascii="仿宋" w:hAnsi="仿宋" w:eastAsia="仿宋" w:cs="仿宋"/>
          <w:sz w:val="30"/>
        </w:rPr>
        <w:t xml:space="preserve"> 二、财政拨款收入支出决算总体情况说明</w:t>
      </w:r>
      <w:r>
        <w:rPr>
          <w:rFonts w:ascii="仿宋" w:hAnsi="仿宋" w:eastAsia="仿宋" w:cs="仿宋"/>
          <w:sz w:val="30"/>
        </w:rPr>
        <w:tab/>
        <w:t>19</w:t>
      </w:r>
    </w:p>
    <w:p w14:paraId="214194BA">
      <w:pPr>
        <w:pStyle w:val="10"/>
        <w:tabs>
          <w:tab w:val="right" w:leader="dot" w:pos="9072"/>
        </w:tabs>
        <w:rPr>
          <w:rFonts w:ascii="仿宋" w:hAnsi="仿宋" w:eastAsia="仿宋" w:cs="仿宋"/>
          <w:sz w:val="30"/>
          <w:szCs w:val="30"/>
        </w:rPr>
      </w:pPr>
      <w:r>
        <w:rPr>
          <w:rFonts w:ascii="仿宋" w:hAnsi="仿宋" w:eastAsia="仿宋" w:cs="仿宋"/>
          <w:sz w:val="30"/>
        </w:rPr>
        <w:t xml:space="preserve"> 三、一般公共预算财政拨款支出决算情况说明</w:t>
      </w:r>
      <w:r>
        <w:rPr>
          <w:rFonts w:ascii="仿宋" w:hAnsi="仿宋" w:eastAsia="仿宋" w:cs="仿宋"/>
          <w:sz w:val="30"/>
        </w:rPr>
        <w:tab/>
        <w:t>19</w:t>
      </w:r>
    </w:p>
    <w:p w14:paraId="13DAF55C">
      <w:pPr>
        <w:pStyle w:val="10"/>
        <w:tabs>
          <w:tab w:val="right" w:leader="dot" w:pos="9072"/>
        </w:tabs>
        <w:rPr>
          <w:rFonts w:ascii="仿宋" w:hAnsi="仿宋" w:eastAsia="仿宋" w:cs="仿宋"/>
          <w:sz w:val="30"/>
          <w:szCs w:val="30"/>
        </w:rPr>
      </w:pPr>
      <w:r>
        <w:rPr>
          <w:rFonts w:ascii="仿宋" w:hAnsi="仿宋" w:eastAsia="仿宋" w:cs="仿宋"/>
          <w:sz w:val="30"/>
        </w:rPr>
        <w:t xml:space="preserve"> 四、政府性基金预算财政拨款支出决算情况说明</w:t>
      </w:r>
      <w:r>
        <w:rPr>
          <w:rFonts w:ascii="仿宋" w:hAnsi="仿宋" w:eastAsia="仿宋" w:cs="仿宋"/>
          <w:sz w:val="30"/>
        </w:rPr>
        <w:tab/>
        <w:t>20</w:t>
      </w:r>
    </w:p>
    <w:p w14:paraId="157036C9">
      <w:pPr>
        <w:pStyle w:val="10"/>
        <w:tabs>
          <w:tab w:val="right" w:leader="dot" w:pos="9072"/>
        </w:tabs>
        <w:rPr>
          <w:rFonts w:ascii="仿宋" w:hAnsi="仿宋" w:eastAsia="仿宋" w:cs="仿宋"/>
          <w:sz w:val="30"/>
          <w:szCs w:val="30"/>
        </w:rPr>
      </w:pPr>
      <w:r>
        <w:rPr>
          <w:rFonts w:ascii="仿宋" w:hAnsi="仿宋" w:eastAsia="仿宋" w:cs="仿宋"/>
          <w:sz w:val="30"/>
        </w:rPr>
        <w:t xml:space="preserve"> 五、国有资本经营预算财政拨款支出决算情况说明</w:t>
      </w:r>
      <w:r>
        <w:rPr>
          <w:rFonts w:ascii="仿宋" w:hAnsi="仿宋" w:eastAsia="仿宋" w:cs="仿宋"/>
          <w:sz w:val="30"/>
        </w:rPr>
        <w:tab/>
        <w:t xml:space="preserve"> 20</w:t>
      </w:r>
    </w:p>
    <w:p w14:paraId="5463678F">
      <w:pPr>
        <w:pStyle w:val="10"/>
        <w:tabs>
          <w:tab w:val="right" w:leader="dot" w:pos="9072"/>
        </w:tabs>
        <w:rPr>
          <w:rFonts w:ascii="仿宋" w:hAnsi="仿宋" w:eastAsia="仿宋" w:cs="仿宋"/>
          <w:sz w:val="30"/>
          <w:szCs w:val="30"/>
        </w:rPr>
      </w:pPr>
      <w:r>
        <w:rPr>
          <w:rFonts w:ascii="仿宋" w:hAnsi="仿宋" w:eastAsia="仿宋" w:cs="仿宋"/>
          <w:sz w:val="30"/>
        </w:rPr>
        <w:t xml:space="preserve"> 六、一般公共预算财政拨款基本支出决算情况说明</w:t>
      </w:r>
      <w:r>
        <w:rPr>
          <w:rFonts w:ascii="仿宋" w:hAnsi="仿宋" w:eastAsia="仿宋" w:cs="仿宋"/>
          <w:sz w:val="30"/>
        </w:rPr>
        <w:tab/>
        <w:t>21</w:t>
      </w:r>
    </w:p>
    <w:p w14:paraId="1700C7DB">
      <w:pPr>
        <w:pStyle w:val="10"/>
        <w:tabs>
          <w:tab w:val="right" w:leader="dot" w:pos="9072"/>
        </w:tabs>
        <w:rPr>
          <w:rFonts w:ascii="仿宋" w:hAnsi="仿宋" w:eastAsia="仿宋" w:cs="仿宋"/>
          <w:sz w:val="30"/>
          <w:szCs w:val="30"/>
        </w:rPr>
      </w:pPr>
      <w:r>
        <w:rPr>
          <w:rFonts w:ascii="仿宋" w:hAnsi="仿宋" w:eastAsia="仿宋" w:cs="仿宋"/>
          <w:sz w:val="30"/>
        </w:rPr>
        <w:t xml:space="preserve"> 七、一般公共预算财政拨款“三公”经费支出决算情况说明</w:t>
      </w:r>
      <w:r>
        <w:rPr>
          <w:rFonts w:ascii="仿宋" w:hAnsi="仿宋" w:eastAsia="仿宋" w:cs="仿宋"/>
          <w:sz w:val="30"/>
        </w:rPr>
        <w:tab/>
        <w:t>21</w:t>
      </w:r>
    </w:p>
    <w:p w14:paraId="039D6869">
      <w:pPr>
        <w:pStyle w:val="10"/>
        <w:tabs>
          <w:tab w:val="right" w:leader="dot" w:pos="9072"/>
        </w:tabs>
        <w:rPr>
          <w:rFonts w:ascii="仿宋" w:hAnsi="仿宋" w:eastAsia="仿宋" w:cs="仿宋"/>
          <w:sz w:val="30"/>
          <w:szCs w:val="30"/>
        </w:rPr>
      </w:pPr>
      <w:r>
        <w:rPr>
          <w:rFonts w:ascii="仿宋" w:hAnsi="仿宋" w:eastAsia="仿宋" w:cs="仿宋"/>
          <w:sz w:val="30"/>
        </w:rPr>
        <w:t xml:space="preserve"> 八、预算绩效情况说明</w:t>
      </w:r>
      <w:r>
        <w:rPr>
          <w:rFonts w:ascii="仿宋" w:hAnsi="仿宋" w:eastAsia="仿宋" w:cs="仿宋"/>
          <w:sz w:val="30"/>
        </w:rPr>
        <w:tab/>
        <w:t>22</w:t>
      </w:r>
    </w:p>
    <w:p w14:paraId="62A0FD31">
      <w:pPr>
        <w:pStyle w:val="10"/>
        <w:tabs>
          <w:tab w:val="right" w:leader="dot" w:pos="9072"/>
        </w:tabs>
        <w:rPr>
          <w:rFonts w:ascii="仿宋" w:hAnsi="仿宋" w:eastAsia="仿宋" w:cs="仿宋"/>
          <w:sz w:val="30"/>
          <w:szCs w:val="30"/>
        </w:rPr>
      </w:pPr>
      <w:r>
        <w:rPr>
          <w:rFonts w:ascii="仿宋" w:hAnsi="仿宋" w:eastAsia="仿宋" w:cs="仿宋"/>
          <w:sz w:val="30"/>
        </w:rPr>
        <w:t xml:space="preserve"> 九、其他重要事项说明</w:t>
      </w:r>
      <w:r>
        <w:rPr>
          <w:rFonts w:ascii="仿宋" w:hAnsi="仿宋" w:eastAsia="仿宋" w:cs="仿宋"/>
          <w:sz w:val="30"/>
        </w:rPr>
        <w:tab/>
        <w:t>23</w:t>
      </w:r>
    </w:p>
    <w:p w14:paraId="3C49C4DB">
      <w:pPr>
        <w:pStyle w:val="9"/>
        <w:tabs>
          <w:tab w:val="right" w:leader="dot" w:pos="9072"/>
        </w:tabs>
        <w:rPr>
          <w:rFonts w:ascii="仿宋" w:hAnsi="仿宋" w:eastAsia="仿宋" w:cs="仿宋"/>
          <w:b/>
          <w:bCs/>
          <w:sz w:val="30"/>
          <w:szCs w:val="30"/>
        </w:rPr>
      </w:pPr>
      <w:r>
        <w:rPr>
          <w:rFonts w:ascii="仿宋" w:hAnsi="仿宋" w:eastAsia="仿宋" w:cs="仿宋"/>
          <w:b/>
          <w:sz w:val="30"/>
        </w:rPr>
        <w:t xml:space="preserve"> 第四部分 名词解释</w:t>
      </w:r>
      <w:r>
        <w:rPr>
          <w:rFonts w:ascii="仿宋" w:hAnsi="仿宋" w:eastAsia="仿宋" w:cs="仿宋"/>
          <w:b/>
          <w:sz w:val="30"/>
        </w:rPr>
        <w:tab/>
        <w:t>25</w:t>
      </w:r>
    </w:p>
    <w:p w14:paraId="14ADB18F">
      <w:pPr>
        <w:pStyle w:val="9"/>
        <w:tabs>
          <w:tab w:val="right" w:leader="dot" w:pos="9072"/>
        </w:tabs>
        <w:rPr>
          <w:rFonts w:ascii="仿宋" w:hAnsi="仿宋" w:eastAsia="仿宋" w:cs="仿宋"/>
          <w:b/>
          <w:bCs/>
          <w:sz w:val="30"/>
          <w:szCs w:val="30"/>
        </w:rPr>
      </w:pPr>
      <w:r>
        <w:rPr>
          <w:rFonts w:ascii="仿宋" w:hAnsi="仿宋" w:eastAsia="仿宋" w:cs="仿宋"/>
          <w:b/>
          <w:sz w:val="30"/>
        </w:rPr>
        <w:t xml:space="preserve"> 第五部分 附件</w:t>
      </w:r>
      <w:r>
        <w:rPr>
          <w:rFonts w:ascii="仿宋" w:hAnsi="仿宋" w:eastAsia="仿宋" w:cs="仿宋"/>
          <w:b/>
          <w:sz w:val="30"/>
        </w:rPr>
        <w:tab/>
        <w:t>27</w:t>
      </w:r>
    </w:p>
    <w:p w14:paraId="712ABF1F">
      <w:pPr>
        <w:pStyle w:val="10"/>
        <w:tabs>
          <w:tab w:val="right" w:leader="dot" w:pos="9072"/>
        </w:tabs>
        <w:ind w:left="0" w:leftChars="0"/>
        <w:rPr>
          <w:rFonts w:ascii="仿宋" w:hAnsi="仿宋" w:eastAsia="仿宋" w:cs="仿宋"/>
          <w:b/>
          <w:sz w:val="32"/>
          <w:szCs w:val="32"/>
        </w:rPr>
        <w:sectPr>
          <w:footerReference r:id="rId6" w:type="default"/>
          <w:pgSz w:w="11906" w:h="16838"/>
          <w:pgMar w:top="1702" w:right="1417" w:bottom="1843" w:left="1417" w:header="851" w:footer="992" w:gutter="0"/>
          <w:cols w:space="425" w:num="1"/>
          <w:docGrid w:type="lines" w:linePitch="312" w:charSpace="0"/>
        </w:sectPr>
      </w:pPr>
      <w:r>
        <w:rPr>
          <w:rFonts w:hint="eastAsia" w:ascii="仿宋" w:hAnsi="仿宋" w:eastAsia="仿宋" w:cs="仿宋"/>
          <w:sz w:val="30"/>
          <w:szCs w:val="30"/>
        </w:rPr>
        <w:fldChar w:fldCharType="end"/>
      </w:r>
    </w:p>
    <w:p w14:paraId="060591B4">
      <w:pPr>
        <w:pStyle w:val="32"/>
        <w:tabs>
          <w:tab w:val="right" w:leader="dot" w:pos="8306"/>
        </w:tabs>
      </w:pPr>
    </w:p>
    <w:p w14:paraId="17570693">
      <w:pPr>
        <w:pStyle w:val="2"/>
      </w:pPr>
      <w:bookmarkStart w:id="0" w:name="_Toc26268"/>
      <w:bookmarkStart w:id="1" w:name="_Toc662"/>
      <w:r>
        <w:rPr>
          <w:rFonts w:hint="eastAsia"/>
        </w:rPr>
        <w:t>第一部分 部门概况</w:t>
      </w:r>
      <w:bookmarkEnd w:id="0"/>
      <w:bookmarkEnd w:id="1"/>
    </w:p>
    <w:p w14:paraId="2D42DCD1">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2" w:name="_Toc21655"/>
      <w:bookmarkStart w:id="3" w:name="_Toc13597"/>
      <w:r>
        <w:rPr>
          <w:rFonts w:hint="eastAsia"/>
        </w:rPr>
        <w:t>一、部门主要职责</w:t>
      </w:r>
      <w:bookmarkEnd w:id="2"/>
      <w:bookmarkEnd w:id="3"/>
    </w:p>
    <w:p w14:paraId="13F2A177">
      <w:pPr>
        <w:spacing w:line="600" w:lineRule="exact"/>
        <w:ind w:firstLine="640" w:firstLineChars="200"/>
        <w:jc w:val="left"/>
        <w:rPr>
          <w:rFonts w:ascii="仿宋" w:hAnsi="仿宋" w:eastAsia="仿宋" w:cs="仿宋_GB2312"/>
          <w:sz w:val="32"/>
          <w:szCs w:val="32"/>
        </w:rPr>
      </w:pPr>
      <w:r>
        <w:rPr>
          <w:rFonts w:hint="eastAsia" w:ascii="仿宋" w:hAnsi="仿宋" w:eastAsia="仿宋"/>
          <w:sz w:val="32"/>
          <w:szCs w:val="32"/>
        </w:rPr>
        <w:t>明溪县枫溪卫生院</w:t>
      </w:r>
      <w:r>
        <w:rPr>
          <w:rFonts w:ascii="仿宋" w:hAnsi="仿宋" w:eastAsia="仿宋"/>
          <w:sz w:val="32"/>
          <w:u w:color="auto"/>
        </w:rPr>
        <w:t>部门的主要职责是：为人民身体健康提供医疗和预防保健服务。医疗、常见病多发病护理、恢复期病人康复治疗与护理、预防保健、卫生技术人员培训等。。</w:t>
      </w:r>
      <w:r>
        <w:br w:type="textWrapping"/>
      </w:r>
      <w:r>
        <w:rPr>
          <w:rFonts w:hint="eastAsia" w:ascii="仿宋" w:hAnsi="仿宋" w:eastAsia="仿宋"/>
          <w:sz w:val="32"/>
          <w:szCs w:val="32"/>
        </w:rPr>
        <w:t xml:space="preserve">    (一)负责本乡镇的卫生工作法律、法规、政策的贯彻，卫生事业发展规划和工作计划的制订，社会公共卫生工作的组织和实施。</w:t>
      </w:r>
      <w:r>
        <w:rPr>
          <w:rFonts w:hint="eastAsia" w:ascii="仿宋" w:hAnsi="仿宋" w:eastAsia="仿宋"/>
          <w:sz w:val="32"/>
          <w:szCs w:val="32"/>
        </w:rPr>
        <w:cr/>
      </w:r>
      <w:r>
        <w:rPr>
          <w:rFonts w:hint="eastAsia" w:ascii="仿宋" w:hAnsi="仿宋" w:eastAsia="仿宋"/>
          <w:sz w:val="32"/>
          <w:szCs w:val="32"/>
        </w:rPr>
        <w:t xml:space="preserve">    (二)提供基本医疗服务，加强医疗工作的管理，努力提高医疗服务质量,使用农村适宜的医疗技术，正确的处理常见病多发病,对疑难重症进行恰当的处理并转诊。承担乡村现场应急救护、转诊服务和康复服务。</w:t>
      </w:r>
      <w:r>
        <w:rPr>
          <w:rFonts w:hint="eastAsia" w:ascii="仿宋" w:hAnsi="仿宋" w:eastAsia="仿宋"/>
          <w:sz w:val="32"/>
          <w:szCs w:val="32"/>
        </w:rPr>
        <w:cr/>
      </w:r>
      <w:r>
        <w:rPr>
          <w:rFonts w:hint="eastAsia" w:ascii="仿宋" w:hAnsi="仿宋" w:eastAsia="仿宋"/>
          <w:sz w:val="32"/>
          <w:szCs w:val="32"/>
        </w:rPr>
        <w:t xml:space="preserve">    (三)负责辖区内的卫生信息统计、分析、上报。</w:t>
      </w:r>
      <w:r>
        <w:rPr>
          <w:rFonts w:hint="eastAsia" w:ascii="仿宋" w:hAnsi="仿宋" w:eastAsia="仿宋"/>
          <w:sz w:val="32"/>
          <w:szCs w:val="32"/>
        </w:rPr>
        <w:cr/>
      </w:r>
      <w:r>
        <w:rPr>
          <w:rFonts w:hint="eastAsia" w:ascii="仿宋" w:hAnsi="仿宋" w:eastAsia="仿宋"/>
          <w:sz w:val="32"/>
          <w:szCs w:val="32"/>
        </w:rPr>
        <w:t xml:space="preserve">    (四)承担公共卫生管理，全面提升公共卫生服务工作的管理，加大村卫生室的标准化建设；深入推进乡村卫生服务管理，负责村卫生所的技术指导和村医培训等工作。</w:t>
      </w:r>
      <w:r>
        <w:rPr>
          <w:rFonts w:hint="eastAsia" w:ascii="仿宋" w:hAnsi="仿宋" w:eastAsia="仿宋"/>
          <w:sz w:val="32"/>
          <w:szCs w:val="32"/>
        </w:rPr>
        <w:cr/>
      </w:r>
      <w:r>
        <w:rPr>
          <w:rFonts w:hint="eastAsia" w:ascii="仿宋" w:hAnsi="仿宋" w:eastAsia="仿宋"/>
          <w:sz w:val="32"/>
          <w:szCs w:val="32"/>
        </w:rPr>
        <w:t xml:space="preserve">    (五)卫生行政管理，承办政府卫生行政部门委托的相关业务或事项及负责上级卫生行政部门下达的其他工作。</w:t>
      </w:r>
      <w:r>
        <w:rPr>
          <w:rFonts w:hint="eastAsia" w:ascii="仿宋" w:hAnsi="仿宋" w:eastAsia="仿宋"/>
          <w:sz w:val="32"/>
          <w:szCs w:val="32"/>
        </w:rPr>
        <w:cr/>
      </w:r>
      <w:r>
        <w:rPr>
          <w:rFonts w:hint="eastAsia" w:ascii="仿宋" w:hAnsi="仿宋" w:eastAsia="仿宋"/>
          <w:sz w:val="32"/>
          <w:szCs w:val="32"/>
        </w:rPr>
        <w:t xml:space="preserve">    (六)负责承办上级卫生行政部门下达及其政府卫生行政部门委托的相关业务或事项。</w:t>
      </w:r>
    </w:p>
    <w:p w14:paraId="638D6635">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4" w:name="_Toc11884"/>
      <w:bookmarkStart w:id="5" w:name="_Toc12932"/>
      <w:r>
        <w:rPr>
          <w:rFonts w:hint="eastAsia"/>
        </w:rPr>
        <w:t>二、部门决算单位基本情况</w:t>
      </w:r>
      <w:bookmarkEnd w:id="4"/>
      <w:bookmarkEnd w:id="5"/>
    </w:p>
    <w:p w14:paraId="4C05A757">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从决算单位构成看，</w:t>
      </w:r>
      <w:r>
        <w:rPr>
          <w:rFonts w:hint="eastAsia" w:ascii="仿宋" w:hAnsi="仿宋" w:eastAsia="仿宋"/>
          <w:sz w:val="32"/>
          <w:szCs w:val="32"/>
        </w:rPr>
        <w:t>明溪县枫溪卫生院</w:t>
      </w:r>
      <w:r>
        <w:rPr>
          <w:rFonts w:hint="eastAsia" w:ascii="仿宋" w:hAnsi="仿宋" w:eastAsia="仿宋" w:cs="仿宋_GB2312"/>
          <w:sz w:val="32"/>
          <w:szCs w:val="32"/>
        </w:rPr>
        <w:t>部门包括</w:t>
      </w:r>
      <w:r>
        <w:rPr>
          <w:rFonts w:hint="eastAsia" w:ascii="仿宋" w:hAnsi="仿宋" w:eastAsia="仿宋" w:cs="仿宋"/>
          <w:sz w:val="32"/>
          <w:u w:color="auto"/>
          <w:lang w:val="en-US" w:eastAsia="zh-CN"/>
        </w:rPr>
        <w:t>6</w:t>
      </w:r>
      <w:bookmarkStart w:id="56" w:name="_GoBack"/>
      <w:bookmarkEnd w:id="56"/>
      <w:r>
        <w:rPr>
          <w:rFonts w:ascii="仿宋" w:hAnsi="仿宋" w:eastAsia="仿宋" w:cs="仿宋"/>
          <w:sz w:val="32"/>
          <w:u w:color="auto"/>
        </w:rPr>
        <w:t>个机关行政处（科）室及0个下属单位，其中：列入2022年部门决算编制范围的单位详细情况见下表:</w:t>
      </w:r>
    </w:p>
    <w:tbl>
      <w:tblPr>
        <w:tblStyle w:val="12"/>
        <w:tblW w:w="9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4600"/>
        <w:gridCol w:w="2300"/>
        <w:gridCol w:w="2300"/>
      </w:tblGrid>
      <w:tr w14:paraId="11E1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600" w:type="dxa"/>
            <w:vAlign w:val="center"/>
          </w:tcPr>
          <w:p w14:paraId="41D2CFF0">
            <w:pPr>
              <w:jc w:val="center"/>
            </w:pPr>
            <w:r>
              <w:rPr>
                <w:rFonts w:ascii="仿宋" w:hAnsi="仿宋" w:eastAsia="仿宋" w:cs="仿宋"/>
                <w:sz w:val="22"/>
                <w:u w:color="auto"/>
              </w:rPr>
              <w:t>单位名称</w:t>
            </w:r>
          </w:p>
        </w:tc>
        <w:tc>
          <w:tcPr>
            <w:tcW w:w="2300" w:type="dxa"/>
            <w:vAlign w:val="center"/>
          </w:tcPr>
          <w:p w14:paraId="33F325A8">
            <w:pPr>
              <w:jc w:val="center"/>
            </w:pPr>
            <w:r>
              <w:rPr>
                <w:rFonts w:ascii="仿宋" w:hAnsi="仿宋" w:eastAsia="仿宋" w:cs="仿宋"/>
                <w:sz w:val="22"/>
                <w:u w:color="auto"/>
              </w:rPr>
              <w:t>经费性质</w:t>
            </w:r>
          </w:p>
        </w:tc>
        <w:tc>
          <w:tcPr>
            <w:tcW w:w="2300" w:type="dxa"/>
            <w:vAlign w:val="center"/>
          </w:tcPr>
          <w:p w14:paraId="0CEE5C7A">
            <w:pPr>
              <w:jc w:val="center"/>
            </w:pPr>
            <w:r>
              <w:rPr>
                <w:rFonts w:ascii="仿宋" w:hAnsi="仿宋" w:eastAsia="仿宋" w:cs="仿宋"/>
                <w:sz w:val="22"/>
                <w:u w:color="auto"/>
              </w:rPr>
              <w:t>在职人数</w:t>
            </w:r>
          </w:p>
        </w:tc>
      </w:tr>
      <w:tr w14:paraId="34418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600" w:type="dxa"/>
            <w:vAlign w:val="center"/>
          </w:tcPr>
          <w:p w14:paraId="609E8D1D">
            <w:pPr>
              <w:jc w:val="center"/>
            </w:pPr>
            <w:r>
              <w:rPr>
                <w:rFonts w:ascii="仿宋" w:hAnsi="仿宋" w:eastAsia="仿宋" w:cs="仿宋"/>
                <w:sz w:val="22"/>
                <w:u w:color="auto"/>
              </w:rPr>
              <w:t>明溪县枫溪卫生院</w:t>
            </w:r>
          </w:p>
        </w:tc>
        <w:tc>
          <w:tcPr>
            <w:tcW w:w="2300" w:type="dxa"/>
            <w:vAlign w:val="center"/>
          </w:tcPr>
          <w:p w14:paraId="2D6245A5">
            <w:pPr>
              <w:jc w:val="center"/>
            </w:pPr>
            <w:r>
              <w:rPr>
                <w:rFonts w:ascii="仿宋" w:hAnsi="仿宋" w:eastAsia="仿宋" w:cs="仿宋"/>
                <w:sz w:val="22"/>
                <w:u w:color="auto"/>
              </w:rPr>
              <w:t>全额拨款事业单位</w:t>
            </w:r>
          </w:p>
        </w:tc>
        <w:tc>
          <w:tcPr>
            <w:tcW w:w="2300" w:type="dxa"/>
            <w:vAlign w:val="center"/>
          </w:tcPr>
          <w:p w14:paraId="6C826156">
            <w:pPr>
              <w:jc w:val="center"/>
            </w:pPr>
            <w:r>
              <w:rPr>
                <w:rFonts w:ascii="仿宋" w:hAnsi="仿宋" w:eastAsia="仿宋" w:cs="仿宋"/>
                <w:sz w:val="22"/>
                <w:u w:color="auto"/>
              </w:rPr>
              <w:t>16</w:t>
            </w:r>
          </w:p>
        </w:tc>
      </w:tr>
    </w:tbl>
    <w:p w14:paraId="618851BE">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6" w:name="_Toc6140"/>
      <w:bookmarkStart w:id="7" w:name="_Toc11743"/>
      <w:r>
        <w:rPr>
          <w:rFonts w:hint="eastAsia"/>
        </w:rPr>
        <w:t>三、部门主要工作总结</w:t>
      </w:r>
      <w:bookmarkEnd w:id="6"/>
      <w:bookmarkEnd w:id="7"/>
    </w:p>
    <w:p w14:paraId="0924B0DE">
      <w:pPr>
        <w:spacing w:line="600" w:lineRule="exact"/>
        <w:ind w:firstLine="640" w:firstLineChars="200"/>
        <w:rPr>
          <w:rFonts w:ascii="仿宋" w:hAnsi="仿宋" w:eastAsia="仿宋"/>
          <w:sz w:val="32"/>
          <w:szCs w:val="32"/>
        </w:rPr>
      </w:pPr>
      <w:r>
        <w:rPr>
          <w:rFonts w:hint="eastAsia" w:ascii="仿宋" w:hAnsi="仿宋" w:eastAsia="仿宋"/>
          <w:sz w:val="32"/>
          <w:szCs w:val="32"/>
        </w:rPr>
        <w:t>2022</w:t>
      </w:r>
      <w:r>
        <w:rPr>
          <w:rFonts w:ascii="仿宋" w:hAnsi="仿宋" w:eastAsia="仿宋"/>
          <w:sz w:val="32"/>
          <w:u w:color="auto"/>
        </w:rPr>
        <w:t>年，明溪县枫溪卫生院部门主要任务是：一、提供公共卫生服务；二、提供基本医疗服务；三、家庭医生签约管理；四、组织管理工作；五、新型冠状病毒感染的肺炎疫情防控工作。围绕上述任务，重点完成了以下工作：</w:t>
      </w:r>
      <w:r>
        <w:br w:type="textWrapping"/>
      </w:r>
      <w:r>
        <w:rPr>
          <w:rFonts w:hint="eastAsia" w:ascii="仿宋" w:hAnsi="仿宋" w:eastAsia="仿宋" w:cs="仿宋_GB2312"/>
          <w:sz w:val="32"/>
          <w:szCs w:val="32"/>
        </w:rPr>
        <w:t xml:space="preserve">    (一)落实国家基本公共卫生服务工作：</w:t>
      </w:r>
      <w:r>
        <w:rPr>
          <w:rFonts w:hint="eastAsia" w:ascii="仿宋" w:hAnsi="仿宋" w:eastAsia="仿宋" w:cs="仿宋_GB2312"/>
          <w:sz w:val="32"/>
          <w:szCs w:val="32"/>
        </w:rPr>
        <w:cr/>
      </w:r>
      <w:r>
        <w:rPr>
          <w:rFonts w:hint="eastAsia" w:ascii="仿宋" w:hAnsi="仿宋" w:eastAsia="仿宋" w:cs="仿宋_GB2312"/>
          <w:sz w:val="32"/>
          <w:szCs w:val="32"/>
        </w:rPr>
        <w:t xml:space="preserve">    1.居民健康档案管理服务：共建立电子健康档案4231份，建档率97.87%。</w:t>
      </w:r>
      <w:r>
        <w:rPr>
          <w:rFonts w:hint="eastAsia" w:ascii="仿宋" w:hAnsi="仿宋" w:eastAsia="仿宋" w:cs="仿宋_GB2312"/>
          <w:sz w:val="32"/>
          <w:szCs w:val="32"/>
        </w:rPr>
        <w:cr/>
      </w:r>
      <w:r>
        <w:rPr>
          <w:rFonts w:hint="eastAsia" w:ascii="仿宋" w:hAnsi="仿宋" w:eastAsia="仿宋" w:cs="仿宋_GB2312"/>
          <w:sz w:val="32"/>
          <w:szCs w:val="32"/>
        </w:rPr>
        <w:t xml:space="preserve">    2.健康教育服务：2022年共开展免费咨询活动10次，举办健康讲座12次，更换宣传栏12次，发放高血压、糖尿病防治手册、老年人保健手册及艾滋病防治手册等相关健康教育宣传资料1500余份，为广大居民免费测血压4500余人次，使广大居民的健康意识和自我保健意识得到了提高。</w:t>
      </w:r>
      <w:r>
        <w:rPr>
          <w:rFonts w:hint="eastAsia" w:ascii="仿宋" w:hAnsi="仿宋" w:eastAsia="仿宋" w:cs="仿宋_GB2312"/>
          <w:sz w:val="32"/>
          <w:szCs w:val="32"/>
        </w:rPr>
        <w:cr/>
      </w:r>
      <w:r>
        <w:rPr>
          <w:rFonts w:hint="eastAsia" w:ascii="仿宋" w:hAnsi="仿宋" w:eastAsia="仿宋" w:cs="仿宋_GB2312"/>
          <w:sz w:val="32"/>
          <w:szCs w:val="32"/>
        </w:rPr>
        <w:t xml:space="preserve">    3.预防接种服务工作：认真做好儿童计划免疫建证、建卡、查漏补种，保证儿童建卡率和接种率。共建卡323人，建卡率100%，实施免疫接种405剂次。</w:t>
      </w:r>
      <w:r>
        <w:rPr>
          <w:rFonts w:hint="eastAsia" w:ascii="仿宋" w:hAnsi="仿宋" w:eastAsia="仿宋" w:cs="仿宋_GB2312"/>
          <w:sz w:val="32"/>
          <w:szCs w:val="32"/>
        </w:rPr>
        <w:cr/>
      </w:r>
      <w:r>
        <w:rPr>
          <w:rFonts w:hint="eastAsia" w:ascii="仿宋" w:hAnsi="仿宋" w:eastAsia="仿宋" w:cs="仿宋_GB2312"/>
          <w:sz w:val="32"/>
          <w:szCs w:val="32"/>
        </w:rPr>
        <w:t xml:space="preserve">    4.孕产妇健康管理及0－6岁儿童健康管理：及时对孕产妇及0－6岁儿童进行跟踪随访，宣传中医药保健知识。提高孕产妇及儿童健康素养。2022年访视新生儿家庭23个，访视率100%，管理0-6岁儿童285个；管理孕产妇24人，访视率100%。</w:t>
      </w:r>
      <w:r>
        <w:rPr>
          <w:rFonts w:hint="eastAsia" w:ascii="仿宋" w:hAnsi="仿宋" w:eastAsia="仿宋" w:cs="仿宋_GB2312"/>
          <w:sz w:val="32"/>
          <w:szCs w:val="32"/>
        </w:rPr>
        <w:cr/>
      </w:r>
      <w:r>
        <w:rPr>
          <w:rFonts w:hint="eastAsia" w:ascii="仿宋" w:hAnsi="仿宋" w:eastAsia="仿宋" w:cs="仿宋_GB2312"/>
          <w:sz w:val="32"/>
          <w:szCs w:val="32"/>
        </w:rPr>
        <w:t xml:space="preserve">    5.老年人健康管理工作：根据要求《规范》要求开展老年人健康管理服务项目。2022年共为65岁及以上老年人免费体检512人，并将体检信息装订成册便于保管并及时反馈，并与健康管理办开展“健康中国行动中医治未病进乡镇”的活动，积极宣传居民健康素养基本知识和技能，全面提升群众中医药健康管理意识。</w:t>
      </w:r>
      <w:r>
        <w:rPr>
          <w:rFonts w:hint="eastAsia" w:ascii="仿宋" w:hAnsi="仿宋" w:eastAsia="仿宋" w:cs="仿宋_GB2312"/>
          <w:sz w:val="32"/>
          <w:szCs w:val="32"/>
        </w:rPr>
        <w:cr/>
      </w:r>
      <w:r>
        <w:rPr>
          <w:rFonts w:hint="eastAsia" w:ascii="仿宋" w:hAnsi="仿宋" w:eastAsia="仿宋" w:cs="仿宋_GB2312"/>
          <w:sz w:val="32"/>
          <w:szCs w:val="32"/>
        </w:rPr>
        <w:t xml:space="preserve">    6.慢性病管理工作：我院严格落实慢性病“四个三”（三类筛查、三色管理、三单治疗、三方监管）精细化管理。一是完善“积分制”实施方案，落实慢性病精细化管理，提高慢性病患者的主动参与感和获得感，提高患者自我管理能力。二是加强互联网+管理模式。免费为50名慢性病患者提供物联网智能穿戴设备，截止11月7日通过慢性病一体化平台对慢性病人进行转诊上转47人，下转38人。三是开展健康管护工作。我院通过加强三类人员筛查，2022年新发现高血压病人35人，新发现糖尿病病人8人。通过上述慢病管理工作，截至目前2022年共管理高血压患者309人，随访评估1545次，规范管理269人，规范管理率87.06%；共管理糖尿病患者83人，随访评估515次，规范管理78人，规范管理率93.98%。</w:t>
      </w:r>
      <w:r>
        <w:rPr>
          <w:rFonts w:hint="eastAsia" w:ascii="仿宋" w:hAnsi="仿宋" w:eastAsia="仿宋" w:cs="仿宋_GB2312"/>
          <w:sz w:val="32"/>
          <w:szCs w:val="32"/>
        </w:rPr>
        <w:cr/>
      </w:r>
      <w:r>
        <w:rPr>
          <w:rFonts w:hint="eastAsia" w:ascii="仿宋" w:hAnsi="仿宋" w:eastAsia="仿宋" w:cs="仿宋_GB2312"/>
          <w:sz w:val="32"/>
          <w:szCs w:val="32"/>
        </w:rPr>
        <w:t xml:space="preserve">    7.重性精神疾病患者的管理：我乡现有登记在册的确诊严重精神障碍患者17人，全部纳入了健康管理，随访评估68人次，规范管理15人，规范管理率88。24%。</w:t>
      </w:r>
      <w:r>
        <w:rPr>
          <w:rFonts w:hint="eastAsia" w:ascii="仿宋" w:hAnsi="仿宋" w:eastAsia="仿宋" w:cs="仿宋_GB2312"/>
          <w:sz w:val="32"/>
          <w:szCs w:val="32"/>
        </w:rPr>
        <w:cr/>
      </w:r>
      <w:r>
        <w:rPr>
          <w:rFonts w:hint="eastAsia" w:ascii="仿宋" w:hAnsi="仿宋" w:eastAsia="仿宋" w:cs="仿宋_GB2312"/>
          <w:sz w:val="32"/>
          <w:szCs w:val="32"/>
        </w:rPr>
        <w:t xml:space="preserve">    8.传染病及突发公共卫生事件报告与处置：2022年发现和登记5例疑似病例，上报5例，报告率100%。我院加大结核病防治宣传力度，今年肺结核病患者完成治疗1人，肺结核患者规则服药率100%。</w:t>
      </w:r>
      <w:r>
        <w:rPr>
          <w:rFonts w:hint="eastAsia" w:ascii="仿宋" w:hAnsi="仿宋" w:eastAsia="仿宋" w:cs="仿宋_GB2312"/>
          <w:sz w:val="32"/>
          <w:szCs w:val="32"/>
        </w:rPr>
        <w:cr/>
      </w:r>
      <w:r>
        <w:rPr>
          <w:rFonts w:hint="eastAsia" w:ascii="仿宋" w:hAnsi="仿宋" w:eastAsia="仿宋" w:cs="仿宋_GB2312"/>
          <w:sz w:val="32"/>
          <w:szCs w:val="32"/>
        </w:rPr>
        <w:t xml:space="preserve">    9.卫生监督协管服务：按要求进行辖区食源性疾病，饮用水卫生安全，学校卫生，非法行医和非法采供血，计划生育相关信息报告。2022年监督巡查36次。</w:t>
      </w:r>
      <w:r>
        <w:rPr>
          <w:rFonts w:hint="eastAsia" w:ascii="仿宋" w:hAnsi="仿宋" w:eastAsia="仿宋" w:cs="仿宋_GB2312"/>
          <w:sz w:val="32"/>
          <w:szCs w:val="32"/>
        </w:rPr>
        <w:cr/>
      </w:r>
      <w:r>
        <w:rPr>
          <w:rFonts w:hint="eastAsia" w:ascii="仿宋" w:hAnsi="仿宋" w:eastAsia="仿宋" w:cs="仿宋_GB2312"/>
          <w:sz w:val="32"/>
          <w:szCs w:val="32"/>
        </w:rPr>
        <w:t xml:space="preserve">    (二)提高医疗服务质量：我院紧紧围绕“优质服务基层行”活动总体目标，以提升医疗服务能力为主线，按照“优质服务基层行”活动乡镇卫生院服务能力标准（2022版），重点增设了人民群众最急需的放射科室，通过公开招聘配备了中医人员及相关设备、检验科新增电解质分析仪、显微镜等相关设备，有效规范医疗服务行为，就近解决了大多数农村居民的看病就医问题。我院通过医共体内县总院医疗资源下沉。通过县总医院推广的“1个专家医生团队﹢N个签约服务团队”与“县级医院高年资主管护师”双下沉的医疗服务新模式，在医共体内推动管理、人才、病种“三下沉”，极大的促进了我院首诊、双向转诊分级诊疗制度的落实，让老百姓在家门口享受到优质医疗服务。我院在卫健局的正确领导下，县总医院的指导下，紧密结合疫情防控形势，坚持“一手抓防疫、一手抓诊疗”的工作原则，认真落实各项防疫措施，确保卫生健康工作有序开展。2022年截止11月30日全年完成门诊诊疗业务6435人次，住院诊疗18人次；实现医药收入44.6万元。</w:t>
      </w:r>
      <w:r>
        <w:rPr>
          <w:rFonts w:hint="eastAsia" w:ascii="仿宋" w:hAnsi="仿宋" w:eastAsia="仿宋" w:cs="仿宋_GB2312"/>
          <w:sz w:val="32"/>
          <w:szCs w:val="32"/>
        </w:rPr>
        <w:cr/>
      </w:r>
      <w:r>
        <w:rPr>
          <w:rFonts w:hint="eastAsia" w:ascii="仿宋" w:hAnsi="仿宋" w:eastAsia="仿宋" w:cs="仿宋_GB2312"/>
          <w:sz w:val="32"/>
          <w:szCs w:val="32"/>
        </w:rPr>
        <w:t xml:space="preserve">    (三)推进家庭医生签约服务工作：按照县卫健局和总医院的安排和部署，2022年我院成立了6个家庭医生签约服务团队，通过总院组织专科医生团队人员对我院指导慢病防治和中医诊治工作，我院家签团队均配备中医师加入，均把中医药服务内容纳入服务包内，通过组织家庭医生团队入户下乡随访的同时进行家庭医生签约，大力加强家庭医生签约服务的宣传力度，不断推进家庭医生签约服务。</w:t>
      </w:r>
      <w:r>
        <w:rPr>
          <w:rFonts w:hint="eastAsia" w:ascii="仿宋" w:hAnsi="仿宋" w:eastAsia="仿宋" w:cs="仿宋_GB2312"/>
          <w:sz w:val="32"/>
          <w:szCs w:val="32"/>
        </w:rPr>
        <w:cr/>
      </w:r>
      <w:r>
        <w:rPr>
          <w:rFonts w:hint="eastAsia" w:ascii="仿宋" w:hAnsi="仿宋" w:eastAsia="仿宋" w:cs="仿宋_GB2312"/>
          <w:sz w:val="32"/>
          <w:szCs w:val="32"/>
        </w:rPr>
        <w:t xml:space="preserve">    (四)新型冠状病毒感染的肺炎疫情防控工作：自新型冠状病毒感染的肺炎疫情发生以来，我院迅速反应，周密安排，认真贯彻落实中央、省、市、县和乡委、政府关于疫情防控工作相关部署和会议精神，全面贯彻坚定信心、同舟共济、科学防治、精准施策的要求，坚持以强化责任担当、优化管理措施、注重措施细化、坚持执纪监督为立足点，及时落实各项防控措施，为全乡打好这场疫情防控阻击战构筑起了牢固防线。</w:t>
      </w:r>
      <w:r>
        <w:rPr>
          <w:rFonts w:hint="eastAsia" w:ascii="仿宋" w:hAnsi="仿宋" w:eastAsia="仿宋" w:cs="仿宋_GB2312"/>
          <w:sz w:val="32"/>
          <w:szCs w:val="32"/>
        </w:rPr>
        <w:cr/>
      </w:r>
      <w:r>
        <w:rPr>
          <w:rFonts w:hint="eastAsia" w:ascii="仿宋" w:hAnsi="仿宋" w:eastAsia="仿宋" w:cs="仿宋_GB2312"/>
          <w:sz w:val="32"/>
          <w:szCs w:val="32"/>
        </w:rPr>
        <w:t xml:space="preserve">    1.卫生院多次利用下班休息时间组织卫生院全院职工和村卫生室、村协管员共同更新学习新型冠状病毒感染的肺炎防控相关内容，实时更新新冠疫情防控最新防控指南，并做好全体员工的防控培训，组织全体职工进行穿脱隔离衣培训，并举行新冠防控知识专题试卷的相关考试，做到全院职工不仅能抗疫中保护自己，也做好随时能够为抗疫上“战场”的准备。</w:t>
      </w:r>
      <w:r>
        <w:rPr>
          <w:rFonts w:hint="eastAsia" w:ascii="仿宋" w:hAnsi="仿宋" w:eastAsia="仿宋" w:cs="仿宋_GB2312"/>
          <w:sz w:val="32"/>
          <w:szCs w:val="32"/>
        </w:rPr>
        <w:cr/>
      </w:r>
      <w:r>
        <w:rPr>
          <w:rFonts w:hint="eastAsia" w:ascii="仿宋" w:hAnsi="仿宋" w:eastAsia="仿宋" w:cs="仿宋_GB2312"/>
          <w:sz w:val="32"/>
          <w:szCs w:val="32"/>
        </w:rPr>
        <w:t xml:space="preserve">    2.为切实加强对预检分诊的管理，严格落实预检分诊制度，我院严格按照《中华人民共和国传染病防治法》、《医疗机构传染病预检分诊管理办法》、国家卫健委《新型冠状病毒感染的肺炎防控方案（试行）》、《加强预检分诊和发热门诊工作要求》门诊设置要求，今年新建预检分诊，进一步的加强了我院的疫情“哨点”能力，进一步完善各项防控措施，把防控工作做细做实，全力应对新型冠状病毒感染的肺炎疫情。</w:t>
      </w:r>
      <w:r>
        <w:rPr>
          <w:rFonts w:hint="eastAsia" w:ascii="仿宋" w:hAnsi="仿宋" w:eastAsia="仿宋" w:cs="仿宋_GB2312"/>
          <w:sz w:val="32"/>
          <w:szCs w:val="32"/>
        </w:rPr>
        <w:cr/>
      </w:r>
      <w:r>
        <w:rPr>
          <w:rFonts w:hint="eastAsia" w:ascii="仿宋" w:hAnsi="仿宋" w:eastAsia="仿宋" w:cs="仿宋_GB2312"/>
          <w:sz w:val="32"/>
          <w:szCs w:val="32"/>
        </w:rPr>
        <w:t xml:space="preserve">    3.积极配合乡政府和各村组织全面落实“外防输入、内防反弹”防控策略，做好辖区新冠肺炎疫情的风险管理、信息登记报告、返乡人员核酸采样等工作。积极落实新冠疫苗加强接种工作，积极配合乡政府完成新冠病毒疫苗接种，为全乡打好这场疫情防控阻击战构筑起了免疫防线。</w:t>
      </w:r>
    </w:p>
    <w:p w14:paraId="498B7B42">
      <w:pPr>
        <w:spacing w:line="600" w:lineRule="exact"/>
        <w:rPr>
          <w:rFonts w:ascii="黑体" w:hAnsi="黑体" w:eastAsia="黑体"/>
          <w:sz w:val="36"/>
          <w:szCs w:val="36"/>
        </w:rPr>
        <w:sectPr>
          <w:headerReference r:id="rId7" w:type="default"/>
          <w:footerReference r:id="rId8" w:type="default"/>
          <w:pgSz w:w="11906" w:h="16838"/>
          <w:pgMar w:top="1702" w:right="1800" w:bottom="1843" w:left="1800" w:header="851" w:footer="992" w:gutter="0"/>
          <w:pgNumType w:start="1"/>
          <w:cols w:space="425" w:num="1"/>
          <w:docGrid w:type="lines" w:linePitch="312" w:charSpace="0"/>
        </w:sectPr>
      </w:pPr>
    </w:p>
    <w:p w14:paraId="21182EBC">
      <w:pPr>
        <w:pStyle w:val="2"/>
        <w:spacing w:before="0" w:after="0"/>
      </w:pPr>
      <w:bookmarkStart w:id="8" w:name="_Toc2458"/>
      <w:bookmarkStart w:id="9" w:name="_Toc3839"/>
      <w:r>
        <w:rPr>
          <w:rFonts w:hint="eastAsia"/>
        </w:rPr>
        <w:t xml:space="preserve">第二部分 </w:t>
      </w:r>
      <w:r>
        <w:rPr>
          <w:u w:color="auto"/>
        </w:rPr>
        <w:t>2022年度部门决算表</w:t>
      </w:r>
      <w:bookmarkEnd w:id="8"/>
      <w:bookmarkEnd w:id="9"/>
    </w:p>
    <w:p w14:paraId="32615CCB">
      <w:pPr>
        <w:pStyle w:val="3"/>
        <w:numPr>
          <w:ilvl w:val="0"/>
          <w:numId w:val="1"/>
        </w:numPr>
        <w:spacing w:before="0" w:after="0"/>
      </w:pPr>
      <w:bookmarkStart w:id="10" w:name="_Toc12880"/>
      <w:bookmarkStart w:id="11" w:name="_Toc9591"/>
      <w:r>
        <w:rPr>
          <w:rFonts w:hint="eastAsia"/>
        </w:rPr>
        <w:t>收入支出决算总表</w:t>
      </w:r>
      <w:bookmarkEnd w:id="10"/>
      <w:bookmarkEnd w:id="11"/>
    </w:p>
    <w:p w14:paraId="58203A2D">
      <w:pPr>
        <w:pStyle w:val="3"/>
        <w:spacing w:before="0" w:after="0"/>
        <w:jc w:val="center"/>
        <w:rPr>
          <w:rFonts w:ascii="宋体" w:hAnsi="宋体" w:eastAsia="宋体" w:cs="宋体"/>
          <w:b/>
          <w:sz w:val="36"/>
        </w:rPr>
      </w:pPr>
      <w:r>
        <w:rPr>
          <w:rFonts w:ascii="宋体" w:hAnsi="宋体" w:eastAsia="宋体" w:cs="宋体"/>
          <w:b/>
          <w:sz w:val="36"/>
        </w:rPr>
        <w:t>收入支出决算总表</w:t>
      </w:r>
    </w:p>
    <w:p w14:paraId="7305B5D1">
      <w:pPr>
        <w:jc w:val="right"/>
        <w:rPr>
          <w:rFonts w:ascii="宋体" w:hAnsi="宋体" w:eastAsia="宋体" w:cs="宋体"/>
          <w:sz w:val="22"/>
        </w:rPr>
      </w:pPr>
      <w:r>
        <w:rPr>
          <w:rFonts w:ascii="宋体" w:hAnsi="宋体" w:eastAsia="宋体" w:cs="宋体"/>
          <w:sz w:val="22"/>
        </w:rPr>
        <w:t>公开01表</w:t>
      </w:r>
    </w:p>
    <w:p w14:paraId="7E3757AE">
      <w:pPr>
        <w:tabs>
          <w:tab w:val="left" w:pos="424"/>
          <w:tab w:val="right" w:pos="8337"/>
        </w:tabs>
        <w:jc w:val="left"/>
        <w:rPr>
          <w:rFonts w:ascii="宋体" w:hAnsi="宋体" w:eastAsia="宋体" w:cs="宋体"/>
          <w:sz w:val="22"/>
        </w:rPr>
      </w:pPr>
      <w:r>
        <w:rPr>
          <w:rFonts w:hint="eastAsia" w:ascii="宋体" w:hAnsi="宋体" w:eastAsia="宋体" w:cs="宋体"/>
          <w:sz w:val="22"/>
          <w:lang w:val="en-US" w:eastAsia="zh-CN"/>
        </w:rPr>
        <w:t>部门</w:t>
      </w:r>
      <w:r>
        <w:rPr>
          <w:rFonts w:ascii="宋体" w:hAnsi="宋体" w:eastAsia="宋体" w:cs="宋体"/>
          <w:sz w:val="22"/>
        </w:rPr>
        <w:t>：</w:t>
      </w:r>
      <w:r>
        <w:rPr>
          <w:rFonts w:hint="eastAsia" w:ascii="宋体" w:hAnsi="宋体" w:eastAsia="宋体" w:cs="宋体"/>
          <w:sz w:val="22"/>
        </w:rPr>
        <w:t>明溪县枫溪卫生院</w:t>
      </w:r>
      <w:r>
        <w:tab/>
      </w:r>
      <w:r>
        <w:rPr>
          <w:rFonts w:hint="eastAsia" w:ascii="宋体" w:hAnsi="宋体" w:eastAsia="宋体" w:cs="宋体"/>
          <w:sz w:val="22"/>
        </w:rPr>
        <w:t>单位：万元</w:t>
      </w:r>
    </w:p>
    <w:tbl>
      <w:tblPr>
        <w:tblStyle w:val="12"/>
        <w:tblW w:w="9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3286"/>
        <w:gridCol w:w="1314"/>
        <w:gridCol w:w="3286"/>
        <w:gridCol w:w="1314"/>
      </w:tblGrid>
      <w:tr w14:paraId="0BB5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600" w:type="dxa"/>
            <w:gridSpan w:val="2"/>
            <w:vAlign w:val="center"/>
          </w:tcPr>
          <w:p w14:paraId="501BF065">
            <w:pPr>
              <w:jc w:val="center"/>
            </w:pPr>
            <w:r>
              <w:rPr>
                <w:rFonts w:ascii="仿宋_GB2312" w:hAnsi="仿宋_GB2312" w:eastAsia="仿宋_GB2312" w:cs="仿宋_GB2312"/>
                <w:sz w:val="22"/>
                <w:u w:color="auto"/>
              </w:rPr>
              <w:t>收入</w:t>
            </w:r>
          </w:p>
        </w:tc>
        <w:tc>
          <w:tcPr>
            <w:tcW w:w="4600" w:type="dxa"/>
            <w:gridSpan w:val="2"/>
            <w:vAlign w:val="center"/>
          </w:tcPr>
          <w:p w14:paraId="582CA65B">
            <w:pPr>
              <w:jc w:val="center"/>
            </w:pPr>
            <w:r>
              <w:rPr>
                <w:rFonts w:ascii="仿宋_GB2312" w:hAnsi="仿宋_GB2312" w:eastAsia="仿宋_GB2312" w:cs="仿宋_GB2312"/>
                <w:sz w:val="22"/>
                <w:u w:color="auto"/>
              </w:rPr>
              <w:t>支出</w:t>
            </w:r>
          </w:p>
        </w:tc>
      </w:tr>
      <w:tr w14:paraId="3F5EB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vAlign w:val="center"/>
          </w:tcPr>
          <w:p w14:paraId="4E7A6468">
            <w:pPr>
              <w:jc w:val="center"/>
            </w:pPr>
            <w:r>
              <w:rPr>
                <w:rFonts w:ascii="仿宋_GB2312" w:hAnsi="仿宋_GB2312" w:eastAsia="仿宋_GB2312" w:cs="仿宋_GB2312"/>
                <w:sz w:val="22"/>
                <w:u w:color="auto"/>
              </w:rPr>
              <w:t>项目</w:t>
            </w:r>
          </w:p>
        </w:tc>
        <w:tc>
          <w:tcPr>
            <w:tcW w:w="1314" w:type="dxa"/>
            <w:vAlign w:val="center"/>
          </w:tcPr>
          <w:p w14:paraId="783208B8">
            <w:pPr>
              <w:jc w:val="center"/>
            </w:pPr>
            <w:r>
              <w:rPr>
                <w:rFonts w:ascii="仿宋_GB2312" w:hAnsi="仿宋_GB2312" w:eastAsia="仿宋_GB2312" w:cs="仿宋_GB2312"/>
                <w:sz w:val="22"/>
                <w:u w:color="auto"/>
              </w:rPr>
              <w:t>决算数</w:t>
            </w:r>
          </w:p>
        </w:tc>
        <w:tc>
          <w:tcPr>
            <w:tcW w:w="3286" w:type="dxa"/>
            <w:vAlign w:val="center"/>
          </w:tcPr>
          <w:p w14:paraId="2D602D99">
            <w:pPr>
              <w:jc w:val="center"/>
            </w:pPr>
            <w:r>
              <w:rPr>
                <w:rFonts w:ascii="仿宋_GB2312" w:hAnsi="仿宋_GB2312" w:eastAsia="仿宋_GB2312" w:cs="仿宋_GB2312"/>
                <w:sz w:val="22"/>
                <w:u w:color="auto"/>
              </w:rPr>
              <w:t>项目（按支出功能分类）</w:t>
            </w:r>
          </w:p>
        </w:tc>
        <w:tc>
          <w:tcPr>
            <w:tcW w:w="1314" w:type="dxa"/>
            <w:vAlign w:val="center"/>
          </w:tcPr>
          <w:p w14:paraId="18DCEA1F">
            <w:pPr>
              <w:jc w:val="center"/>
            </w:pPr>
            <w:r>
              <w:rPr>
                <w:rFonts w:ascii="仿宋_GB2312" w:hAnsi="仿宋_GB2312" w:eastAsia="仿宋_GB2312" w:cs="仿宋_GB2312"/>
                <w:sz w:val="22"/>
                <w:u w:color="auto"/>
              </w:rPr>
              <w:t>决算数</w:t>
            </w:r>
          </w:p>
        </w:tc>
      </w:tr>
      <w:tr w14:paraId="08D3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6153BA52">
            <w:r>
              <w:rPr>
                <w:rFonts w:ascii="仿宋_GB2312" w:hAnsi="仿宋_GB2312" w:eastAsia="仿宋_GB2312" w:cs="仿宋_GB2312"/>
                <w:sz w:val="18"/>
                <w:u w:color="auto"/>
              </w:rPr>
              <w:t>一、一般公共预算财政拨款收入</w:t>
            </w:r>
          </w:p>
        </w:tc>
        <w:tc>
          <w:tcPr>
            <w:tcW w:w="1314" w:type="dxa"/>
          </w:tcPr>
          <w:p w14:paraId="2DEE2CD9">
            <w:r>
              <w:rPr>
                <w:rFonts w:ascii="仿宋_GB2312" w:hAnsi="仿宋_GB2312" w:eastAsia="仿宋_GB2312" w:cs="仿宋_GB2312"/>
                <w:sz w:val="18"/>
                <w:u w:color="auto"/>
              </w:rPr>
              <w:t>258.16</w:t>
            </w:r>
          </w:p>
        </w:tc>
        <w:tc>
          <w:tcPr>
            <w:tcW w:w="3286" w:type="dxa"/>
          </w:tcPr>
          <w:p w14:paraId="2F9047B0">
            <w:r>
              <w:rPr>
                <w:rFonts w:ascii="仿宋_GB2312" w:hAnsi="仿宋_GB2312" w:eastAsia="仿宋_GB2312" w:cs="仿宋_GB2312"/>
                <w:sz w:val="18"/>
                <w:u w:color="auto"/>
              </w:rPr>
              <w:t>一、一般公共服务支出</w:t>
            </w:r>
          </w:p>
        </w:tc>
        <w:tc>
          <w:tcPr>
            <w:tcW w:w="1314" w:type="dxa"/>
          </w:tcPr>
          <w:p w14:paraId="490A3ECE">
            <w:r>
              <w:rPr>
                <w:rFonts w:ascii="仿宋_GB2312" w:hAnsi="仿宋_GB2312" w:eastAsia="仿宋_GB2312" w:cs="仿宋_GB2312"/>
                <w:sz w:val="18"/>
                <w:u w:color="auto"/>
              </w:rPr>
              <w:t>0.00</w:t>
            </w:r>
          </w:p>
        </w:tc>
      </w:tr>
      <w:tr w14:paraId="40FF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5A565FBA">
            <w:r>
              <w:rPr>
                <w:rFonts w:ascii="仿宋_GB2312" w:hAnsi="仿宋_GB2312" w:eastAsia="仿宋_GB2312" w:cs="仿宋_GB2312"/>
                <w:sz w:val="18"/>
                <w:u w:color="auto"/>
              </w:rPr>
              <w:t>二、政府性基金预算财政拨款收入</w:t>
            </w:r>
          </w:p>
        </w:tc>
        <w:tc>
          <w:tcPr>
            <w:tcW w:w="1314" w:type="dxa"/>
          </w:tcPr>
          <w:p w14:paraId="5506A6E5">
            <w:r>
              <w:rPr>
                <w:rFonts w:ascii="仿宋_GB2312" w:hAnsi="仿宋_GB2312" w:eastAsia="仿宋_GB2312" w:cs="仿宋_GB2312"/>
                <w:sz w:val="18"/>
                <w:u w:color="auto"/>
              </w:rPr>
              <w:t>0.00</w:t>
            </w:r>
          </w:p>
        </w:tc>
        <w:tc>
          <w:tcPr>
            <w:tcW w:w="3286" w:type="dxa"/>
          </w:tcPr>
          <w:p w14:paraId="693B7F05">
            <w:r>
              <w:rPr>
                <w:rFonts w:ascii="仿宋_GB2312" w:hAnsi="仿宋_GB2312" w:eastAsia="仿宋_GB2312" w:cs="仿宋_GB2312"/>
                <w:sz w:val="18"/>
                <w:u w:color="auto"/>
              </w:rPr>
              <w:t>二、外交支出</w:t>
            </w:r>
          </w:p>
        </w:tc>
        <w:tc>
          <w:tcPr>
            <w:tcW w:w="1314" w:type="dxa"/>
          </w:tcPr>
          <w:p w14:paraId="47F01574">
            <w:r>
              <w:rPr>
                <w:rFonts w:ascii="仿宋_GB2312" w:hAnsi="仿宋_GB2312" w:eastAsia="仿宋_GB2312" w:cs="仿宋_GB2312"/>
                <w:sz w:val="18"/>
                <w:u w:color="auto"/>
              </w:rPr>
              <w:t>0.00</w:t>
            </w:r>
          </w:p>
        </w:tc>
      </w:tr>
      <w:tr w14:paraId="34DA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35F532D3">
            <w:r>
              <w:rPr>
                <w:rFonts w:ascii="仿宋_GB2312" w:hAnsi="仿宋_GB2312" w:eastAsia="仿宋_GB2312" w:cs="仿宋_GB2312"/>
                <w:sz w:val="18"/>
                <w:u w:color="auto"/>
              </w:rPr>
              <w:t>三、国有资本经营预算财政拨款收入</w:t>
            </w:r>
          </w:p>
        </w:tc>
        <w:tc>
          <w:tcPr>
            <w:tcW w:w="1314" w:type="dxa"/>
          </w:tcPr>
          <w:p w14:paraId="26983ECE">
            <w:r>
              <w:rPr>
                <w:rFonts w:ascii="仿宋_GB2312" w:hAnsi="仿宋_GB2312" w:eastAsia="仿宋_GB2312" w:cs="仿宋_GB2312"/>
                <w:sz w:val="18"/>
                <w:u w:color="auto"/>
              </w:rPr>
              <w:t>0.00</w:t>
            </w:r>
          </w:p>
        </w:tc>
        <w:tc>
          <w:tcPr>
            <w:tcW w:w="3286" w:type="dxa"/>
          </w:tcPr>
          <w:p w14:paraId="4EF531F9">
            <w:r>
              <w:rPr>
                <w:rFonts w:ascii="仿宋_GB2312" w:hAnsi="仿宋_GB2312" w:eastAsia="仿宋_GB2312" w:cs="仿宋_GB2312"/>
                <w:sz w:val="18"/>
                <w:u w:color="auto"/>
              </w:rPr>
              <w:t>三、国防支出</w:t>
            </w:r>
          </w:p>
        </w:tc>
        <w:tc>
          <w:tcPr>
            <w:tcW w:w="1314" w:type="dxa"/>
          </w:tcPr>
          <w:p w14:paraId="04D028DB">
            <w:r>
              <w:rPr>
                <w:rFonts w:ascii="仿宋_GB2312" w:hAnsi="仿宋_GB2312" w:eastAsia="仿宋_GB2312" w:cs="仿宋_GB2312"/>
                <w:sz w:val="18"/>
                <w:u w:color="auto"/>
              </w:rPr>
              <w:t>0.00</w:t>
            </w:r>
          </w:p>
        </w:tc>
      </w:tr>
      <w:tr w14:paraId="5EC34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08C65588">
            <w:r>
              <w:rPr>
                <w:rFonts w:ascii="仿宋_GB2312" w:hAnsi="仿宋_GB2312" w:eastAsia="仿宋_GB2312" w:cs="仿宋_GB2312"/>
                <w:sz w:val="18"/>
                <w:u w:color="auto"/>
              </w:rPr>
              <w:t>四、上级补助收入</w:t>
            </w:r>
          </w:p>
        </w:tc>
        <w:tc>
          <w:tcPr>
            <w:tcW w:w="1314" w:type="dxa"/>
          </w:tcPr>
          <w:p w14:paraId="14DA73F0">
            <w:r>
              <w:rPr>
                <w:rFonts w:ascii="仿宋_GB2312" w:hAnsi="仿宋_GB2312" w:eastAsia="仿宋_GB2312" w:cs="仿宋_GB2312"/>
                <w:sz w:val="18"/>
                <w:u w:color="auto"/>
              </w:rPr>
              <w:t>0.00</w:t>
            </w:r>
          </w:p>
        </w:tc>
        <w:tc>
          <w:tcPr>
            <w:tcW w:w="3286" w:type="dxa"/>
          </w:tcPr>
          <w:p w14:paraId="0606AE59">
            <w:r>
              <w:rPr>
                <w:rFonts w:ascii="仿宋_GB2312" w:hAnsi="仿宋_GB2312" w:eastAsia="仿宋_GB2312" w:cs="仿宋_GB2312"/>
                <w:sz w:val="18"/>
                <w:u w:color="auto"/>
              </w:rPr>
              <w:t>四、公共安全支出</w:t>
            </w:r>
          </w:p>
        </w:tc>
        <w:tc>
          <w:tcPr>
            <w:tcW w:w="1314" w:type="dxa"/>
          </w:tcPr>
          <w:p w14:paraId="6D630A5D">
            <w:r>
              <w:rPr>
                <w:rFonts w:ascii="仿宋_GB2312" w:hAnsi="仿宋_GB2312" w:eastAsia="仿宋_GB2312" w:cs="仿宋_GB2312"/>
                <w:sz w:val="18"/>
                <w:u w:color="auto"/>
              </w:rPr>
              <w:t>0.00</w:t>
            </w:r>
          </w:p>
        </w:tc>
      </w:tr>
      <w:tr w14:paraId="53E5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657D6FF6">
            <w:r>
              <w:rPr>
                <w:rFonts w:ascii="仿宋_GB2312" w:hAnsi="仿宋_GB2312" w:eastAsia="仿宋_GB2312" w:cs="仿宋_GB2312"/>
                <w:sz w:val="18"/>
                <w:u w:color="auto"/>
              </w:rPr>
              <w:t>五、事业收入</w:t>
            </w:r>
          </w:p>
        </w:tc>
        <w:tc>
          <w:tcPr>
            <w:tcW w:w="1314" w:type="dxa"/>
          </w:tcPr>
          <w:p w14:paraId="231468D5">
            <w:r>
              <w:rPr>
                <w:rFonts w:ascii="仿宋_GB2312" w:hAnsi="仿宋_GB2312" w:eastAsia="仿宋_GB2312" w:cs="仿宋_GB2312"/>
                <w:sz w:val="18"/>
                <w:u w:color="auto"/>
              </w:rPr>
              <w:t>40.83</w:t>
            </w:r>
          </w:p>
        </w:tc>
        <w:tc>
          <w:tcPr>
            <w:tcW w:w="3286" w:type="dxa"/>
          </w:tcPr>
          <w:p w14:paraId="77E94C51">
            <w:r>
              <w:rPr>
                <w:rFonts w:ascii="仿宋_GB2312" w:hAnsi="仿宋_GB2312" w:eastAsia="仿宋_GB2312" w:cs="仿宋_GB2312"/>
                <w:sz w:val="18"/>
                <w:u w:color="auto"/>
              </w:rPr>
              <w:t>五、教育支出</w:t>
            </w:r>
          </w:p>
        </w:tc>
        <w:tc>
          <w:tcPr>
            <w:tcW w:w="1314" w:type="dxa"/>
          </w:tcPr>
          <w:p w14:paraId="0E3CFAC6">
            <w:r>
              <w:rPr>
                <w:rFonts w:ascii="仿宋_GB2312" w:hAnsi="仿宋_GB2312" w:eastAsia="仿宋_GB2312" w:cs="仿宋_GB2312"/>
                <w:sz w:val="18"/>
                <w:u w:color="auto"/>
              </w:rPr>
              <w:t>0.00</w:t>
            </w:r>
          </w:p>
        </w:tc>
      </w:tr>
      <w:tr w14:paraId="1CF88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7513DE89">
            <w:r>
              <w:rPr>
                <w:rFonts w:ascii="仿宋_GB2312" w:hAnsi="仿宋_GB2312" w:eastAsia="仿宋_GB2312" w:cs="仿宋_GB2312"/>
                <w:sz w:val="18"/>
                <w:u w:color="auto"/>
              </w:rPr>
              <w:t>六、经营收入</w:t>
            </w:r>
          </w:p>
        </w:tc>
        <w:tc>
          <w:tcPr>
            <w:tcW w:w="1314" w:type="dxa"/>
          </w:tcPr>
          <w:p w14:paraId="08885FF0">
            <w:r>
              <w:rPr>
                <w:rFonts w:ascii="仿宋_GB2312" w:hAnsi="仿宋_GB2312" w:eastAsia="仿宋_GB2312" w:cs="仿宋_GB2312"/>
                <w:sz w:val="18"/>
                <w:u w:color="auto"/>
              </w:rPr>
              <w:t>0.00</w:t>
            </w:r>
          </w:p>
        </w:tc>
        <w:tc>
          <w:tcPr>
            <w:tcW w:w="3286" w:type="dxa"/>
          </w:tcPr>
          <w:p w14:paraId="7EB0DCED">
            <w:r>
              <w:rPr>
                <w:rFonts w:ascii="仿宋_GB2312" w:hAnsi="仿宋_GB2312" w:eastAsia="仿宋_GB2312" w:cs="仿宋_GB2312"/>
                <w:sz w:val="18"/>
                <w:u w:color="auto"/>
              </w:rPr>
              <w:t>六、科学技术支出</w:t>
            </w:r>
          </w:p>
        </w:tc>
        <w:tc>
          <w:tcPr>
            <w:tcW w:w="1314" w:type="dxa"/>
          </w:tcPr>
          <w:p w14:paraId="3377D89F">
            <w:r>
              <w:rPr>
                <w:rFonts w:ascii="仿宋_GB2312" w:hAnsi="仿宋_GB2312" w:eastAsia="仿宋_GB2312" w:cs="仿宋_GB2312"/>
                <w:sz w:val="18"/>
                <w:u w:color="auto"/>
              </w:rPr>
              <w:t>0.00</w:t>
            </w:r>
          </w:p>
        </w:tc>
      </w:tr>
      <w:tr w14:paraId="54C9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563BBF4D">
            <w:r>
              <w:rPr>
                <w:rFonts w:ascii="仿宋_GB2312" w:hAnsi="仿宋_GB2312" w:eastAsia="仿宋_GB2312" w:cs="仿宋_GB2312"/>
                <w:sz w:val="18"/>
                <w:u w:color="auto"/>
              </w:rPr>
              <w:t>七、附属单位上缴收入</w:t>
            </w:r>
          </w:p>
        </w:tc>
        <w:tc>
          <w:tcPr>
            <w:tcW w:w="1314" w:type="dxa"/>
          </w:tcPr>
          <w:p w14:paraId="35821E64">
            <w:r>
              <w:rPr>
                <w:rFonts w:ascii="仿宋_GB2312" w:hAnsi="仿宋_GB2312" w:eastAsia="仿宋_GB2312" w:cs="仿宋_GB2312"/>
                <w:sz w:val="18"/>
                <w:u w:color="auto"/>
              </w:rPr>
              <w:t>0.00</w:t>
            </w:r>
          </w:p>
        </w:tc>
        <w:tc>
          <w:tcPr>
            <w:tcW w:w="3286" w:type="dxa"/>
          </w:tcPr>
          <w:p w14:paraId="72EA2F4C">
            <w:r>
              <w:rPr>
                <w:rFonts w:ascii="仿宋_GB2312" w:hAnsi="仿宋_GB2312" w:eastAsia="仿宋_GB2312" w:cs="仿宋_GB2312"/>
                <w:sz w:val="18"/>
                <w:u w:color="auto"/>
              </w:rPr>
              <w:t>七、文化旅游体育与传媒支出</w:t>
            </w:r>
          </w:p>
        </w:tc>
        <w:tc>
          <w:tcPr>
            <w:tcW w:w="1314" w:type="dxa"/>
          </w:tcPr>
          <w:p w14:paraId="623BBEFB">
            <w:r>
              <w:rPr>
                <w:rFonts w:ascii="仿宋_GB2312" w:hAnsi="仿宋_GB2312" w:eastAsia="仿宋_GB2312" w:cs="仿宋_GB2312"/>
                <w:sz w:val="18"/>
                <w:u w:color="auto"/>
              </w:rPr>
              <w:t>0.00</w:t>
            </w:r>
          </w:p>
        </w:tc>
      </w:tr>
      <w:tr w14:paraId="5B69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5DCF0159">
            <w:r>
              <w:rPr>
                <w:rFonts w:ascii="仿宋_GB2312" w:hAnsi="仿宋_GB2312" w:eastAsia="仿宋_GB2312" w:cs="仿宋_GB2312"/>
                <w:sz w:val="18"/>
                <w:u w:color="auto"/>
              </w:rPr>
              <w:t>八、其他收入</w:t>
            </w:r>
          </w:p>
        </w:tc>
        <w:tc>
          <w:tcPr>
            <w:tcW w:w="1314" w:type="dxa"/>
          </w:tcPr>
          <w:p w14:paraId="31BFFD74">
            <w:r>
              <w:rPr>
                <w:rFonts w:ascii="仿宋_GB2312" w:hAnsi="仿宋_GB2312" w:eastAsia="仿宋_GB2312" w:cs="仿宋_GB2312"/>
                <w:sz w:val="18"/>
                <w:u w:color="auto"/>
              </w:rPr>
              <w:t>0.00</w:t>
            </w:r>
          </w:p>
        </w:tc>
        <w:tc>
          <w:tcPr>
            <w:tcW w:w="3286" w:type="dxa"/>
          </w:tcPr>
          <w:p w14:paraId="3D3B8E29">
            <w:r>
              <w:rPr>
                <w:rFonts w:ascii="仿宋_GB2312" w:hAnsi="仿宋_GB2312" w:eastAsia="仿宋_GB2312" w:cs="仿宋_GB2312"/>
                <w:sz w:val="18"/>
                <w:u w:color="auto"/>
              </w:rPr>
              <w:t>八、社会保障和就业支出</w:t>
            </w:r>
          </w:p>
        </w:tc>
        <w:tc>
          <w:tcPr>
            <w:tcW w:w="1314" w:type="dxa"/>
          </w:tcPr>
          <w:p w14:paraId="4CD22D7E">
            <w:r>
              <w:rPr>
                <w:rFonts w:ascii="仿宋_GB2312" w:hAnsi="仿宋_GB2312" w:eastAsia="仿宋_GB2312" w:cs="仿宋_GB2312"/>
                <w:sz w:val="18"/>
                <w:u w:color="auto"/>
              </w:rPr>
              <w:t>0.00</w:t>
            </w:r>
          </w:p>
        </w:tc>
      </w:tr>
      <w:tr w14:paraId="75D1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004CEFB0"/>
        </w:tc>
        <w:tc>
          <w:tcPr>
            <w:tcW w:w="1314" w:type="dxa"/>
          </w:tcPr>
          <w:p w14:paraId="5432FC4D"/>
        </w:tc>
        <w:tc>
          <w:tcPr>
            <w:tcW w:w="3286" w:type="dxa"/>
          </w:tcPr>
          <w:p w14:paraId="253AB519">
            <w:r>
              <w:rPr>
                <w:rFonts w:ascii="仿宋_GB2312" w:hAnsi="仿宋_GB2312" w:eastAsia="仿宋_GB2312" w:cs="仿宋_GB2312"/>
                <w:sz w:val="18"/>
                <w:u w:color="auto"/>
              </w:rPr>
              <w:t>九、卫生健康支出</w:t>
            </w:r>
          </w:p>
        </w:tc>
        <w:tc>
          <w:tcPr>
            <w:tcW w:w="1314" w:type="dxa"/>
          </w:tcPr>
          <w:p w14:paraId="5635090D">
            <w:r>
              <w:rPr>
                <w:rFonts w:ascii="仿宋_GB2312" w:hAnsi="仿宋_GB2312" w:eastAsia="仿宋_GB2312" w:cs="仿宋_GB2312"/>
                <w:sz w:val="18"/>
                <w:u w:color="auto"/>
              </w:rPr>
              <w:t>300.37</w:t>
            </w:r>
          </w:p>
        </w:tc>
      </w:tr>
      <w:tr w14:paraId="74A7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79F43AD4"/>
        </w:tc>
        <w:tc>
          <w:tcPr>
            <w:tcW w:w="1314" w:type="dxa"/>
          </w:tcPr>
          <w:p w14:paraId="00A4F1CB"/>
        </w:tc>
        <w:tc>
          <w:tcPr>
            <w:tcW w:w="3286" w:type="dxa"/>
          </w:tcPr>
          <w:p w14:paraId="39BAF0CD">
            <w:r>
              <w:rPr>
                <w:rFonts w:ascii="仿宋_GB2312" w:hAnsi="仿宋_GB2312" w:eastAsia="仿宋_GB2312" w:cs="仿宋_GB2312"/>
                <w:sz w:val="18"/>
                <w:u w:color="auto"/>
              </w:rPr>
              <w:t>十、节能环保支出</w:t>
            </w:r>
          </w:p>
        </w:tc>
        <w:tc>
          <w:tcPr>
            <w:tcW w:w="1314" w:type="dxa"/>
          </w:tcPr>
          <w:p w14:paraId="1085A51D">
            <w:r>
              <w:rPr>
                <w:rFonts w:ascii="仿宋_GB2312" w:hAnsi="仿宋_GB2312" w:eastAsia="仿宋_GB2312" w:cs="仿宋_GB2312"/>
                <w:sz w:val="18"/>
                <w:u w:color="auto"/>
              </w:rPr>
              <w:t>0.00</w:t>
            </w:r>
          </w:p>
        </w:tc>
      </w:tr>
      <w:tr w14:paraId="0FC2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4E53222F"/>
        </w:tc>
        <w:tc>
          <w:tcPr>
            <w:tcW w:w="1314" w:type="dxa"/>
          </w:tcPr>
          <w:p w14:paraId="7321E480"/>
        </w:tc>
        <w:tc>
          <w:tcPr>
            <w:tcW w:w="3286" w:type="dxa"/>
          </w:tcPr>
          <w:p w14:paraId="0AE8633D">
            <w:r>
              <w:rPr>
                <w:rFonts w:ascii="仿宋_GB2312" w:hAnsi="仿宋_GB2312" w:eastAsia="仿宋_GB2312" w:cs="仿宋_GB2312"/>
                <w:sz w:val="18"/>
                <w:u w:color="auto"/>
              </w:rPr>
              <w:t>十一、城乡社区支出</w:t>
            </w:r>
          </w:p>
        </w:tc>
        <w:tc>
          <w:tcPr>
            <w:tcW w:w="1314" w:type="dxa"/>
          </w:tcPr>
          <w:p w14:paraId="40B81981">
            <w:r>
              <w:rPr>
                <w:rFonts w:ascii="仿宋_GB2312" w:hAnsi="仿宋_GB2312" w:eastAsia="仿宋_GB2312" w:cs="仿宋_GB2312"/>
                <w:sz w:val="18"/>
                <w:u w:color="auto"/>
              </w:rPr>
              <w:t>0.00</w:t>
            </w:r>
          </w:p>
        </w:tc>
      </w:tr>
      <w:tr w14:paraId="5830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2D663EE0"/>
        </w:tc>
        <w:tc>
          <w:tcPr>
            <w:tcW w:w="1314" w:type="dxa"/>
          </w:tcPr>
          <w:p w14:paraId="666F9C31"/>
        </w:tc>
        <w:tc>
          <w:tcPr>
            <w:tcW w:w="3286" w:type="dxa"/>
          </w:tcPr>
          <w:p w14:paraId="766AD0A7">
            <w:r>
              <w:rPr>
                <w:rFonts w:ascii="仿宋_GB2312" w:hAnsi="仿宋_GB2312" w:eastAsia="仿宋_GB2312" w:cs="仿宋_GB2312"/>
                <w:sz w:val="18"/>
                <w:u w:color="auto"/>
              </w:rPr>
              <w:t>十二、农林水支出</w:t>
            </w:r>
          </w:p>
        </w:tc>
        <w:tc>
          <w:tcPr>
            <w:tcW w:w="1314" w:type="dxa"/>
          </w:tcPr>
          <w:p w14:paraId="0065DDB9">
            <w:r>
              <w:rPr>
                <w:rFonts w:ascii="仿宋_GB2312" w:hAnsi="仿宋_GB2312" w:eastAsia="仿宋_GB2312" w:cs="仿宋_GB2312"/>
                <w:sz w:val="18"/>
                <w:u w:color="auto"/>
              </w:rPr>
              <w:t>0.00</w:t>
            </w:r>
          </w:p>
        </w:tc>
      </w:tr>
      <w:tr w14:paraId="36EA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414A8BBB"/>
        </w:tc>
        <w:tc>
          <w:tcPr>
            <w:tcW w:w="1314" w:type="dxa"/>
          </w:tcPr>
          <w:p w14:paraId="115D07ED"/>
        </w:tc>
        <w:tc>
          <w:tcPr>
            <w:tcW w:w="3286" w:type="dxa"/>
          </w:tcPr>
          <w:p w14:paraId="410A1918">
            <w:r>
              <w:rPr>
                <w:rFonts w:ascii="仿宋_GB2312" w:hAnsi="仿宋_GB2312" w:eastAsia="仿宋_GB2312" w:cs="仿宋_GB2312"/>
                <w:sz w:val="18"/>
                <w:u w:color="auto"/>
              </w:rPr>
              <w:t>十三、交通运输支出</w:t>
            </w:r>
          </w:p>
        </w:tc>
        <w:tc>
          <w:tcPr>
            <w:tcW w:w="1314" w:type="dxa"/>
          </w:tcPr>
          <w:p w14:paraId="32E66950">
            <w:r>
              <w:rPr>
                <w:rFonts w:ascii="仿宋_GB2312" w:hAnsi="仿宋_GB2312" w:eastAsia="仿宋_GB2312" w:cs="仿宋_GB2312"/>
                <w:sz w:val="18"/>
                <w:u w:color="auto"/>
              </w:rPr>
              <w:t>0.00</w:t>
            </w:r>
          </w:p>
        </w:tc>
      </w:tr>
      <w:tr w14:paraId="1D53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75905FD9"/>
        </w:tc>
        <w:tc>
          <w:tcPr>
            <w:tcW w:w="1314" w:type="dxa"/>
          </w:tcPr>
          <w:p w14:paraId="4A100B68"/>
        </w:tc>
        <w:tc>
          <w:tcPr>
            <w:tcW w:w="3286" w:type="dxa"/>
          </w:tcPr>
          <w:p w14:paraId="1B2EC0B7">
            <w:r>
              <w:rPr>
                <w:rFonts w:ascii="仿宋_GB2312" w:hAnsi="仿宋_GB2312" w:eastAsia="仿宋_GB2312" w:cs="仿宋_GB2312"/>
                <w:sz w:val="18"/>
                <w:u w:color="auto"/>
              </w:rPr>
              <w:t>十四、资源勘探信息等支出</w:t>
            </w:r>
          </w:p>
        </w:tc>
        <w:tc>
          <w:tcPr>
            <w:tcW w:w="1314" w:type="dxa"/>
          </w:tcPr>
          <w:p w14:paraId="5697511B">
            <w:r>
              <w:rPr>
                <w:rFonts w:ascii="仿宋_GB2312" w:hAnsi="仿宋_GB2312" w:eastAsia="仿宋_GB2312" w:cs="仿宋_GB2312"/>
                <w:sz w:val="18"/>
                <w:u w:color="auto"/>
              </w:rPr>
              <w:t>0.00</w:t>
            </w:r>
          </w:p>
        </w:tc>
      </w:tr>
      <w:tr w14:paraId="5FF11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713B39CF"/>
        </w:tc>
        <w:tc>
          <w:tcPr>
            <w:tcW w:w="1314" w:type="dxa"/>
          </w:tcPr>
          <w:p w14:paraId="11405980"/>
        </w:tc>
        <w:tc>
          <w:tcPr>
            <w:tcW w:w="3286" w:type="dxa"/>
          </w:tcPr>
          <w:p w14:paraId="747B162F">
            <w:r>
              <w:rPr>
                <w:rFonts w:ascii="仿宋_GB2312" w:hAnsi="仿宋_GB2312" w:eastAsia="仿宋_GB2312" w:cs="仿宋_GB2312"/>
                <w:sz w:val="18"/>
                <w:u w:color="auto"/>
              </w:rPr>
              <w:t>十五、商业服务业等支出</w:t>
            </w:r>
          </w:p>
        </w:tc>
        <w:tc>
          <w:tcPr>
            <w:tcW w:w="1314" w:type="dxa"/>
          </w:tcPr>
          <w:p w14:paraId="02A94267">
            <w:r>
              <w:rPr>
                <w:rFonts w:ascii="仿宋_GB2312" w:hAnsi="仿宋_GB2312" w:eastAsia="仿宋_GB2312" w:cs="仿宋_GB2312"/>
                <w:sz w:val="18"/>
                <w:u w:color="auto"/>
              </w:rPr>
              <w:t>0.00</w:t>
            </w:r>
          </w:p>
        </w:tc>
      </w:tr>
      <w:tr w14:paraId="1AF0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7A283A0C"/>
        </w:tc>
        <w:tc>
          <w:tcPr>
            <w:tcW w:w="1314" w:type="dxa"/>
          </w:tcPr>
          <w:p w14:paraId="253B7136"/>
        </w:tc>
        <w:tc>
          <w:tcPr>
            <w:tcW w:w="3286" w:type="dxa"/>
          </w:tcPr>
          <w:p w14:paraId="4207235A">
            <w:r>
              <w:rPr>
                <w:rFonts w:ascii="仿宋_GB2312" w:hAnsi="仿宋_GB2312" w:eastAsia="仿宋_GB2312" w:cs="仿宋_GB2312"/>
                <w:sz w:val="18"/>
                <w:u w:color="auto"/>
              </w:rPr>
              <w:t>十六、金融支出</w:t>
            </w:r>
          </w:p>
        </w:tc>
        <w:tc>
          <w:tcPr>
            <w:tcW w:w="1314" w:type="dxa"/>
          </w:tcPr>
          <w:p w14:paraId="16466425">
            <w:r>
              <w:rPr>
                <w:rFonts w:ascii="仿宋_GB2312" w:hAnsi="仿宋_GB2312" w:eastAsia="仿宋_GB2312" w:cs="仿宋_GB2312"/>
                <w:sz w:val="18"/>
                <w:u w:color="auto"/>
              </w:rPr>
              <w:t>0.00</w:t>
            </w:r>
          </w:p>
        </w:tc>
      </w:tr>
      <w:tr w14:paraId="7730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78332CA9"/>
        </w:tc>
        <w:tc>
          <w:tcPr>
            <w:tcW w:w="1314" w:type="dxa"/>
          </w:tcPr>
          <w:p w14:paraId="4D243D32"/>
        </w:tc>
        <w:tc>
          <w:tcPr>
            <w:tcW w:w="3286" w:type="dxa"/>
          </w:tcPr>
          <w:p w14:paraId="4650FFD6">
            <w:r>
              <w:rPr>
                <w:rFonts w:ascii="仿宋_GB2312" w:hAnsi="仿宋_GB2312" w:eastAsia="仿宋_GB2312" w:cs="仿宋_GB2312"/>
                <w:sz w:val="18"/>
                <w:u w:color="auto"/>
              </w:rPr>
              <w:t>十七、援助其他地区支出</w:t>
            </w:r>
          </w:p>
        </w:tc>
        <w:tc>
          <w:tcPr>
            <w:tcW w:w="1314" w:type="dxa"/>
          </w:tcPr>
          <w:p w14:paraId="60BD5E8F">
            <w:r>
              <w:rPr>
                <w:rFonts w:ascii="仿宋_GB2312" w:hAnsi="仿宋_GB2312" w:eastAsia="仿宋_GB2312" w:cs="仿宋_GB2312"/>
                <w:sz w:val="18"/>
                <w:u w:color="auto"/>
              </w:rPr>
              <w:t>0.00</w:t>
            </w:r>
          </w:p>
        </w:tc>
      </w:tr>
      <w:tr w14:paraId="5DDA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7FC385A9"/>
        </w:tc>
        <w:tc>
          <w:tcPr>
            <w:tcW w:w="1314" w:type="dxa"/>
          </w:tcPr>
          <w:p w14:paraId="305F9249"/>
        </w:tc>
        <w:tc>
          <w:tcPr>
            <w:tcW w:w="3286" w:type="dxa"/>
          </w:tcPr>
          <w:p w14:paraId="057E5147">
            <w:r>
              <w:rPr>
                <w:rFonts w:ascii="仿宋_GB2312" w:hAnsi="仿宋_GB2312" w:eastAsia="仿宋_GB2312" w:cs="仿宋_GB2312"/>
                <w:sz w:val="18"/>
                <w:u w:color="auto"/>
              </w:rPr>
              <w:t>十八、自然资源海洋气象等支出</w:t>
            </w:r>
          </w:p>
        </w:tc>
        <w:tc>
          <w:tcPr>
            <w:tcW w:w="1314" w:type="dxa"/>
          </w:tcPr>
          <w:p w14:paraId="56D4CB57">
            <w:r>
              <w:rPr>
                <w:rFonts w:ascii="仿宋_GB2312" w:hAnsi="仿宋_GB2312" w:eastAsia="仿宋_GB2312" w:cs="仿宋_GB2312"/>
                <w:sz w:val="18"/>
                <w:u w:color="auto"/>
              </w:rPr>
              <w:t>0.00</w:t>
            </w:r>
          </w:p>
        </w:tc>
      </w:tr>
      <w:tr w14:paraId="1C57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7444A981"/>
        </w:tc>
        <w:tc>
          <w:tcPr>
            <w:tcW w:w="1314" w:type="dxa"/>
          </w:tcPr>
          <w:p w14:paraId="1DC29CE8"/>
        </w:tc>
        <w:tc>
          <w:tcPr>
            <w:tcW w:w="3286" w:type="dxa"/>
          </w:tcPr>
          <w:p w14:paraId="2B1061E7">
            <w:r>
              <w:rPr>
                <w:rFonts w:ascii="仿宋_GB2312" w:hAnsi="仿宋_GB2312" w:eastAsia="仿宋_GB2312" w:cs="仿宋_GB2312"/>
                <w:sz w:val="18"/>
                <w:u w:color="auto"/>
              </w:rPr>
              <w:t>十九、住房保障支出</w:t>
            </w:r>
          </w:p>
        </w:tc>
        <w:tc>
          <w:tcPr>
            <w:tcW w:w="1314" w:type="dxa"/>
          </w:tcPr>
          <w:p w14:paraId="67B016A9">
            <w:r>
              <w:rPr>
                <w:rFonts w:ascii="仿宋_GB2312" w:hAnsi="仿宋_GB2312" w:eastAsia="仿宋_GB2312" w:cs="仿宋_GB2312"/>
                <w:sz w:val="18"/>
                <w:u w:color="auto"/>
              </w:rPr>
              <w:t>0.00</w:t>
            </w:r>
          </w:p>
        </w:tc>
      </w:tr>
      <w:tr w14:paraId="3FBD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08AB6E0A"/>
        </w:tc>
        <w:tc>
          <w:tcPr>
            <w:tcW w:w="1314" w:type="dxa"/>
          </w:tcPr>
          <w:p w14:paraId="16AE0B29"/>
        </w:tc>
        <w:tc>
          <w:tcPr>
            <w:tcW w:w="3286" w:type="dxa"/>
          </w:tcPr>
          <w:p w14:paraId="4C3C1A11">
            <w:r>
              <w:rPr>
                <w:rFonts w:ascii="仿宋_GB2312" w:hAnsi="仿宋_GB2312" w:eastAsia="仿宋_GB2312" w:cs="仿宋_GB2312"/>
                <w:sz w:val="18"/>
                <w:u w:color="auto"/>
              </w:rPr>
              <w:t>二十、粮油物资储备支出</w:t>
            </w:r>
          </w:p>
        </w:tc>
        <w:tc>
          <w:tcPr>
            <w:tcW w:w="1314" w:type="dxa"/>
          </w:tcPr>
          <w:p w14:paraId="2AD38BFA">
            <w:r>
              <w:rPr>
                <w:rFonts w:ascii="仿宋_GB2312" w:hAnsi="仿宋_GB2312" w:eastAsia="仿宋_GB2312" w:cs="仿宋_GB2312"/>
                <w:sz w:val="18"/>
                <w:u w:color="auto"/>
              </w:rPr>
              <w:t>0.00</w:t>
            </w:r>
          </w:p>
        </w:tc>
      </w:tr>
      <w:tr w14:paraId="036A6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54F60B2A"/>
        </w:tc>
        <w:tc>
          <w:tcPr>
            <w:tcW w:w="1314" w:type="dxa"/>
          </w:tcPr>
          <w:p w14:paraId="0E1EBA29"/>
        </w:tc>
        <w:tc>
          <w:tcPr>
            <w:tcW w:w="3286" w:type="dxa"/>
          </w:tcPr>
          <w:p w14:paraId="73E52C4D">
            <w:r>
              <w:rPr>
                <w:rFonts w:ascii="仿宋_GB2312" w:hAnsi="仿宋_GB2312" w:eastAsia="仿宋_GB2312" w:cs="仿宋_GB2312"/>
                <w:sz w:val="18"/>
                <w:u w:color="auto"/>
              </w:rPr>
              <w:t>二十一、国有资本经营预算支出</w:t>
            </w:r>
          </w:p>
        </w:tc>
        <w:tc>
          <w:tcPr>
            <w:tcW w:w="1314" w:type="dxa"/>
          </w:tcPr>
          <w:p w14:paraId="37593303">
            <w:r>
              <w:rPr>
                <w:rFonts w:ascii="仿宋_GB2312" w:hAnsi="仿宋_GB2312" w:eastAsia="仿宋_GB2312" w:cs="仿宋_GB2312"/>
                <w:sz w:val="18"/>
                <w:u w:color="auto"/>
              </w:rPr>
              <w:t>0.00</w:t>
            </w:r>
          </w:p>
        </w:tc>
      </w:tr>
      <w:tr w14:paraId="5D657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2701BFA6"/>
        </w:tc>
        <w:tc>
          <w:tcPr>
            <w:tcW w:w="1314" w:type="dxa"/>
          </w:tcPr>
          <w:p w14:paraId="1BEFEC22"/>
        </w:tc>
        <w:tc>
          <w:tcPr>
            <w:tcW w:w="3286" w:type="dxa"/>
          </w:tcPr>
          <w:p w14:paraId="3D23F6BB">
            <w:r>
              <w:rPr>
                <w:rFonts w:ascii="仿宋_GB2312" w:hAnsi="仿宋_GB2312" w:eastAsia="仿宋_GB2312" w:cs="仿宋_GB2312"/>
                <w:sz w:val="18"/>
                <w:u w:color="auto"/>
              </w:rPr>
              <w:t>二十二、灾害防治及应急管理支出</w:t>
            </w:r>
          </w:p>
        </w:tc>
        <w:tc>
          <w:tcPr>
            <w:tcW w:w="1314" w:type="dxa"/>
          </w:tcPr>
          <w:p w14:paraId="2A3EC38F">
            <w:r>
              <w:rPr>
                <w:rFonts w:ascii="仿宋_GB2312" w:hAnsi="仿宋_GB2312" w:eastAsia="仿宋_GB2312" w:cs="仿宋_GB2312"/>
                <w:sz w:val="18"/>
                <w:u w:color="auto"/>
              </w:rPr>
              <w:t>0.00</w:t>
            </w:r>
          </w:p>
        </w:tc>
      </w:tr>
      <w:tr w14:paraId="1FA6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54496687"/>
        </w:tc>
        <w:tc>
          <w:tcPr>
            <w:tcW w:w="1314" w:type="dxa"/>
          </w:tcPr>
          <w:p w14:paraId="1F572CDE"/>
        </w:tc>
        <w:tc>
          <w:tcPr>
            <w:tcW w:w="3286" w:type="dxa"/>
          </w:tcPr>
          <w:p w14:paraId="323E3C03">
            <w:r>
              <w:rPr>
                <w:rFonts w:ascii="仿宋_GB2312" w:hAnsi="仿宋_GB2312" w:eastAsia="仿宋_GB2312" w:cs="仿宋_GB2312"/>
                <w:sz w:val="18"/>
                <w:u w:color="auto"/>
              </w:rPr>
              <w:t>二十三、其他支出</w:t>
            </w:r>
          </w:p>
        </w:tc>
        <w:tc>
          <w:tcPr>
            <w:tcW w:w="1314" w:type="dxa"/>
          </w:tcPr>
          <w:p w14:paraId="05F1FDD5">
            <w:r>
              <w:rPr>
                <w:rFonts w:ascii="仿宋_GB2312" w:hAnsi="仿宋_GB2312" w:eastAsia="仿宋_GB2312" w:cs="仿宋_GB2312"/>
                <w:sz w:val="18"/>
                <w:u w:color="auto"/>
              </w:rPr>
              <w:t>0.00</w:t>
            </w:r>
          </w:p>
        </w:tc>
      </w:tr>
      <w:tr w14:paraId="4E162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08601C3A"/>
        </w:tc>
        <w:tc>
          <w:tcPr>
            <w:tcW w:w="1314" w:type="dxa"/>
          </w:tcPr>
          <w:p w14:paraId="463F3C94"/>
        </w:tc>
        <w:tc>
          <w:tcPr>
            <w:tcW w:w="3286" w:type="dxa"/>
          </w:tcPr>
          <w:p w14:paraId="68A50181">
            <w:r>
              <w:rPr>
                <w:rFonts w:ascii="仿宋_GB2312" w:hAnsi="仿宋_GB2312" w:eastAsia="仿宋_GB2312" w:cs="仿宋_GB2312"/>
                <w:sz w:val="18"/>
                <w:u w:color="auto"/>
              </w:rPr>
              <w:t>二十四、债务还本支出</w:t>
            </w:r>
          </w:p>
        </w:tc>
        <w:tc>
          <w:tcPr>
            <w:tcW w:w="1314" w:type="dxa"/>
          </w:tcPr>
          <w:p w14:paraId="02BBAECB">
            <w:r>
              <w:rPr>
                <w:rFonts w:ascii="仿宋_GB2312" w:hAnsi="仿宋_GB2312" w:eastAsia="仿宋_GB2312" w:cs="仿宋_GB2312"/>
                <w:sz w:val="18"/>
                <w:u w:color="auto"/>
              </w:rPr>
              <w:t>0.00</w:t>
            </w:r>
          </w:p>
        </w:tc>
      </w:tr>
      <w:tr w14:paraId="5692A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6A056640"/>
        </w:tc>
        <w:tc>
          <w:tcPr>
            <w:tcW w:w="1314" w:type="dxa"/>
          </w:tcPr>
          <w:p w14:paraId="5C440B2F"/>
        </w:tc>
        <w:tc>
          <w:tcPr>
            <w:tcW w:w="3286" w:type="dxa"/>
          </w:tcPr>
          <w:p w14:paraId="48DF8354">
            <w:r>
              <w:rPr>
                <w:rFonts w:ascii="仿宋_GB2312" w:hAnsi="仿宋_GB2312" w:eastAsia="仿宋_GB2312" w:cs="仿宋_GB2312"/>
                <w:sz w:val="18"/>
                <w:u w:color="auto"/>
              </w:rPr>
              <w:t>二十五、债务付息支出</w:t>
            </w:r>
          </w:p>
        </w:tc>
        <w:tc>
          <w:tcPr>
            <w:tcW w:w="1314" w:type="dxa"/>
          </w:tcPr>
          <w:p w14:paraId="468C2A7A">
            <w:r>
              <w:rPr>
                <w:rFonts w:ascii="仿宋_GB2312" w:hAnsi="仿宋_GB2312" w:eastAsia="仿宋_GB2312" w:cs="仿宋_GB2312"/>
                <w:sz w:val="18"/>
                <w:u w:color="auto"/>
              </w:rPr>
              <w:t>0.00</w:t>
            </w:r>
          </w:p>
        </w:tc>
      </w:tr>
      <w:tr w14:paraId="329A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2690F883"/>
        </w:tc>
        <w:tc>
          <w:tcPr>
            <w:tcW w:w="1314" w:type="dxa"/>
          </w:tcPr>
          <w:p w14:paraId="070826D0"/>
        </w:tc>
        <w:tc>
          <w:tcPr>
            <w:tcW w:w="3286" w:type="dxa"/>
          </w:tcPr>
          <w:p w14:paraId="719BB658">
            <w:r>
              <w:rPr>
                <w:rFonts w:ascii="仿宋_GB2312" w:hAnsi="仿宋_GB2312" w:eastAsia="仿宋_GB2312" w:cs="仿宋_GB2312"/>
                <w:sz w:val="18"/>
                <w:u w:color="auto"/>
              </w:rPr>
              <w:t>二十六、抗疫特别国债安排的支出</w:t>
            </w:r>
          </w:p>
        </w:tc>
        <w:tc>
          <w:tcPr>
            <w:tcW w:w="1314" w:type="dxa"/>
          </w:tcPr>
          <w:p w14:paraId="32D4C463">
            <w:r>
              <w:rPr>
                <w:rFonts w:ascii="仿宋_GB2312" w:hAnsi="仿宋_GB2312" w:eastAsia="仿宋_GB2312" w:cs="仿宋_GB2312"/>
                <w:sz w:val="18"/>
                <w:u w:color="auto"/>
              </w:rPr>
              <w:t>1.14</w:t>
            </w:r>
          </w:p>
        </w:tc>
      </w:tr>
      <w:tr w14:paraId="4D9AB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43159C7F">
            <w:r>
              <w:rPr>
                <w:rFonts w:ascii="仿宋_GB2312" w:hAnsi="仿宋_GB2312" w:eastAsia="仿宋_GB2312" w:cs="仿宋_GB2312"/>
                <w:b/>
                <w:sz w:val="18"/>
                <w:u w:color="auto"/>
              </w:rPr>
              <w:t>本年收入合计</w:t>
            </w:r>
          </w:p>
        </w:tc>
        <w:tc>
          <w:tcPr>
            <w:tcW w:w="1314" w:type="dxa"/>
          </w:tcPr>
          <w:p w14:paraId="46914E44">
            <w:r>
              <w:rPr>
                <w:rFonts w:ascii="仿宋_GB2312" w:hAnsi="仿宋_GB2312" w:eastAsia="仿宋_GB2312" w:cs="仿宋_GB2312"/>
                <w:b/>
                <w:sz w:val="18"/>
                <w:u w:color="auto"/>
              </w:rPr>
              <w:t>298.98</w:t>
            </w:r>
          </w:p>
        </w:tc>
        <w:tc>
          <w:tcPr>
            <w:tcW w:w="3286" w:type="dxa"/>
          </w:tcPr>
          <w:p w14:paraId="356E445D">
            <w:r>
              <w:rPr>
                <w:rFonts w:ascii="仿宋_GB2312" w:hAnsi="仿宋_GB2312" w:eastAsia="仿宋_GB2312" w:cs="仿宋_GB2312"/>
                <w:b/>
                <w:sz w:val="18"/>
                <w:u w:color="auto"/>
              </w:rPr>
              <w:t>本年支出合计</w:t>
            </w:r>
          </w:p>
        </w:tc>
        <w:tc>
          <w:tcPr>
            <w:tcW w:w="1314" w:type="dxa"/>
          </w:tcPr>
          <w:p w14:paraId="0F43552E">
            <w:r>
              <w:rPr>
                <w:rFonts w:ascii="仿宋_GB2312" w:hAnsi="仿宋_GB2312" w:eastAsia="仿宋_GB2312" w:cs="仿宋_GB2312"/>
                <w:b/>
                <w:sz w:val="18"/>
                <w:u w:color="auto"/>
              </w:rPr>
              <w:t>301.51</w:t>
            </w:r>
          </w:p>
        </w:tc>
      </w:tr>
      <w:tr w14:paraId="69C1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2DD3E46B">
            <w:r>
              <w:rPr>
                <w:rFonts w:ascii="仿宋_GB2312" w:hAnsi="仿宋_GB2312" w:eastAsia="仿宋_GB2312" w:cs="仿宋_GB2312"/>
                <w:sz w:val="18"/>
                <w:u w:color="auto"/>
              </w:rPr>
              <w:t>使用非财政拨款结余</w:t>
            </w:r>
          </w:p>
        </w:tc>
        <w:tc>
          <w:tcPr>
            <w:tcW w:w="1314" w:type="dxa"/>
          </w:tcPr>
          <w:p w14:paraId="2D6C9D8F">
            <w:r>
              <w:rPr>
                <w:rFonts w:ascii="仿宋_GB2312" w:hAnsi="仿宋_GB2312" w:eastAsia="仿宋_GB2312" w:cs="仿宋_GB2312"/>
                <w:sz w:val="18"/>
                <w:u w:color="auto"/>
              </w:rPr>
              <w:t>0.00</w:t>
            </w:r>
          </w:p>
        </w:tc>
        <w:tc>
          <w:tcPr>
            <w:tcW w:w="3286" w:type="dxa"/>
          </w:tcPr>
          <w:p w14:paraId="3BE92DE1">
            <w:r>
              <w:rPr>
                <w:rFonts w:ascii="仿宋_GB2312" w:hAnsi="仿宋_GB2312" w:eastAsia="仿宋_GB2312" w:cs="仿宋_GB2312"/>
                <w:sz w:val="18"/>
                <w:u w:color="auto"/>
              </w:rPr>
              <w:t xml:space="preserve"> 结余分配</w:t>
            </w:r>
          </w:p>
        </w:tc>
        <w:tc>
          <w:tcPr>
            <w:tcW w:w="1314" w:type="dxa"/>
          </w:tcPr>
          <w:p w14:paraId="2A38DE98">
            <w:r>
              <w:rPr>
                <w:rFonts w:ascii="仿宋_GB2312" w:hAnsi="仿宋_GB2312" w:eastAsia="仿宋_GB2312" w:cs="仿宋_GB2312"/>
                <w:sz w:val="18"/>
                <w:u w:color="auto"/>
              </w:rPr>
              <w:t>0.00</w:t>
            </w:r>
          </w:p>
        </w:tc>
      </w:tr>
      <w:tr w14:paraId="2034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79550BCC">
            <w:r>
              <w:rPr>
                <w:rFonts w:ascii="仿宋_GB2312" w:hAnsi="仿宋_GB2312" w:eastAsia="仿宋_GB2312" w:cs="仿宋_GB2312"/>
                <w:sz w:val="18"/>
                <w:u w:color="auto"/>
              </w:rPr>
              <w:t xml:space="preserve">年初结转和结余 </w:t>
            </w:r>
          </w:p>
        </w:tc>
        <w:tc>
          <w:tcPr>
            <w:tcW w:w="1314" w:type="dxa"/>
          </w:tcPr>
          <w:p w14:paraId="337DF050">
            <w:r>
              <w:rPr>
                <w:rFonts w:ascii="仿宋_GB2312" w:hAnsi="仿宋_GB2312" w:eastAsia="仿宋_GB2312" w:cs="仿宋_GB2312"/>
                <w:sz w:val="18"/>
                <w:u w:color="auto"/>
              </w:rPr>
              <w:t>96.58</w:t>
            </w:r>
          </w:p>
        </w:tc>
        <w:tc>
          <w:tcPr>
            <w:tcW w:w="3286" w:type="dxa"/>
          </w:tcPr>
          <w:p w14:paraId="17DE4AC1">
            <w:r>
              <w:rPr>
                <w:rFonts w:ascii="仿宋_GB2312" w:hAnsi="仿宋_GB2312" w:eastAsia="仿宋_GB2312" w:cs="仿宋_GB2312"/>
                <w:sz w:val="18"/>
                <w:u w:color="auto"/>
              </w:rPr>
              <w:t xml:space="preserve"> 年末结转和结余 </w:t>
            </w:r>
          </w:p>
        </w:tc>
        <w:tc>
          <w:tcPr>
            <w:tcW w:w="1314" w:type="dxa"/>
          </w:tcPr>
          <w:p w14:paraId="4588DCB3">
            <w:r>
              <w:rPr>
                <w:rFonts w:ascii="仿宋_GB2312" w:hAnsi="仿宋_GB2312" w:eastAsia="仿宋_GB2312" w:cs="仿宋_GB2312"/>
                <w:sz w:val="18"/>
                <w:u w:color="auto"/>
              </w:rPr>
              <w:t>94.05</w:t>
            </w:r>
          </w:p>
        </w:tc>
      </w:tr>
      <w:tr w14:paraId="1E8C4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692BDEE2"/>
        </w:tc>
        <w:tc>
          <w:tcPr>
            <w:tcW w:w="1314" w:type="dxa"/>
          </w:tcPr>
          <w:p w14:paraId="243D6803"/>
        </w:tc>
        <w:tc>
          <w:tcPr>
            <w:tcW w:w="3286" w:type="dxa"/>
          </w:tcPr>
          <w:p w14:paraId="3B7D0076"/>
        </w:tc>
        <w:tc>
          <w:tcPr>
            <w:tcW w:w="1314" w:type="dxa"/>
          </w:tcPr>
          <w:p w14:paraId="7EB51DE9">
            <w:r>
              <w:rPr>
                <w:rFonts w:ascii="仿宋_GB2312" w:hAnsi="仿宋_GB2312" w:eastAsia="仿宋_GB2312" w:cs="仿宋_GB2312"/>
                <w:sz w:val="18"/>
                <w:u w:color="auto"/>
              </w:rPr>
              <w:t>0.00</w:t>
            </w:r>
          </w:p>
        </w:tc>
      </w:tr>
      <w:tr w14:paraId="1CD2C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0557192B">
            <w:r>
              <w:rPr>
                <w:rFonts w:ascii="仿宋_GB2312" w:hAnsi="仿宋_GB2312" w:eastAsia="仿宋_GB2312" w:cs="仿宋_GB2312"/>
                <w:sz w:val="18"/>
                <w:u w:color="auto"/>
              </w:rPr>
              <w:t>总计</w:t>
            </w:r>
          </w:p>
        </w:tc>
        <w:tc>
          <w:tcPr>
            <w:tcW w:w="1314" w:type="dxa"/>
          </w:tcPr>
          <w:p w14:paraId="4C87CE54">
            <w:r>
              <w:rPr>
                <w:rFonts w:ascii="仿宋_GB2312" w:hAnsi="仿宋_GB2312" w:eastAsia="仿宋_GB2312" w:cs="仿宋_GB2312"/>
                <w:sz w:val="18"/>
                <w:u w:color="auto"/>
              </w:rPr>
              <w:t>395.56</w:t>
            </w:r>
          </w:p>
        </w:tc>
        <w:tc>
          <w:tcPr>
            <w:tcW w:w="3286" w:type="dxa"/>
          </w:tcPr>
          <w:p w14:paraId="5C834545">
            <w:r>
              <w:rPr>
                <w:rFonts w:ascii="仿宋_GB2312" w:hAnsi="仿宋_GB2312" w:eastAsia="仿宋_GB2312" w:cs="仿宋_GB2312"/>
                <w:sz w:val="18"/>
                <w:u w:color="auto"/>
              </w:rPr>
              <w:t>总计</w:t>
            </w:r>
          </w:p>
        </w:tc>
        <w:tc>
          <w:tcPr>
            <w:tcW w:w="1314" w:type="dxa"/>
          </w:tcPr>
          <w:p w14:paraId="10B71643">
            <w:r>
              <w:rPr>
                <w:rFonts w:ascii="仿宋_GB2312" w:hAnsi="仿宋_GB2312" w:eastAsia="仿宋_GB2312" w:cs="仿宋_GB2312"/>
                <w:sz w:val="18"/>
                <w:u w:color="auto"/>
              </w:rPr>
              <w:t>395.56</w:t>
            </w:r>
          </w:p>
        </w:tc>
      </w:tr>
    </w:tbl>
    <w:p w14:paraId="4A2E4AED">
      <w:pPr>
        <w:pStyle w:val="16"/>
        <w:rPr>
          <w:rFonts w:ascii="Times New Roman" w:hAnsi="Times New Roman" w:cs="Times New Roman" w:eastAsiaTheme="minorEastAsia"/>
        </w:rPr>
      </w:pPr>
      <w:r>
        <w:rPr>
          <w:rFonts w:hint="eastAsia" w:ascii="Times New Roman" w:hAnsi="Times New Roman" w:cs="Times New Roman" w:eastAsiaTheme="minorEastAsia"/>
        </w:rPr>
        <w:t>注：</w:t>
      </w:r>
      <w:r>
        <w:rPr>
          <w:rFonts w:hint="eastAsia" w:asciiTheme="minorEastAsia" w:hAnsiTheme="minorEastAsia" w:eastAsiaTheme="minorEastAsia" w:cstheme="minorEastAsia"/>
          <w:color w:val="000000"/>
          <w:kern w:val="0"/>
          <w:sz w:val="24"/>
          <w:szCs w:val="24"/>
          <w:lang w:val="en-US" w:eastAsia="zh-CN" w:bidi="ar-SA"/>
        </w:rPr>
        <w:t>1. 本表反映部门本年度的总收支和年末结转结余情况。</w:t>
      </w:r>
    </w:p>
    <w:p w14:paraId="0F035F82">
      <w:pPr>
        <w:pStyle w:val="16"/>
        <w:ind w:firstLine="480" w:firstLineChars="200"/>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2. 本套报表金额单位转换时可能存在尾数误差。</w:t>
      </w:r>
    </w:p>
    <w:p w14:paraId="325E0253">
      <w:pPr>
        <w:pStyle w:val="16"/>
        <w:rPr>
          <w:rFonts w:ascii="Times New Roman" w:hAnsi="Times New Roman" w:cs="Times New Roman" w:eastAsiaTheme="minorEastAsia"/>
        </w:rPr>
        <w:sectPr>
          <w:pgSz w:w="11906" w:h="16838"/>
          <w:pgMar w:top="567" w:right="1800" w:bottom="567" w:left="1800" w:header="0" w:footer="454" w:gutter="0"/>
          <w:cols w:space="425" w:num="1"/>
          <w:docGrid w:type="lines" w:linePitch="312" w:charSpace="0"/>
        </w:sectPr>
      </w:pPr>
    </w:p>
    <w:p w14:paraId="60E5FFCA">
      <w:pPr>
        <w:pStyle w:val="3"/>
        <w:numPr>
          <w:ilvl w:val="0"/>
          <w:numId w:val="1"/>
        </w:numPr>
        <w:spacing w:before="0" w:after="0"/>
      </w:pPr>
      <w:bookmarkStart w:id="12" w:name="_Toc15204"/>
      <w:bookmarkStart w:id="13" w:name="_Toc1281"/>
      <w:r>
        <w:rPr>
          <w:rFonts w:hint="eastAsia"/>
        </w:rPr>
        <w:t>收入决算表</w:t>
      </w:r>
      <w:bookmarkEnd w:id="12"/>
      <w:bookmarkEnd w:id="13"/>
      <w:r>
        <w:rPr>
          <w:rFonts w:hint="eastAsia"/>
        </w:rPr>
        <w:t xml:space="preserve"> </w:t>
      </w:r>
    </w:p>
    <w:p w14:paraId="03F76C12">
      <w:pPr>
        <w:pStyle w:val="16"/>
        <w:jc w:val="center"/>
        <w:rPr>
          <w:rFonts w:ascii="黑体" w:hAnsi="Arial" w:eastAsia="黑体" w:cs="Arial"/>
          <w:sz w:val="36"/>
          <w:szCs w:val="36"/>
        </w:rPr>
      </w:pPr>
      <w:r>
        <w:rPr>
          <w:rFonts w:hint="eastAsia" w:ascii="黑体" w:hAnsi="Arial" w:eastAsia="黑体" w:cs="Arial"/>
          <w:sz w:val="36"/>
          <w:szCs w:val="36"/>
        </w:rPr>
        <w:t>收入决算表</w:t>
      </w:r>
    </w:p>
    <w:p w14:paraId="18DB97C6">
      <w:pPr>
        <w:pStyle w:val="16"/>
        <w:jc w:val="right"/>
        <w:rPr>
          <w:rFonts w:ascii="宋体" w:hAnsi="宋体" w:eastAsia="宋体" w:cs="Arial"/>
          <w:sz w:val="20"/>
          <w:szCs w:val="20"/>
        </w:rPr>
      </w:pPr>
      <w:r>
        <w:rPr>
          <w:rFonts w:hint="eastAsia" w:ascii="宋体" w:hAnsi="宋体" w:eastAsia="宋体" w:cs="Arial"/>
          <w:sz w:val="20"/>
          <w:szCs w:val="20"/>
        </w:rPr>
        <w:t>公开02表</w:t>
      </w:r>
    </w:p>
    <w:p w14:paraId="47CB60B4">
      <w:pPr>
        <w:pStyle w:val="16"/>
        <w:tabs>
          <w:tab w:val="left" w:pos="424"/>
          <w:tab w:val="right" w:pos="13852"/>
        </w:tabs>
        <w:rPr>
          <w:rFonts w:ascii="宋体" w:hAnsi="宋体" w:eastAsia="宋体" w:cs="Arial"/>
          <w:sz w:val="20"/>
          <w:szCs w:val="20"/>
        </w:rPr>
      </w:pPr>
      <w:r>
        <w:rPr>
          <w:rFonts w:hint="eastAsia" w:ascii="宋体" w:hAnsi="宋体" w:eastAsia="宋体" w:cs="宋体"/>
          <w:sz w:val="22"/>
          <w:lang w:val="en-US" w:eastAsia="zh-CN"/>
        </w:rPr>
        <w:t>部门</w:t>
      </w:r>
      <w:r>
        <w:rPr>
          <w:rFonts w:ascii="宋体" w:hAnsi="宋体" w:eastAsia="宋体" w:cs="宋体"/>
          <w:sz w:val="22"/>
        </w:rPr>
        <w:t>：</w:t>
      </w:r>
      <w:r>
        <w:rPr>
          <w:rFonts w:hint="eastAsia" w:ascii="宋体" w:hAnsi="宋体" w:eastAsia="宋体" w:cs="宋体"/>
          <w:sz w:val="22"/>
        </w:rPr>
        <w:t>明溪县枫溪卫生院</w:t>
      </w:r>
      <w:r>
        <w:tab/>
      </w:r>
      <w:r>
        <w:rPr>
          <w:rFonts w:hint="eastAsia" w:ascii="宋体" w:hAnsi="宋体" w:eastAsia="宋体" w:cs="宋体"/>
          <w:sz w:val="22"/>
        </w:rPr>
        <w:t>单位：万元</w:t>
      </w:r>
    </w:p>
    <w:tbl>
      <w:tblPr>
        <w:tblStyle w:val="12"/>
        <w:tblW w:w="14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300"/>
        <w:gridCol w:w="3900"/>
        <w:gridCol w:w="1300"/>
        <w:gridCol w:w="1300"/>
        <w:gridCol w:w="1300"/>
        <w:gridCol w:w="1300"/>
        <w:gridCol w:w="1300"/>
        <w:gridCol w:w="1300"/>
        <w:gridCol w:w="1300"/>
      </w:tblGrid>
      <w:tr w14:paraId="6D018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5200" w:type="dxa"/>
            <w:gridSpan w:val="2"/>
            <w:vAlign w:val="center"/>
          </w:tcPr>
          <w:p w14:paraId="2A5261F8">
            <w:pPr>
              <w:jc w:val="center"/>
            </w:pPr>
            <w:r>
              <w:rPr>
                <w:rFonts w:ascii="仿宋_GB2312" w:hAnsi="仿宋_GB2312" w:eastAsia="仿宋_GB2312" w:cs="仿宋_GB2312"/>
                <w:sz w:val="22"/>
                <w:u w:color="auto"/>
              </w:rPr>
              <w:t>项目</w:t>
            </w:r>
          </w:p>
        </w:tc>
        <w:tc>
          <w:tcPr>
            <w:tcW w:w="1300" w:type="dxa"/>
            <w:vMerge w:val="restart"/>
            <w:vAlign w:val="center"/>
          </w:tcPr>
          <w:p w14:paraId="0FF55CE3">
            <w:pPr>
              <w:jc w:val="center"/>
            </w:pPr>
            <w:r>
              <w:rPr>
                <w:rFonts w:ascii="仿宋_GB2312" w:hAnsi="仿宋_GB2312" w:eastAsia="仿宋_GB2312" w:cs="仿宋_GB2312"/>
                <w:sz w:val="22"/>
                <w:u w:color="auto"/>
              </w:rPr>
              <w:t>本年收入合计</w:t>
            </w:r>
          </w:p>
        </w:tc>
        <w:tc>
          <w:tcPr>
            <w:tcW w:w="1300" w:type="dxa"/>
            <w:vMerge w:val="restart"/>
            <w:vAlign w:val="center"/>
          </w:tcPr>
          <w:p w14:paraId="06778A15">
            <w:pPr>
              <w:jc w:val="center"/>
            </w:pPr>
            <w:r>
              <w:rPr>
                <w:rFonts w:ascii="仿宋_GB2312" w:hAnsi="仿宋_GB2312" w:eastAsia="仿宋_GB2312" w:cs="仿宋_GB2312"/>
                <w:sz w:val="22"/>
                <w:u w:color="auto"/>
              </w:rPr>
              <w:t>财政拨款收入</w:t>
            </w:r>
          </w:p>
        </w:tc>
        <w:tc>
          <w:tcPr>
            <w:tcW w:w="1300" w:type="dxa"/>
            <w:vMerge w:val="restart"/>
            <w:vAlign w:val="center"/>
          </w:tcPr>
          <w:p w14:paraId="42827662">
            <w:pPr>
              <w:jc w:val="center"/>
            </w:pPr>
            <w:r>
              <w:rPr>
                <w:rFonts w:ascii="仿宋_GB2312" w:hAnsi="仿宋_GB2312" w:eastAsia="仿宋_GB2312" w:cs="仿宋_GB2312"/>
                <w:sz w:val="22"/>
                <w:u w:color="auto"/>
              </w:rPr>
              <w:t>上级补助收入</w:t>
            </w:r>
          </w:p>
        </w:tc>
        <w:tc>
          <w:tcPr>
            <w:tcW w:w="1300" w:type="dxa"/>
            <w:vMerge w:val="restart"/>
            <w:vAlign w:val="center"/>
          </w:tcPr>
          <w:p w14:paraId="38BDEFBF">
            <w:pPr>
              <w:jc w:val="center"/>
            </w:pPr>
            <w:r>
              <w:rPr>
                <w:rFonts w:ascii="仿宋_GB2312" w:hAnsi="仿宋_GB2312" w:eastAsia="仿宋_GB2312" w:cs="仿宋_GB2312"/>
                <w:sz w:val="22"/>
                <w:u w:color="auto"/>
              </w:rPr>
              <w:t>事业收入</w:t>
            </w:r>
          </w:p>
        </w:tc>
        <w:tc>
          <w:tcPr>
            <w:tcW w:w="1300" w:type="dxa"/>
            <w:vMerge w:val="restart"/>
            <w:vAlign w:val="center"/>
          </w:tcPr>
          <w:p w14:paraId="35182300">
            <w:pPr>
              <w:jc w:val="center"/>
            </w:pPr>
            <w:r>
              <w:rPr>
                <w:rFonts w:ascii="仿宋_GB2312" w:hAnsi="仿宋_GB2312" w:eastAsia="仿宋_GB2312" w:cs="仿宋_GB2312"/>
                <w:sz w:val="22"/>
                <w:u w:color="auto"/>
              </w:rPr>
              <w:t>经营收入</w:t>
            </w:r>
          </w:p>
        </w:tc>
        <w:tc>
          <w:tcPr>
            <w:tcW w:w="1300" w:type="dxa"/>
            <w:vMerge w:val="restart"/>
            <w:vAlign w:val="center"/>
          </w:tcPr>
          <w:p w14:paraId="5E55F3D1">
            <w:pPr>
              <w:jc w:val="center"/>
            </w:pPr>
            <w:r>
              <w:rPr>
                <w:rFonts w:ascii="仿宋_GB2312" w:hAnsi="仿宋_GB2312" w:eastAsia="仿宋_GB2312" w:cs="仿宋_GB2312"/>
                <w:sz w:val="22"/>
                <w:u w:color="auto"/>
              </w:rPr>
              <w:t>附属单位上缴收入</w:t>
            </w:r>
          </w:p>
        </w:tc>
        <w:tc>
          <w:tcPr>
            <w:tcW w:w="1300" w:type="dxa"/>
            <w:vMerge w:val="restart"/>
            <w:vAlign w:val="center"/>
          </w:tcPr>
          <w:p w14:paraId="5701449A">
            <w:pPr>
              <w:jc w:val="center"/>
            </w:pPr>
            <w:r>
              <w:rPr>
                <w:rFonts w:ascii="仿宋_GB2312" w:hAnsi="仿宋_GB2312" w:eastAsia="仿宋_GB2312" w:cs="仿宋_GB2312"/>
                <w:sz w:val="22"/>
                <w:u w:color="auto"/>
              </w:rPr>
              <w:t>其他收入</w:t>
            </w:r>
          </w:p>
        </w:tc>
      </w:tr>
      <w:tr w14:paraId="4BA2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vAlign w:val="center"/>
          </w:tcPr>
          <w:p w14:paraId="7D2C40FE">
            <w:pPr>
              <w:jc w:val="center"/>
            </w:pPr>
            <w:r>
              <w:rPr>
                <w:rFonts w:ascii="仿宋_GB2312" w:hAnsi="仿宋_GB2312" w:eastAsia="仿宋_GB2312" w:cs="仿宋_GB2312"/>
                <w:b/>
                <w:sz w:val="22"/>
                <w:u w:color="auto"/>
              </w:rPr>
              <w:t>支出功能分类科目编码</w:t>
            </w:r>
          </w:p>
        </w:tc>
        <w:tc>
          <w:tcPr>
            <w:tcW w:w="3900" w:type="dxa"/>
            <w:vAlign w:val="center"/>
          </w:tcPr>
          <w:p w14:paraId="44BDF61B">
            <w:pPr>
              <w:jc w:val="center"/>
            </w:pPr>
            <w:r>
              <w:rPr>
                <w:rFonts w:ascii="仿宋_GB2312" w:hAnsi="仿宋_GB2312" w:eastAsia="仿宋_GB2312" w:cs="仿宋_GB2312"/>
                <w:b/>
                <w:sz w:val="22"/>
                <w:u w:color="auto"/>
              </w:rPr>
              <w:t>科目名称</w:t>
            </w:r>
          </w:p>
        </w:tc>
        <w:tc>
          <w:tcPr>
            <w:tcW w:w="1300" w:type="dxa"/>
            <w:vMerge w:val="continue"/>
            <w:vAlign w:val="center"/>
          </w:tcPr>
          <w:p w14:paraId="4E9E8639">
            <w:pPr>
              <w:jc w:val="center"/>
            </w:pPr>
          </w:p>
        </w:tc>
        <w:tc>
          <w:tcPr>
            <w:tcW w:w="1300" w:type="dxa"/>
            <w:vMerge w:val="continue"/>
            <w:vAlign w:val="center"/>
          </w:tcPr>
          <w:p w14:paraId="02087351">
            <w:pPr>
              <w:jc w:val="center"/>
            </w:pPr>
          </w:p>
        </w:tc>
        <w:tc>
          <w:tcPr>
            <w:tcW w:w="1300" w:type="dxa"/>
            <w:vMerge w:val="continue"/>
            <w:vAlign w:val="center"/>
          </w:tcPr>
          <w:p w14:paraId="21A9CD50">
            <w:pPr>
              <w:jc w:val="center"/>
            </w:pPr>
          </w:p>
        </w:tc>
        <w:tc>
          <w:tcPr>
            <w:tcW w:w="1300" w:type="dxa"/>
            <w:vMerge w:val="continue"/>
            <w:vAlign w:val="center"/>
          </w:tcPr>
          <w:p w14:paraId="525C0BFE">
            <w:pPr>
              <w:jc w:val="center"/>
            </w:pPr>
          </w:p>
        </w:tc>
        <w:tc>
          <w:tcPr>
            <w:tcW w:w="1300" w:type="dxa"/>
            <w:vMerge w:val="continue"/>
            <w:vAlign w:val="center"/>
          </w:tcPr>
          <w:p w14:paraId="5AAAF3C6">
            <w:pPr>
              <w:jc w:val="center"/>
            </w:pPr>
          </w:p>
        </w:tc>
        <w:tc>
          <w:tcPr>
            <w:tcW w:w="1300" w:type="dxa"/>
            <w:vMerge w:val="continue"/>
            <w:vAlign w:val="center"/>
          </w:tcPr>
          <w:p w14:paraId="5FD8D9B4">
            <w:pPr>
              <w:jc w:val="center"/>
            </w:pPr>
          </w:p>
        </w:tc>
        <w:tc>
          <w:tcPr>
            <w:tcW w:w="1300" w:type="dxa"/>
            <w:vMerge w:val="continue"/>
            <w:vAlign w:val="center"/>
          </w:tcPr>
          <w:p w14:paraId="64A96D45">
            <w:pPr>
              <w:jc w:val="center"/>
            </w:pPr>
          </w:p>
        </w:tc>
      </w:tr>
      <w:tr w14:paraId="4BAFC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5200" w:type="dxa"/>
            <w:gridSpan w:val="2"/>
          </w:tcPr>
          <w:p w14:paraId="23764763">
            <w:r>
              <w:rPr>
                <w:rFonts w:ascii="仿宋_GB2312" w:hAnsi="仿宋_GB2312" w:eastAsia="仿宋_GB2312" w:cs="仿宋_GB2312"/>
                <w:b/>
                <w:sz w:val="18"/>
                <w:u w:color="auto"/>
              </w:rPr>
              <w:t>合计</w:t>
            </w:r>
          </w:p>
        </w:tc>
        <w:tc>
          <w:tcPr>
            <w:tcW w:w="1300" w:type="dxa"/>
          </w:tcPr>
          <w:p w14:paraId="1E0B9C6C">
            <w:r>
              <w:rPr>
                <w:rFonts w:ascii="仿宋_GB2312" w:hAnsi="仿宋_GB2312" w:eastAsia="仿宋_GB2312" w:cs="仿宋_GB2312"/>
                <w:b/>
                <w:sz w:val="18"/>
                <w:u w:color="auto"/>
              </w:rPr>
              <w:t>298.99</w:t>
            </w:r>
          </w:p>
        </w:tc>
        <w:tc>
          <w:tcPr>
            <w:tcW w:w="1300" w:type="dxa"/>
          </w:tcPr>
          <w:p w14:paraId="612783F9">
            <w:r>
              <w:rPr>
                <w:rFonts w:ascii="仿宋_GB2312" w:hAnsi="仿宋_GB2312" w:eastAsia="仿宋_GB2312" w:cs="仿宋_GB2312"/>
                <w:b/>
                <w:sz w:val="18"/>
                <w:u w:color="auto"/>
              </w:rPr>
              <w:t>258.16</w:t>
            </w:r>
          </w:p>
        </w:tc>
        <w:tc>
          <w:tcPr>
            <w:tcW w:w="1300" w:type="dxa"/>
          </w:tcPr>
          <w:p w14:paraId="1F10894E">
            <w:r>
              <w:rPr>
                <w:rFonts w:ascii="仿宋_GB2312" w:hAnsi="仿宋_GB2312" w:eastAsia="仿宋_GB2312" w:cs="仿宋_GB2312"/>
                <w:b/>
                <w:sz w:val="18"/>
                <w:u w:color="auto"/>
              </w:rPr>
              <w:t>0.00</w:t>
            </w:r>
          </w:p>
        </w:tc>
        <w:tc>
          <w:tcPr>
            <w:tcW w:w="1300" w:type="dxa"/>
          </w:tcPr>
          <w:p w14:paraId="631F22FC">
            <w:r>
              <w:rPr>
                <w:rFonts w:ascii="仿宋_GB2312" w:hAnsi="仿宋_GB2312" w:eastAsia="仿宋_GB2312" w:cs="仿宋_GB2312"/>
                <w:b/>
                <w:sz w:val="18"/>
                <w:u w:color="auto"/>
              </w:rPr>
              <w:t>40.83</w:t>
            </w:r>
          </w:p>
        </w:tc>
        <w:tc>
          <w:tcPr>
            <w:tcW w:w="1300" w:type="dxa"/>
          </w:tcPr>
          <w:p w14:paraId="1BD5F5DA">
            <w:r>
              <w:rPr>
                <w:rFonts w:ascii="仿宋_GB2312" w:hAnsi="仿宋_GB2312" w:eastAsia="仿宋_GB2312" w:cs="仿宋_GB2312"/>
                <w:b/>
                <w:sz w:val="18"/>
                <w:u w:color="auto"/>
              </w:rPr>
              <w:t>0.00</w:t>
            </w:r>
          </w:p>
        </w:tc>
        <w:tc>
          <w:tcPr>
            <w:tcW w:w="1300" w:type="dxa"/>
          </w:tcPr>
          <w:p w14:paraId="6302262B">
            <w:r>
              <w:rPr>
                <w:rFonts w:ascii="仿宋_GB2312" w:hAnsi="仿宋_GB2312" w:eastAsia="仿宋_GB2312" w:cs="仿宋_GB2312"/>
                <w:b/>
                <w:sz w:val="18"/>
                <w:u w:color="auto"/>
              </w:rPr>
              <w:t>0.00</w:t>
            </w:r>
          </w:p>
        </w:tc>
        <w:tc>
          <w:tcPr>
            <w:tcW w:w="1300" w:type="dxa"/>
          </w:tcPr>
          <w:p w14:paraId="03BE9BE0">
            <w:r>
              <w:rPr>
                <w:rFonts w:ascii="仿宋_GB2312" w:hAnsi="仿宋_GB2312" w:eastAsia="仿宋_GB2312" w:cs="仿宋_GB2312"/>
                <w:b/>
                <w:sz w:val="18"/>
                <w:u w:color="auto"/>
              </w:rPr>
              <w:t>0.00</w:t>
            </w:r>
          </w:p>
        </w:tc>
      </w:tr>
      <w:tr w14:paraId="0D2D3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5A7CD12C">
            <w:r>
              <w:rPr>
                <w:rFonts w:ascii="仿宋_GB2312" w:hAnsi="仿宋_GB2312" w:eastAsia="仿宋_GB2312" w:cs="仿宋_GB2312"/>
                <w:sz w:val="18"/>
                <w:u w:color="auto"/>
              </w:rPr>
              <w:t>210</w:t>
            </w:r>
          </w:p>
        </w:tc>
        <w:tc>
          <w:tcPr>
            <w:tcW w:w="3900" w:type="dxa"/>
          </w:tcPr>
          <w:p w14:paraId="7B696190">
            <w:r>
              <w:rPr>
                <w:rFonts w:ascii="仿宋_GB2312" w:hAnsi="仿宋_GB2312" w:eastAsia="仿宋_GB2312" w:cs="仿宋_GB2312"/>
                <w:sz w:val="18"/>
                <w:u w:color="auto"/>
              </w:rPr>
              <w:t>卫生健康支出</w:t>
            </w:r>
          </w:p>
        </w:tc>
        <w:tc>
          <w:tcPr>
            <w:tcW w:w="1300" w:type="dxa"/>
          </w:tcPr>
          <w:p w14:paraId="03078BC8">
            <w:r>
              <w:rPr>
                <w:rFonts w:ascii="仿宋_GB2312" w:hAnsi="仿宋_GB2312" w:eastAsia="仿宋_GB2312" w:cs="仿宋_GB2312"/>
                <w:sz w:val="18"/>
                <w:u w:color="auto"/>
              </w:rPr>
              <w:t>298.99</w:t>
            </w:r>
          </w:p>
        </w:tc>
        <w:tc>
          <w:tcPr>
            <w:tcW w:w="1300" w:type="dxa"/>
          </w:tcPr>
          <w:p w14:paraId="11E89EAE">
            <w:r>
              <w:rPr>
                <w:rFonts w:ascii="仿宋_GB2312" w:hAnsi="仿宋_GB2312" w:eastAsia="仿宋_GB2312" w:cs="仿宋_GB2312"/>
                <w:sz w:val="18"/>
                <w:u w:color="auto"/>
              </w:rPr>
              <w:t>258.16</w:t>
            </w:r>
          </w:p>
        </w:tc>
        <w:tc>
          <w:tcPr>
            <w:tcW w:w="1300" w:type="dxa"/>
          </w:tcPr>
          <w:p w14:paraId="409F11BD">
            <w:r>
              <w:rPr>
                <w:rFonts w:ascii="仿宋_GB2312" w:hAnsi="仿宋_GB2312" w:eastAsia="仿宋_GB2312" w:cs="仿宋_GB2312"/>
                <w:sz w:val="18"/>
                <w:u w:color="auto"/>
              </w:rPr>
              <w:t>0.00</w:t>
            </w:r>
          </w:p>
        </w:tc>
        <w:tc>
          <w:tcPr>
            <w:tcW w:w="1300" w:type="dxa"/>
          </w:tcPr>
          <w:p w14:paraId="0D605533">
            <w:r>
              <w:rPr>
                <w:rFonts w:ascii="仿宋_GB2312" w:hAnsi="仿宋_GB2312" w:eastAsia="仿宋_GB2312" w:cs="仿宋_GB2312"/>
                <w:sz w:val="18"/>
                <w:u w:color="auto"/>
              </w:rPr>
              <w:t>40.83</w:t>
            </w:r>
          </w:p>
        </w:tc>
        <w:tc>
          <w:tcPr>
            <w:tcW w:w="1300" w:type="dxa"/>
          </w:tcPr>
          <w:p w14:paraId="26B35882">
            <w:r>
              <w:rPr>
                <w:rFonts w:ascii="仿宋_GB2312" w:hAnsi="仿宋_GB2312" w:eastAsia="仿宋_GB2312" w:cs="仿宋_GB2312"/>
                <w:sz w:val="18"/>
                <w:u w:color="auto"/>
              </w:rPr>
              <w:t>0.00</w:t>
            </w:r>
          </w:p>
        </w:tc>
        <w:tc>
          <w:tcPr>
            <w:tcW w:w="1300" w:type="dxa"/>
          </w:tcPr>
          <w:p w14:paraId="161114E7">
            <w:r>
              <w:rPr>
                <w:rFonts w:ascii="仿宋_GB2312" w:hAnsi="仿宋_GB2312" w:eastAsia="仿宋_GB2312" w:cs="仿宋_GB2312"/>
                <w:sz w:val="18"/>
                <w:u w:color="auto"/>
              </w:rPr>
              <w:t>0.00</w:t>
            </w:r>
          </w:p>
        </w:tc>
        <w:tc>
          <w:tcPr>
            <w:tcW w:w="1300" w:type="dxa"/>
          </w:tcPr>
          <w:p w14:paraId="2D9CE649">
            <w:r>
              <w:rPr>
                <w:rFonts w:ascii="仿宋_GB2312" w:hAnsi="仿宋_GB2312" w:eastAsia="仿宋_GB2312" w:cs="仿宋_GB2312"/>
                <w:sz w:val="18"/>
                <w:u w:color="auto"/>
              </w:rPr>
              <w:t>0.00</w:t>
            </w:r>
          </w:p>
        </w:tc>
      </w:tr>
      <w:tr w14:paraId="12E2B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69A1EA94">
            <w:r>
              <w:rPr>
                <w:rFonts w:ascii="仿宋_GB2312" w:hAnsi="仿宋_GB2312" w:eastAsia="仿宋_GB2312" w:cs="仿宋_GB2312"/>
                <w:sz w:val="18"/>
                <w:u w:color="auto"/>
              </w:rPr>
              <w:t>21003</w:t>
            </w:r>
          </w:p>
        </w:tc>
        <w:tc>
          <w:tcPr>
            <w:tcW w:w="3900" w:type="dxa"/>
          </w:tcPr>
          <w:p w14:paraId="675D9964">
            <w:r>
              <w:rPr>
                <w:rFonts w:ascii="仿宋_GB2312" w:hAnsi="仿宋_GB2312" w:eastAsia="仿宋_GB2312" w:cs="仿宋_GB2312"/>
                <w:sz w:val="18"/>
                <w:u w:color="auto"/>
              </w:rPr>
              <w:t>基层医疗卫生机构</w:t>
            </w:r>
          </w:p>
        </w:tc>
        <w:tc>
          <w:tcPr>
            <w:tcW w:w="1300" w:type="dxa"/>
          </w:tcPr>
          <w:p w14:paraId="2444F28F">
            <w:r>
              <w:rPr>
                <w:rFonts w:ascii="仿宋_GB2312" w:hAnsi="仿宋_GB2312" w:eastAsia="仿宋_GB2312" w:cs="仿宋_GB2312"/>
                <w:sz w:val="18"/>
                <w:u w:color="auto"/>
              </w:rPr>
              <w:t>266.25</w:t>
            </w:r>
          </w:p>
        </w:tc>
        <w:tc>
          <w:tcPr>
            <w:tcW w:w="1300" w:type="dxa"/>
          </w:tcPr>
          <w:p w14:paraId="3BF28411">
            <w:r>
              <w:rPr>
                <w:rFonts w:ascii="仿宋_GB2312" w:hAnsi="仿宋_GB2312" w:eastAsia="仿宋_GB2312" w:cs="仿宋_GB2312"/>
                <w:sz w:val="18"/>
                <w:u w:color="auto"/>
              </w:rPr>
              <w:t>225.42</w:t>
            </w:r>
          </w:p>
        </w:tc>
        <w:tc>
          <w:tcPr>
            <w:tcW w:w="1300" w:type="dxa"/>
          </w:tcPr>
          <w:p w14:paraId="1713AD6C">
            <w:r>
              <w:rPr>
                <w:rFonts w:ascii="仿宋_GB2312" w:hAnsi="仿宋_GB2312" w:eastAsia="仿宋_GB2312" w:cs="仿宋_GB2312"/>
                <w:sz w:val="18"/>
                <w:u w:color="auto"/>
              </w:rPr>
              <w:t>0.00</w:t>
            </w:r>
          </w:p>
        </w:tc>
        <w:tc>
          <w:tcPr>
            <w:tcW w:w="1300" w:type="dxa"/>
          </w:tcPr>
          <w:p w14:paraId="6D993AB2">
            <w:r>
              <w:rPr>
                <w:rFonts w:ascii="仿宋_GB2312" w:hAnsi="仿宋_GB2312" w:eastAsia="仿宋_GB2312" w:cs="仿宋_GB2312"/>
                <w:sz w:val="18"/>
                <w:u w:color="auto"/>
              </w:rPr>
              <w:t>40.83</w:t>
            </w:r>
          </w:p>
        </w:tc>
        <w:tc>
          <w:tcPr>
            <w:tcW w:w="1300" w:type="dxa"/>
          </w:tcPr>
          <w:p w14:paraId="1179DCCC">
            <w:r>
              <w:rPr>
                <w:rFonts w:ascii="仿宋_GB2312" w:hAnsi="仿宋_GB2312" w:eastAsia="仿宋_GB2312" w:cs="仿宋_GB2312"/>
                <w:sz w:val="18"/>
                <w:u w:color="auto"/>
              </w:rPr>
              <w:t>0.00</w:t>
            </w:r>
          </w:p>
        </w:tc>
        <w:tc>
          <w:tcPr>
            <w:tcW w:w="1300" w:type="dxa"/>
          </w:tcPr>
          <w:p w14:paraId="1D1F0349">
            <w:r>
              <w:rPr>
                <w:rFonts w:ascii="仿宋_GB2312" w:hAnsi="仿宋_GB2312" w:eastAsia="仿宋_GB2312" w:cs="仿宋_GB2312"/>
                <w:sz w:val="18"/>
                <w:u w:color="auto"/>
              </w:rPr>
              <w:t>0.00</w:t>
            </w:r>
          </w:p>
        </w:tc>
        <w:tc>
          <w:tcPr>
            <w:tcW w:w="1300" w:type="dxa"/>
          </w:tcPr>
          <w:p w14:paraId="4B34DE9A">
            <w:r>
              <w:rPr>
                <w:rFonts w:ascii="仿宋_GB2312" w:hAnsi="仿宋_GB2312" w:eastAsia="仿宋_GB2312" w:cs="仿宋_GB2312"/>
                <w:sz w:val="18"/>
                <w:u w:color="auto"/>
              </w:rPr>
              <w:t>0.00</w:t>
            </w:r>
          </w:p>
        </w:tc>
      </w:tr>
      <w:tr w14:paraId="6C60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05993CB3">
            <w:r>
              <w:rPr>
                <w:rFonts w:ascii="仿宋_GB2312" w:hAnsi="仿宋_GB2312" w:eastAsia="仿宋_GB2312" w:cs="仿宋_GB2312"/>
                <w:sz w:val="18"/>
                <w:u w:color="auto"/>
              </w:rPr>
              <w:t>2100302</w:t>
            </w:r>
          </w:p>
        </w:tc>
        <w:tc>
          <w:tcPr>
            <w:tcW w:w="3900" w:type="dxa"/>
          </w:tcPr>
          <w:p w14:paraId="4EB3E2F0">
            <w:r>
              <w:rPr>
                <w:rFonts w:ascii="仿宋_GB2312" w:hAnsi="仿宋_GB2312" w:eastAsia="仿宋_GB2312" w:cs="仿宋_GB2312"/>
                <w:sz w:val="18"/>
                <w:u w:color="auto"/>
              </w:rPr>
              <w:t>乡镇卫生院</w:t>
            </w:r>
          </w:p>
        </w:tc>
        <w:tc>
          <w:tcPr>
            <w:tcW w:w="1300" w:type="dxa"/>
          </w:tcPr>
          <w:p w14:paraId="214809A8">
            <w:r>
              <w:rPr>
                <w:rFonts w:ascii="仿宋_GB2312" w:hAnsi="仿宋_GB2312" w:eastAsia="仿宋_GB2312" w:cs="仿宋_GB2312"/>
                <w:sz w:val="18"/>
                <w:u w:color="auto"/>
              </w:rPr>
              <w:t>253.93</w:t>
            </w:r>
          </w:p>
        </w:tc>
        <w:tc>
          <w:tcPr>
            <w:tcW w:w="1300" w:type="dxa"/>
          </w:tcPr>
          <w:p w14:paraId="0F7FE74F">
            <w:r>
              <w:rPr>
                <w:rFonts w:ascii="仿宋_GB2312" w:hAnsi="仿宋_GB2312" w:eastAsia="仿宋_GB2312" w:cs="仿宋_GB2312"/>
                <w:sz w:val="18"/>
                <w:u w:color="auto"/>
              </w:rPr>
              <w:t>213.10</w:t>
            </w:r>
          </w:p>
        </w:tc>
        <w:tc>
          <w:tcPr>
            <w:tcW w:w="1300" w:type="dxa"/>
          </w:tcPr>
          <w:p w14:paraId="58CE3B86">
            <w:r>
              <w:rPr>
                <w:rFonts w:ascii="仿宋_GB2312" w:hAnsi="仿宋_GB2312" w:eastAsia="仿宋_GB2312" w:cs="仿宋_GB2312"/>
                <w:sz w:val="18"/>
                <w:u w:color="auto"/>
              </w:rPr>
              <w:t>0.00</w:t>
            </w:r>
          </w:p>
        </w:tc>
        <w:tc>
          <w:tcPr>
            <w:tcW w:w="1300" w:type="dxa"/>
          </w:tcPr>
          <w:p w14:paraId="70724AFB">
            <w:r>
              <w:rPr>
                <w:rFonts w:ascii="仿宋_GB2312" w:hAnsi="仿宋_GB2312" w:eastAsia="仿宋_GB2312" w:cs="仿宋_GB2312"/>
                <w:sz w:val="18"/>
                <w:u w:color="auto"/>
              </w:rPr>
              <w:t>40.83</w:t>
            </w:r>
          </w:p>
        </w:tc>
        <w:tc>
          <w:tcPr>
            <w:tcW w:w="1300" w:type="dxa"/>
          </w:tcPr>
          <w:p w14:paraId="2EA79D0B">
            <w:r>
              <w:rPr>
                <w:rFonts w:ascii="仿宋_GB2312" w:hAnsi="仿宋_GB2312" w:eastAsia="仿宋_GB2312" w:cs="仿宋_GB2312"/>
                <w:sz w:val="18"/>
                <w:u w:color="auto"/>
              </w:rPr>
              <w:t>0.00</w:t>
            </w:r>
          </w:p>
        </w:tc>
        <w:tc>
          <w:tcPr>
            <w:tcW w:w="1300" w:type="dxa"/>
          </w:tcPr>
          <w:p w14:paraId="418138D8">
            <w:r>
              <w:rPr>
                <w:rFonts w:ascii="仿宋_GB2312" w:hAnsi="仿宋_GB2312" w:eastAsia="仿宋_GB2312" w:cs="仿宋_GB2312"/>
                <w:sz w:val="18"/>
                <w:u w:color="auto"/>
              </w:rPr>
              <w:t>0.00</w:t>
            </w:r>
          </w:p>
        </w:tc>
        <w:tc>
          <w:tcPr>
            <w:tcW w:w="1300" w:type="dxa"/>
          </w:tcPr>
          <w:p w14:paraId="2B664DA3">
            <w:r>
              <w:rPr>
                <w:rFonts w:ascii="仿宋_GB2312" w:hAnsi="仿宋_GB2312" w:eastAsia="仿宋_GB2312" w:cs="仿宋_GB2312"/>
                <w:sz w:val="18"/>
                <w:u w:color="auto"/>
              </w:rPr>
              <w:t>0.00</w:t>
            </w:r>
          </w:p>
        </w:tc>
      </w:tr>
      <w:tr w14:paraId="7F12D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60D37690">
            <w:r>
              <w:rPr>
                <w:rFonts w:ascii="仿宋_GB2312" w:hAnsi="仿宋_GB2312" w:eastAsia="仿宋_GB2312" w:cs="仿宋_GB2312"/>
                <w:sz w:val="18"/>
                <w:u w:color="auto"/>
              </w:rPr>
              <w:t>2100399</w:t>
            </w:r>
          </w:p>
        </w:tc>
        <w:tc>
          <w:tcPr>
            <w:tcW w:w="3900" w:type="dxa"/>
          </w:tcPr>
          <w:p w14:paraId="649E52B6">
            <w:r>
              <w:rPr>
                <w:rFonts w:ascii="仿宋_GB2312" w:hAnsi="仿宋_GB2312" w:eastAsia="仿宋_GB2312" w:cs="仿宋_GB2312"/>
                <w:sz w:val="18"/>
                <w:u w:color="auto"/>
              </w:rPr>
              <w:t>其他基层医疗卫生机构支出</w:t>
            </w:r>
          </w:p>
        </w:tc>
        <w:tc>
          <w:tcPr>
            <w:tcW w:w="1300" w:type="dxa"/>
          </w:tcPr>
          <w:p w14:paraId="013281E0">
            <w:r>
              <w:rPr>
                <w:rFonts w:ascii="仿宋_GB2312" w:hAnsi="仿宋_GB2312" w:eastAsia="仿宋_GB2312" w:cs="仿宋_GB2312"/>
                <w:sz w:val="18"/>
                <w:u w:color="auto"/>
              </w:rPr>
              <w:t>12.32</w:t>
            </w:r>
          </w:p>
        </w:tc>
        <w:tc>
          <w:tcPr>
            <w:tcW w:w="1300" w:type="dxa"/>
          </w:tcPr>
          <w:p w14:paraId="15B9349A">
            <w:r>
              <w:rPr>
                <w:rFonts w:ascii="仿宋_GB2312" w:hAnsi="仿宋_GB2312" w:eastAsia="仿宋_GB2312" w:cs="仿宋_GB2312"/>
                <w:sz w:val="18"/>
                <w:u w:color="auto"/>
              </w:rPr>
              <w:t>12.32</w:t>
            </w:r>
          </w:p>
        </w:tc>
        <w:tc>
          <w:tcPr>
            <w:tcW w:w="1300" w:type="dxa"/>
          </w:tcPr>
          <w:p w14:paraId="29C56BA3">
            <w:r>
              <w:rPr>
                <w:rFonts w:ascii="仿宋_GB2312" w:hAnsi="仿宋_GB2312" w:eastAsia="仿宋_GB2312" w:cs="仿宋_GB2312"/>
                <w:sz w:val="18"/>
                <w:u w:color="auto"/>
              </w:rPr>
              <w:t>0.00</w:t>
            </w:r>
          </w:p>
        </w:tc>
        <w:tc>
          <w:tcPr>
            <w:tcW w:w="1300" w:type="dxa"/>
          </w:tcPr>
          <w:p w14:paraId="432C56F3">
            <w:r>
              <w:rPr>
                <w:rFonts w:ascii="仿宋_GB2312" w:hAnsi="仿宋_GB2312" w:eastAsia="仿宋_GB2312" w:cs="仿宋_GB2312"/>
                <w:sz w:val="18"/>
                <w:u w:color="auto"/>
              </w:rPr>
              <w:t>0.00</w:t>
            </w:r>
          </w:p>
        </w:tc>
        <w:tc>
          <w:tcPr>
            <w:tcW w:w="1300" w:type="dxa"/>
          </w:tcPr>
          <w:p w14:paraId="408498DF">
            <w:r>
              <w:rPr>
                <w:rFonts w:ascii="仿宋_GB2312" w:hAnsi="仿宋_GB2312" w:eastAsia="仿宋_GB2312" w:cs="仿宋_GB2312"/>
                <w:sz w:val="18"/>
                <w:u w:color="auto"/>
              </w:rPr>
              <w:t>0.00</w:t>
            </w:r>
          </w:p>
        </w:tc>
        <w:tc>
          <w:tcPr>
            <w:tcW w:w="1300" w:type="dxa"/>
          </w:tcPr>
          <w:p w14:paraId="7F0B6B58">
            <w:r>
              <w:rPr>
                <w:rFonts w:ascii="仿宋_GB2312" w:hAnsi="仿宋_GB2312" w:eastAsia="仿宋_GB2312" w:cs="仿宋_GB2312"/>
                <w:sz w:val="18"/>
                <w:u w:color="auto"/>
              </w:rPr>
              <w:t>0.00</w:t>
            </w:r>
          </w:p>
        </w:tc>
        <w:tc>
          <w:tcPr>
            <w:tcW w:w="1300" w:type="dxa"/>
          </w:tcPr>
          <w:p w14:paraId="17118D2C">
            <w:r>
              <w:rPr>
                <w:rFonts w:ascii="仿宋_GB2312" w:hAnsi="仿宋_GB2312" w:eastAsia="仿宋_GB2312" w:cs="仿宋_GB2312"/>
                <w:sz w:val="18"/>
                <w:u w:color="auto"/>
              </w:rPr>
              <w:t>0.00</w:t>
            </w:r>
          </w:p>
        </w:tc>
      </w:tr>
      <w:tr w14:paraId="6686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4F8B6801">
            <w:r>
              <w:rPr>
                <w:rFonts w:ascii="仿宋_GB2312" w:hAnsi="仿宋_GB2312" w:eastAsia="仿宋_GB2312" w:cs="仿宋_GB2312"/>
                <w:sz w:val="18"/>
                <w:u w:color="auto"/>
              </w:rPr>
              <w:t>21004</w:t>
            </w:r>
          </w:p>
        </w:tc>
        <w:tc>
          <w:tcPr>
            <w:tcW w:w="3900" w:type="dxa"/>
          </w:tcPr>
          <w:p w14:paraId="61866DDF">
            <w:r>
              <w:rPr>
                <w:rFonts w:ascii="仿宋_GB2312" w:hAnsi="仿宋_GB2312" w:eastAsia="仿宋_GB2312" w:cs="仿宋_GB2312"/>
                <w:sz w:val="18"/>
                <w:u w:color="auto"/>
              </w:rPr>
              <w:t>公共卫生</w:t>
            </w:r>
          </w:p>
        </w:tc>
        <w:tc>
          <w:tcPr>
            <w:tcW w:w="1300" w:type="dxa"/>
          </w:tcPr>
          <w:p w14:paraId="5990FC3B">
            <w:r>
              <w:rPr>
                <w:rFonts w:ascii="仿宋_GB2312" w:hAnsi="仿宋_GB2312" w:eastAsia="仿宋_GB2312" w:cs="仿宋_GB2312"/>
                <w:sz w:val="18"/>
                <w:u w:color="auto"/>
              </w:rPr>
              <w:t>31.38</w:t>
            </w:r>
          </w:p>
        </w:tc>
        <w:tc>
          <w:tcPr>
            <w:tcW w:w="1300" w:type="dxa"/>
          </w:tcPr>
          <w:p w14:paraId="60A505AE">
            <w:r>
              <w:rPr>
                <w:rFonts w:ascii="仿宋_GB2312" w:hAnsi="仿宋_GB2312" w:eastAsia="仿宋_GB2312" w:cs="仿宋_GB2312"/>
                <w:sz w:val="18"/>
                <w:u w:color="auto"/>
              </w:rPr>
              <w:t>31.38</w:t>
            </w:r>
          </w:p>
        </w:tc>
        <w:tc>
          <w:tcPr>
            <w:tcW w:w="1300" w:type="dxa"/>
          </w:tcPr>
          <w:p w14:paraId="7D8C535D">
            <w:r>
              <w:rPr>
                <w:rFonts w:ascii="仿宋_GB2312" w:hAnsi="仿宋_GB2312" w:eastAsia="仿宋_GB2312" w:cs="仿宋_GB2312"/>
                <w:sz w:val="18"/>
                <w:u w:color="auto"/>
              </w:rPr>
              <w:t>0.00</w:t>
            </w:r>
          </w:p>
        </w:tc>
        <w:tc>
          <w:tcPr>
            <w:tcW w:w="1300" w:type="dxa"/>
          </w:tcPr>
          <w:p w14:paraId="30FC51AC">
            <w:r>
              <w:rPr>
                <w:rFonts w:ascii="仿宋_GB2312" w:hAnsi="仿宋_GB2312" w:eastAsia="仿宋_GB2312" w:cs="仿宋_GB2312"/>
                <w:sz w:val="18"/>
                <w:u w:color="auto"/>
              </w:rPr>
              <w:t>0.00</w:t>
            </w:r>
          </w:p>
        </w:tc>
        <w:tc>
          <w:tcPr>
            <w:tcW w:w="1300" w:type="dxa"/>
          </w:tcPr>
          <w:p w14:paraId="3C109BB3">
            <w:r>
              <w:rPr>
                <w:rFonts w:ascii="仿宋_GB2312" w:hAnsi="仿宋_GB2312" w:eastAsia="仿宋_GB2312" w:cs="仿宋_GB2312"/>
                <w:sz w:val="18"/>
                <w:u w:color="auto"/>
              </w:rPr>
              <w:t>0.00</w:t>
            </w:r>
          </w:p>
        </w:tc>
        <w:tc>
          <w:tcPr>
            <w:tcW w:w="1300" w:type="dxa"/>
          </w:tcPr>
          <w:p w14:paraId="64BADBAA">
            <w:r>
              <w:rPr>
                <w:rFonts w:ascii="仿宋_GB2312" w:hAnsi="仿宋_GB2312" w:eastAsia="仿宋_GB2312" w:cs="仿宋_GB2312"/>
                <w:sz w:val="18"/>
                <w:u w:color="auto"/>
              </w:rPr>
              <w:t>0.00</w:t>
            </w:r>
          </w:p>
        </w:tc>
        <w:tc>
          <w:tcPr>
            <w:tcW w:w="1300" w:type="dxa"/>
          </w:tcPr>
          <w:p w14:paraId="671C8916">
            <w:r>
              <w:rPr>
                <w:rFonts w:ascii="仿宋_GB2312" w:hAnsi="仿宋_GB2312" w:eastAsia="仿宋_GB2312" w:cs="仿宋_GB2312"/>
                <w:sz w:val="18"/>
                <w:u w:color="auto"/>
              </w:rPr>
              <w:t>0.00</w:t>
            </w:r>
          </w:p>
        </w:tc>
      </w:tr>
      <w:tr w14:paraId="3628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52A59DDA">
            <w:r>
              <w:rPr>
                <w:rFonts w:ascii="仿宋_GB2312" w:hAnsi="仿宋_GB2312" w:eastAsia="仿宋_GB2312" w:cs="仿宋_GB2312"/>
                <w:sz w:val="18"/>
                <w:u w:color="auto"/>
              </w:rPr>
              <w:t>2100408</w:t>
            </w:r>
          </w:p>
        </w:tc>
        <w:tc>
          <w:tcPr>
            <w:tcW w:w="3900" w:type="dxa"/>
          </w:tcPr>
          <w:p w14:paraId="63A57067">
            <w:r>
              <w:rPr>
                <w:rFonts w:ascii="仿宋_GB2312" w:hAnsi="仿宋_GB2312" w:eastAsia="仿宋_GB2312" w:cs="仿宋_GB2312"/>
                <w:sz w:val="18"/>
                <w:u w:color="auto"/>
              </w:rPr>
              <w:t>基本公共卫生服务</w:t>
            </w:r>
          </w:p>
        </w:tc>
        <w:tc>
          <w:tcPr>
            <w:tcW w:w="1300" w:type="dxa"/>
          </w:tcPr>
          <w:p w14:paraId="071CB0C7">
            <w:r>
              <w:rPr>
                <w:rFonts w:ascii="仿宋_GB2312" w:hAnsi="仿宋_GB2312" w:eastAsia="仿宋_GB2312" w:cs="仿宋_GB2312"/>
                <w:sz w:val="18"/>
                <w:u w:color="auto"/>
              </w:rPr>
              <w:t>28.60</w:t>
            </w:r>
          </w:p>
        </w:tc>
        <w:tc>
          <w:tcPr>
            <w:tcW w:w="1300" w:type="dxa"/>
          </w:tcPr>
          <w:p w14:paraId="5350C28A">
            <w:r>
              <w:rPr>
                <w:rFonts w:ascii="仿宋_GB2312" w:hAnsi="仿宋_GB2312" w:eastAsia="仿宋_GB2312" w:cs="仿宋_GB2312"/>
                <w:sz w:val="18"/>
                <w:u w:color="auto"/>
              </w:rPr>
              <w:t>28.60</w:t>
            </w:r>
          </w:p>
        </w:tc>
        <w:tc>
          <w:tcPr>
            <w:tcW w:w="1300" w:type="dxa"/>
          </w:tcPr>
          <w:p w14:paraId="57FCB98C">
            <w:r>
              <w:rPr>
                <w:rFonts w:ascii="仿宋_GB2312" w:hAnsi="仿宋_GB2312" w:eastAsia="仿宋_GB2312" w:cs="仿宋_GB2312"/>
                <w:sz w:val="18"/>
                <w:u w:color="auto"/>
              </w:rPr>
              <w:t>0.00</w:t>
            </w:r>
          </w:p>
        </w:tc>
        <w:tc>
          <w:tcPr>
            <w:tcW w:w="1300" w:type="dxa"/>
          </w:tcPr>
          <w:p w14:paraId="07D54078">
            <w:r>
              <w:rPr>
                <w:rFonts w:ascii="仿宋_GB2312" w:hAnsi="仿宋_GB2312" w:eastAsia="仿宋_GB2312" w:cs="仿宋_GB2312"/>
                <w:sz w:val="18"/>
                <w:u w:color="auto"/>
              </w:rPr>
              <w:t>0.00</w:t>
            </w:r>
          </w:p>
        </w:tc>
        <w:tc>
          <w:tcPr>
            <w:tcW w:w="1300" w:type="dxa"/>
          </w:tcPr>
          <w:p w14:paraId="61AD3EA8">
            <w:r>
              <w:rPr>
                <w:rFonts w:ascii="仿宋_GB2312" w:hAnsi="仿宋_GB2312" w:eastAsia="仿宋_GB2312" w:cs="仿宋_GB2312"/>
                <w:sz w:val="18"/>
                <w:u w:color="auto"/>
              </w:rPr>
              <w:t>0.00</w:t>
            </w:r>
          </w:p>
        </w:tc>
        <w:tc>
          <w:tcPr>
            <w:tcW w:w="1300" w:type="dxa"/>
          </w:tcPr>
          <w:p w14:paraId="463E9EB5">
            <w:r>
              <w:rPr>
                <w:rFonts w:ascii="仿宋_GB2312" w:hAnsi="仿宋_GB2312" w:eastAsia="仿宋_GB2312" w:cs="仿宋_GB2312"/>
                <w:sz w:val="18"/>
                <w:u w:color="auto"/>
              </w:rPr>
              <w:t>0.00</w:t>
            </w:r>
          </w:p>
        </w:tc>
        <w:tc>
          <w:tcPr>
            <w:tcW w:w="1300" w:type="dxa"/>
          </w:tcPr>
          <w:p w14:paraId="5F494AE1">
            <w:r>
              <w:rPr>
                <w:rFonts w:ascii="仿宋_GB2312" w:hAnsi="仿宋_GB2312" w:eastAsia="仿宋_GB2312" w:cs="仿宋_GB2312"/>
                <w:sz w:val="18"/>
                <w:u w:color="auto"/>
              </w:rPr>
              <w:t>0.00</w:t>
            </w:r>
          </w:p>
        </w:tc>
      </w:tr>
      <w:tr w14:paraId="02E1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1AD187A6">
            <w:r>
              <w:rPr>
                <w:rFonts w:ascii="仿宋_GB2312" w:hAnsi="仿宋_GB2312" w:eastAsia="仿宋_GB2312" w:cs="仿宋_GB2312"/>
                <w:sz w:val="18"/>
                <w:u w:color="auto"/>
              </w:rPr>
              <w:t>2100410</w:t>
            </w:r>
          </w:p>
        </w:tc>
        <w:tc>
          <w:tcPr>
            <w:tcW w:w="3900" w:type="dxa"/>
          </w:tcPr>
          <w:p w14:paraId="078832AC">
            <w:r>
              <w:rPr>
                <w:rFonts w:ascii="仿宋_GB2312" w:hAnsi="仿宋_GB2312" w:eastAsia="仿宋_GB2312" w:cs="仿宋_GB2312"/>
                <w:sz w:val="18"/>
                <w:u w:color="auto"/>
              </w:rPr>
              <w:t>突发公共卫生事件应急处理</w:t>
            </w:r>
          </w:p>
        </w:tc>
        <w:tc>
          <w:tcPr>
            <w:tcW w:w="1300" w:type="dxa"/>
          </w:tcPr>
          <w:p w14:paraId="56173FCA">
            <w:r>
              <w:rPr>
                <w:rFonts w:ascii="仿宋_GB2312" w:hAnsi="仿宋_GB2312" w:eastAsia="仿宋_GB2312" w:cs="仿宋_GB2312"/>
                <w:sz w:val="18"/>
                <w:u w:color="auto"/>
              </w:rPr>
              <w:t>2.78</w:t>
            </w:r>
          </w:p>
        </w:tc>
        <w:tc>
          <w:tcPr>
            <w:tcW w:w="1300" w:type="dxa"/>
          </w:tcPr>
          <w:p w14:paraId="48DCCC14">
            <w:r>
              <w:rPr>
                <w:rFonts w:ascii="仿宋_GB2312" w:hAnsi="仿宋_GB2312" w:eastAsia="仿宋_GB2312" w:cs="仿宋_GB2312"/>
                <w:sz w:val="18"/>
                <w:u w:color="auto"/>
              </w:rPr>
              <w:t>2.78</w:t>
            </w:r>
          </w:p>
        </w:tc>
        <w:tc>
          <w:tcPr>
            <w:tcW w:w="1300" w:type="dxa"/>
          </w:tcPr>
          <w:p w14:paraId="1B10C030">
            <w:r>
              <w:rPr>
                <w:rFonts w:ascii="仿宋_GB2312" w:hAnsi="仿宋_GB2312" w:eastAsia="仿宋_GB2312" w:cs="仿宋_GB2312"/>
                <w:sz w:val="18"/>
                <w:u w:color="auto"/>
              </w:rPr>
              <w:t>0.00</w:t>
            </w:r>
          </w:p>
        </w:tc>
        <w:tc>
          <w:tcPr>
            <w:tcW w:w="1300" w:type="dxa"/>
          </w:tcPr>
          <w:p w14:paraId="66A0C6BA">
            <w:r>
              <w:rPr>
                <w:rFonts w:ascii="仿宋_GB2312" w:hAnsi="仿宋_GB2312" w:eastAsia="仿宋_GB2312" w:cs="仿宋_GB2312"/>
                <w:sz w:val="18"/>
                <w:u w:color="auto"/>
              </w:rPr>
              <w:t>0.00</w:t>
            </w:r>
          </w:p>
        </w:tc>
        <w:tc>
          <w:tcPr>
            <w:tcW w:w="1300" w:type="dxa"/>
          </w:tcPr>
          <w:p w14:paraId="12B73228">
            <w:r>
              <w:rPr>
                <w:rFonts w:ascii="仿宋_GB2312" w:hAnsi="仿宋_GB2312" w:eastAsia="仿宋_GB2312" w:cs="仿宋_GB2312"/>
                <w:sz w:val="18"/>
                <w:u w:color="auto"/>
              </w:rPr>
              <w:t>0.00</w:t>
            </w:r>
          </w:p>
        </w:tc>
        <w:tc>
          <w:tcPr>
            <w:tcW w:w="1300" w:type="dxa"/>
          </w:tcPr>
          <w:p w14:paraId="509B4847">
            <w:r>
              <w:rPr>
                <w:rFonts w:ascii="仿宋_GB2312" w:hAnsi="仿宋_GB2312" w:eastAsia="仿宋_GB2312" w:cs="仿宋_GB2312"/>
                <w:sz w:val="18"/>
                <w:u w:color="auto"/>
              </w:rPr>
              <w:t>0.00</w:t>
            </w:r>
          </w:p>
        </w:tc>
        <w:tc>
          <w:tcPr>
            <w:tcW w:w="1300" w:type="dxa"/>
          </w:tcPr>
          <w:p w14:paraId="0052988E">
            <w:r>
              <w:rPr>
                <w:rFonts w:ascii="仿宋_GB2312" w:hAnsi="仿宋_GB2312" w:eastAsia="仿宋_GB2312" w:cs="仿宋_GB2312"/>
                <w:sz w:val="18"/>
                <w:u w:color="auto"/>
              </w:rPr>
              <w:t>0.00</w:t>
            </w:r>
          </w:p>
        </w:tc>
      </w:tr>
      <w:tr w14:paraId="43F4E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53618EA4">
            <w:r>
              <w:rPr>
                <w:rFonts w:ascii="仿宋_GB2312" w:hAnsi="仿宋_GB2312" w:eastAsia="仿宋_GB2312" w:cs="仿宋_GB2312"/>
                <w:sz w:val="18"/>
                <w:u w:color="auto"/>
              </w:rPr>
              <w:t>21099</w:t>
            </w:r>
          </w:p>
        </w:tc>
        <w:tc>
          <w:tcPr>
            <w:tcW w:w="3900" w:type="dxa"/>
          </w:tcPr>
          <w:p w14:paraId="325DCAB3">
            <w:r>
              <w:rPr>
                <w:rFonts w:ascii="仿宋_GB2312" w:hAnsi="仿宋_GB2312" w:eastAsia="仿宋_GB2312" w:cs="仿宋_GB2312"/>
                <w:sz w:val="18"/>
                <w:u w:color="auto"/>
              </w:rPr>
              <w:t>其他卫生健康支出</w:t>
            </w:r>
          </w:p>
        </w:tc>
        <w:tc>
          <w:tcPr>
            <w:tcW w:w="1300" w:type="dxa"/>
          </w:tcPr>
          <w:p w14:paraId="498EBA5E">
            <w:r>
              <w:rPr>
                <w:rFonts w:ascii="仿宋_GB2312" w:hAnsi="仿宋_GB2312" w:eastAsia="仿宋_GB2312" w:cs="仿宋_GB2312"/>
                <w:sz w:val="18"/>
                <w:u w:color="auto"/>
              </w:rPr>
              <w:t>1.36</w:t>
            </w:r>
          </w:p>
        </w:tc>
        <w:tc>
          <w:tcPr>
            <w:tcW w:w="1300" w:type="dxa"/>
          </w:tcPr>
          <w:p w14:paraId="7158DC93">
            <w:r>
              <w:rPr>
                <w:rFonts w:ascii="仿宋_GB2312" w:hAnsi="仿宋_GB2312" w:eastAsia="仿宋_GB2312" w:cs="仿宋_GB2312"/>
                <w:sz w:val="18"/>
                <w:u w:color="auto"/>
              </w:rPr>
              <w:t>1.36</w:t>
            </w:r>
          </w:p>
        </w:tc>
        <w:tc>
          <w:tcPr>
            <w:tcW w:w="1300" w:type="dxa"/>
          </w:tcPr>
          <w:p w14:paraId="33C38AE3">
            <w:r>
              <w:rPr>
                <w:rFonts w:ascii="仿宋_GB2312" w:hAnsi="仿宋_GB2312" w:eastAsia="仿宋_GB2312" w:cs="仿宋_GB2312"/>
                <w:sz w:val="18"/>
                <w:u w:color="auto"/>
              </w:rPr>
              <w:t>0.00</w:t>
            </w:r>
          </w:p>
        </w:tc>
        <w:tc>
          <w:tcPr>
            <w:tcW w:w="1300" w:type="dxa"/>
          </w:tcPr>
          <w:p w14:paraId="64EE192E">
            <w:r>
              <w:rPr>
                <w:rFonts w:ascii="仿宋_GB2312" w:hAnsi="仿宋_GB2312" w:eastAsia="仿宋_GB2312" w:cs="仿宋_GB2312"/>
                <w:sz w:val="18"/>
                <w:u w:color="auto"/>
              </w:rPr>
              <w:t>0.00</w:t>
            </w:r>
          </w:p>
        </w:tc>
        <w:tc>
          <w:tcPr>
            <w:tcW w:w="1300" w:type="dxa"/>
          </w:tcPr>
          <w:p w14:paraId="70C74B0D">
            <w:r>
              <w:rPr>
                <w:rFonts w:ascii="仿宋_GB2312" w:hAnsi="仿宋_GB2312" w:eastAsia="仿宋_GB2312" w:cs="仿宋_GB2312"/>
                <w:sz w:val="18"/>
                <w:u w:color="auto"/>
              </w:rPr>
              <w:t>0.00</w:t>
            </w:r>
          </w:p>
        </w:tc>
        <w:tc>
          <w:tcPr>
            <w:tcW w:w="1300" w:type="dxa"/>
          </w:tcPr>
          <w:p w14:paraId="0D2A64C6">
            <w:r>
              <w:rPr>
                <w:rFonts w:ascii="仿宋_GB2312" w:hAnsi="仿宋_GB2312" w:eastAsia="仿宋_GB2312" w:cs="仿宋_GB2312"/>
                <w:sz w:val="18"/>
                <w:u w:color="auto"/>
              </w:rPr>
              <w:t>0.00</w:t>
            </w:r>
          </w:p>
        </w:tc>
        <w:tc>
          <w:tcPr>
            <w:tcW w:w="1300" w:type="dxa"/>
          </w:tcPr>
          <w:p w14:paraId="06CDE837">
            <w:r>
              <w:rPr>
                <w:rFonts w:ascii="仿宋_GB2312" w:hAnsi="仿宋_GB2312" w:eastAsia="仿宋_GB2312" w:cs="仿宋_GB2312"/>
                <w:sz w:val="18"/>
                <w:u w:color="auto"/>
              </w:rPr>
              <w:t>0.00</w:t>
            </w:r>
          </w:p>
        </w:tc>
      </w:tr>
      <w:tr w14:paraId="144D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15B4E288">
            <w:r>
              <w:rPr>
                <w:rFonts w:ascii="仿宋_GB2312" w:hAnsi="仿宋_GB2312" w:eastAsia="仿宋_GB2312" w:cs="仿宋_GB2312"/>
                <w:sz w:val="18"/>
                <w:u w:color="auto"/>
              </w:rPr>
              <w:t>2109999</w:t>
            </w:r>
          </w:p>
        </w:tc>
        <w:tc>
          <w:tcPr>
            <w:tcW w:w="3900" w:type="dxa"/>
          </w:tcPr>
          <w:p w14:paraId="7A77BB3F">
            <w:r>
              <w:rPr>
                <w:rFonts w:ascii="仿宋_GB2312" w:hAnsi="仿宋_GB2312" w:eastAsia="仿宋_GB2312" w:cs="仿宋_GB2312"/>
                <w:sz w:val="18"/>
                <w:u w:color="auto"/>
              </w:rPr>
              <w:t>其他卫生健康支出</w:t>
            </w:r>
          </w:p>
        </w:tc>
        <w:tc>
          <w:tcPr>
            <w:tcW w:w="1300" w:type="dxa"/>
          </w:tcPr>
          <w:p w14:paraId="050F682A">
            <w:r>
              <w:rPr>
                <w:rFonts w:ascii="仿宋_GB2312" w:hAnsi="仿宋_GB2312" w:eastAsia="仿宋_GB2312" w:cs="仿宋_GB2312"/>
                <w:sz w:val="18"/>
                <w:u w:color="auto"/>
              </w:rPr>
              <w:t>1.36</w:t>
            </w:r>
          </w:p>
        </w:tc>
        <w:tc>
          <w:tcPr>
            <w:tcW w:w="1300" w:type="dxa"/>
          </w:tcPr>
          <w:p w14:paraId="54FBAC19">
            <w:r>
              <w:rPr>
                <w:rFonts w:ascii="仿宋_GB2312" w:hAnsi="仿宋_GB2312" w:eastAsia="仿宋_GB2312" w:cs="仿宋_GB2312"/>
                <w:sz w:val="18"/>
                <w:u w:color="auto"/>
              </w:rPr>
              <w:t>1.36</w:t>
            </w:r>
          </w:p>
        </w:tc>
        <w:tc>
          <w:tcPr>
            <w:tcW w:w="1300" w:type="dxa"/>
          </w:tcPr>
          <w:p w14:paraId="59C992D0">
            <w:r>
              <w:rPr>
                <w:rFonts w:ascii="仿宋_GB2312" w:hAnsi="仿宋_GB2312" w:eastAsia="仿宋_GB2312" w:cs="仿宋_GB2312"/>
                <w:sz w:val="18"/>
                <w:u w:color="auto"/>
              </w:rPr>
              <w:t>0.00</w:t>
            </w:r>
          </w:p>
        </w:tc>
        <w:tc>
          <w:tcPr>
            <w:tcW w:w="1300" w:type="dxa"/>
          </w:tcPr>
          <w:p w14:paraId="3A707D48">
            <w:r>
              <w:rPr>
                <w:rFonts w:ascii="仿宋_GB2312" w:hAnsi="仿宋_GB2312" w:eastAsia="仿宋_GB2312" w:cs="仿宋_GB2312"/>
                <w:sz w:val="18"/>
                <w:u w:color="auto"/>
              </w:rPr>
              <w:t>0.00</w:t>
            </w:r>
          </w:p>
        </w:tc>
        <w:tc>
          <w:tcPr>
            <w:tcW w:w="1300" w:type="dxa"/>
          </w:tcPr>
          <w:p w14:paraId="4039461E">
            <w:r>
              <w:rPr>
                <w:rFonts w:ascii="仿宋_GB2312" w:hAnsi="仿宋_GB2312" w:eastAsia="仿宋_GB2312" w:cs="仿宋_GB2312"/>
                <w:sz w:val="18"/>
                <w:u w:color="auto"/>
              </w:rPr>
              <w:t>0.00</w:t>
            </w:r>
          </w:p>
        </w:tc>
        <w:tc>
          <w:tcPr>
            <w:tcW w:w="1300" w:type="dxa"/>
          </w:tcPr>
          <w:p w14:paraId="14024E14">
            <w:r>
              <w:rPr>
                <w:rFonts w:ascii="仿宋_GB2312" w:hAnsi="仿宋_GB2312" w:eastAsia="仿宋_GB2312" w:cs="仿宋_GB2312"/>
                <w:sz w:val="18"/>
                <w:u w:color="auto"/>
              </w:rPr>
              <w:t>0.00</w:t>
            </w:r>
          </w:p>
        </w:tc>
        <w:tc>
          <w:tcPr>
            <w:tcW w:w="1300" w:type="dxa"/>
          </w:tcPr>
          <w:p w14:paraId="1A8A18CC">
            <w:r>
              <w:rPr>
                <w:rFonts w:ascii="仿宋_GB2312" w:hAnsi="仿宋_GB2312" w:eastAsia="仿宋_GB2312" w:cs="仿宋_GB2312"/>
                <w:sz w:val="18"/>
                <w:u w:color="auto"/>
              </w:rPr>
              <w:t>0.00</w:t>
            </w:r>
          </w:p>
        </w:tc>
      </w:tr>
    </w:tbl>
    <w:p w14:paraId="4473C0F2">
      <w:pPr>
        <w:pStyle w:val="16"/>
        <w:rPr>
          <w:rFonts w:ascii="Times New Roman" w:hAnsi="Times New Roman" w:cs="Times New Roman" w:eastAsiaTheme="minorEastAsia"/>
        </w:rPr>
      </w:pPr>
      <w:r>
        <w:rPr>
          <w:rFonts w:hint="eastAsia" w:ascii="Times New Roman" w:hAnsi="Times New Roman" w:cs="Times New Roman" w:eastAsiaTheme="minorEastAsia"/>
        </w:rPr>
        <w:t>注：</w:t>
      </w:r>
      <w:r>
        <w:rPr>
          <w:rFonts w:hint="eastAsia" w:asciiTheme="minorEastAsia" w:hAnsiTheme="minorEastAsia" w:eastAsiaTheme="minorEastAsia" w:cstheme="minorEastAsia"/>
          <w:color w:val="000000"/>
          <w:kern w:val="0"/>
          <w:sz w:val="24"/>
          <w:szCs w:val="24"/>
          <w:lang w:val="en-US" w:eastAsia="zh-CN" w:bidi="ar-SA"/>
        </w:rPr>
        <w:t>1. 本表反映部门本年度取得的各项收入情况。</w:t>
      </w:r>
    </w:p>
    <w:p w14:paraId="3757EDED">
      <w:pPr>
        <w:pStyle w:val="16"/>
        <w:ind w:firstLine="480" w:firstLineChars="200"/>
        <w:rPr>
          <w:rFonts w:hint="eastAsia" w:asciiTheme="minorEastAsia" w:hAnsiTheme="minorEastAsia" w:eastAsiaTheme="minorEastAsia" w:cstheme="minorEastAsia"/>
          <w:color w:val="000000"/>
          <w:kern w:val="0"/>
          <w:sz w:val="24"/>
          <w:szCs w:val="24"/>
          <w:lang w:val="en-US" w:eastAsia="zh-CN" w:bidi="ar-SA"/>
        </w:rPr>
        <w:sectPr>
          <w:pgSz w:w="16838" w:h="11906" w:orient="landscape"/>
          <w:pgMar w:top="567" w:right="1389" w:bottom="567" w:left="1389" w:header="283" w:footer="283" w:gutter="0"/>
          <w:cols w:space="425" w:num="1"/>
          <w:docGrid w:type="lines" w:linePitch="312" w:charSpace="0"/>
        </w:sectPr>
      </w:pPr>
      <w:r>
        <w:rPr>
          <w:rFonts w:hint="eastAsia" w:asciiTheme="minorEastAsia" w:hAnsiTheme="minorEastAsia" w:eastAsiaTheme="minorEastAsia" w:cstheme="minorEastAsia"/>
          <w:color w:val="000000"/>
          <w:kern w:val="0"/>
          <w:sz w:val="24"/>
          <w:szCs w:val="24"/>
          <w:lang w:val="en-US" w:eastAsia="zh-CN" w:bidi="ar-SA"/>
        </w:rPr>
        <w:t>2. 本套报表金额单位转换时可能存在尾数误差。</w:t>
      </w:r>
    </w:p>
    <w:p w14:paraId="592CF0C8">
      <w:pPr>
        <w:pStyle w:val="3"/>
        <w:numPr>
          <w:ilvl w:val="0"/>
          <w:numId w:val="1"/>
        </w:numPr>
        <w:spacing w:before="0" w:after="0"/>
      </w:pPr>
      <w:bookmarkStart w:id="14" w:name="_Toc6395"/>
      <w:bookmarkStart w:id="15" w:name="_Toc5619"/>
      <w:r>
        <w:rPr>
          <w:rFonts w:hint="eastAsia"/>
        </w:rPr>
        <w:t>支出决算表</w:t>
      </w:r>
      <w:bookmarkEnd w:id="14"/>
      <w:bookmarkEnd w:id="15"/>
    </w:p>
    <w:p w14:paraId="408BE781">
      <w:pPr>
        <w:pStyle w:val="16"/>
        <w:jc w:val="center"/>
        <w:rPr>
          <w:rFonts w:ascii="Times New Roman" w:hAnsi="Times New Roman" w:cs="Times New Roman" w:eastAsiaTheme="minorEastAsia"/>
        </w:rPr>
      </w:pPr>
      <w:r>
        <w:rPr>
          <w:rFonts w:hint="eastAsia" w:ascii="黑体" w:hAnsi="宋体" w:eastAsia="黑体" w:cs="黑体"/>
          <w:sz w:val="36"/>
          <w:szCs w:val="36"/>
        </w:rPr>
        <w:t>支出决算表</w:t>
      </w:r>
    </w:p>
    <w:p w14:paraId="1F024725">
      <w:pPr>
        <w:widowControl/>
        <w:jc w:val="right"/>
        <w:textAlignment w:val="bottom"/>
        <w:rPr>
          <w:rStyle w:val="30"/>
        </w:rPr>
      </w:pPr>
      <w:r>
        <w:rPr>
          <w:rStyle w:val="30"/>
          <w:rFonts w:hint="eastAsia"/>
        </w:rPr>
        <w:t>公开</w:t>
      </w:r>
      <w:r>
        <w:rPr>
          <w:rStyle w:val="30"/>
          <w:rFonts w:eastAsia="宋体"/>
        </w:rPr>
        <w:t>03</w:t>
      </w:r>
      <w:r>
        <w:rPr>
          <w:rStyle w:val="30"/>
          <w:rFonts w:hint="eastAsia"/>
        </w:rPr>
        <w:t>表</w:t>
      </w:r>
    </w:p>
    <w:p w14:paraId="1E5ABEDF">
      <w:pPr>
        <w:widowControl/>
        <w:tabs>
          <w:tab w:val="left" w:pos="424"/>
          <w:tab w:val="right" w:pos="13852"/>
        </w:tabs>
        <w:jc w:val="left"/>
        <w:textAlignment w:val="bottom"/>
        <w:rPr>
          <w:rStyle w:val="30"/>
        </w:rPr>
      </w:pPr>
      <w:r>
        <w:rPr>
          <w:rFonts w:hint="eastAsia" w:ascii="宋体" w:hAnsi="宋体" w:eastAsia="宋体" w:cs="宋体"/>
          <w:sz w:val="22"/>
          <w:lang w:val="en-US" w:eastAsia="zh-CN"/>
        </w:rPr>
        <w:t>部门</w:t>
      </w:r>
      <w:r>
        <w:rPr>
          <w:rFonts w:ascii="宋体" w:hAnsi="宋体" w:eastAsia="宋体" w:cs="宋体"/>
          <w:sz w:val="22"/>
        </w:rPr>
        <w:t>：</w:t>
      </w:r>
      <w:r>
        <w:rPr>
          <w:rFonts w:hint="eastAsia" w:ascii="宋体" w:hAnsi="宋体" w:eastAsia="宋体" w:cs="宋体"/>
          <w:sz w:val="22"/>
        </w:rPr>
        <w:t>明溪县枫溪卫生院</w:t>
      </w:r>
      <w:r>
        <w:tab/>
      </w:r>
      <w:r>
        <w:rPr>
          <w:rFonts w:hint="eastAsia" w:ascii="宋体" w:hAnsi="宋体" w:eastAsia="宋体" w:cs="宋体"/>
          <w:sz w:val="22"/>
        </w:rPr>
        <w:t>单位：万元</w:t>
      </w:r>
      <w:r>
        <w:tab/>
      </w:r>
    </w:p>
    <w:tbl>
      <w:tblPr>
        <w:tblStyle w:val="12"/>
        <w:tblW w:w="14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430"/>
        <w:gridCol w:w="4291"/>
        <w:gridCol w:w="1430"/>
        <w:gridCol w:w="1430"/>
        <w:gridCol w:w="1430"/>
        <w:gridCol w:w="1430"/>
        <w:gridCol w:w="1430"/>
        <w:gridCol w:w="1430"/>
      </w:tblGrid>
      <w:tr w14:paraId="5DBF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5721" w:type="dxa"/>
            <w:gridSpan w:val="2"/>
            <w:vAlign w:val="center"/>
          </w:tcPr>
          <w:p w14:paraId="29E84189">
            <w:pPr>
              <w:jc w:val="center"/>
            </w:pPr>
            <w:r>
              <w:rPr>
                <w:rFonts w:ascii="仿宋_GB2312" w:hAnsi="仿宋_GB2312" w:eastAsia="仿宋_GB2312" w:cs="仿宋_GB2312"/>
                <w:sz w:val="22"/>
                <w:u w:color="auto"/>
              </w:rPr>
              <w:t>项目</w:t>
            </w:r>
          </w:p>
        </w:tc>
        <w:tc>
          <w:tcPr>
            <w:tcW w:w="1430" w:type="dxa"/>
            <w:vMerge w:val="restart"/>
            <w:vAlign w:val="center"/>
          </w:tcPr>
          <w:p w14:paraId="20E437DE">
            <w:pPr>
              <w:jc w:val="center"/>
            </w:pPr>
            <w:r>
              <w:rPr>
                <w:rFonts w:ascii="仿宋_GB2312" w:hAnsi="仿宋_GB2312" w:eastAsia="仿宋_GB2312" w:cs="仿宋_GB2312"/>
                <w:sz w:val="22"/>
                <w:u w:color="auto"/>
              </w:rPr>
              <w:t>本年支出合计</w:t>
            </w:r>
          </w:p>
        </w:tc>
        <w:tc>
          <w:tcPr>
            <w:tcW w:w="1430" w:type="dxa"/>
            <w:vMerge w:val="restart"/>
            <w:vAlign w:val="center"/>
          </w:tcPr>
          <w:p w14:paraId="1F6A8F87">
            <w:pPr>
              <w:jc w:val="center"/>
            </w:pPr>
            <w:r>
              <w:rPr>
                <w:rFonts w:ascii="仿宋_GB2312" w:hAnsi="仿宋_GB2312" w:eastAsia="仿宋_GB2312" w:cs="仿宋_GB2312"/>
                <w:sz w:val="22"/>
                <w:u w:color="auto"/>
              </w:rPr>
              <w:t>基本支出</w:t>
            </w:r>
          </w:p>
        </w:tc>
        <w:tc>
          <w:tcPr>
            <w:tcW w:w="1430" w:type="dxa"/>
            <w:vMerge w:val="restart"/>
            <w:vAlign w:val="center"/>
          </w:tcPr>
          <w:p w14:paraId="28408746">
            <w:pPr>
              <w:jc w:val="center"/>
            </w:pPr>
            <w:r>
              <w:rPr>
                <w:rFonts w:ascii="仿宋_GB2312" w:hAnsi="仿宋_GB2312" w:eastAsia="仿宋_GB2312" w:cs="仿宋_GB2312"/>
                <w:sz w:val="22"/>
                <w:u w:color="auto"/>
              </w:rPr>
              <w:t>项目支出</w:t>
            </w:r>
          </w:p>
        </w:tc>
        <w:tc>
          <w:tcPr>
            <w:tcW w:w="1430" w:type="dxa"/>
            <w:vMerge w:val="restart"/>
            <w:vAlign w:val="center"/>
          </w:tcPr>
          <w:p w14:paraId="522BF141">
            <w:pPr>
              <w:jc w:val="center"/>
            </w:pPr>
            <w:r>
              <w:rPr>
                <w:rFonts w:ascii="仿宋_GB2312" w:hAnsi="仿宋_GB2312" w:eastAsia="仿宋_GB2312" w:cs="仿宋_GB2312"/>
                <w:sz w:val="22"/>
                <w:u w:color="auto"/>
              </w:rPr>
              <w:t>上缴上级支出</w:t>
            </w:r>
          </w:p>
        </w:tc>
        <w:tc>
          <w:tcPr>
            <w:tcW w:w="1430" w:type="dxa"/>
            <w:vMerge w:val="restart"/>
            <w:vAlign w:val="center"/>
          </w:tcPr>
          <w:p w14:paraId="4008B2BF">
            <w:pPr>
              <w:jc w:val="center"/>
            </w:pPr>
            <w:r>
              <w:rPr>
                <w:rFonts w:ascii="仿宋_GB2312" w:hAnsi="仿宋_GB2312" w:eastAsia="仿宋_GB2312" w:cs="仿宋_GB2312"/>
                <w:sz w:val="22"/>
                <w:u w:color="auto"/>
              </w:rPr>
              <w:t>经营支出</w:t>
            </w:r>
          </w:p>
        </w:tc>
        <w:tc>
          <w:tcPr>
            <w:tcW w:w="1430" w:type="dxa"/>
            <w:vMerge w:val="restart"/>
            <w:vAlign w:val="center"/>
          </w:tcPr>
          <w:p w14:paraId="0B79BA51">
            <w:pPr>
              <w:jc w:val="center"/>
            </w:pPr>
            <w:r>
              <w:rPr>
                <w:rFonts w:ascii="仿宋_GB2312" w:hAnsi="仿宋_GB2312" w:eastAsia="仿宋_GB2312" w:cs="仿宋_GB2312"/>
                <w:sz w:val="22"/>
                <w:u w:color="auto"/>
              </w:rPr>
              <w:t>对附属单位补助支出</w:t>
            </w:r>
          </w:p>
        </w:tc>
      </w:tr>
      <w:tr w14:paraId="1809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vAlign w:val="center"/>
          </w:tcPr>
          <w:p w14:paraId="01C2D0CA">
            <w:pPr>
              <w:jc w:val="center"/>
            </w:pPr>
            <w:r>
              <w:rPr>
                <w:rFonts w:ascii="仿宋_GB2312" w:hAnsi="仿宋_GB2312" w:eastAsia="仿宋_GB2312" w:cs="仿宋_GB2312"/>
                <w:b/>
                <w:sz w:val="22"/>
                <w:u w:color="auto"/>
              </w:rPr>
              <w:t>支出功能分类科目编码</w:t>
            </w:r>
          </w:p>
        </w:tc>
        <w:tc>
          <w:tcPr>
            <w:tcW w:w="4291" w:type="dxa"/>
            <w:vAlign w:val="center"/>
          </w:tcPr>
          <w:p w14:paraId="37109CC2">
            <w:pPr>
              <w:jc w:val="center"/>
            </w:pPr>
            <w:r>
              <w:rPr>
                <w:rFonts w:ascii="仿宋_GB2312" w:hAnsi="仿宋_GB2312" w:eastAsia="仿宋_GB2312" w:cs="仿宋_GB2312"/>
                <w:b/>
                <w:sz w:val="22"/>
                <w:u w:color="auto"/>
              </w:rPr>
              <w:t>科目名称</w:t>
            </w:r>
          </w:p>
        </w:tc>
        <w:tc>
          <w:tcPr>
            <w:tcW w:w="1430" w:type="dxa"/>
            <w:vMerge w:val="continue"/>
            <w:vAlign w:val="center"/>
          </w:tcPr>
          <w:p w14:paraId="75FD4DDD">
            <w:pPr>
              <w:jc w:val="center"/>
            </w:pPr>
          </w:p>
        </w:tc>
        <w:tc>
          <w:tcPr>
            <w:tcW w:w="1430" w:type="dxa"/>
            <w:vMerge w:val="continue"/>
            <w:vAlign w:val="center"/>
          </w:tcPr>
          <w:p w14:paraId="4487D821">
            <w:pPr>
              <w:jc w:val="center"/>
            </w:pPr>
          </w:p>
        </w:tc>
        <w:tc>
          <w:tcPr>
            <w:tcW w:w="1430" w:type="dxa"/>
            <w:vMerge w:val="continue"/>
            <w:vAlign w:val="center"/>
          </w:tcPr>
          <w:p w14:paraId="2F9FD3B0">
            <w:pPr>
              <w:jc w:val="center"/>
            </w:pPr>
          </w:p>
        </w:tc>
        <w:tc>
          <w:tcPr>
            <w:tcW w:w="1430" w:type="dxa"/>
            <w:vMerge w:val="continue"/>
            <w:vAlign w:val="center"/>
          </w:tcPr>
          <w:p w14:paraId="31735429">
            <w:pPr>
              <w:jc w:val="center"/>
            </w:pPr>
          </w:p>
        </w:tc>
        <w:tc>
          <w:tcPr>
            <w:tcW w:w="1430" w:type="dxa"/>
            <w:vMerge w:val="continue"/>
            <w:vAlign w:val="center"/>
          </w:tcPr>
          <w:p w14:paraId="025F89CC">
            <w:pPr>
              <w:jc w:val="center"/>
            </w:pPr>
          </w:p>
        </w:tc>
        <w:tc>
          <w:tcPr>
            <w:tcW w:w="1430" w:type="dxa"/>
            <w:vMerge w:val="continue"/>
            <w:vAlign w:val="center"/>
          </w:tcPr>
          <w:p w14:paraId="0A8E9022">
            <w:pPr>
              <w:jc w:val="center"/>
            </w:pPr>
          </w:p>
        </w:tc>
      </w:tr>
      <w:tr w14:paraId="445A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213CC9E6">
            <w:r>
              <w:rPr>
                <w:rFonts w:ascii="仿宋_GB2312" w:hAnsi="仿宋_GB2312" w:eastAsia="仿宋_GB2312" w:cs="仿宋_GB2312"/>
                <w:b/>
                <w:sz w:val="18"/>
                <w:u w:color="auto"/>
              </w:rPr>
              <w:t>合计</w:t>
            </w:r>
          </w:p>
        </w:tc>
        <w:tc>
          <w:tcPr>
            <w:tcW w:w="4291" w:type="dxa"/>
          </w:tcPr>
          <w:p w14:paraId="7D916CBA"/>
        </w:tc>
        <w:tc>
          <w:tcPr>
            <w:tcW w:w="1430" w:type="dxa"/>
          </w:tcPr>
          <w:p w14:paraId="358E0136">
            <w:r>
              <w:rPr>
                <w:rFonts w:ascii="仿宋_GB2312" w:hAnsi="仿宋_GB2312" w:eastAsia="仿宋_GB2312" w:cs="仿宋_GB2312"/>
                <w:b/>
                <w:sz w:val="18"/>
                <w:u w:color="auto"/>
              </w:rPr>
              <w:t>301.50</w:t>
            </w:r>
          </w:p>
        </w:tc>
        <w:tc>
          <w:tcPr>
            <w:tcW w:w="1430" w:type="dxa"/>
          </w:tcPr>
          <w:p w14:paraId="3B1A2844">
            <w:r>
              <w:rPr>
                <w:rFonts w:ascii="仿宋_GB2312" w:hAnsi="仿宋_GB2312" w:eastAsia="仿宋_GB2312" w:cs="仿宋_GB2312"/>
                <w:b/>
                <w:sz w:val="18"/>
                <w:u w:color="auto"/>
              </w:rPr>
              <w:t>251.49</w:t>
            </w:r>
          </w:p>
        </w:tc>
        <w:tc>
          <w:tcPr>
            <w:tcW w:w="1430" w:type="dxa"/>
          </w:tcPr>
          <w:p w14:paraId="3F506B27">
            <w:r>
              <w:rPr>
                <w:rFonts w:ascii="仿宋_GB2312" w:hAnsi="仿宋_GB2312" w:eastAsia="仿宋_GB2312" w:cs="仿宋_GB2312"/>
                <w:b/>
                <w:sz w:val="18"/>
                <w:u w:color="auto"/>
              </w:rPr>
              <w:t>50.01</w:t>
            </w:r>
          </w:p>
        </w:tc>
        <w:tc>
          <w:tcPr>
            <w:tcW w:w="1430" w:type="dxa"/>
          </w:tcPr>
          <w:p w14:paraId="4CA55900">
            <w:r>
              <w:rPr>
                <w:rFonts w:ascii="仿宋_GB2312" w:hAnsi="仿宋_GB2312" w:eastAsia="仿宋_GB2312" w:cs="仿宋_GB2312"/>
                <w:b/>
                <w:sz w:val="18"/>
                <w:u w:color="auto"/>
              </w:rPr>
              <w:t>0.00</w:t>
            </w:r>
          </w:p>
        </w:tc>
        <w:tc>
          <w:tcPr>
            <w:tcW w:w="1430" w:type="dxa"/>
          </w:tcPr>
          <w:p w14:paraId="0A91BCF7">
            <w:r>
              <w:rPr>
                <w:rFonts w:ascii="仿宋_GB2312" w:hAnsi="仿宋_GB2312" w:eastAsia="仿宋_GB2312" w:cs="仿宋_GB2312"/>
                <w:b/>
                <w:sz w:val="18"/>
                <w:u w:color="auto"/>
              </w:rPr>
              <w:t>0.00</w:t>
            </w:r>
          </w:p>
        </w:tc>
        <w:tc>
          <w:tcPr>
            <w:tcW w:w="1430" w:type="dxa"/>
          </w:tcPr>
          <w:p w14:paraId="44E3C489">
            <w:r>
              <w:rPr>
                <w:rFonts w:ascii="仿宋_GB2312" w:hAnsi="仿宋_GB2312" w:eastAsia="仿宋_GB2312" w:cs="仿宋_GB2312"/>
                <w:b/>
                <w:sz w:val="18"/>
                <w:u w:color="auto"/>
              </w:rPr>
              <w:t>0.00</w:t>
            </w:r>
          </w:p>
        </w:tc>
      </w:tr>
      <w:tr w14:paraId="4CA2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62F7987E">
            <w:r>
              <w:rPr>
                <w:rFonts w:ascii="仿宋_GB2312" w:hAnsi="仿宋_GB2312" w:eastAsia="仿宋_GB2312" w:cs="仿宋_GB2312"/>
                <w:sz w:val="18"/>
                <w:u w:color="auto"/>
              </w:rPr>
              <w:t>210</w:t>
            </w:r>
          </w:p>
        </w:tc>
        <w:tc>
          <w:tcPr>
            <w:tcW w:w="4291" w:type="dxa"/>
          </w:tcPr>
          <w:p w14:paraId="2DB0C5FB">
            <w:r>
              <w:rPr>
                <w:rFonts w:ascii="仿宋_GB2312" w:hAnsi="仿宋_GB2312" w:eastAsia="仿宋_GB2312" w:cs="仿宋_GB2312"/>
                <w:sz w:val="18"/>
                <w:u w:color="auto"/>
              </w:rPr>
              <w:t>卫生健康支出</w:t>
            </w:r>
          </w:p>
        </w:tc>
        <w:tc>
          <w:tcPr>
            <w:tcW w:w="1430" w:type="dxa"/>
          </w:tcPr>
          <w:p w14:paraId="749A4840">
            <w:r>
              <w:rPr>
                <w:rFonts w:ascii="仿宋_GB2312" w:hAnsi="仿宋_GB2312" w:eastAsia="仿宋_GB2312" w:cs="仿宋_GB2312"/>
                <w:sz w:val="18"/>
                <w:u w:color="auto"/>
              </w:rPr>
              <w:t>300.36</w:t>
            </w:r>
          </w:p>
        </w:tc>
        <w:tc>
          <w:tcPr>
            <w:tcW w:w="1430" w:type="dxa"/>
          </w:tcPr>
          <w:p w14:paraId="5380CF0F">
            <w:r>
              <w:rPr>
                <w:rFonts w:ascii="仿宋_GB2312" w:hAnsi="仿宋_GB2312" w:eastAsia="仿宋_GB2312" w:cs="仿宋_GB2312"/>
                <w:sz w:val="18"/>
                <w:u w:color="auto"/>
              </w:rPr>
              <w:t>251.49</w:t>
            </w:r>
          </w:p>
        </w:tc>
        <w:tc>
          <w:tcPr>
            <w:tcW w:w="1430" w:type="dxa"/>
          </w:tcPr>
          <w:p w14:paraId="71C6C52E">
            <w:r>
              <w:rPr>
                <w:rFonts w:ascii="仿宋_GB2312" w:hAnsi="仿宋_GB2312" w:eastAsia="仿宋_GB2312" w:cs="仿宋_GB2312"/>
                <w:sz w:val="18"/>
                <w:u w:color="auto"/>
              </w:rPr>
              <w:t>48.87</w:t>
            </w:r>
          </w:p>
        </w:tc>
        <w:tc>
          <w:tcPr>
            <w:tcW w:w="1430" w:type="dxa"/>
          </w:tcPr>
          <w:p w14:paraId="64217762">
            <w:r>
              <w:rPr>
                <w:rFonts w:ascii="仿宋_GB2312" w:hAnsi="仿宋_GB2312" w:eastAsia="仿宋_GB2312" w:cs="仿宋_GB2312"/>
                <w:sz w:val="18"/>
                <w:u w:color="auto"/>
              </w:rPr>
              <w:t>0.00</w:t>
            </w:r>
          </w:p>
        </w:tc>
        <w:tc>
          <w:tcPr>
            <w:tcW w:w="1430" w:type="dxa"/>
          </w:tcPr>
          <w:p w14:paraId="117C3868">
            <w:r>
              <w:rPr>
                <w:rFonts w:ascii="仿宋_GB2312" w:hAnsi="仿宋_GB2312" w:eastAsia="仿宋_GB2312" w:cs="仿宋_GB2312"/>
                <w:sz w:val="18"/>
                <w:u w:color="auto"/>
              </w:rPr>
              <w:t>0.00</w:t>
            </w:r>
          </w:p>
        </w:tc>
        <w:tc>
          <w:tcPr>
            <w:tcW w:w="1430" w:type="dxa"/>
          </w:tcPr>
          <w:p w14:paraId="7A73D41F">
            <w:r>
              <w:rPr>
                <w:rFonts w:ascii="仿宋_GB2312" w:hAnsi="仿宋_GB2312" w:eastAsia="仿宋_GB2312" w:cs="仿宋_GB2312"/>
                <w:sz w:val="18"/>
                <w:u w:color="auto"/>
              </w:rPr>
              <w:t>0.00</w:t>
            </w:r>
          </w:p>
        </w:tc>
      </w:tr>
      <w:tr w14:paraId="28166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63A1832F">
            <w:r>
              <w:rPr>
                <w:rFonts w:ascii="仿宋_GB2312" w:hAnsi="仿宋_GB2312" w:eastAsia="仿宋_GB2312" w:cs="仿宋_GB2312"/>
                <w:sz w:val="18"/>
                <w:u w:color="auto"/>
              </w:rPr>
              <w:t>21003</w:t>
            </w:r>
          </w:p>
        </w:tc>
        <w:tc>
          <w:tcPr>
            <w:tcW w:w="4291" w:type="dxa"/>
          </w:tcPr>
          <w:p w14:paraId="16C4469E">
            <w:r>
              <w:rPr>
                <w:rFonts w:ascii="仿宋_GB2312" w:hAnsi="仿宋_GB2312" w:eastAsia="仿宋_GB2312" w:cs="仿宋_GB2312"/>
                <w:sz w:val="18"/>
                <w:u w:color="auto"/>
              </w:rPr>
              <w:t>基层医疗卫生机构</w:t>
            </w:r>
          </w:p>
        </w:tc>
        <w:tc>
          <w:tcPr>
            <w:tcW w:w="1430" w:type="dxa"/>
          </w:tcPr>
          <w:p w14:paraId="7DD9100F">
            <w:r>
              <w:rPr>
                <w:rFonts w:ascii="仿宋_GB2312" w:hAnsi="仿宋_GB2312" w:eastAsia="仿宋_GB2312" w:cs="仿宋_GB2312"/>
                <w:sz w:val="18"/>
                <w:u w:color="auto"/>
              </w:rPr>
              <w:t>262.01</w:t>
            </w:r>
          </w:p>
        </w:tc>
        <w:tc>
          <w:tcPr>
            <w:tcW w:w="1430" w:type="dxa"/>
          </w:tcPr>
          <w:p w14:paraId="1A3A86C6">
            <w:r>
              <w:rPr>
                <w:rFonts w:ascii="仿宋_GB2312" w:hAnsi="仿宋_GB2312" w:eastAsia="仿宋_GB2312" w:cs="仿宋_GB2312"/>
                <w:sz w:val="18"/>
                <w:u w:color="auto"/>
              </w:rPr>
              <w:t>251.49</w:t>
            </w:r>
          </w:p>
        </w:tc>
        <w:tc>
          <w:tcPr>
            <w:tcW w:w="1430" w:type="dxa"/>
          </w:tcPr>
          <w:p w14:paraId="6B7F6062">
            <w:r>
              <w:rPr>
                <w:rFonts w:ascii="仿宋_GB2312" w:hAnsi="仿宋_GB2312" w:eastAsia="仿宋_GB2312" w:cs="仿宋_GB2312"/>
                <w:sz w:val="18"/>
                <w:u w:color="auto"/>
              </w:rPr>
              <w:t>10.52</w:t>
            </w:r>
          </w:p>
        </w:tc>
        <w:tc>
          <w:tcPr>
            <w:tcW w:w="1430" w:type="dxa"/>
          </w:tcPr>
          <w:p w14:paraId="61BB44A2">
            <w:r>
              <w:rPr>
                <w:rFonts w:ascii="仿宋_GB2312" w:hAnsi="仿宋_GB2312" w:eastAsia="仿宋_GB2312" w:cs="仿宋_GB2312"/>
                <w:sz w:val="18"/>
                <w:u w:color="auto"/>
              </w:rPr>
              <w:t>0.00</w:t>
            </w:r>
          </w:p>
        </w:tc>
        <w:tc>
          <w:tcPr>
            <w:tcW w:w="1430" w:type="dxa"/>
          </w:tcPr>
          <w:p w14:paraId="6B915F8F">
            <w:r>
              <w:rPr>
                <w:rFonts w:ascii="仿宋_GB2312" w:hAnsi="仿宋_GB2312" w:eastAsia="仿宋_GB2312" w:cs="仿宋_GB2312"/>
                <w:sz w:val="18"/>
                <w:u w:color="auto"/>
              </w:rPr>
              <w:t>0.00</w:t>
            </w:r>
          </w:p>
        </w:tc>
        <w:tc>
          <w:tcPr>
            <w:tcW w:w="1430" w:type="dxa"/>
          </w:tcPr>
          <w:p w14:paraId="32847644">
            <w:r>
              <w:rPr>
                <w:rFonts w:ascii="仿宋_GB2312" w:hAnsi="仿宋_GB2312" w:eastAsia="仿宋_GB2312" w:cs="仿宋_GB2312"/>
                <w:sz w:val="18"/>
                <w:u w:color="auto"/>
              </w:rPr>
              <w:t>0.00</w:t>
            </w:r>
          </w:p>
        </w:tc>
      </w:tr>
      <w:tr w14:paraId="481F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4C99303B">
            <w:r>
              <w:rPr>
                <w:rFonts w:ascii="仿宋_GB2312" w:hAnsi="仿宋_GB2312" w:eastAsia="仿宋_GB2312" w:cs="仿宋_GB2312"/>
                <w:sz w:val="18"/>
                <w:u w:color="auto"/>
              </w:rPr>
              <w:t>2100302</w:t>
            </w:r>
          </w:p>
        </w:tc>
        <w:tc>
          <w:tcPr>
            <w:tcW w:w="4291" w:type="dxa"/>
          </w:tcPr>
          <w:p w14:paraId="363E5303">
            <w:r>
              <w:rPr>
                <w:rFonts w:ascii="仿宋_GB2312" w:hAnsi="仿宋_GB2312" w:eastAsia="仿宋_GB2312" w:cs="仿宋_GB2312"/>
                <w:sz w:val="18"/>
                <w:u w:color="auto"/>
              </w:rPr>
              <w:t>乡镇卫生院</w:t>
            </w:r>
          </w:p>
        </w:tc>
        <w:tc>
          <w:tcPr>
            <w:tcW w:w="1430" w:type="dxa"/>
          </w:tcPr>
          <w:p w14:paraId="0EF4A9AB">
            <w:r>
              <w:rPr>
                <w:rFonts w:ascii="仿宋_GB2312" w:hAnsi="仿宋_GB2312" w:eastAsia="仿宋_GB2312" w:cs="仿宋_GB2312"/>
                <w:sz w:val="18"/>
                <w:u w:color="auto"/>
              </w:rPr>
              <w:t>244.11</w:t>
            </w:r>
          </w:p>
        </w:tc>
        <w:tc>
          <w:tcPr>
            <w:tcW w:w="1430" w:type="dxa"/>
          </w:tcPr>
          <w:p w14:paraId="16225BD4">
            <w:r>
              <w:rPr>
                <w:rFonts w:ascii="仿宋_GB2312" w:hAnsi="仿宋_GB2312" w:eastAsia="仿宋_GB2312" w:cs="仿宋_GB2312"/>
                <w:sz w:val="18"/>
                <w:u w:color="auto"/>
              </w:rPr>
              <w:t>243.21</w:t>
            </w:r>
          </w:p>
        </w:tc>
        <w:tc>
          <w:tcPr>
            <w:tcW w:w="1430" w:type="dxa"/>
          </w:tcPr>
          <w:p w14:paraId="71F0C97D">
            <w:r>
              <w:rPr>
                <w:rFonts w:ascii="仿宋_GB2312" w:hAnsi="仿宋_GB2312" w:eastAsia="仿宋_GB2312" w:cs="仿宋_GB2312"/>
                <w:sz w:val="18"/>
                <w:u w:color="auto"/>
              </w:rPr>
              <w:t>0.90</w:t>
            </w:r>
          </w:p>
        </w:tc>
        <w:tc>
          <w:tcPr>
            <w:tcW w:w="1430" w:type="dxa"/>
          </w:tcPr>
          <w:p w14:paraId="5879FE7B">
            <w:r>
              <w:rPr>
                <w:rFonts w:ascii="仿宋_GB2312" w:hAnsi="仿宋_GB2312" w:eastAsia="仿宋_GB2312" w:cs="仿宋_GB2312"/>
                <w:sz w:val="18"/>
                <w:u w:color="auto"/>
              </w:rPr>
              <w:t>0.00</w:t>
            </w:r>
          </w:p>
        </w:tc>
        <w:tc>
          <w:tcPr>
            <w:tcW w:w="1430" w:type="dxa"/>
          </w:tcPr>
          <w:p w14:paraId="16A597C3">
            <w:r>
              <w:rPr>
                <w:rFonts w:ascii="仿宋_GB2312" w:hAnsi="仿宋_GB2312" w:eastAsia="仿宋_GB2312" w:cs="仿宋_GB2312"/>
                <w:sz w:val="18"/>
                <w:u w:color="auto"/>
              </w:rPr>
              <w:t>0.00</w:t>
            </w:r>
          </w:p>
        </w:tc>
        <w:tc>
          <w:tcPr>
            <w:tcW w:w="1430" w:type="dxa"/>
          </w:tcPr>
          <w:p w14:paraId="23A39255">
            <w:r>
              <w:rPr>
                <w:rFonts w:ascii="仿宋_GB2312" w:hAnsi="仿宋_GB2312" w:eastAsia="仿宋_GB2312" w:cs="仿宋_GB2312"/>
                <w:sz w:val="18"/>
                <w:u w:color="auto"/>
              </w:rPr>
              <w:t>0.00</w:t>
            </w:r>
          </w:p>
        </w:tc>
      </w:tr>
      <w:tr w14:paraId="70AD7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2E74DC3D">
            <w:r>
              <w:rPr>
                <w:rFonts w:ascii="仿宋_GB2312" w:hAnsi="仿宋_GB2312" w:eastAsia="仿宋_GB2312" w:cs="仿宋_GB2312"/>
                <w:sz w:val="18"/>
                <w:u w:color="auto"/>
              </w:rPr>
              <w:t>2100399</w:t>
            </w:r>
          </w:p>
        </w:tc>
        <w:tc>
          <w:tcPr>
            <w:tcW w:w="4291" w:type="dxa"/>
          </w:tcPr>
          <w:p w14:paraId="7DC1D014">
            <w:r>
              <w:rPr>
                <w:rFonts w:ascii="仿宋_GB2312" w:hAnsi="仿宋_GB2312" w:eastAsia="仿宋_GB2312" w:cs="仿宋_GB2312"/>
                <w:sz w:val="18"/>
                <w:u w:color="auto"/>
              </w:rPr>
              <w:t>其他基层医疗卫生机构支出</w:t>
            </w:r>
          </w:p>
        </w:tc>
        <w:tc>
          <w:tcPr>
            <w:tcW w:w="1430" w:type="dxa"/>
          </w:tcPr>
          <w:p w14:paraId="47D53282">
            <w:r>
              <w:rPr>
                <w:rFonts w:ascii="仿宋_GB2312" w:hAnsi="仿宋_GB2312" w:eastAsia="仿宋_GB2312" w:cs="仿宋_GB2312"/>
                <w:sz w:val="18"/>
                <w:u w:color="auto"/>
              </w:rPr>
              <w:t>17.90</w:t>
            </w:r>
          </w:p>
        </w:tc>
        <w:tc>
          <w:tcPr>
            <w:tcW w:w="1430" w:type="dxa"/>
          </w:tcPr>
          <w:p w14:paraId="4A2B5B9F">
            <w:r>
              <w:rPr>
                <w:rFonts w:ascii="仿宋_GB2312" w:hAnsi="仿宋_GB2312" w:eastAsia="仿宋_GB2312" w:cs="仿宋_GB2312"/>
                <w:sz w:val="18"/>
                <w:u w:color="auto"/>
              </w:rPr>
              <w:t>8.28</w:t>
            </w:r>
          </w:p>
        </w:tc>
        <w:tc>
          <w:tcPr>
            <w:tcW w:w="1430" w:type="dxa"/>
          </w:tcPr>
          <w:p w14:paraId="19F17396">
            <w:r>
              <w:rPr>
                <w:rFonts w:ascii="仿宋_GB2312" w:hAnsi="仿宋_GB2312" w:eastAsia="仿宋_GB2312" w:cs="仿宋_GB2312"/>
                <w:sz w:val="18"/>
                <w:u w:color="auto"/>
              </w:rPr>
              <w:t>9.62</w:t>
            </w:r>
          </w:p>
        </w:tc>
        <w:tc>
          <w:tcPr>
            <w:tcW w:w="1430" w:type="dxa"/>
          </w:tcPr>
          <w:p w14:paraId="20F50966">
            <w:r>
              <w:rPr>
                <w:rFonts w:ascii="仿宋_GB2312" w:hAnsi="仿宋_GB2312" w:eastAsia="仿宋_GB2312" w:cs="仿宋_GB2312"/>
                <w:sz w:val="18"/>
                <w:u w:color="auto"/>
              </w:rPr>
              <w:t>0.00</w:t>
            </w:r>
          </w:p>
        </w:tc>
        <w:tc>
          <w:tcPr>
            <w:tcW w:w="1430" w:type="dxa"/>
          </w:tcPr>
          <w:p w14:paraId="4023E760">
            <w:r>
              <w:rPr>
                <w:rFonts w:ascii="仿宋_GB2312" w:hAnsi="仿宋_GB2312" w:eastAsia="仿宋_GB2312" w:cs="仿宋_GB2312"/>
                <w:sz w:val="18"/>
                <w:u w:color="auto"/>
              </w:rPr>
              <w:t>0.00</w:t>
            </w:r>
          </w:p>
        </w:tc>
        <w:tc>
          <w:tcPr>
            <w:tcW w:w="1430" w:type="dxa"/>
          </w:tcPr>
          <w:p w14:paraId="57C3B932">
            <w:r>
              <w:rPr>
                <w:rFonts w:ascii="仿宋_GB2312" w:hAnsi="仿宋_GB2312" w:eastAsia="仿宋_GB2312" w:cs="仿宋_GB2312"/>
                <w:sz w:val="18"/>
                <w:u w:color="auto"/>
              </w:rPr>
              <w:t>0.00</w:t>
            </w:r>
          </w:p>
        </w:tc>
      </w:tr>
      <w:tr w14:paraId="7F2CA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01098B46">
            <w:r>
              <w:rPr>
                <w:rFonts w:ascii="仿宋_GB2312" w:hAnsi="仿宋_GB2312" w:eastAsia="仿宋_GB2312" w:cs="仿宋_GB2312"/>
                <w:sz w:val="18"/>
                <w:u w:color="auto"/>
              </w:rPr>
              <w:t>21004</w:t>
            </w:r>
          </w:p>
        </w:tc>
        <w:tc>
          <w:tcPr>
            <w:tcW w:w="4291" w:type="dxa"/>
          </w:tcPr>
          <w:p w14:paraId="46EA2F8C">
            <w:r>
              <w:rPr>
                <w:rFonts w:ascii="仿宋_GB2312" w:hAnsi="仿宋_GB2312" w:eastAsia="仿宋_GB2312" w:cs="仿宋_GB2312"/>
                <w:sz w:val="18"/>
                <w:u w:color="auto"/>
              </w:rPr>
              <w:t>公共卫生</w:t>
            </w:r>
          </w:p>
        </w:tc>
        <w:tc>
          <w:tcPr>
            <w:tcW w:w="1430" w:type="dxa"/>
          </w:tcPr>
          <w:p w14:paraId="5A41A350">
            <w:r>
              <w:rPr>
                <w:rFonts w:ascii="仿宋_GB2312" w:hAnsi="仿宋_GB2312" w:eastAsia="仿宋_GB2312" w:cs="仿宋_GB2312"/>
                <w:sz w:val="18"/>
                <w:u w:color="auto"/>
              </w:rPr>
              <w:t>36.99</w:t>
            </w:r>
          </w:p>
        </w:tc>
        <w:tc>
          <w:tcPr>
            <w:tcW w:w="1430" w:type="dxa"/>
          </w:tcPr>
          <w:p w14:paraId="2847213C">
            <w:r>
              <w:rPr>
                <w:rFonts w:ascii="仿宋_GB2312" w:hAnsi="仿宋_GB2312" w:eastAsia="仿宋_GB2312" w:cs="仿宋_GB2312"/>
                <w:sz w:val="18"/>
                <w:u w:color="auto"/>
              </w:rPr>
              <w:t>0.00</w:t>
            </w:r>
          </w:p>
        </w:tc>
        <w:tc>
          <w:tcPr>
            <w:tcW w:w="1430" w:type="dxa"/>
          </w:tcPr>
          <w:p w14:paraId="4CEB2812">
            <w:r>
              <w:rPr>
                <w:rFonts w:ascii="仿宋_GB2312" w:hAnsi="仿宋_GB2312" w:eastAsia="仿宋_GB2312" w:cs="仿宋_GB2312"/>
                <w:sz w:val="18"/>
                <w:u w:color="auto"/>
              </w:rPr>
              <w:t>36.99</w:t>
            </w:r>
          </w:p>
        </w:tc>
        <w:tc>
          <w:tcPr>
            <w:tcW w:w="1430" w:type="dxa"/>
          </w:tcPr>
          <w:p w14:paraId="22DA65BE">
            <w:r>
              <w:rPr>
                <w:rFonts w:ascii="仿宋_GB2312" w:hAnsi="仿宋_GB2312" w:eastAsia="仿宋_GB2312" w:cs="仿宋_GB2312"/>
                <w:sz w:val="18"/>
                <w:u w:color="auto"/>
              </w:rPr>
              <w:t>0.00</w:t>
            </w:r>
          </w:p>
        </w:tc>
        <w:tc>
          <w:tcPr>
            <w:tcW w:w="1430" w:type="dxa"/>
          </w:tcPr>
          <w:p w14:paraId="1C1ABF19">
            <w:r>
              <w:rPr>
                <w:rFonts w:ascii="仿宋_GB2312" w:hAnsi="仿宋_GB2312" w:eastAsia="仿宋_GB2312" w:cs="仿宋_GB2312"/>
                <w:sz w:val="18"/>
                <w:u w:color="auto"/>
              </w:rPr>
              <w:t>0.00</w:t>
            </w:r>
          </w:p>
        </w:tc>
        <w:tc>
          <w:tcPr>
            <w:tcW w:w="1430" w:type="dxa"/>
          </w:tcPr>
          <w:p w14:paraId="1A521F1B">
            <w:r>
              <w:rPr>
                <w:rFonts w:ascii="仿宋_GB2312" w:hAnsi="仿宋_GB2312" w:eastAsia="仿宋_GB2312" w:cs="仿宋_GB2312"/>
                <w:sz w:val="18"/>
                <w:u w:color="auto"/>
              </w:rPr>
              <w:t>0.00</w:t>
            </w:r>
          </w:p>
        </w:tc>
      </w:tr>
      <w:tr w14:paraId="32EF0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0484BF31">
            <w:r>
              <w:rPr>
                <w:rFonts w:ascii="仿宋_GB2312" w:hAnsi="仿宋_GB2312" w:eastAsia="仿宋_GB2312" w:cs="仿宋_GB2312"/>
                <w:sz w:val="18"/>
                <w:u w:color="auto"/>
              </w:rPr>
              <w:t>2100408</w:t>
            </w:r>
          </w:p>
        </w:tc>
        <w:tc>
          <w:tcPr>
            <w:tcW w:w="4291" w:type="dxa"/>
          </w:tcPr>
          <w:p w14:paraId="6570C711">
            <w:r>
              <w:rPr>
                <w:rFonts w:ascii="仿宋_GB2312" w:hAnsi="仿宋_GB2312" w:eastAsia="仿宋_GB2312" w:cs="仿宋_GB2312"/>
                <w:sz w:val="18"/>
                <w:u w:color="auto"/>
              </w:rPr>
              <w:t>基本公共卫生服务</w:t>
            </w:r>
          </w:p>
        </w:tc>
        <w:tc>
          <w:tcPr>
            <w:tcW w:w="1430" w:type="dxa"/>
          </w:tcPr>
          <w:p w14:paraId="044EB280">
            <w:r>
              <w:rPr>
                <w:rFonts w:ascii="仿宋_GB2312" w:hAnsi="仿宋_GB2312" w:eastAsia="仿宋_GB2312" w:cs="仿宋_GB2312"/>
                <w:sz w:val="18"/>
                <w:u w:color="auto"/>
              </w:rPr>
              <w:t>34.21</w:t>
            </w:r>
          </w:p>
        </w:tc>
        <w:tc>
          <w:tcPr>
            <w:tcW w:w="1430" w:type="dxa"/>
          </w:tcPr>
          <w:p w14:paraId="77A76C01">
            <w:r>
              <w:rPr>
                <w:rFonts w:ascii="仿宋_GB2312" w:hAnsi="仿宋_GB2312" w:eastAsia="仿宋_GB2312" w:cs="仿宋_GB2312"/>
                <w:sz w:val="18"/>
                <w:u w:color="auto"/>
              </w:rPr>
              <w:t>0.00</w:t>
            </w:r>
          </w:p>
        </w:tc>
        <w:tc>
          <w:tcPr>
            <w:tcW w:w="1430" w:type="dxa"/>
          </w:tcPr>
          <w:p w14:paraId="509B23EB">
            <w:r>
              <w:rPr>
                <w:rFonts w:ascii="仿宋_GB2312" w:hAnsi="仿宋_GB2312" w:eastAsia="仿宋_GB2312" w:cs="仿宋_GB2312"/>
                <w:sz w:val="18"/>
                <w:u w:color="auto"/>
              </w:rPr>
              <w:t>34.21</w:t>
            </w:r>
          </w:p>
        </w:tc>
        <w:tc>
          <w:tcPr>
            <w:tcW w:w="1430" w:type="dxa"/>
          </w:tcPr>
          <w:p w14:paraId="2455B8D7">
            <w:r>
              <w:rPr>
                <w:rFonts w:ascii="仿宋_GB2312" w:hAnsi="仿宋_GB2312" w:eastAsia="仿宋_GB2312" w:cs="仿宋_GB2312"/>
                <w:sz w:val="18"/>
                <w:u w:color="auto"/>
              </w:rPr>
              <w:t>0.00</w:t>
            </w:r>
          </w:p>
        </w:tc>
        <w:tc>
          <w:tcPr>
            <w:tcW w:w="1430" w:type="dxa"/>
          </w:tcPr>
          <w:p w14:paraId="23BD212D">
            <w:r>
              <w:rPr>
                <w:rFonts w:ascii="仿宋_GB2312" w:hAnsi="仿宋_GB2312" w:eastAsia="仿宋_GB2312" w:cs="仿宋_GB2312"/>
                <w:sz w:val="18"/>
                <w:u w:color="auto"/>
              </w:rPr>
              <w:t>0.00</w:t>
            </w:r>
          </w:p>
        </w:tc>
        <w:tc>
          <w:tcPr>
            <w:tcW w:w="1430" w:type="dxa"/>
          </w:tcPr>
          <w:p w14:paraId="0B862AB8">
            <w:r>
              <w:rPr>
                <w:rFonts w:ascii="仿宋_GB2312" w:hAnsi="仿宋_GB2312" w:eastAsia="仿宋_GB2312" w:cs="仿宋_GB2312"/>
                <w:sz w:val="18"/>
                <w:u w:color="auto"/>
              </w:rPr>
              <w:t>0.00</w:t>
            </w:r>
          </w:p>
        </w:tc>
      </w:tr>
      <w:tr w14:paraId="4783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14C99341">
            <w:r>
              <w:rPr>
                <w:rFonts w:ascii="仿宋_GB2312" w:hAnsi="仿宋_GB2312" w:eastAsia="仿宋_GB2312" w:cs="仿宋_GB2312"/>
                <w:sz w:val="18"/>
                <w:u w:color="auto"/>
              </w:rPr>
              <w:t>2100410</w:t>
            </w:r>
          </w:p>
        </w:tc>
        <w:tc>
          <w:tcPr>
            <w:tcW w:w="4291" w:type="dxa"/>
          </w:tcPr>
          <w:p w14:paraId="0E9829AF">
            <w:r>
              <w:rPr>
                <w:rFonts w:ascii="仿宋_GB2312" w:hAnsi="仿宋_GB2312" w:eastAsia="仿宋_GB2312" w:cs="仿宋_GB2312"/>
                <w:sz w:val="18"/>
                <w:u w:color="auto"/>
              </w:rPr>
              <w:t>突发公共卫生事件应急处理</w:t>
            </w:r>
          </w:p>
        </w:tc>
        <w:tc>
          <w:tcPr>
            <w:tcW w:w="1430" w:type="dxa"/>
          </w:tcPr>
          <w:p w14:paraId="56663D78">
            <w:r>
              <w:rPr>
                <w:rFonts w:ascii="仿宋_GB2312" w:hAnsi="仿宋_GB2312" w:eastAsia="仿宋_GB2312" w:cs="仿宋_GB2312"/>
                <w:sz w:val="18"/>
                <w:u w:color="auto"/>
              </w:rPr>
              <w:t>2.78</w:t>
            </w:r>
          </w:p>
        </w:tc>
        <w:tc>
          <w:tcPr>
            <w:tcW w:w="1430" w:type="dxa"/>
          </w:tcPr>
          <w:p w14:paraId="6AA7B819">
            <w:r>
              <w:rPr>
                <w:rFonts w:ascii="仿宋_GB2312" w:hAnsi="仿宋_GB2312" w:eastAsia="仿宋_GB2312" w:cs="仿宋_GB2312"/>
                <w:sz w:val="18"/>
                <w:u w:color="auto"/>
              </w:rPr>
              <w:t>0.00</w:t>
            </w:r>
          </w:p>
        </w:tc>
        <w:tc>
          <w:tcPr>
            <w:tcW w:w="1430" w:type="dxa"/>
          </w:tcPr>
          <w:p w14:paraId="5D779F32">
            <w:r>
              <w:rPr>
                <w:rFonts w:ascii="仿宋_GB2312" w:hAnsi="仿宋_GB2312" w:eastAsia="仿宋_GB2312" w:cs="仿宋_GB2312"/>
                <w:sz w:val="18"/>
                <w:u w:color="auto"/>
              </w:rPr>
              <w:t>2.78</w:t>
            </w:r>
          </w:p>
        </w:tc>
        <w:tc>
          <w:tcPr>
            <w:tcW w:w="1430" w:type="dxa"/>
          </w:tcPr>
          <w:p w14:paraId="7F79C0EC">
            <w:r>
              <w:rPr>
                <w:rFonts w:ascii="仿宋_GB2312" w:hAnsi="仿宋_GB2312" w:eastAsia="仿宋_GB2312" w:cs="仿宋_GB2312"/>
                <w:sz w:val="18"/>
                <w:u w:color="auto"/>
              </w:rPr>
              <w:t>0.00</w:t>
            </w:r>
          </w:p>
        </w:tc>
        <w:tc>
          <w:tcPr>
            <w:tcW w:w="1430" w:type="dxa"/>
          </w:tcPr>
          <w:p w14:paraId="2E2F034C">
            <w:r>
              <w:rPr>
                <w:rFonts w:ascii="仿宋_GB2312" w:hAnsi="仿宋_GB2312" w:eastAsia="仿宋_GB2312" w:cs="仿宋_GB2312"/>
                <w:sz w:val="18"/>
                <w:u w:color="auto"/>
              </w:rPr>
              <w:t>0.00</w:t>
            </w:r>
          </w:p>
        </w:tc>
        <w:tc>
          <w:tcPr>
            <w:tcW w:w="1430" w:type="dxa"/>
          </w:tcPr>
          <w:p w14:paraId="2C85D3E4">
            <w:r>
              <w:rPr>
                <w:rFonts w:ascii="仿宋_GB2312" w:hAnsi="仿宋_GB2312" w:eastAsia="仿宋_GB2312" w:cs="仿宋_GB2312"/>
                <w:sz w:val="18"/>
                <w:u w:color="auto"/>
              </w:rPr>
              <w:t>0.00</w:t>
            </w:r>
          </w:p>
        </w:tc>
      </w:tr>
      <w:tr w14:paraId="3DE2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732727E7">
            <w:r>
              <w:rPr>
                <w:rFonts w:ascii="仿宋_GB2312" w:hAnsi="仿宋_GB2312" w:eastAsia="仿宋_GB2312" w:cs="仿宋_GB2312"/>
                <w:sz w:val="18"/>
                <w:u w:color="auto"/>
              </w:rPr>
              <w:t>21099</w:t>
            </w:r>
          </w:p>
        </w:tc>
        <w:tc>
          <w:tcPr>
            <w:tcW w:w="4291" w:type="dxa"/>
          </w:tcPr>
          <w:p w14:paraId="0DE67A53">
            <w:r>
              <w:rPr>
                <w:rFonts w:ascii="仿宋_GB2312" w:hAnsi="仿宋_GB2312" w:eastAsia="仿宋_GB2312" w:cs="仿宋_GB2312"/>
                <w:sz w:val="18"/>
                <w:u w:color="auto"/>
              </w:rPr>
              <w:t>其他卫生健康支出</w:t>
            </w:r>
          </w:p>
        </w:tc>
        <w:tc>
          <w:tcPr>
            <w:tcW w:w="1430" w:type="dxa"/>
          </w:tcPr>
          <w:p w14:paraId="3B470A1D">
            <w:r>
              <w:rPr>
                <w:rFonts w:ascii="仿宋_GB2312" w:hAnsi="仿宋_GB2312" w:eastAsia="仿宋_GB2312" w:cs="仿宋_GB2312"/>
                <w:sz w:val="18"/>
                <w:u w:color="auto"/>
              </w:rPr>
              <w:t>1.36</w:t>
            </w:r>
          </w:p>
        </w:tc>
        <w:tc>
          <w:tcPr>
            <w:tcW w:w="1430" w:type="dxa"/>
          </w:tcPr>
          <w:p w14:paraId="55347094">
            <w:r>
              <w:rPr>
                <w:rFonts w:ascii="仿宋_GB2312" w:hAnsi="仿宋_GB2312" w:eastAsia="仿宋_GB2312" w:cs="仿宋_GB2312"/>
                <w:sz w:val="18"/>
                <w:u w:color="auto"/>
              </w:rPr>
              <w:t>0.00</w:t>
            </w:r>
          </w:p>
        </w:tc>
        <w:tc>
          <w:tcPr>
            <w:tcW w:w="1430" w:type="dxa"/>
          </w:tcPr>
          <w:p w14:paraId="0C1CB06D">
            <w:r>
              <w:rPr>
                <w:rFonts w:ascii="仿宋_GB2312" w:hAnsi="仿宋_GB2312" w:eastAsia="仿宋_GB2312" w:cs="仿宋_GB2312"/>
                <w:sz w:val="18"/>
                <w:u w:color="auto"/>
              </w:rPr>
              <w:t>1.36</w:t>
            </w:r>
          </w:p>
        </w:tc>
        <w:tc>
          <w:tcPr>
            <w:tcW w:w="1430" w:type="dxa"/>
          </w:tcPr>
          <w:p w14:paraId="709A5BBE">
            <w:r>
              <w:rPr>
                <w:rFonts w:ascii="仿宋_GB2312" w:hAnsi="仿宋_GB2312" w:eastAsia="仿宋_GB2312" w:cs="仿宋_GB2312"/>
                <w:sz w:val="18"/>
                <w:u w:color="auto"/>
              </w:rPr>
              <w:t>0.00</w:t>
            </w:r>
          </w:p>
        </w:tc>
        <w:tc>
          <w:tcPr>
            <w:tcW w:w="1430" w:type="dxa"/>
          </w:tcPr>
          <w:p w14:paraId="28E22EC9">
            <w:r>
              <w:rPr>
                <w:rFonts w:ascii="仿宋_GB2312" w:hAnsi="仿宋_GB2312" w:eastAsia="仿宋_GB2312" w:cs="仿宋_GB2312"/>
                <w:sz w:val="18"/>
                <w:u w:color="auto"/>
              </w:rPr>
              <w:t>0.00</w:t>
            </w:r>
          </w:p>
        </w:tc>
        <w:tc>
          <w:tcPr>
            <w:tcW w:w="1430" w:type="dxa"/>
          </w:tcPr>
          <w:p w14:paraId="32BA9767">
            <w:r>
              <w:rPr>
                <w:rFonts w:ascii="仿宋_GB2312" w:hAnsi="仿宋_GB2312" w:eastAsia="仿宋_GB2312" w:cs="仿宋_GB2312"/>
                <w:sz w:val="18"/>
                <w:u w:color="auto"/>
              </w:rPr>
              <w:t>0.00</w:t>
            </w:r>
          </w:p>
        </w:tc>
      </w:tr>
      <w:tr w14:paraId="67CF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34648C96">
            <w:r>
              <w:rPr>
                <w:rFonts w:ascii="仿宋_GB2312" w:hAnsi="仿宋_GB2312" w:eastAsia="仿宋_GB2312" w:cs="仿宋_GB2312"/>
                <w:sz w:val="18"/>
                <w:u w:color="auto"/>
              </w:rPr>
              <w:t>2109999</w:t>
            </w:r>
          </w:p>
        </w:tc>
        <w:tc>
          <w:tcPr>
            <w:tcW w:w="4291" w:type="dxa"/>
          </w:tcPr>
          <w:p w14:paraId="5221E09E">
            <w:r>
              <w:rPr>
                <w:rFonts w:ascii="仿宋_GB2312" w:hAnsi="仿宋_GB2312" w:eastAsia="仿宋_GB2312" w:cs="仿宋_GB2312"/>
                <w:sz w:val="18"/>
                <w:u w:color="auto"/>
              </w:rPr>
              <w:t>其他卫生健康支出</w:t>
            </w:r>
          </w:p>
        </w:tc>
        <w:tc>
          <w:tcPr>
            <w:tcW w:w="1430" w:type="dxa"/>
          </w:tcPr>
          <w:p w14:paraId="4BF396BC">
            <w:r>
              <w:rPr>
                <w:rFonts w:ascii="仿宋_GB2312" w:hAnsi="仿宋_GB2312" w:eastAsia="仿宋_GB2312" w:cs="仿宋_GB2312"/>
                <w:sz w:val="18"/>
                <w:u w:color="auto"/>
              </w:rPr>
              <w:t>1.36</w:t>
            </w:r>
          </w:p>
        </w:tc>
        <w:tc>
          <w:tcPr>
            <w:tcW w:w="1430" w:type="dxa"/>
          </w:tcPr>
          <w:p w14:paraId="1F11F5FB">
            <w:r>
              <w:rPr>
                <w:rFonts w:ascii="仿宋_GB2312" w:hAnsi="仿宋_GB2312" w:eastAsia="仿宋_GB2312" w:cs="仿宋_GB2312"/>
                <w:sz w:val="18"/>
                <w:u w:color="auto"/>
              </w:rPr>
              <w:t>0.00</w:t>
            </w:r>
          </w:p>
        </w:tc>
        <w:tc>
          <w:tcPr>
            <w:tcW w:w="1430" w:type="dxa"/>
          </w:tcPr>
          <w:p w14:paraId="5490A228">
            <w:r>
              <w:rPr>
                <w:rFonts w:ascii="仿宋_GB2312" w:hAnsi="仿宋_GB2312" w:eastAsia="仿宋_GB2312" w:cs="仿宋_GB2312"/>
                <w:sz w:val="18"/>
                <w:u w:color="auto"/>
              </w:rPr>
              <w:t>1.36</w:t>
            </w:r>
          </w:p>
        </w:tc>
        <w:tc>
          <w:tcPr>
            <w:tcW w:w="1430" w:type="dxa"/>
          </w:tcPr>
          <w:p w14:paraId="02BB8758">
            <w:r>
              <w:rPr>
                <w:rFonts w:ascii="仿宋_GB2312" w:hAnsi="仿宋_GB2312" w:eastAsia="仿宋_GB2312" w:cs="仿宋_GB2312"/>
                <w:sz w:val="18"/>
                <w:u w:color="auto"/>
              </w:rPr>
              <w:t>0.00</w:t>
            </w:r>
          </w:p>
        </w:tc>
        <w:tc>
          <w:tcPr>
            <w:tcW w:w="1430" w:type="dxa"/>
          </w:tcPr>
          <w:p w14:paraId="5A04C6B8">
            <w:r>
              <w:rPr>
                <w:rFonts w:ascii="仿宋_GB2312" w:hAnsi="仿宋_GB2312" w:eastAsia="仿宋_GB2312" w:cs="仿宋_GB2312"/>
                <w:sz w:val="18"/>
                <w:u w:color="auto"/>
              </w:rPr>
              <w:t>0.00</w:t>
            </w:r>
          </w:p>
        </w:tc>
        <w:tc>
          <w:tcPr>
            <w:tcW w:w="1430" w:type="dxa"/>
          </w:tcPr>
          <w:p w14:paraId="5E3A5E23">
            <w:r>
              <w:rPr>
                <w:rFonts w:ascii="仿宋_GB2312" w:hAnsi="仿宋_GB2312" w:eastAsia="仿宋_GB2312" w:cs="仿宋_GB2312"/>
                <w:sz w:val="18"/>
                <w:u w:color="auto"/>
              </w:rPr>
              <w:t>0.00</w:t>
            </w:r>
          </w:p>
        </w:tc>
      </w:tr>
      <w:tr w14:paraId="4A031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0CAC0CC3">
            <w:r>
              <w:rPr>
                <w:rFonts w:ascii="仿宋_GB2312" w:hAnsi="仿宋_GB2312" w:eastAsia="仿宋_GB2312" w:cs="仿宋_GB2312"/>
                <w:sz w:val="18"/>
                <w:u w:color="auto"/>
              </w:rPr>
              <w:t>234</w:t>
            </w:r>
          </w:p>
        </w:tc>
        <w:tc>
          <w:tcPr>
            <w:tcW w:w="4291" w:type="dxa"/>
          </w:tcPr>
          <w:p w14:paraId="377A5327">
            <w:r>
              <w:rPr>
                <w:rFonts w:ascii="仿宋_GB2312" w:hAnsi="仿宋_GB2312" w:eastAsia="仿宋_GB2312" w:cs="仿宋_GB2312"/>
                <w:sz w:val="18"/>
                <w:u w:color="auto"/>
              </w:rPr>
              <w:t>抗疫特别国债安排的支出</w:t>
            </w:r>
          </w:p>
        </w:tc>
        <w:tc>
          <w:tcPr>
            <w:tcW w:w="1430" w:type="dxa"/>
          </w:tcPr>
          <w:p w14:paraId="10C0CE7C">
            <w:r>
              <w:rPr>
                <w:rFonts w:ascii="仿宋_GB2312" w:hAnsi="仿宋_GB2312" w:eastAsia="仿宋_GB2312" w:cs="仿宋_GB2312"/>
                <w:sz w:val="18"/>
                <w:u w:color="auto"/>
              </w:rPr>
              <w:t>1.14</w:t>
            </w:r>
          </w:p>
        </w:tc>
        <w:tc>
          <w:tcPr>
            <w:tcW w:w="1430" w:type="dxa"/>
          </w:tcPr>
          <w:p w14:paraId="3603043F">
            <w:r>
              <w:rPr>
                <w:rFonts w:ascii="仿宋_GB2312" w:hAnsi="仿宋_GB2312" w:eastAsia="仿宋_GB2312" w:cs="仿宋_GB2312"/>
                <w:sz w:val="18"/>
                <w:u w:color="auto"/>
              </w:rPr>
              <w:t>0.00</w:t>
            </w:r>
          </w:p>
        </w:tc>
        <w:tc>
          <w:tcPr>
            <w:tcW w:w="1430" w:type="dxa"/>
          </w:tcPr>
          <w:p w14:paraId="0285F7E8">
            <w:r>
              <w:rPr>
                <w:rFonts w:ascii="仿宋_GB2312" w:hAnsi="仿宋_GB2312" w:eastAsia="仿宋_GB2312" w:cs="仿宋_GB2312"/>
                <w:sz w:val="18"/>
                <w:u w:color="auto"/>
              </w:rPr>
              <w:t>1.14</w:t>
            </w:r>
          </w:p>
        </w:tc>
        <w:tc>
          <w:tcPr>
            <w:tcW w:w="1430" w:type="dxa"/>
          </w:tcPr>
          <w:p w14:paraId="6B23F41B">
            <w:r>
              <w:rPr>
                <w:rFonts w:ascii="仿宋_GB2312" w:hAnsi="仿宋_GB2312" w:eastAsia="仿宋_GB2312" w:cs="仿宋_GB2312"/>
                <w:sz w:val="18"/>
                <w:u w:color="auto"/>
              </w:rPr>
              <w:t>0.00</w:t>
            </w:r>
          </w:p>
        </w:tc>
        <w:tc>
          <w:tcPr>
            <w:tcW w:w="1430" w:type="dxa"/>
          </w:tcPr>
          <w:p w14:paraId="55B67EB6">
            <w:r>
              <w:rPr>
                <w:rFonts w:ascii="仿宋_GB2312" w:hAnsi="仿宋_GB2312" w:eastAsia="仿宋_GB2312" w:cs="仿宋_GB2312"/>
                <w:sz w:val="18"/>
                <w:u w:color="auto"/>
              </w:rPr>
              <w:t>0.00</w:t>
            </w:r>
          </w:p>
        </w:tc>
        <w:tc>
          <w:tcPr>
            <w:tcW w:w="1430" w:type="dxa"/>
          </w:tcPr>
          <w:p w14:paraId="5F7A00E0">
            <w:r>
              <w:rPr>
                <w:rFonts w:ascii="仿宋_GB2312" w:hAnsi="仿宋_GB2312" w:eastAsia="仿宋_GB2312" w:cs="仿宋_GB2312"/>
                <w:sz w:val="18"/>
                <w:u w:color="auto"/>
              </w:rPr>
              <w:t>0.00</w:t>
            </w:r>
          </w:p>
        </w:tc>
      </w:tr>
      <w:tr w14:paraId="4127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6C8694AF">
            <w:r>
              <w:rPr>
                <w:rFonts w:ascii="仿宋_GB2312" w:hAnsi="仿宋_GB2312" w:eastAsia="仿宋_GB2312" w:cs="仿宋_GB2312"/>
                <w:sz w:val="18"/>
                <w:u w:color="auto"/>
              </w:rPr>
              <w:t>23401</w:t>
            </w:r>
          </w:p>
        </w:tc>
        <w:tc>
          <w:tcPr>
            <w:tcW w:w="4291" w:type="dxa"/>
          </w:tcPr>
          <w:p w14:paraId="4B5FD2FF">
            <w:r>
              <w:rPr>
                <w:rFonts w:ascii="仿宋_GB2312" w:hAnsi="仿宋_GB2312" w:eastAsia="仿宋_GB2312" w:cs="仿宋_GB2312"/>
                <w:sz w:val="18"/>
                <w:u w:color="auto"/>
              </w:rPr>
              <w:t>基础设施建设</w:t>
            </w:r>
          </w:p>
        </w:tc>
        <w:tc>
          <w:tcPr>
            <w:tcW w:w="1430" w:type="dxa"/>
          </w:tcPr>
          <w:p w14:paraId="0BC36881">
            <w:r>
              <w:rPr>
                <w:rFonts w:ascii="仿宋_GB2312" w:hAnsi="仿宋_GB2312" w:eastAsia="仿宋_GB2312" w:cs="仿宋_GB2312"/>
                <w:sz w:val="18"/>
                <w:u w:color="auto"/>
              </w:rPr>
              <w:t>1.14</w:t>
            </w:r>
          </w:p>
        </w:tc>
        <w:tc>
          <w:tcPr>
            <w:tcW w:w="1430" w:type="dxa"/>
          </w:tcPr>
          <w:p w14:paraId="2CF787E9">
            <w:r>
              <w:rPr>
                <w:rFonts w:ascii="仿宋_GB2312" w:hAnsi="仿宋_GB2312" w:eastAsia="仿宋_GB2312" w:cs="仿宋_GB2312"/>
                <w:sz w:val="18"/>
                <w:u w:color="auto"/>
              </w:rPr>
              <w:t>0.00</w:t>
            </w:r>
          </w:p>
        </w:tc>
        <w:tc>
          <w:tcPr>
            <w:tcW w:w="1430" w:type="dxa"/>
          </w:tcPr>
          <w:p w14:paraId="77B75F95">
            <w:r>
              <w:rPr>
                <w:rFonts w:ascii="仿宋_GB2312" w:hAnsi="仿宋_GB2312" w:eastAsia="仿宋_GB2312" w:cs="仿宋_GB2312"/>
                <w:sz w:val="18"/>
                <w:u w:color="auto"/>
              </w:rPr>
              <w:t>1.14</w:t>
            </w:r>
          </w:p>
        </w:tc>
        <w:tc>
          <w:tcPr>
            <w:tcW w:w="1430" w:type="dxa"/>
          </w:tcPr>
          <w:p w14:paraId="14001BD2">
            <w:r>
              <w:rPr>
                <w:rFonts w:ascii="仿宋_GB2312" w:hAnsi="仿宋_GB2312" w:eastAsia="仿宋_GB2312" w:cs="仿宋_GB2312"/>
                <w:sz w:val="18"/>
                <w:u w:color="auto"/>
              </w:rPr>
              <w:t>0.00</w:t>
            </w:r>
          </w:p>
        </w:tc>
        <w:tc>
          <w:tcPr>
            <w:tcW w:w="1430" w:type="dxa"/>
          </w:tcPr>
          <w:p w14:paraId="1382291E">
            <w:r>
              <w:rPr>
                <w:rFonts w:ascii="仿宋_GB2312" w:hAnsi="仿宋_GB2312" w:eastAsia="仿宋_GB2312" w:cs="仿宋_GB2312"/>
                <w:sz w:val="18"/>
                <w:u w:color="auto"/>
              </w:rPr>
              <w:t>0.00</w:t>
            </w:r>
          </w:p>
        </w:tc>
        <w:tc>
          <w:tcPr>
            <w:tcW w:w="1430" w:type="dxa"/>
          </w:tcPr>
          <w:p w14:paraId="6B240A5B">
            <w:r>
              <w:rPr>
                <w:rFonts w:ascii="仿宋_GB2312" w:hAnsi="仿宋_GB2312" w:eastAsia="仿宋_GB2312" w:cs="仿宋_GB2312"/>
                <w:sz w:val="18"/>
                <w:u w:color="auto"/>
              </w:rPr>
              <w:t>0.00</w:t>
            </w:r>
          </w:p>
        </w:tc>
      </w:tr>
      <w:tr w14:paraId="3E14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4C0260CD">
            <w:r>
              <w:rPr>
                <w:rFonts w:ascii="仿宋_GB2312" w:hAnsi="仿宋_GB2312" w:eastAsia="仿宋_GB2312" w:cs="仿宋_GB2312"/>
                <w:sz w:val="18"/>
                <w:u w:color="auto"/>
              </w:rPr>
              <w:t>2340101</w:t>
            </w:r>
          </w:p>
        </w:tc>
        <w:tc>
          <w:tcPr>
            <w:tcW w:w="4291" w:type="dxa"/>
          </w:tcPr>
          <w:p w14:paraId="49529352">
            <w:r>
              <w:rPr>
                <w:rFonts w:ascii="仿宋_GB2312" w:hAnsi="仿宋_GB2312" w:eastAsia="仿宋_GB2312" w:cs="仿宋_GB2312"/>
                <w:sz w:val="18"/>
                <w:u w:color="auto"/>
              </w:rPr>
              <w:t>公共卫生体系建设</w:t>
            </w:r>
          </w:p>
        </w:tc>
        <w:tc>
          <w:tcPr>
            <w:tcW w:w="1430" w:type="dxa"/>
          </w:tcPr>
          <w:p w14:paraId="70007DF7">
            <w:r>
              <w:rPr>
                <w:rFonts w:ascii="仿宋_GB2312" w:hAnsi="仿宋_GB2312" w:eastAsia="仿宋_GB2312" w:cs="仿宋_GB2312"/>
                <w:sz w:val="18"/>
                <w:u w:color="auto"/>
              </w:rPr>
              <w:t>1.14</w:t>
            </w:r>
          </w:p>
        </w:tc>
        <w:tc>
          <w:tcPr>
            <w:tcW w:w="1430" w:type="dxa"/>
          </w:tcPr>
          <w:p w14:paraId="0FA47018">
            <w:r>
              <w:rPr>
                <w:rFonts w:ascii="仿宋_GB2312" w:hAnsi="仿宋_GB2312" w:eastAsia="仿宋_GB2312" w:cs="仿宋_GB2312"/>
                <w:sz w:val="18"/>
                <w:u w:color="auto"/>
              </w:rPr>
              <w:t>0.00</w:t>
            </w:r>
          </w:p>
        </w:tc>
        <w:tc>
          <w:tcPr>
            <w:tcW w:w="1430" w:type="dxa"/>
          </w:tcPr>
          <w:p w14:paraId="59DD041E">
            <w:r>
              <w:rPr>
                <w:rFonts w:ascii="仿宋_GB2312" w:hAnsi="仿宋_GB2312" w:eastAsia="仿宋_GB2312" w:cs="仿宋_GB2312"/>
                <w:sz w:val="18"/>
                <w:u w:color="auto"/>
              </w:rPr>
              <w:t>1.14</w:t>
            </w:r>
          </w:p>
        </w:tc>
        <w:tc>
          <w:tcPr>
            <w:tcW w:w="1430" w:type="dxa"/>
          </w:tcPr>
          <w:p w14:paraId="72A9C346">
            <w:r>
              <w:rPr>
                <w:rFonts w:ascii="仿宋_GB2312" w:hAnsi="仿宋_GB2312" w:eastAsia="仿宋_GB2312" w:cs="仿宋_GB2312"/>
                <w:sz w:val="18"/>
                <w:u w:color="auto"/>
              </w:rPr>
              <w:t>0.00</w:t>
            </w:r>
          </w:p>
        </w:tc>
        <w:tc>
          <w:tcPr>
            <w:tcW w:w="1430" w:type="dxa"/>
          </w:tcPr>
          <w:p w14:paraId="67A4CCCB">
            <w:r>
              <w:rPr>
                <w:rFonts w:ascii="仿宋_GB2312" w:hAnsi="仿宋_GB2312" w:eastAsia="仿宋_GB2312" w:cs="仿宋_GB2312"/>
                <w:sz w:val="18"/>
                <w:u w:color="auto"/>
              </w:rPr>
              <w:t>0.00</w:t>
            </w:r>
          </w:p>
        </w:tc>
        <w:tc>
          <w:tcPr>
            <w:tcW w:w="1430" w:type="dxa"/>
          </w:tcPr>
          <w:p w14:paraId="45BF2A63">
            <w:r>
              <w:rPr>
                <w:rFonts w:ascii="仿宋_GB2312" w:hAnsi="仿宋_GB2312" w:eastAsia="仿宋_GB2312" w:cs="仿宋_GB2312"/>
                <w:sz w:val="18"/>
                <w:u w:color="auto"/>
              </w:rPr>
              <w:t>0.00</w:t>
            </w:r>
          </w:p>
        </w:tc>
      </w:tr>
    </w:tbl>
    <w:p w14:paraId="4444E32A">
      <w:pPr>
        <w:pStyle w:val="16"/>
        <w:rPr>
          <w:rFonts w:ascii="Times New Roman" w:hAnsi="Times New Roman" w:cs="Times New Roman" w:eastAsiaTheme="minorEastAsia"/>
        </w:rPr>
      </w:pPr>
      <w:r>
        <w:rPr>
          <w:rFonts w:hint="eastAsia" w:ascii="Times New Roman" w:hAnsi="Times New Roman" w:cs="Times New Roman" w:eastAsiaTheme="minorEastAsia"/>
        </w:rPr>
        <w:t>注：</w:t>
      </w:r>
      <w:r>
        <w:rPr>
          <w:rFonts w:hint="eastAsia" w:asciiTheme="minorEastAsia" w:hAnsiTheme="minorEastAsia" w:eastAsiaTheme="minorEastAsia" w:cstheme="minorEastAsia"/>
          <w:color w:val="000000"/>
          <w:kern w:val="0"/>
          <w:sz w:val="24"/>
          <w:szCs w:val="24"/>
          <w:lang w:val="en-US" w:eastAsia="zh-CN" w:bidi="ar-SA"/>
        </w:rPr>
        <w:t>1. 本表反映部门本年度各项支出情况。</w:t>
      </w:r>
    </w:p>
    <w:p w14:paraId="464B3EA1">
      <w:pPr>
        <w:pStyle w:val="16"/>
        <w:ind w:firstLine="480" w:firstLineChars="200"/>
        <w:rPr>
          <w:rFonts w:hint="eastAsia" w:asciiTheme="minorEastAsia" w:hAnsiTheme="minorEastAsia" w:eastAsiaTheme="minorEastAsia" w:cstheme="minorEastAsia"/>
          <w:color w:val="000000"/>
          <w:kern w:val="0"/>
          <w:sz w:val="24"/>
          <w:szCs w:val="24"/>
          <w:lang w:val="en-US" w:eastAsia="zh-CN" w:bidi="ar-SA"/>
        </w:rPr>
        <w:sectPr>
          <w:pgSz w:w="16838" w:h="11906" w:orient="landscape"/>
          <w:pgMar w:top="567" w:right="1389" w:bottom="567" w:left="1389" w:header="283" w:footer="283" w:gutter="0"/>
          <w:cols w:space="425" w:num="1"/>
          <w:docGrid w:type="lines" w:linePitch="312" w:charSpace="0"/>
        </w:sectPr>
      </w:pPr>
      <w:r>
        <w:rPr>
          <w:rFonts w:hint="eastAsia" w:asciiTheme="minorEastAsia" w:hAnsiTheme="minorEastAsia" w:eastAsiaTheme="minorEastAsia" w:cstheme="minorEastAsia"/>
          <w:color w:val="000000"/>
          <w:kern w:val="0"/>
          <w:sz w:val="24"/>
          <w:szCs w:val="24"/>
          <w:lang w:val="en-US" w:eastAsia="zh-CN" w:bidi="ar-SA"/>
        </w:rPr>
        <w:t>2. 本套报表金额单位转换时可能存在尾数误差。</w:t>
      </w:r>
    </w:p>
    <w:p w14:paraId="0E5993FE">
      <w:pPr>
        <w:pStyle w:val="16"/>
        <w:rPr>
          <w:rFonts w:ascii="Times New Roman" w:hAnsi="Times New Roman" w:cs="Times New Roman" w:eastAsiaTheme="minorEastAsia"/>
        </w:rPr>
      </w:pPr>
    </w:p>
    <w:p w14:paraId="38C4C05E">
      <w:pPr>
        <w:pStyle w:val="3"/>
        <w:numPr>
          <w:ilvl w:val="0"/>
          <w:numId w:val="1"/>
        </w:numPr>
      </w:pPr>
      <w:bookmarkStart w:id="16" w:name="_Toc19256"/>
      <w:bookmarkStart w:id="17" w:name="_Toc20046"/>
      <w:r>
        <w:rPr>
          <w:rFonts w:hint="eastAsia"/>
        </w:rPr>
        <w:t>财政拨款收入支出决算总表</w:t>
      </w:r>
      <w:bookmarkEnd w:id="16"/>
      <w:bookmarkEnd w:id="17"/>
    </w:p>
    <w:p w14:paraId="3B2D2DBF">
      <w:pPr>
        <w:jc w:val="center"/>
        <w:rPr>
          <w:rFonts w:ascii="宋体" w:hAnsi="宋体" w:eastAsia="宋体" w:cs="宋体"/>
          <w:b/>
          <w:sz w:val="36"/>
        </w:rPr>
      </w:pPr>
      <w:r>
        <w:rPr>
          <w:rFonts w:ascii="宋体" w:hAnsi="宋体" w:eastAsia="宋体" w:cs="宋体"/>
          <w:b/>
          <w:sz w:val="36"/>
        </w:rPr>
        <w:t>财政拨款收入支出决算总表</w:t>
      </w:r>
    </w:p>
    <w:p w14:paraId="4104C39D">
      <w:pPr>
        <w:widowControl/>
        <w:jc w:val="right"/>
        <w:textAlignment w:val="bottom"/>
        <w:rPr>
          <w:rStyle w:val="30"/>
        </w:rPr>
      </w:pPr>
      <w:r>
        <w:rPr>
          <w:rStyle w:val="30"/>
          <w:rFonts w:hint="eastAsia"/>
        </w:rPr>
        <w:t>公开</w:t>
      </w:r>
      <w:r>
        <w:rPr>
          <w:rStyle w:val="30"/>
          <w:rFonts w:eastAsia="宋体"/>
        </w:rPr>
        <w:t>0</w:t>
      </w:r>
      <w:r>
        <w:rPr>
          <w:rStyle w:val="30"/>
          <w:rFonts w:hint="eastAsia" w:eastAsia="宋体"/>
        </w:rPr>
        <w:t>4</w:t>
      </w:r>
      <w:r>
        <w:rPr>
          <w:rStyle w:val="30"/>
          <w:rFonts w:hint="eastAsia"/>
        </w:rPr>
        <w:t>表</w:t>
      </w:r>
    </w:p>
    <w:p w14:paraId="633FFAE0">
      <w:pPr>
        <w:tabs>
          <w:tab w:val="left" w:pos="424"/>
          <w:tab w:val="right" w:pos="13852"/>
        </w:tabs>
        <w:jc w:val="left"/>
        <w:rPr>
          <w:rFonts w:ascii="宋体" w:hAnsi="宋体" w:eastAsia="宋体" w:cs="宋体"/>
          <w:b/>
          <w:sz w:val="36"/>
        </w:rPr>
      </w:pPr>
      <w:r>
        <w:rPr>
          <w:rFonts w:hint="eastAsia" w:ascii="宋体" w:hAnsi="宋体" w:eastAsia="宋体" w:cs="宋体"/>
          <w:sz w:val="22"/>
          <w:lang w:val="en-US" w:eastAsia="zh-CN"/>
        </w:rPr>
        <w:t>部门</w:t>
      </w:r>
      <w:r>
        <w:rPr>
          <w:rFonts w:ascii="宋体" w:hAnsi="宋体" w:eastAsia="宋体" w:cs="宋体"/>
          <w:sz w:val="22"/>
        </w:rPr>
        <w:t>：</w:t>
      </w:r>
      <w:r>
        <w:rPr>
          <w:rFonts w:hint="eastAsia" w:ascii="宋体" w:hAnsi="宋体" w:eastAsia="宋体" w:cs="宋体"/>
          <w:sz w:val="22"/>
        </w:rPr>
        <w:t>明溪县枫溪卫生院</w:t>
      </w:r>
      <w:r>
        <w:tab/>
      </w:r>
      <w:r>
        <w:rPr>
          <w:rFonts w:hint="eastAsia" w:ascii="宋体" w:hAnsi="宋体" w:eastAsia="宋体" w:cs="宋体"/>
          <w:sz w:val="22"/>
        </w:rPr>
        <w:t>单位：万元</w:t>
      </w:r>
      <w:r>
        <w:tab/>
      </w:r>
    </w:p>
    <w:tbl>
      <w:tblPr>
        <w:tblStyle w:val="12"/>
        <w:tblW w:w="14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3178"/>
        <w:gridCol w:w="1589"/>
        <w:gridCol w:w="3178"/>
        <w:gridCol w:w="1589"/>
        <w:gridCol w:w="1589"/>
        <w:gridCol w:w="1589"/>
        <w:gridCol w:w="1589"/>
      </w:tblGrid>
      <w:tr w14:paraId="6CFF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767" w:type="dxa"/>
            <w:gridSpan w:val="2"/>
            <w:vAlign w:val="center"/>
          </w:tcPr>
          <w:p w14:paraId="28B1EE58">
            <w:pPr>
              <w:jc w:val="center"/>
            </w:pPr>
            <w:r>
              <w:rPr>
                <w:rFonts w:ascii="仿宋_GB2312" w:hAnsi="仿宋_GB2312" w:eastAsia="仿宋_GB2312" w:cs="仿宋_GB2312"/>
                <w:sz w:val="22"/>
                <w:u w:color="auto"/>
              </w:rPr>
              <w:t>收入</w:t>
            </w:r>
          </w:p>
        </w:tc>
        <w:tc>
          <w:tcPr>
            <w:tcW w:w="9534" w:type="dxa"/>
            <w:gridSpan w:val="5"/>
            <w:vAlign w:val="center"/>
          </w:tcPr>
          <w:p w14:paraId="31C2A7EE">
            <w:pPr>
              <w:jc w:val="center"/>
            </w:pPr>
            <w:r>
              <w:rPr>
                <w:rFonts w:ascii="仿宋_GB2312" w:hAnsi="仿宋_GB2312" w:eastAsia="仿宋_GB2312" w:cs="仿宋_GB2312"/>
                <w:sz w:val="22"/>
                <w:u w:color="auto"/>
              </w:rPr>
              <w:t>支出</w:t>
            </w:r>
          </w:p>
        </w:tc>
      </w:tr>
      <w:tr w14:paraId="4A996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vAlign w:val="center"/>
          </w:tcPr>
          <w:p w14:paraId="7DDD400F">
            <w:pPr>
              <w:jc w:val="center"/>
            </w:pPr>
            <w:r>
              <w:rPr>
                <w:rFonts w:ascii="仿宋_GB2312" w:hAnsi="仿宋_GB2312" w:eastAsia="仿宋_GB2312" w:cs="仿宋_GB2312"/>
                <w:sz w:val="22"/>
                <w:u w:color="auto"/>
              </w:rPr>
              <w:t>项目</w:t>
            </w:r>
          </w:p>
        </w:tc>
        <w:tc>
          <w:tcPr>
            <w:tcW w:w="1589" w:type="dxa"/>
            <w:vAlign w:val="center"/>
          </w:tcPr>
          <w:p w14:paraId="2A931960">
            <w:pPr>
              <w:jc w:val="center"/>
            </w:pPr>
            <w:r>
              <w:rPr>
                <w:rFonts w:ascii="仿宋_GB2312" w:hAnsi="仿宋_GB2312" w:eastAsia="仿宋_GB2312" w:cs="仿宋_GB2312"/>
                <w:sz w:val="22"/>
                <w:u w:color="auto"/>
              </w:rPr>
              <w:t>金额</w:t>
            </w:r>
          </w:p>
        </w:tc>
        <w:tc>
          <w:tcPr>
            <w:tcW w:w="3178" w:type="dxa"/>
            <w:vAlign w:val="center"/>
          </w:tcPr>
          <w:p w14:paraId="7EBCD2D5">
            <w:pPr>
              <w:jc w:val="center"/>
            </w:pPr>
            <w:r>
              <w:rPr>
                <w:rFonts w:ascii="仿宋_GB2312" w:hAnsi="仿宋_GB2312" w:eastAsia="仿宋_GB2312" w:cs="仿宋_GB2312"/>
                <w:sz w:val="22"/>
                <w:u w:color="auto"/>
              </w:rPr>
              <w:t>项目（按功能分类）</w:t>
            </w:r>
          </w:p>
        </w:tc>
        <w:tc>
          <w:tcPr>
            <w:tcW w:w="1589" w:type="dxa"/>
            <w:vAlign w:val="center"/>
          </w:tcPr>
          <w:p w14:paraId="3503ACA7">
            <w:pPr>
              <w:jc w:val="center"/>
            </w:pPr>
            <w:r>
              <w:rPr>
                <w:rFonts w:ascii="仿宋_GB2312" w:hAnsi="仿宋_GB2312" w:eastAsia="仿宋_GB2312" w:cs="仿宋_GB2312"/>
                <w:sz w:val="22"/>
                <w:u w:color="auto"/>
              </w:rPr>
              <w:t>合计</w:t>
            </w:r>
          </w:p>
        </w:tc>
        <w:tc>
          <w:tcPr>
            <w:tcW w:w="1589" w:type="dxa"/>
            <w:vAlign w:val="center"/>
          </w:tcPr>
          <w:p w14:paraId="1909EA3D">
            <w:pPr>
              <w:jc w:val="center"/>
            </w:pPr>
            <w:r>
              <w:rPr>
                <w:rFonts w:ascii="仿宋_GB2312" w:hAnsi="仿宋_GB2312" w:eastAsia="仿宋_GB2312" w:cs="仿宋_GB2312"/>
                <w:sz w:val="22"/>
                <w:u w:color="auto"/>
              </w:rPr>
              <w:t>一般公共预算财政拨款</w:t>
            </w:r>
          </w:p>
        </w:tc>
        <w:tc>
          <w:tcPr>
            <w:tcW w:w="1589" w:type="dxa"/>
            <w:vAlign w:val="center"/>
          </w:tcPr>
          <w:p w14:paraId="01562767">
            <w:pPr>
              <w:jc w:val="center"/>
            </w:pPr>
            <w:r>
              <w:rPr>
                <w:rFonts w:ascii="仿宋_GB2312" w:hAnsi="仿宋_GB2312" w:eastAsia="仿宋_GB2312" w:cs="仿宋_GB2312"/>
                <w:sz w:val="22"/>
                <w:u w:color="auto"/>
              </w:rPr>
              <w:t>政府性基金预算财政拨款</w:t>
            </w:r>
          </w:p>
        </w:tc>
        <w:tc>
          <w:tcPr>
            <w:tcW w:w="1589" w:type="dxa"/>
            <w:vAlign w:val="center"/>
          </w:tcPr>
          <w:p w14:paraId="784DF146">
            <w:pPr>
              <w:jc w:val="center"/>
            </w:pPr>
            <w:r>
              <w:rPr>
                <w:rFonts w:ascii="仿宋_GB2312" w:hAnsi="仿宋_GB2312" w:eastAsia="仿宋_GB2312" w:cs="仿宋_GB2312"/>
                <w:sz w:val="22"/>
                <w:u w:color="auto"/>
              </w:rPr>
              <w:t>国有资本经营预算财政拨款</w:t>
            </w:r>
          </w:p>
        </w:tc>
      </w:tr>
      <w:tr w14:paraId="5EB0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01B99F16">
            <w:r>
              <w:rPr>
                <w:rFonts w:ascii="仿宋_GB2312" w:hAnsi="仿宋_GB2312" w:eastAsia="仿宋_GB2312" w:cs="仿宋_GB2312"/>
                <w:sz w:val="18"/>
                <w:u w:color="auto"/>
              </w:rPr>
              <w:t xml:space="preserve">一、一般公共预算财政拨款 </w:t>
            </w:r>
          </w:p>
        </w:tc>
        <w:tc>
          <w:tcPr>
            <w:tcW w:w="1589" w:type="dxa"/>
          </w:tcPr>
          <w:p w14:paraId="1AEF61C8">
            <w:r>
              <w:rPr>
                <w:rFonts w:ascii="仿宋_GB2312" w:hAnsi="仿宋_GB2312" w:eastAsia="仿宋_GB2312" w:cs="仿宋_GB2312"/>
                <w:sz w:val="18"/>
                <w:u w:color="auto"/>
              </w:rPr>
              <w:t>258.16</w:t>
            </w:r>
          </w:p>
        </w:tc>
        <w:tc>
          <w:tcPr>
            <w:tcW w:w="3178" w:type="dxa"/>
          </w:tcPr>
          <w:p w14:paraId="4A12A938">
            <w:r>
              <w:rPr>
                <w:rFonts w:ascii="仿宋_GB2312" w:hAnsi="仿宋_GB2312" w:eastAsia="仿宋_GB2312" w:cs="仿宋_GB2312"/>
                <w:sz w:val="18"/>
                <w:u w:color="auto"/>
              </w:rPr>
              <w:t>一、一般公共服务支出</w:t>
            </w:r>
          </w:p>
        </w:tc>
        <w:tc>
          <w:tcPr>
            <w:tcW w:w="1589" w:type="dxa"/>
          </w:tcPr>
          <w:p w14:paraId="1846B6EC">
            <w:r>
              <w:rPr>
                <w:rFonts w:ascii="仿宋_GB2312" w:hAnsi="仿宋_GB2312" w:eastAsia="仿宋_GB2312" w:cs="仿宋_GB2312"/>
                <w:sz w:val="18"/>
                <w:u w:color="auto"/>
              </w:rPr>
              <w:t>0.00</w:t>
            </w:r>
          </w:p>
        </w:tc>
        <w:tc>
          <w:tcPr>
            <w:tcW w:w="1589" w:type="dxa"/>
          </w:tcPr>
          <w:p w14:paraId="3B7FC62D">
            <w:r>
              <w:rPr>
                <w:rFonts w:ascii="仿宋_GB2312" w:hAnsi="仿宋_GB2312" w:eastAsia="仿宋_GB2312" w:cs="仿宋_GB2312"/>
                <w:sz w:val="18"/>
                <w:u w:color="auto"/>
              </w:rPr>
              <w:t>0.00</w:t>
            </w:r>
          </w:p>
        </w:tc>
        <w:tc>
          <w:tcPr>
            <w:tcW w:w="1589" w:type="dxa"/>
          </w:tcPr>
          <w:p w14:paraId="0DA481CF">
            <w:r>
              <w:rPr>
                <w:rFonts w:ascii="仿宋_GB2312" w:hAnsi="仿宋_GB2312" w:eastAsia="仿宋_GB2312" w:cs="仿宋_GB2312"/>
                <w:sz w:val="18"/>
                <w:u w:color="auto"/>
              </w:rPr>
              <w:t>0.00</w:t>
            </w:r>
          </w:p>
        </w:tc>
        <w:tc>
          <w:tcPr>
            <w:tcW w:w="1589" w:type="dxa"/>
          </w:tcPr>
          <w:p w14:paraId="36128B56">
            <w:r>
              <w:rPr>
                <w:rFonts w:ascii="仿宋_GB2312" w:hAnsi="仿宋_GB2312" w:eastAsia="仿宋_GB2312" w:cs="仿宋_GB2312"/>
                <w:sz w:val="18"/>
                <w:u w:color="auto"/>
              </w:rPr>
              <w:t>0.00</w:t>
            </w:r>
          </w:p>
        </w:tc>
      </w:tr>
      <w:tr w14:paraId="019DC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0DFB0B83">
            <w:r>
              <w:rPr>
                <w:rFonts w:ascii="仿宋_GB2312" w:hAnsi="仿宋_GB2312" w:eastAsia="仿宋_GB2312" w:cs="仿宋_GB2312"/>
                <w:sz w:val="18"/>
                <w:u w:color="auto"/>
              </w:rPr>
              <w:t>二、政府性基金预算财政拨款</w:t>
            </w:r>
          </w:p>
        </w:tc>
        <w:tc>
          <w:tcPr>
            <w:tcW w:w="1589" w:type="dxa"/>
          </w:tcPr>
          <w:p w14:paraId="2B4E20C5">
            <w:r>
              <w:rPr>
                <w:rFonts w:ascii="仿宋_GB2312" w:hAnsi="仿宋_GB2312" w:eastAsia="仿宋_GB2312" w:cs="仿宋_GB2312"/>
                <w:sz w:val="18"/>
                <w:u w:color="auto"/>
              </w:rPr>
              <w:t>0.00</w:t>
            </w:r>
          </w:p>
        </w:tc>
        <w:tc>
          <w:tcPr>
            <w:tcW w:w="3178" w:type="dxa"/>
          </w:tcPr>
          <w:p w14:paraId="4A171499">
            <w:r>
              <w:rPr>
                <w:rFonts w:ascii="仿宋_GB2312" w:hAnsi="仿宋_GB2312" w:eastAsia="仿宋_GB2312" w:cs="仿宋_GB2312"/>
                <w:sz w:val="18"/>
                <w:u w:color="auto"/>
              </w:rPr>
              <w:t>二、外交支出</w:t>
            </w:r>
          </w:p>
        </w:tc>
        <w:tc>
          <w:tcPr>
            <w:tcW w:w="1589" w:type="dxa"/>
          </w:tcPr>
          <w:p w14:paraId="3FC064AB">
            <w:r>
              <w:rPr>
                <w:rFonts w:ascii="仿宋_GB2312" w:hAnsi="仿宋_GB2312" w:eastAsia="仿宋_GB2312" w:cs="仿宋_GB2312"/>
                <w:sz w:val="18"/>
                <w:u w:color="auto"/>
              </w:rPr>
              <w:t>0.00</w:t>
            </w:r>
          </w:p>
        </w:tc>
        <w:tc>
          <w:tcPr>
            <w:tcW w:w="1589" w:type="dxa"/>
          </w:tcPr>
          <w:p w14:paraId="4C78F5EB">
            <w:r>
              <w:rPr>
                <w:rFonts w:ascii="仿宋_GB2312" w:hAnsi="仿宋_GB2312" w:eastAsia="仿宋_GB2312" w:cs="仿宋_GB2312"/>
                <w:sz w:val="18"/>
                <w:u w:color="auto"/>
              </w:rPr>
              <w:t>0.00</w:t>
            </w:r>
          </w:p>
        </w:tc>
        <w:tc>
          <w:tcPr>
            <w:tcW w:w="1589" w:type="dxa"/>
          </w:tcPr>
          <w:p w14:paraId="0AF13A4A">
            <w:r>
              <w:rPr>
                <w:rFonts w:ascii="仿宋_GB2312" w:hAnsi="仿宋_GB2312" w:eastAsia="仿宋_GB2312" w:cs="仿宋_GB2312"/>
                <w:sz w:val="18"/>
                <w:u w:color="auto"/>
              </w:rPr>
              <w:t>0.00</w:t>
            </w:r>
          </w:p>
        </w:tc>
        <w:tc>
          <w:tcPr>
            <w:tcW w:w="1589" w:type="dxa"/>
          </w:tcPr>
          <w:p w14:paraId="415B5BB6">
            <w:r>
              <w:rPr>
                <w:rFonts w:ascii="仿宋_GB2312" w:hAnsi="仿宋_GB2312" w:eastAsia="仿宋_GB2312" w:cs="仿宋_GB2312"/>
                <w:sz w:val="18"/>
                <w:u w:color="auto"/>
              </w:rPr>
              <w:t>0.00</w:t>
            </w:r>
          </w:p>
        </w:tc>
      </w:tr>
      <w:tr w14:paraId="01726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14F04DB1">
            <w:r>
              <w:rPr>
                <w:rFonts w:ascii="仿宋_GB2312" w:hAnsi="仿宋_GB2312" w:eastAsia="仿宋_GB2312" w:cs="仿宋_GB2312"/>
                <w:sz w:val="18"/>
                <w:u w:color="auto"/>
              </w:rPr>
              <w:t>三、国有资本经营预算财政拨款</w:t>
            </w:r>
          </w:p>
        </w:tc>
        <w:tc>
          <w:tcPr>
            <w:tcW w:w="1589" w:type="dxa"/>
          </w:tcPr>
          <w:p w14:paraId="24302BFB">
            <w:r>
              <w:rPr>
                <w:rFonts w:ascii="仿宋_GB2312" w:hAnsi="仿宋_GB2312" w:eastAsia="仿宋_GB2312" w:cs="仿宋_GB2312"/>
                <w:sz w:val="18"/>
                <w:u w:color="auto"/>
              </w:rPr>
              <w:t>0.00</w:t>
            </w:r>
          </w:p>
        </w:tc>
        <w:tc>
          <w:tcPr>
            <w:tcW w:w="3178" w:type="dxa"/>
          </w:tcPr>
          <w:p w14:paraId="39ACD218">
            <w:r>
              <w:rPr>
                <w:rFonts w:ascii="仿宋_GB2312" w:hAnsi="仿宋_GB2312" w:eastAsia="仿宋_GB2312" w:cs="仿宋_GB2312"/>
                <w:sz w:val="18"/>
                <w:u w:color="auto"/>
              </w:rPr>
              <w:t>三、国防支出</w:t>
            </w:r>
          </w:p>
        </w:tc>
        <w:tc>
          <w:tcPr>
            <w:tcW w:w="1589" w:type="dxa"/>
          </w:tcPr>
          <w:p w14:paraId="4C285745">
            <w:r>
              <w:rPr>
                <w:rFonts w:ascii="仿宋_GB2312" w:hAnsi="仿宋_GB2312" w:eastAsia="仿宋_GB2312" w:cs="仿宋_GB2312"/>
                <w:sz w:val="18"/>
                <w:u w:color="auto"/>
              </w:rPr>
              <w:t>0.00</w:t>
            </w:r>
          </w:p>
        </w:tc>
        <w:tc>
          <w:tcPr>
            <w:tcW w:w="1589" w:type="dxa"/>
          </w:tcPr>
          <w:p w14:paraId="6F1A59B8">
            <w:r>
              <w:rPr>
                <w:rFonts w:ascii="仿宋_GB2312" w:hAnsi="仿宋_GB2312" w:eastAsia="仿宋_GB2312" w:cs="仿宋_GB2312"/>
                <w:sz w:val="18"/>
                <w:u w:color="auto"/>
              </w:rPr>
              <w:t>0.00</w:t>
            </w:r>
          </w:p>
        </w:tc>
        <w:tc>
          <w:tcPr>
            <w:tcW w:w="1589" w:type="dxa"/>
          </w:tcPr>
          <w:p w14:paraId="35E8A930">
            <w:r>
              <w:rPr>
                <w:rFonts w:ascii="仿宋_GB2312" w:hAnsi="仿宋_GB2312" w:eastAsia="仿宋_GB2312" w:cs="仿宋_GB2312"/>
                <w:sz w:val="18"/>
                <w:u w:color="auto"/>
              </w:rPr>
              <w:t>0.00</w:t>
            </w:r>
          </w:p>
        </w:tc>
        <w:tc>
          <w:tcPr>
            <w:tcW w:w="1589" w:type="dxa"/>
          </w:tcPr>
          <w:p w14:paraId="3B31BE2F">
            <w:r>
              <w:rPr>
                <w:rFonts w:ascii="仿宋_GB2312" w:hAnsi="仿宋_GB2312" w:eastAsia="仿宋_GB2312" w:cs="仿宋_GB2312"/>
                <w:sz w:val="18"/>
                <w:u w:color="auto"/>
              </w:rPr>
              <w:t>0.00</w:t>
            </w:r>
          </w:p>
        </w:tc>
      </w:tr>
      <w:tr w14:paraId="23B8B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18733D20"/>
        </w:tc>
        <w:tc>
          <w:tcPr>
            <w:tcW w:w="1589" w:type="dxa"/>
          </w:tcPr>
          <w:p w14:paraId="0F08654C"/>
        </w:tc>
        <w:tc>
          <w:tcPr>
            <w:tcW w:w="3178" w:type="dxa"/>
          </w:tcPr>
          <w:p w14:paraId="1D7225BA">
            <w:r>
              <w:rPr>
                <w:rFonts w:ascii="仿宋_GB2312" w:hAnsi="仿宋_GB2312" w:eastAsia="仿宋_GB2312" w:cs="仿宋_GB2312"/>
                <w:sz w:val="18"/>
                <w:u w:color="auto"/>
              </w:rPr>
              <w:t>四、公共安全支出</w:t>
            </w:r>
          </w:p>
        </w:tc>
        <w:tc>
          <w:tcPr>
            <w:tcW w:w="1589" w:type="dxa"/>
          </w:tcPr>
          <w:p w14:paraId="36D63739">
            <w:r>
              <w:rPr>
                <w:rFonts w:ascii="仿宋_GB2312" w:hAnsi="仿宋_GB2312" w:eastAsia="仿宋_GB2312" w:cs="仿宋_GB2312"/>
                <w:sz w:val="18"/>
                <w:u w:color="auto"/>
              </w:rPr>
              <w:t>0.00</w:t>
            </w:r>
          </w:p>
        </w:tc>
        <w:tc>
          <w:tcPr>
            <w:tcW w:w="1589" w:type="dxa"/>
          </w:tcPr>
          <w:p w14:paraId="233A93A0">
            <w:r>
              <w:rPr>
                <w:rFonts w:ascii="仿宋_GB2312" w:hAnsi="仿宋_GB2312" w:eastAsia="仿宋_GB2312" w:cs="仿宋_GB2312"/>
                <w:sz w:val="18"/>
                <w:u w:color="auto"/>
              </w:rPr>
              <w:t>0.00</w:t>
            </w:r>
          </w:p>
        </w:tc>
        <w:tc>
          <w:tcPr>
            <w:tcW w:w="1589" w:type="dxa"/>
          </w:tcPr>
          <w:p w14:paraId="1D987430">
            <w:r>
              <w:rPr>
                <w:rFonts w:ascii="仿宋_GB2312" w:hAnsi="仿宋_GB2312" w:eastAsia="仿宋_GB2312" w:cs="仿宋_GB2312"/>
                <w:sz w:val="18"/>
                <w:u w:color="auto"/>
              </w:rPr>
              <w:t>0.00</w:t>
            </w:r>
          </w:p>
        </w:tc>
        <w:tc>
          <w:tcPr>
            <w:tcW w:w="1589" w:type="dxa"/>
          </w:tcPr>
          <w:p w14:paraId="22157E6F">
            <w:r>
              <w:rPr>
                <w:rFonts w:ascii="仿宋_GB2312" w:hAnsi="仿宋_GB2312" w:eastAsia="仿宋_GB2312" w:cs="仿宋_GB2312"/>
                <w:sz w:val="18"/>
                <w:u w:color="auto"/>
              </w:rPr>
              <w:t>0.00</w:t>
            </w:r>
          </w:p>
        </w:tc>
      </w:tr>
      <w:tr w14:paraId="2E06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7F031525"/>
        </w:tc>
        <w:tc>
          <w:tcPr>
            <w:tcW w:w="1589" w:type="dxa"/>
          </w:tcPr>
          <w:p w14:paraId="746AB075"/>
        </w:tc>
        <w:tc>
          <w:tcPr>
            <w:tcW w:w="3178" w:type="dxa"/>
          </w:tcPr>
          <w:p w14:paraId="4A2D6388">
            <w:r>
              <w:rPr>
                <w:rFonts w:ascii="仿宋_GB2312" w:hAnsi="仿宋_GB2312" w:eastAsia="仿宋_GB2312" w:cs="仿宋_GB2312"/>
                <w:sz w:val="18"/>
                <w:u w:color="auto"/>
              </w:rPr>
              <w:t>五、教育支出</w:t>
            </w:r>
          </w:p>
        </w:tc>
        <w:tc>
          <w:tcPr>
            <w:tcW w:w="1589" w:type="dxa"/>
          </w:tcPr>
          <w:p w14:paraId="0F23D40E">
            <w:r>
              <w:rPr>
                <w:rFonts w:ascii="仿宋_GB2312" w:hAnsi="仿宋_GB2312" w:eastAsia="仿宋_GB2312" w:cs="仿宋_GB2312"/>
                <w:sz w:val="18"/>
                <w:u w:color="auto"/>
              </w:rPr>
              <w:t>0.00</w:t>
            </w:r>
          </w:p>
        </w:tc>
        <w:tc>
          <w:tcPr>
            <w:tcW w:w="1589" w:type="dxa"/>
          </w:tcPr>
          <w:p w14:paraId="7D767596">
            <w:r>
              <w:rPr>
                <w:rFonts w:ascii="仿宋_GB2312" w:hAnsi="仿宋_GB2312" w:eastAsia="仿宋_GB2312" w:cs="仿宋_GB2312"/>
                <w:sz w:val="18"/>
                <w:u w:color="auto"/>
              </w:rPr>
              <w:t>0.00</w:t>
            </w:r>
          </w:p>
        </w:tc>
        <w:tc>
          <w:tcPr>
            <w:tcW w:w="1589" w:type="dxa"/>
          </w:tcPr>
          <w:p w14:paraId="5B1A44AC">
            <w:r>
              <w:rPr>
                <w:rFonts w:ascii="仿宋_GB2312" w:hAnsi="仿宋_GB2312" w:eastAsia="仿宋_GB2312" w:cs="仿宋_GB2312"/>
                <w:sz w:val="18"/>
                <w:u w:color="auto"/>
              </w:rPr>
              <w:t>0.00</w:t>
            </w:r>
          </w:p>
        </w:tc>
        <w:tc>
          <w:tcPr>
            <w:tcW w:w="1589" w:type="dxa"/>
          </w:tcPr>
          <w:p w14:paraId="73352DDB">
            <w:r>
              <w:rPr>
                <w:rFonts w:ascii="仿宋_GB2312" w:hAnsi="仿宋_GB2312" w:eastAsia="仿宋_GB2312" w:cs="仿宋_GB2312"/>
                <w:sz w:val="18"/>
                <w:u w:color="auto"/>
              </w:rPr>
              <w:t>0.00</w:t>
            </w:r>
          </w:p>
        </w:tc>
      </w:tr>
      <w:tr w14:paraId="7FF0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77E5AEF2"/>
        </w:tc>
        <w:tc>
          <w:tcPr>
            <w:tcW w:w="1589" w:type="dxa"/>
          </w:tcPr>
          <w:p w14:paraId="4A95E0C3"/>
        </w:tc>
        <w:tc>
          <w:tcPr>
            <w:tcW w:w="3178" w:type="dxa"/>
          </w:tcPr>
          <w:p w14:paraId="15DFA837">
            <w:r>
              <w:rPr>
                <w:rFonts w:ascii="仿宋_GB2312" w:hAnsi="仿宋_GB2312" w:eastAsia="仿宋_GB2312" w:cs="仿宋_GB2312"/>
                <w:sz w:val="18"/>
                <w:u w:color="auto"/>
              </w:rPr>
              <w:t>六、科学技术支出</w:t>
            </w:r>
          </w:p>
        </w:tc>
        <w:tc>
          <w:tcPr>
            <w:tcW w:w="1589" w:type="dxa"/>
          </w:tcPr>
          <w:p w14:paraId="4E5E1F39">
            <w:r>
              <w:rPr>
                <w:rFonts w:ascii="仿宋_GB2312" w:hAnsi="仿宋_GB2312" w:eastAsia="仿宋_GB2312" w:cs="仿宋_GB2312"/>
                <w:sz w:val="18"/>
                <w:u w:color="auto"/>
              </w:rPr>
              <w:t>0.00</w:t>
            </w:r>
          </w:p>
        </w:tc>
        <w:tc>
          <w:tcPr>
            <w:tcW w:w="1589" w:type="dxa"/>
          </w:tcPr>
          <w:p w14:paraId="370CB58D">
            <w:r>
              <w:rPr>
                <w:rFonts w:ascii="仿宋_GB2312" w:hAnsi="仿宋_GB2312" w:eastAsia="仿宋_GB2312" w:cs="仿宋_GB2312"/>
                <w:sz w:val="18"/>
                <w:u w:color="auto"/>
              </w:rPr>
              <w:t>0.00</w:t>
            </w:r>
          </w:p>
        </w:tc>
        <w:tc>
          <w:tcPr>
            <w:tcW w:w="1589" w:type="dxa"/>
          </w:tcPr>
          <w:p w14:paraId="535B7AC4">
            <w:r>
              <w:rPr>
                <w:rFonts w:ascii="仿宋_GB2312" w:hAnsi="仿宋_GB2312" w:eastAsia="仿宋_GB2312" w:cs="仿宋_GB2312"/>
                <w:sz w:val="18"/>
                <w:u w:color="auto"/>
              </w:rPr>
              <w:t>0.00</w:t>
            </w:r>
          </w:p>
        </w:tc>
        <w:tc>
          <w:tcPr>
            <w:tcW w:w="1589" w:type="dxa"/>
          </w:tcPr>
          <w:p w14:paraId="4D178DC5">
            <w:r>
              <w:rPr>
                <w:rFonts w:ascii="仿宋_GB2312" w:hAnsi="仿宋_GB2312" w:eastAsia="仿宋_GB2312" w:cs="仿宋_GB2312"/>
                <w:sz w:val="18"/>
                <w:u w:color="auto"/>
              </w:rPr>
              <w:t>0.00</w:t>
            </w:r>
          </w:p>
        </w:tc>
      </w:tr>
      <w:tr w14:paraId="4444D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373B514A"/>
        </w:tc>
        <w:tc>
          <w:tcPr>
            <w:tcW w:w="1589" w:type="dxa"/>
          </w:tcPr>
          <w:p w14:paraId="7C94B9ED"/>
        </w:tc>
        <w:tc>
          <w:tcPr>
            <w:tcW w:w="3178" w:type="dxa"/>
          </w:tcPr>
          <w:p w14:paraId="4ADF69BC">
            <w:r>
              <w:rPr>
                <w:rFonts w:ascii="仿宋_GB2312" w:hAnsi="仿宋_GB2312" w:eastAsia="仿宋_GB2312" w:cs="仿宋_GB2312"/>
                <w:sz w:val="18"/>
                <w:u w:color="auto"/>
              </w:rPr>
              <w:t>七、文化旅游体育与传媒支出</w:t>
            </w:r>
          </w:p>
        </w:tc>
        <w:tc>
          <w:tcPr>
            <w:tcW w:w="1589" w:type="dxa"/>
          </w:tcPr>
          <w:p w14:paraId="1E72E270">
            <w:r>
              <w:rPr>
                <w:rFonts w:ascii="仿宋_GB2312" w:hAnsi="仿宋_GB2312" w:eastAsia="仿宋_GB2312" w:cs="仿宋_GB2312"/>
                <w:sz w:val="18"/>
                <w:u w:color="auto"/>
              </w:rPr>
              <w:t>0.00</w:t>
            </w:r>
          </w:p>
        </w:tc>
        <w:tc>
          <w:tcPr>
            <w:tcW w:w="1589" w:type="dxa"/>
          </w:tcPr>
          <w:p w14:paraId="00FA404D">
            <w:r>
              <w:rPr>
                <w:rFonts w:ascii="仿宋_GB2312" w:hAnsi="仿宋_GB2312" w:eastAsia="仿宋_GB2312" w:cs="仿宋_GB2312"/>
                <w:sz w:val="18"/>
                <w:u w:color="auto"/>
              </w:rPr>
              <w:t>0.00</w:t>
            </w:r>
          </w:p>
        </w:tc>
        <w:tc>
          <w:tcPr>
            <w:tcW w:w="1589" w:type="dxa"/>
          </w:tcPr>
          <w:p w14:paraId="1501FD60">
            <w:r>
              <w:rPr>
                <w:rFonts w:ascii="仿宋_GB2312" w:hAnsi="仿宋_GB2312" w:eastAsia="仿宋_GB2312" w:cs="仿宋_GB2312"/>
                <w:sz w:val="18"/>
                <w:u w:color="auto"/>
              </w:rPr>
              <w:t>0.00</w:t>
            </w:r>
          </w:p>
        </w:tc>
        <w:tc>
          <w:tcPr>
            <w:tcW w:w="1589" w:type="dxa"/>
          </w:tcPr>
          <w:p w14:paraId="28E72A6F">
            <w:r>
              <w:rPr>
                <w:rFonts w:ascii="仿宋_GB2312" w:hAnsi="仿宋_GB2312" w:eastAsia="仿宋_GB2312" w:cs="仿宋_GB2312"/>
                <w:sz w:val="18"/>
                <w:u w:color="auto"/>
              </w:rPr>
              <w:t>0.00</w:t>
            </w:r>
          </w:p>
        </w:tc>
      </w:tr>
      <w:tr w14:paraId="310E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26BC02C7"/>
        </w:tc>
        <w:tc>
          <w:tcPr>
            <w:tcW w:w="1589" w:type="dxa"/>
          </w:tcPr>
          <w:p w14:paraId="11C73EA4"/>
        </w:tc>
        <w:tc>
          <w:tcPr>
            <w:tcW w:w="3178" w:type="dxa"/>
          </w:tcPr>
          <w:p w14:paraId="272A3FA0">
            <w:r>
              <w:rPr>
                <w:rFonts w:ascii="仿宋_GB2312" w:hAnsi="仿宋_GB2312" w:eastAsia="仿宋_GB2312" w:cs="仿宋_GB2312"/>
                <w:sz w:val="18"/>
                <w:u w:color="auto"/>
              </w:rPr>
              <w:t>八、社会保障和就业支出</w:t>
            </w:r>
          </w:p>
        </w:tc>
        <w:tc>
          <w:tcPr>
            <w:tcW w:w="1589" w:type="dxa"/>
          </w:tcPr>
          <w:p w14:paraId="3A2109E1">
            <w:r>
              <w:rPr>
                <w:rFonts w:ascii="仿宋_GB2312" w:hAnsi="仿宋_GB2312" w:eastAsia="仿宋_GB2312" w:cs="仿宋_GB2312"/>
                <w:sz w:val="18"/>
                <w:u w:color="auto"/>
              </w:rPr>
              <w:t>0.00</w:t>
            </w:r>
          </w:p>
        </w:tc>
        <w:tc>
          <w:tcPr>
            <w:tcW w:w="1589" w:type="dxa"/>
          </w:tcPr>
          <w:p w14:paraId="4615CC70">
            <w:r>
              <w:rPr>
                <w:rFonts w:ascii="仿宋_GB2312" w:hAnsi="仿宋_GB2312" w:eastAsia="仿宋_GB2312" w:cs="仿宋_GB2312"/>
                <w:sz w:val="18"/>
                <w:u w:color="auto"/>
              </w:rPr>
              <w:t>0.00</w:t>
            </w:r>
          </w:p>
        </w:tc>
        <w:tc>
          <w:tcPr>
            <w:tcW w:w="1589" w:type="dxa"/>
          </w:tcPr>
          <w:p w14:paraId="4BBA11FC">
            <w:r>
              <w:rPr>
                <w:rFonts w:ascii="仿宋_GB2312" w:hAnsi="仿宋_GB2312" w:eastAsia="仿宋_GB2312" w:cs="仿宋_GB2312"/>
                <w:sz w:val="18"/>
                <w:u w:color="auto"/>
              </w:rPr>
              <w:t>0.00</w:t>
            </w:r>
          </w:p>
        </w:tc>
        <w:tc>
          <w:tcPr>
            <w:tcW w:w="1589" w:type="dxa"/>
          </w:tcPr>
          <w:p w14:paraId="415CED38">
            <w:r>
              <w:rPr>
                <w:rFonts w:ascii="仿宋_GB2312" w:hAnsi="仿宋_GB2312" w:eastAsia="仿宋_GB2312" w:cs="仿宋_GB2312"/>
                <w:sz w:val="18"/>
                <w:u w:color="auto"/>
              </w:rPr>
              <w:t>0.00</w:t>
            </w:r>
          </w:p>
        </w:tc>
      </w:tr>
      <w:tr w14:paraId="3E623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31F270CD"/>
        </w:tc>
        <w:tc>
          <w:tcPr>
            <w:tcW w:w="1589" w:type="dxa"/>
          </w:tcPr>
          <w:p w14:paraId="7F4E6DB6"/>
        </w:tc>
        <w:tc>
          <w:tcPr>
            <w:tcW w:w="3178" w:type="dxa"/>
          </w:tcPr>
          <w:p w14:paraId="227CDDD3">
            <w:r>
              <w:rPr>
                <w:rFonts w:ascii="仿宋_GB2312" w:hAnsi="仿宋_GB2312" w:eastAsia="仿宋_GB2312" w:cs="仿宋_GB2312"/>
                <w:sz w:val="18"/>
                <w:u w:color="auto"/>
              </w:rPr>
              <w:t>九、卫生健康支出</w:t>
            </w:r>
          </w:p>
        </w:tc>
        <w:tc>
          <w:tcPr>
            <w:tcW w:w="1589" w:type="dxa"/>
          </w:tcPr>
          <w:p w14:paraId="0A4E24E1">
            <w:r>
              <w:rPr>
                <w:rFonts w:ascii="仿宋_GB2312" w:hAnsi="仿宋_GB2312" w:eastAsia="仿宋_GB2312" w:cs="仿宋_GB2312"/>
                <w:sz w:val="18"/>
                <w:u w:color="auto"/>
              </w:rPr>
              <w:t>241.69</w:t>
            </w:r>
          </w:p>
        </w:tc>
        <w:tc>
          <w:tcPr>
            <w:tcW w:w="1589" w:type="dxa"/>
          </w:tcPr>
          <w:p w14:paraId="49894B1A">
            <w:r>
              <w:rPr>
                <w:rFonts w:ascii="仿宋_GB2312" w:hAnsi="仿宋_GB2312" w:eastAsia="仿宋_GB2312" w:cs="仿宋_GB2312"/>
                <w:sz w:val="18"/>
                <w:u w:color="auto"/>
              </w:rPr>
              <w:t>241.69</w:t>
            </w:r>
          </w:p>
        </w:tc>
        <w:tc>
          <w:tcPr>
            <w:tcW w:w="1589" w:type="dxa"/>
          </w:tcPr>
          <w:p w14:paraId="707DF3D1">
            <w:r>
              <w:rPr>
                <w:rFonts w:ascii="仿宋_GB2312" w:hAnsi="仿宋_GB2312" w:eastAsia="仿宋_GB2312" w:cs="仿宋_GB2312"/>
                <w:sz w:val="18"/>
                <w:u w:color="auto"/>
              </w:rPr>
              <w:t>0.00</w:t>
            </w:r>
          </w:p>
        </w:tc>
        <w:tc>
          <w:tcPr>
            <w:tcW w:w="1589" w:type="dxa"/>
          </w:tcPr>
          <w:p w14:paraId="2C2BD496">
            <w:r>
              <w:rPr>
                <w:rFonts w:ascii="仿宋_GB2312" w:hAnsi="仿宋_GB2312" w:eastAsia="仿宋_GB2312" w:cs="仿宋_GB2312"/>
                <w:sz w:val="18"/>
                <w:u w:color="auto"/>
              </w:rPr>
              <w:t>0.00</w:t>
            </w:r>
          </w:p>
        </w:tc>
      </w:tr>
      <w:tr w14:paraId="4AB7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4D2F31B4"/>
        </w:tc>
        <w:tc>
          <w:tcPr>
            <w:tcW w:w="1589" w:type="dxa"/>
          </w:tcPr>
          <w:p w14:paraId="58C27243"/>
        </w:tc>
        <w:tc>
          <w:tcPr>
            <w:tcW w:w="3178" w:type="dxa"/>
          </w:tcPr>
          <w:p w14:paraId="32F742ED">
            <w:r>
              <w:rPr>
                <w:rFonts w:ascii="仿宋_GB2312" w:hAnsi="仿宋_GB2312" w:eastAsia="仿宋_GB2312" w:cs="仿宋_GB2312"/>
                <w:sz w:val="18"/>
                <w:u w:color="auto"/>
              </w:rPr>
              <w:t>十、节能环保支出</w:t>
            </w:r>
          </w:p>
        </w:tc>
        <w:tc>
          <w:tcPr>
            <w:tcW w:w="1589" w:type="dxa"/>
          </w:tcPr>
          <w:p w14:paraId="3ABD652F">
            <w:r>
              <w:rPr>
                <w:rFonts w:ascii="仿宋_GB2312" w:hAnsi="仿宋_GB2312" w:eastAsia="仿宋_GB2312" w:cs="仿宋_GB2312"/>
                <w:sz w:val="18"/>
                <w:u w:color="auto"/>
              </w:rPr>
              <w:t>0.00</w:t>
            </w:r>
          </w:p>
        </w:tc>
        <w:tc>
          <w:tcPr>
            <w:tcW w:w="1589" w:type="dxa"/>
          </w:tcPr>
          <w:p w14:paraId="41543FC2">
            <w:r>
              <w:rPr>
                <w:rFonts w:ascii="仿宋_GB2312" w:hAnsi="仿宋_GB2312" w:eastAsia="仿宋_GB2312" w:cs="仿宋_GB2312"/>
                <w:sz w:val="18"/>
                <w:u w:color="auto"/>
              </w:rPr>
              <w:t>0.00</w:t>
            </w:r>
          </w:p>
        </w:tc>
        <w:tc>
          <w:tcPr>
            <w:tcW w:w="1589" w:type="dxa"/>
          </w:tcPr>
          <w:p w14:paraId="6BBEE26B">
            <w:r>
              <w:rPr>
                <w:rFonts w:ascii="仿宋_GB2312" w:hAnsi="仿宋_GB2312" w:eastAsia="仿宋_GB2312" w:cs="仿宋_GB2312"/>
                <w:sz w:val="18"/>
                <w:u w:color="auto"/>
              </w:rPr>
              <w:t>0.00</w:t>
            </w:r>
          </w:p>
        </w:tc>
        <w:tc>
          <w:tcPr>
            <w:tcW w:w="1589" w:type="dxa"/>
          </w:tcPr>
          <w:p w14:paraId="7719D4E3">
            <w:r>
              <w:rPr>
                <w:rFonts w:ascii="仿宋_GB2312" w:hAnsi="仿宋_GB2312" w:eastAsia="仿宋_GB2312" w:cs="仿宋_GB2312"/>
                <w:sz w:val="18"/>
                <w:u w:color="auto"/>
              </w:rPr>
              <w:t>0.00</w:t>
            </w:r>
          </w:p>
        </w:tc>
      </w:tr>
      <w:tr w14:paraId="3668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3421875A"/>
        </w:tc>
        <w:tc>
          <w:tcPr>
            <w:tcW w:w="1589" w:type="dxa"/>
          </w:tcPr>
          <w:p w14:paraId="6862903F"/>
        </w:tc>
        <w:tc>
          <w:tcPr>
            <w:tcW w:w="3178" w:type="dxa"/>
          </w:tcPr>
          <w:p w14:paraId="669E21AD">
            <w:r>
              <w:rPr>
                <w:rFonts w:ascii="仿宋_GB2312" w:hAnsi="仿宋_GB2312" w:eastAsia="仿宋_GB2312" w:cs="仿宋_GB2312"/>
                <w:sz w:val="18"/>
                <w:u w:color="auto"/>
              </w:rPr>
              <w:t>十一、城乡社区支出</w:t>
            </w:r>
          </w:p>
        </w:tc>
        <w:tc>
          <w:tcPr>
            <w:tcW w:w="1589" w:type="dxa"/>
          </w:tcPr>
          <w:p w14:paraId="1A29CD13">
            <w:r>
              <w:rPr>
                <w:rFonts w:ascii="仿宋_GB2312" w:hAnsi="仿宋_GB2312" w:eastAsia="仿宋_GB2312" w:cs="仿宋_GB2312"/>
                <w:sz w:val="18"/>
                <w:u w:color="auto"/>
              </w:rPr>
              <w:t>0.00</w:t>
            </w:r>
          </w:p>
        </w:tc>
        <w:tc>
          <w:tcPr>
            <w:tcW w:w="1589" w:type="dxa"/>
          </w:tcPr>
          <w:p w14:paraId="2C461C93">
            <w:r>
              <w:rPr>
                <w:rFonts w:ascii="仿宋_GB2312" w:hAnsi="仿宋_GB2312" w:eastAsia="仿宋_GB2312" w:cs="仿宋_GB2312"/>
                <w:sz w:val="18"/>
                <w:u w:color="auto"/>
              </w:rPr>
              <w:t>0.00</w:t>
            </w:r>
          </w:p>
        </w:tc>
        <w:tc>
          <w:tcPr>
            <w:tcW w:w="1589" w:type="dxa"/>
          </w:tcPr>
          <w:p w14:paraId="64E710DE">
            <w:r>
              <w:rPr>
                <w:rFonts w:ascii="仿宋_GB2312" w:hAnsi="仿宋_GB2312" w:eastAsia="仿宋_GB2312" w:cs="仿宋_GB2312"/>
                <w:sz w:val="18"/>
                <w:u w:color="auto"/>
              </w:rPr>
              <w:t>0.00</w:t>
            </w:r>
          </w:p>
        </w:tc>
        <w:tc>
          <w:tcPr>
            <w:tcW w:w="1589" w:type="dxa"/>
          </w:tcPr>
          <w:p w14:paraId="1AF2BA38">
            <w:r>
              <w:rPr>
                <w:rFonts w:ascii="仿宋_GB2312" w:hAnsi="仿宋_GB2312" w:eastAsia="仿宋_GB2312" w:cs="仿宋_GB2312"/>
                <w:sz w:val="18"/>
                <w:u w:color="auto"/>
              </w:rPr>
              <w:t>0.00</w:t>
            </w:r>
          </w:p>
        </w:tc>
      </w:tr>
      <w:tr w14:paraId="55A7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774635A3"/>
        </w:tc>
        <w:tc>
          <w:tcPr>
            <w:tcW w:w="1589" w:type="dxa"/>
          </w:tcPr>
          <w:p w14:paraId="46A46AA0"/>
        </w:tc>
        <w:tc>
          <w:tcPr>
            <w:tcW w:w="3178" w:type="dxa"/>
          </w:tcPr>
          <w:p w14:paraId="5CBF2564">
            <w:r>
              <w:rPr>
                <w:rFonts w:ascii="仿宋_GB2312" w:hAnsi="仿宋_GB2312" w:eastAsia="仿宋_GB2312" w:cs="仿宋_GB2312"/>
                <w:sz w:val="18"/>
                <w:u w:color="auto"/>
              </w:rPr>
              <w:t>十二、农林水支出</w:t>
            </w:r>
          </w:p>
        </w:tc>
        <w:tc>
          <w:tcPr>
            <w:tcW w:w="1589" w:type="dxa"/>
          </w:tcPr>
          <w:p w14:paraId="024F27FF">
            <w:r>
              <w:rPr>
                <w:rFonts w:ascii="仿宋_GB2312" w:hAnsi="仿宋_GB2312" w:eastAsia="仿宋_GB2312" w:cs="仿宋_GB2312"/>
                <w:sz w:val="18"/>
                <w:u w:color="auto"/>
              </w:rPr>
              <w:t>0.00</w:t>
            </w:r>
          </w:p>
        </w:tc>
        <w:tc>
          <w:tcPr>
            <w:tcW w:w="1589" w:type="dxa"/>
          </w:tcPr>
          <w:p w14:paraId="2BD911A5">
            <w:r>
              <w:rPr>
                <w:rFonts w:ascii="仿宋_GB2312" w:hAnsi="仿宋_GB2312" w:eastAsia="仿宋_GB2312" w:cs="仿宋_GB2312"/>
                <w:sz w:val="18"/>
                <w:u w:color="auto"/>
              </w:rPr>
              <w:t>0.00</w:t>
            </w:r>
          </w:p>
        </w:tc>
        <w:tc>
          <w:tcPr>
            <w:tcW w:w="1589" w:type="dxa"/>
          </w:tcPr>
          <w:p w14:paraId="1AF05C7F">
            <w:r>
              <w:rPr>
                <w:rFonts w:ascii="仿宋_GB2312" w:hAnsi="仿宋_GB2312" w:eastAsia="仿宋_GB2312" w:cs="仿宋_GB2312"/>
                <w:sz w:val="18"/>
                <w:u w:color="auto"/>
              </w:rPr>
              <w:t>0.00</w:t>
            </w:r>
          </w:p>
        </w:tc>
        <w:tc>
          <w:tcPr>
            <w:tcW w:w="1589" w:type="dxa"/>
          </w:tcPr>
          <w:p w14:paraId="17B1BC87">
            <w:r>
              <w:rPr>
                <w:rFonts w:ascii="仿宋_GB2312" w:hAnsi="仿宋_GB2312" w:eastAsia="仿宋_GB2312" w:cs="仿宋_GB2312"/>
                <w:sz w:val="18"/>
                <w:u w:color="auto"/>
              </w:rPr>
              <w:t>0.00</w:t>
            </w:r>
          </w:p>
        </w:tc>
      </w:tr>
      <w:tr w14:paraId="540D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2822400B"/>
        </w:tc>
        <w:tc>
          <w:tcPr>
            <w:tcW w:w="1589" w:type="dxa"/>
          </w:tcPr>
          <w:p w14:paraId="7412FE49"/>
        </w:tc>
        <w:tc>
          <w:tcPr>
            <w:tcW w:w="3178" w:type="dxa"/>
          </w:tcPr>
          <w:p w14:paraId="1763E86F">
            <w:r>
              <w:rPr>
                <w:rFonts w:ascii="仿宋_GB2312" w:hAnsi="仿宋_GB2312" w:eastAsia="仿宋_GB2312" w:cs="仿宋_GB2312"/>
                <w:sz w:val="18"/>
                <w:u w:color="auto"/>
              </w:rPr>
              <w:t>十三、交通运输支出</w:t>
            </w:r>
          </w:p>
        </w:tc>
        <w:tc>
          <w:tcPr>
            <w:tcW w:w="1589" w:type="dxa"/>
          </w:tcPr>
          <w:p w14:paraId="20802B11">
            <w:r>
              <w:rPr>
                <w:rFonts w:ascii="仿宋_GB2312" w:hAnsi="仿宋_GB2312" w:eastAsia="仿宋_GB2312" w:cs="仿宋_GB2312"/>
                <w:sz w:val="18"/>
                <w:u w:color="auto"/>
              </w:rPr>
              <w:t>0.00</w:t>
            </w:r>
          </w:p>
        </w:tc>
        <w:tc>
          <w:tcPr>
            <w:tcW w:w="1589" w:type="dxa"/>
          </w:tcPr>
          <w:p w14:paraId="49973366">
            <w:r>
              <w:rPr>
                <w:rFonts w:ascii="仿宋_GB2312" w:hAnsi="仿宋_GB2312" w:eastAsia="仿宋_GB2312" w:cs="仿宋_GB2312"/>
                <w:sz w:val="18"/>
                <w:u w:color="auto"/>
              </w:rPr>
              <w:t>0.00</w:t>
            </w:r>
          </w:p>
        </w:tc>
        <w:tc>
          <w:tcPr>
            <w:tcW w:w="1589" w:type="dxa"/>
          </w:tcPr>
          <w:p w14:paraId="0871036E">
            <w:r>
              <w:rPr>
                <w:rFonts w:ascii="仿宋_GB2312" w:hAnsi="仿宋_GB2312" w:eastAsia="仿宋_GB2312" w:cs="仿宋_GB2312"/>
                <w:sz w:val="18"/>
                <w:u w:color="auto"/>
              </w:rPr>
              <w:t>0.00</w:t>
            </w:r>
          </w:p>
        </w:tc>
        <w:tc>
          <w:tcPr>
            <w:tcW w:w="1589" w:type="dxa"/>
          </w:tcPr>
          <w:p w14:paraId="6025521B">
            <w:r>
              <w:rPr>
                <w:rFonts w:ascii="仿宋_GB2312" w:hAnsi="仿宋_GB2312" w:eastAsia="仿宋_GB2312" w:cs="仿宋_GB2312"/>
                <w:sz w:val="18"/>
                <w:u w:color="auto"/>
              </w:rPr>
              <w:t>0.00</w:t>
            </w:r>
          </w:p>
        </w:tc>
      </w:tr>
      <w:tr w14:paraId="3CEEF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4A171952"/>
        </w:tc>
        <w:tc>
          <w:tcPr>
            <w:tcW w:w="1589" w:type="dxa"/>
          </w:tcPr>
          <w:p w14:paraId="442DD007"/>
        </w:tc>
        <w:tc>
          <w:tcPr>
            <w:tcW w:w="3178" w:type="dxa"/>
          </w:tcPr>
          <w:p w14:paraId="4B30D5B0">
            <w:r>
              <w:rPr>
                <w:rFonts w:ascii="仿宋_GB2312" w:hAnsi="仿宋_GB2312" w:eastAsia="仿宋_GB2312" w:cs="仿宋_GB2312"/>
                <w:sz w:val="18"/>
                <w:u w:color="auto"/>
              </w:rPr>
              <w:t>十四、资源勘探信息等支出</w:t>
            </w:r>
          </w:p>
        </w:tc>
        <w:tc>
          <w:tcPr>
            <w:tcW w:w="1589" w:type="dxa"/>
          </w:tcPr>
          <w:p w14:paraId="4A6F5897">
            <w:r>
              <w:rPr>
                <w:rFonts w:ascii="仿宋_GB2312" w:hAnsi="仿宋_GB2312" w:eastAsia="仿宋_GB2312" w:cs="仿宋_GB2312"/>
                <w:sz w:val="18"/>
                <w:u w:color="auto"/>
              </w:rPr>
              <w:t>0.00</w:t>
            </w:r>
          </w:p>
        </w:tc>
        <w:tc>
          <w:tcPr>
            <w:tcW w:w="1589" w:type="dxa"/>
          </w:tcPr>
          <w:p w14:paraId="7B73849F">
            <w:r>
              <w:rPr>
                <w:rFonts w:ascii="仿宋_GB2312" w:hAnsi="仿宋_GB2312" w:eastAsia="仿宋_GB2312" w:cs="仿宋_GB2312"/>
                <w:sz w:val="18"/>
                <w:u w:color="auto"/>
              </w:rPr>
              <w:t>0.00</w:t>
            </w:r>
          </w:p>
        </w:tc>
        <w:tc>
          <w:tcPr>
            <w:tcW w:w="1589" w:type="dxa"/>
          </w:tcPr>
          <w:p w14:paraId="251ABA79">
            <w:r>
              <w:rPr>
                <w:rFonts w:ascii="仿宋_GB2312" w:hAnsi="仿宋_GB2312" w:eastAsia="仿宋_GB2312" w:cs="仿宋_GB2312"/>
                <w:sz w:val="18"/>
                <w:u w:color="auto"/>
              </w:rPr>
              <w:t>0.00</w:t>
            </w:r>
          </w:p>
        </w:tc>
        <w:tc>
          <w:tcPr>
            <w:tcW w:w="1589" w:type="dxa"/>
          </w:tcPr>
          <w:p w14:paraId="13D15B59">
            <w:r>
              <w:rPr>
                <w:rFonts w:ascii="仿宋_GB2312" w:hAnsi="仿宋_GB2312" w:eastAsia="仿宋_GB2312" w:cs="仿宋_GB2312"/>
                <w:sz w:val="18"/>
                <w:u w:color="auto"/>
              </w:rPr>
              <w:t>0.00</w:t>
            </w:r>
          </w:p>
        </w:tc>
      </w:tr>
      <w:tr w14:paraId="7CC0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5DE590F7"/>
        </w:tc>
        <w:tc>
          <w:tcPr>
            <w:tcW w:w="1589" w:type="dxa"/>
          </w:tcPr>
          <w:p w14:paraId="448A17BD"/>
        </w:tc>
        <w:tc>
          <w:tcPr>
            <w:tcW w:w="3178" w:type="dxa"/>
          </w:tcPr>
          <w:p w14:paraId="090E2BBE">
            <w:r>
              <w:rPr>
                <w:rFonts w:ascii="仿宋_GB2312" w:hAnsi="仿宋_GB2312" w:eastAsia="仿宋_GB2312" w:cs="仿宋_GB2312"/>
                <w:sz w:val="18"/>
                <w:u w:color="auto"/>
              </w:rPr>
              <w:t>十五、商业服务业等支出</w:t>
            </w:r>
          </w:p>
        </w:tc>
        <w:tc>
          <w:tcPr>
            <w:tcW w:w="1589" w:type="dxa"/>
          </w:tcPr>
          <w:p w14:paraId="09760B7A">
            <w:r>
              <w:rPr>
                <w:rFonts w:ascii="仿宋_GB2312" w:hAnsi="仿宋_GB2312" w:eastAsia="仿宋_GB2312" w:cs="仿宋_GB2312"/>
                <w:sz w:val="18"/>
                <w:u w:color="auto"/>
              </w:rPr>
              <w:t>0.00</w:t>
            </w:r>
          </w:p>
        </w:tc>
        <w:tc>
          <w:tcPr>
            <w:tcW w:w="1589" w:type="dxa"/>
          </w:tcPr>
          <w:p w14:paraId="22F4DA38">
            <w:r>
              <w:rPr>
                <w:rFonts w:ascii="仿宋_GB2312" w:hAnsi="仿宋_GB2312" w:eastAsia="仿宋_GB2312" w:cs="仿宋_GB2312"/>
                <w:sz w:val="18"/>
                <w:u w:color="auto"/>
              </w:rPr>
              <w:t>0.00</w:t>
            </w:r>
          </w:p>
        </w:tc>
        <w:tc>
          <w:tcPr>
            <w:tcW w:w="1589" w:type="dxa"/>
          </w:tcPr>
          <w:p w14:paraId="4E731C54">
            <w:r>
              <w:rPr>
                <w:rFonts w:ascii="仿宋_GB2312" w:hAnsi="仿宋_GB2312" w:eastAsia="仿宋_GB2312" w:cs="仿宋_GB2312"/>
                <w:sz w:val="18"/>
                <w:u w:color="auto"/>
              </w:rPr>
              <w:t>0.00</w:t>
            </w:r>
          </w:p>
        </w:tc>
        <w:tc>
          <w:tcPr>
            <w:tcW w:w="1589" w:type="dxa"/>
          </w:tcPr>
          <w:p w14:paraId="0967E023">
            <w:r>
              <w:rPr>
                <w:rFonts w:ascii="仿宋_GB2312" w:hAnsi="仿宋_GB2312" w:eastAsia="仿宋_GB2312" w:cs="仿宋_GB2312"/>
                <w:sz w:val="18"/>
                <w:u w:color="auto"/>
              </w:rPr>
              <w:t>0.00</w:t>
            </w:r>
          </w:p>
        </w:tc>
      </w:tr>
      <w:tr w14:paraId="00FD8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3FEA177D"/>
        </w:tc>
        <w:tc>
          <w:tcPr>
            <w:tcW w:w="1589" w:type="dxa"/>
          </w:tcPr>
          <w:p w14:paraId="273853AD"/>
        </w:tc>
        <w:tc>
          <w:tcPr>
            <w:tcW w:w="3178" w:type="dxa"/>
          </w:tcPr>
          <w:p w14:paraId="053A2EB9">
            <w:r>
              <w:rPr>
                <w:rFonts w:ascii="仿宋_GB2312" w:hAnsi="仿宋_GB2312" w:eastAsia="仿宋_GB2312" w:cs="仿宋_GB2312"/>
                <w:sz w:val="18"/>
                <w:u w:color="auto"/>
              </w:rPr>
              <w:t>十六、金融支出</w:t>
            </w:r>
          </w:p>
        </w:tc>
        <w:tc>
          <w:tcPr>
            <w:tcW w:w="1589" w:type="dxa"/>
          </w:tcPr>
          <w:p w14:paraId="3A58272A">
            <w:r>
              <w:rPr>
                <w:rFonts w:ascii="仿宋_GB2312" w:hAnsi="仿宋_GB2312" w:eastAsia="仿宋_GB2312" w:cs="仿宋_GB2312"/>
                <w:sz w:val="18"/>
                <w:u w:color="auto"/>
              </w:rPr>
              <w:t>0.00</w:t>
            </w:r>
          </w:p>
        </w:tc>
        <w:tc>
          <w:tcPr>
            <w:tcW w:w="1589" w:type="dxa"/>
          </w:tcPr>
          <w:p w14:paraId="6F037FE2">
            <w:r>
              <w:rPr>
                <w:rFonts w:ascii="仿宋_GB2312" w:hAnsi="仿宋_GB2312" w:eastAsia="仿宋_GB2312" w:cs="仿宋_GB2312"/>
                <w:sz w:val="18"/>
                <w:u w:color="auto"/>
              </w:rPr>
              <w:t>0.00</w:t>
            </w:r>
          </w:p>
        </w:tc>
        <w:tc>
          <w:tcPr>
            <w:tcW w:w="1589" w:type="dxa"/>
          </w:tcPr>
          <w:p w14:paraId="47A1A00B">
            <w:r>
              <w:rPr>
                <w:rFonts w:ascii="仿宋_GB2312" w:hAnsi="仿宋_GB2312" w:eastAsia="仿宋_GB2312" w:cs="仿宋_GB2312"/>
                <w:sz w:val="18"/>
                <w:u w:color="auto"/>
              </w:rPr>
              <w:t>0.00</w:t>
            </w:r>
          </w:p>
        </w:tc>
        <w:tc>
          <w:tcPr>
            <w:tcW w:w="1589" w:type="dxa"/>
          </w:tcPr>
          <w:p w14:paraId="31F87EE3">
            <w:r>
              <w:rPr>
                <w:rFonts w:ascii="仿宋_GB2312" w:hAnsi="仿宋_GB2312" w:eastAsia="仿宋_GB2312" w:cs="仿宋_GB2312"/>
                <w:sz w:val="18"/>
                <w:u w:color="auto"/>
              </w:rPr>
              <w:t>0.00</w:t>
            </w:r>
          </w:p>
        </w:tc>
      </w:tr>
      <w:tr w14:paraId="7AD4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44AA1D87"/>
        </w:tc>
        <w:tc>
          <w:tcPr>
            <w:tcW w:w="1589" w:type="dxa"/>
          </w:tcPr>
          <w:p w14:paraId="77C892A2"/>
        </w:tc>
        <w:tc>
          <w:tcPr>
            <w:tcW w:w="3178" w:type="dxa"/>
          </w:tcPr>
          <w:p w14:paraId="64334DEF">
            <w:r>
              <w:rPr>
                <w:rFonts w:ascii="仿宋_GB2312" w:hAnsi="仿宋_GB2312" w:eastAsia="仿宋_GB2312" w:cs="仿宋_GB2312"/>
                <w:sz w:val="18"/>
                <w:u w:color="auto"/>
              </w:rPr>
              <w:t>十七、援助其他地区支出</w:t>
            </w:r>
          </w:p>
        </w:tc>
        <w:tc>
          <w:tcPr>
            <w:tcW w:w="1589" w:type="dxa"/>
          </w:tcPr>
          <w:p w14:paraId="379C9043">
            <w:r>
              <w:rPr>
                <w:rFonts w:ascii="仿宋_GB2312" w:hAnsi="仿宋_GB2312" w:eastAsia="仿宋_GB2312" w:cs="仿宋_GB2312"/>
                <w:sz w:val="18"/>
                <w:u w:color="auto"/>
              </w:rPr>
              <w:t>0.00</w:t>
            </w:r>
          </w:p>
        </w:tc>
        <w:tc>
          <w:tcPr>
            <w:tcW w:w="1589" w:type="dxa"/>
          </w:tcPr>
          <w:p w14:paraId="2C015F2C">
            <w:r>
              <w:rPr>
                <w:rFonts w:ascii="仿宋_GB2312" w:hAnsi="仿宋_GB2312" w:eastAsia="仿宋_GB2312" w:cs="仿宋_GB2312"/>
                <w:sz w:val="18"/>
                <w:u w:color="auto"/>
              </w:rPr>
              <w:t>0.00</w:t>
            </w:r>
          </w:p>
        </w:tc>
        <w:tc>
          <w:tcPr>
            <w:tcW w:w="1589" w:type="dxa"/>
          </w:tcPr>
          <w:p w14:paraId="327199EB">
            <w:r>
              <w:rPr>
                <w:rFonts w:ascii="仿宋_GB2312" w:hAnsi="仿宋_GB2312" w:eastAsia="仿宋_GB2312" w:cs="仿宋_GB2312"/>
                <w:sz w:val="18"/>
                <w:u w:color="auto"/>
              </w:rPr>
              <w:t>0.00</w:t>
            </w:r>
          </w:p>
        </w:tc>
        <w:tc>
          <w:tcPr>
            <w:tcW w:w="1589" w:type="dxa"/>
          </w:tcPr>
          <w:p w14:paraId="740908FA">
            <w:r>
              <w:rPr>
                <w:rFonts w:ascii="仿宋_GB2312" w:hAnsi="仿宋_GB2312" w:eastAsia="仿宋_GB2312" w:cs="仿宋_GB2312"/>
                <w:sz w:val="18"/>
                <w:u w:color="auto"/>
              </w:rPr>
              <w:t>0.00</w:t>
            </w:r>
          </w:p>
        </w:tc>
      </w:tr>
      <w:tr w14:paraId="3918D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6AA3E1FF"/>
        </w:tc>
        <w:tc>
          <w:tcPr>
            <w:tcW w:w="1589" w:type="dxa"/>
          </w:tcPr>
          <w:p w14:paraId="3846C9ED"/>
        </w:tc>
        <w:tc>
          <w:tcPr>
            <w:tcW w:w="3178" w:type="dxa"/>
          </w:tcPr>
          <w:p w14:paraId="737B78E0">
            <w:r>
              <w:rPr>
                <w:rFonts w:ascii="仿宋_GB2312" w:hAnsi="仿宋_GB2312" w:eastAsia="仿宋_GB2312" w:cs="仿宋_GB2312"/>
                <w:sz w:val="18"/>
                <w:u w:color="auto"/>
              </w:rPr>
              <w:t>十八、自然资源海洋气象等支出</w:t>
            </w:r>
          </w:p>
        </w:tc>
        <w:tc>
          <w:tcPr>
            <w:tcW w:w="1589" w:type="dxa"/>
          </w:tcPr>
          <w:p w14:paraId="6FE66975">
            <w:r>
              <w:rPr>
                <w:rFonts w:ascii="仿宋_GB2312" w:hAnsi="仿宋_GB2312" w:eastAsia="仿宋_GB2312" w:cs="仿宋_GB2312"/>
                <w:sz w:val="18"/>
                <w:u w:color="auto"/>
              </w:rPr>
              <w:t>0.00</w:t>
            </w:r>
          </w:p>
        </w:tc>
        <w:tc>
          <w:tcPr>
            <w:tcW w:w="1589" w:type="dxa"/>
          </w:tcPr>
          <w:p w14:paraId="4170AE56">
            <w:r>
              <w:rPr>
                <w:rFonts w:ascii="仿宋_GB2312" w:hAnsi="仿宋_GB2312" w:eastAsia="仿宋_GB2312" w:cs="仿宋_GB2312"/>
                <w:sz w:val="18"/>
                <w:u w:color="auto"/>
              </w:rPr>
              <w:t>0.00</w:t>
            </w:r>
          </w:p>
        </w:tc>
        <w:tc>
          <w:tcPr>
            <w:tcW w:w="1589" w:type="dxa"/>
          </w:tcPr>
          <w:p w14:paraId="04AB81D6">
            <w:r>
              <w:rPr>
                <w:rFonts w:ascii="仿宋_GB2312" w:hAnsi="仿宋_GB2312" w:eastAsia="仿宋_GB2312" w:cs="仿宋_GB2312"/>
                <w:sz w:val="18"/>
                <w:u w:color="auto"/>
              </w:rPr>
              <w:t>0.00</w:t>
            </w:r>
          </w:p>
        </w:tc>
        <w:tc>
          <w:tcPr>
            <w:tcW w:w="1589" w:type="dxa"/>
          </w:tcPr>
          <w:p w14:paraId="4A49C434">
            <w:r>
              <w:rPr>
                <w:rFonts w:ascii="仿宋_GB2312" w:hAnsi="仿宋_GB2312" w:eastAsia="仿宋_GB2312" w:cs="仿宋_GB2312"/>
                <w:sz w:val="18"/>
                <w:u w:color="auto"/>
              </w:rPr>
              <w:t>0.00</w:t>
            </w:r>
          </w:p>
        </w:tc>
      </w:tr>
      <w:tr w14:paraId="3EA0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380F030F"/>
        </w:tc>
        <w:tc>
          <w:tcPr>
            <w:tcW w:w="1589" w:type="dxa"/>
          </w:tcPr>
          <w:p w14:paraId="2AE7344C"/>
        </w:tc>
        <w:tc>
          <w:tcPr>
            <w:tcW w:w="3178" w:type="dxa"/>
          </w:tcPr>
          <w:p w14:paraId="5D15E660">
            <w:r>
              <w:rPr>
                <w:rFonts w:ascii="仿宋_GB2312" w:hAnsi="仿宋_GB2312" w:eastAsia="仿宋_GB2312" w:cs="仿宋_GB2312"/>
                <w:sz w:val="18"/>
                <w:u w:color="auto"/>
              </w:rPr>
              <w:t>十九、住房保障支出</w:t>
            </w:r>
          </w:p>
        </w:tc>
        <w:tc>
          <w:tcPr>
            <w:tcW w:w="1589" w:type="dxa"/>
          </w:tcPr>
          <w:p w14:paraId="03585C34">
            <w:r>
              <w:rPr>
                <w:rFonts w:ascii="仿宋_GB2312" w:hAnsi="仿宋_GB2312" w:eastAsia="仿宋_GB2312" w:cs="仿宋_GB2312"/>
                <w:sz w:val="18"/>
                <w:u w:color="auto"/>
              </w:rPr>
              <w:t>0.00</w:t>
            </w:r>
          </w:p>
        </w:tc>
        <w:tc>
          <w:tcPr>
            <w:tcW w:w="1589" w:type="dxa"/>
          </w:tcPr>
          <w:p w14:paraId="6E1D8063">
            <w:r>
              <w:rPr>
                <w:rFonts w:ascii="仿宋_GB2312" w:hAnsi="仿宋_GB2312" w:eastAsia="仿宋_GB2312" w:cs="仿宋_GB2312"/>
                <w:sz w:val="18"/>
                <w:u w:color="auto"/>
              </w:rPr>
              <w:t>0.00</w:t>
            </w:r>
          </w:p>
        </w:tc>
        <w:tc>
          <w:tcPr>
            <w:tcW w:w="1589" w:type="dxa"/>
          </w:tcPr>
          <w:p w14:paraId="5BDB1994">
            <w:r>
              <w:rPr>
                <w:rFonts w:ascii="仿宋_GB2312" w:hAnsi="仿宋_GB2312" w:eastAsia="仿宋_GB2312" w:cs="仿宋_GB2312"/>
                <w:sz w:val="18"/>
                <w:u w:color="auto"/>
              </w:rPr>
              <w:t>0.00</w:t>
            </w:r>
          </w:p>
        </w:tc>
        <w:tc>
          <w:tcPr>
            <w:tcW w:w="1589" w:type="dxa"/>
          </w:tcPr>
          <w:p w14:paraId="0488F7E8">
            <w:r>
              <w:rPr>
                <w:rFonts w:ascii="仿宋_GB2312" w:hAnsi="仿宋_GB2312" w:eastAsia="仿宋_GB2312" w:cs="仿宋_GB2312"/>
                <w:sz w:val="18"/>
                <w:u w:color="auto"/>
              </w:rPr>
              <w:t>0.00</w:t>
            </w:r>
          </w:p>
        </w:tc>
      </w:tr>
      <w:tr w14:paraId="2775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13D95A64"/>
        </w:tc>
        <w:tc>
          <w:tcPr>
            <w:tcW w:w="1589" w:type="dxa"/>
          </w:tcPr>
          <w:p w14:paraId="495CA122"/>
        </w:tc>
        <w:tc>
          <w:tcPr>
            <w:tcW w:w="3178" w:type="dxa"/>
          </w:tcPr>
          <w:p w14:paraId="7347E48C">
            <w:r>
              <w:rPr>
                <w:rFonts w:ascii="仿宋_GB2312" w:hAnsi="仿宋_GB2312" w:eastAsia="仿宋_GB2312" w:cs="仿宋_GB2312"/>
                <w:sz w:val="18"/>
                <w:u w:color="auto"/>
              </w:rPr>
              <w:t>二十、粮油物资储备支出</w:t>
            </w:r>
          </w:p>
        </w:tc>
        <w:tc>
          <w:tcPr>
            <w:tcW w:w="1589" w:type="dxa"/>
          </w:tcPr>
          <w:p w14:paraId="32F119E5">
            <w:r>
              <w:rPr>
                <w:rFonts w:ascii="仿宋_GB2312" w:hAnsi="仿宋_GB2312" w:eastAsia="仿宋_GB2312" w:cs="仿宋_GB2312"/>
                <w:sz w:val="18"/>
                <w:u w:color="auto"/>
              </w:rPr>
              <w:t>0.00</w:t>
            </w:r>
          </w:p>
        </w:tc>
        <w:tc>
          <w:tcPr>
            <w:tcW w:w="1589" w:type="dxa"/>
          </w:tcPr>
          <w:p w14:paraId="75A76D85">
            <w:r>
              <w:rPr>
                <w:rFonts w:ascii="仿宋_GB2312" w:hAnsi="仿宋_GB2312" w:eastAsia="仿宋_GB2312" w:cs="仿宋_GB2312"/>
                <w:sz w:val="18"/>
                <w:u w:color="auto"/>
              </w:rPr>
              <w:t>0.00</w:t>
            </w:r>
          </w:p>
        </w:tc>
        <w:tc>
          <w:tcPr>
            <w:tcW w:w="1589" w:type="dxa"/>
          </w:tcPr>
          <w:p w14:paraId="51FC75B2">
            <w:r>
              <w:rPr>
                <w:rFonts w:ascii="仿宋_GB2312" w:hAnsi="仿宋_GB2312" w:eastAsia="仿宋_GB2312" w:cs="仿宋_GB2312"/>
                <w:sz w:val="18"/>
                <w:u w:color="auto"/>
              </w:rPr>
              <w:t>0.00</w:t>
            </w:r>
          </w:p>
        </w:tc>
        <w:tc>
          <w:tcPr>
            <w:tcW w:w="1589" w:type="dxa"/>
          </w:tcPr>
          <w:p w14:paraId="64769848">
            <w:r>
              <w:rPr>
                <w:rFonts w:ascii="仿宋_GB2312" w:hAnsi="仿宋_GB2312" w:eastAsia="仿宋_GB2312" w:cs="仿宋_GB2312"/>
                <w:sz w:val="18"/>
                <w:u w:color="auto"/>
              </w:rPr>
              <w:t>0.00</w:t>
            </w:r>
          </w:p>
        </w:tc>
      </w:tr>
      <w:tr w14:paraId="5F37B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0DF01F6E"/>
        </w:tc>
        <w:tc>
          <w:tcPr>
            <w:tcW w:w="1589" w:type="dxa"/>
          </w:tcPr>
          <w:p w14:paraId="0F895D08"/>
        </w:tc>
        <w:tc>
          <w:tcPr>
            <w:tcW w:w="3178" w:type="dxa"/>
          </w:tcPr>
          <w:p w14:paraId="65BDED94">
            <w:r>
              <w:rPr>
                <w:rFonts w:ascii="仿宋_GB2312" w:hAnsi="仿宋_GB2312" w:eastAsia="仿宋_GB2312" w:cs="仿宋_GB2312"/>
                <w:sz w:val="18"/>
                <w:u w:color="auto"/>
              </w:rPr>
              <w:t>二十一、国有资本经营预算支出</w:t>
            </w:r>
          </w:p>
        </w:tc>
        <w:tc>
          <w:tcPr>
            <w:tcW w:w="1589" w:type="dxa"/>
          </w:tcPr>
          <w:p w14:paraId="1A29EF60">
            <w:r>
              <w:rPr>
                <w:rFonts w:ascii="仿宋_GB2312" w:hAnsi="仿宋_GB2312" w:eastAsia="仿宋_GB2312" w:cs="仿宋_GB2312"/>
                <w:sz w:val="18"/>
                <w:u w:color="auto"/>
              </w:rPr>
              <w:t>0.00</w:t>
            </w:r>
          </w:p>
        </w:tc>
        <w:tc>
          <w:tcPr>
            <w:tcW w:w="1589" w:type="dxa"/>
          </w:tcPr>
          <w:p w14:paraId="0CC80DF8">
            <w:r>
              <w:rPr>
                <w:rFonts w:ascii="仿宋_GB2312" w:hAnsi="仿宋_GB2312" w:eastAsia="仿宋_GB2312" w:cs="仿宋_GB2312"/>
                <w:sz w:val="18"/>
                <w:u w:color="auto"/>
              </w:rPr>
              <w:t>0.00</w:t>
            </w:r>
          </w:p>
        </w:tc>
        <w:tc>
          <w:tcPr>
            <w:tcW w:w="1589" w:type="dxa"/>
          </w:tcPr>
          <w:p w14:paraId="1BCECCA5">
            <w:r>
              <w:rPr>
                <w:rFonts w:ascii="仿宋_GB2312" w:hAnsi="仿宋_GB2312" w:eastAsia="仿宋_GB2312" w:cs="仿宋_GB2312"/>
                <w:sz w:val="18"/>
                <w:u w:color="auto"/>
              </w:rPr>
              <w:t>0.00</w:t>
            </w:r>
          </w:p>
        </w:tc>
        <w:tc>
          <w:tcPr>
            <w:tcW w:w="1589" w:type="dxa"/>
          </w:tcPr>
          <w:p w14:paraId="4F7D784E">
            <w:r>
              <w:rPr>
                <w:rFonts w:ascii="仿宋_GB2312" w:hAnsi="仿宋_GB2312" w:eastAsia="仿宋_GB2312" w:cs="仿宋_GB2312"/>
                <w:sz w:val="18"/>
                <w:u w:color="auto"/>
              </w:rPr>
              <w:t>0.00</w:t>
            </w:r>
          </w:p>
        </w:tc>
      </w:tr>
      <w:tr w14:paraId="7485D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7DABCF0C"/>
        </w:tc>
        <w:tc>
          <w:tcPr>
            <w:tcW w:w="1589" w:type="dxa"/>
          </w:tcPr>
          <w:p w14:paraId="0D9C23D2"/>
        </w:tc>
        <w:tc>
          <w:tcPr>
            <w:tcW w:w="3178" w:type="dxa"/>
          </w:tcPr>
          <w:p w14:paraId="5CE55E70">
            <w:r>
              <w:rPr>
                <w:rFonts w:ascii="仿宋_GB2312" w:hAnsi="仿宋_GB2312" w:eastAsia="仿宋_GB2312" w:cs="仿宋_GB2312"/>
                <w:sz w:val="18"/>
                <w:u w:color="auto"/>
              </w:rPr>
              <w:t>二十二、灾害防治及应急管理支出</w:t>
            </w:r>
          </w:p>
        </w:tc>
        <w:tc>
          <w:tcPr>
            <w:tcW w:w="1589" w:type="dxa"/>
          </w:tcPr>
          <w:p w14:paraId="0483CF0B">
            <w:r>
              <w:rPr>
                <w:rFonts w:ascii="仿宋_GB2312" w:hAnsi="仿宋_GB2312" w:eastAsia="仿宋_GB2312" w:cs="仿宋_GB2312"/>
                <w:sz w:val="18"/>
                <w:u w:color="auto"/>
              </w:rPr>
              <w:t>0.00</w:t>
            </w:r>
          </w:p>
        </w:tc>
        <w:tc>
          <w:tcPr>
            <w:tcW w:w="1589" w:type="dxa"/>
          </w:tcPr>
          <w:p w14:paraId="115A8BE8">
            <w:r>
              <w:rPr>
                <w:rFonts w:ascii="仿宋_GB2312" w:hAnsi="仿宋_GB2312" w:eastAsia="仿宋_GB2312" w:cs="仿宋_GB2312"/>
                <w:sz w:val="18"/>
                <w:u w:color="auto"/>
              </w:rPr>
              <w:t>0.00</w:t>
            </w:r>
          </w:p>
        </w:tc>
        <w:tc>
          <w:tcPr>
            <w:tcW w:w="1589" w:type="dxa"/>
          </w:tcPr>
          <w:p w14:paraId="3D1AA598">
            <w:r>
              <w:rPr>
                <w:rFonts w:ascii="仿宋_GB2312" w:hAnsi="仿宋_GB2312" w:eastAsia="仿宋_GB2312" w:cs="仿宋_GB2312"/>
                <w:sz w:val="18"/>
                <w:u w:color="auto"/>
              </w:rPr>
              <w:t>0.00</w:t>
            </w:r>
          </w:p>
        </w:tc>
        <w:tc>
          <w:tcPr>
            <w:tcW w:w="1589" w:type="dxa"/>
          </w:tcPr>
          <w:p w14:paraId="11F3BAAC">
            <w:r>
              <w:rPr>
                <w:rFonts w:ascii="仿宋_GB2312" w:hAnsi="仿宋_GB2312" w:eastAsia="仿宋_GB2312" w:cs="仿宋_GB2312"/>
                <w:sz w:val="18"/>
                <w:u w:color="auto"/>
              </w:rPr>
              <w:t>0.00</w:t>
            </w:r>
          </w:p>
        </w:tc>
      </w:tr>
      <w:tr w14:paraId="49934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4F71CEB0"/>
        </w:tc>
        <w:tc>
          <w:tcPr>
            <w:tcW w:w="1589" w:type="dxa"/>
          </w:tcPr>
          <w:p w14:paraId="3802632F"/>
        </w:tc>
        <w:tc>
          <w:tcPr>
            <w:tcW w:w="3178" w:type="dxa"/>
          </w:tcPr>
          <w:p w14:paraId="52B0DAD1">
            <w:r>
              <w:rPr>
                <w:rFonts w:ascii="仿宋_GB2312" w:hAnsi="仿宋_GB2312" w:eastAsia="仿宋_GB2312" w:cs="仿宋_GB2312"/>
                <w:sz w:val="18"/>
                <w:u w:color="auto"/>
              </w:rPr>
              <w:t>二十三、其他支出</w:t>
            </w:r>
          </w:p>
        </w:tc>
        <w:tc>
          <w:tcPr>
            <w:tcW w:w="1589" w:type="dxa"/>
          </w:tcPr>
          <w:p w14:paraId="16605DC4">
            <w:r>
              <w:rPr>
                <w:rFonts w:ascii="仿宋_GB2312" w:hAnsi="仿宋_GB2312" w:eastAsia="仿宋_GB2312" w:cs="仿宋_GB2312"/>
                <w:sz w:val="18"/>
                <w:u w:color="auto"/>
              </w:rPr>
              <w:t>0.00</w:t>
            </w:r>
          </w:p>
        </w:tc>
        <w:tc>
          <w:tcPr>
            <w:tcW w:w="1589" w:type="dxa"/>
          </w:tcPr>
          <w:p w14:paraId="5D4C0B60">
            <w:r>
              <w:rPr>
                <w:rFonts w:ascii="仿宋_GB2312" w:hAnsi="仿宋_GB2312" w:eastAsia="仿宋_GB2312" w:cs="仿宋_GB2312"/>
                <w:sz w:val="18"/>
                <w:u w:color="auto"/>
              </w:rPr>
              <w:t>0.00</w:t>
            </w:r>
          </w:p>
        </w:tc>
        <w:tc>
          <w:tcPr>
            <w:tcW w:w="1589" w:type="dxa"/>
          </w:tcPr>
          <w:p w14:paraId="2CF17263">
            <w:r>
              <w:rPr>
                <w:rFonts w:ascii="仿宋_GB2312" w:hAnsi="仿宋_GB2312" w:eastAsia="仿宋_GB2312" w:cs="仿宋_GB2312"/>
                <w:sz w:val="18"/>
                <w:u w:color="auto"/>
              </w:rPr>
              <w:t>0.00</w:t>
            </w:r>
          </w:p>
        </w:tc>
        <w:tc>
          <w:tcPr>
            <w:tcW w:w="1589" w:type="dxa"/>
          </w:tcPr>
          <w:p w14:paraId="0696B3C2">
            <w:r>
              <w:rPr>
                <w:rFonts w:ascii="仿宋_GB2312" w:hAnsi="仿宋_GB2312" w:eastAsia="仿宋_GB2312" w:cs="仿宋_GB2312"/>
                <w:sz w:val="18"/>
                <w:u w:color="auto"/>
              </w:rPr>
              <w:t>0.00</w:t>
            </w:r>
          </w:p>
        </w:tc>
      </w:tr>
      <w:tr w14:paraId="692D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4C802969"/>
        </w:tc>
        <w:tc>
          <w:tcPr>
            <w:tcW w:w="1589" w:type="dxa"/>
          </w:tcPr>
          <w:p w14:paraId="5C0D65BE"/>
        </w:tc>
        <w:tc>
          <w:tcPr>
            <w:tcW w:w="3178" w:type="dxa"/>
          </w:tcPr>
          <w:p w14:paraId="3F12C0B3">
            <w:r>
              <w:rPr>
                <w:rFonts w:ascii="仿宋_GB2312" w:hAnsi="仿宋_GB2312" w:eastAsia="仿宋_GB2312" w:cs="仿宋_GB2312"/>
                <w:sz w:val="18"/>
                <w:u w:color="auto"/>
              </w:rPr>
              <w:t>二十四、债务还本支出</w:t>
            </w:r>
          </w:p>
        </w:tc>
        <w:tc>
          <w:tcPr>
            <w:tcW w:w="1589" w:type="dxa"/>
          </w:tcPr>
          <w:p w14:paraId="0A1F7C44">
            <w:r>
              <w:rPr>
                <w:rFonts w:ascii="仿宋_GB2312" w:hAnsi="仿宋_GB2312" w:eastAsia="仿宋_GB2312" w:cs="仿宋_GB2312"/>
                <w:sz w:val="18"/>
                <w:u w:color="auto"/>
              </w:rPr>
              <w:t>0.00</w:t>
            </w:r>
          </w:p>
        </w:tc>
        <w:tc>
          <w:tcPr>
            <w:tcW w:w="1589" w:type="dxa"/>
          </w:tcPr>
          <w:p w14:paraId="4EEE811A">
            <w:r>
              <w:rPr>
                <w:rFonts w:ascii="仿宋_GB2312" w:hAnsi="仿宋_GB2312" w:eastAsia="仿宋_GB2312" w:cs="仿宋_GB2312"/>
                <w:sz w:val="18"/>
                <w:u w:color="auto"/>
              </w:rPr>
              <w:t>0.00</w:t>
            </w:r>
          </w:p>
        </w:tc>
        <w:tc>
          <w:tcPr>
            <w:tcW w:w="1589" w:type="dxa"/>
          </w:tcPr>
          <w:p w14:paraId="5AFB5796">
            <w:r>
              <w:rPr>
                <w:rFonts w:ascii="仿宋_GB2312" w:hAnsi="仿宋_GB2312" w:eastAsia="仿宋_GB2312" w:cs="仿宋_GB2312"/>
                <w:sz w:val="18"/>
                <w:u w:color="auto"/>
              </w:rPr>
              <w:t>0.00</w:t>
            </w:r>
          </w:p>
        </w:tc>
        <w:tc>
          <w:tcPr>
            <w:tcW w:w="1589" w:type="dxa"/>
          </w:tcPr>
          <w:p w14:paraId="0D1D5010">
            <w:r>
              <w:rPr>
                <w:rFonts w:ascii="仿宋_GB2312" w:hAnsi="仿宋_GB2312" w:eastAsia="仿宋_GB2312" w:cs="仿宋_GB2312"/>
                <w:sz w:val="18"/>
                <w:u w:color="auto"/>
              </w:rPr>
              <w:t>0.00</w:t>
            </w:r>
          </w:p>
        </w:tc>
      </w:tr>
      <w:tr w14:paraId="1BA1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65F8FD8F"/>
        </w:tc>
        <w:tc>
          <w:tcPr>
            <w:tcW w:w="1589" w:type="dxa"/>
          </w:tcPr>
          <w:p w14:paraId="1FB5B897"/>
        </w:tc>
        <w:tc>
          <w:tcPr>
            <w:tcW w:w="3178" w:type="dxa"/>
          </w:tcPr>
          <w:p w14:paraId="5D9F2BC3">
            <w:r>
              <w:rPr>
                <w:rFonts w:ascii="仿宋_GB2312" w:hAnsi="仿宋_GB2312" w:eastAsia="仿宋_GB2312" w:cs="仿宋_GB2312"/>
                <w:sz w:val="18"/>
                <w:u w:color="auto"/>
              </w:rPr>
              <w:t>二十五、债务付息支出</w:t>
            </w:r>
          </w:p>
        </w:tc>
        <w:tc>
          <w:tcPr>
            <w:tcW w:w="1589" w:type="dxa"/>
          </w:tcPr>
          <w:p w14:paraId="17A7AD06">
            <w:r>
              <w:rPr>
                <w:rFonts w:ascii="仿宋_GB2312" w:hAnsi="仿宋_GB2312" w:eastAsia="仿宋_GB2312" w:cs="仿宋_GB2312"/>
                <w:sz w:val="18"/>
                <w:u w:color="auto"/>
              </w:rPr>
              <w:t>0.00</w:t>
            </w:r>
          </w:p>
        </w:tc>
        <w:tc>
          <w:tcPr>
            <w:tcW w:w="1589" w:type="dxa"/>
          </w:tcPr>
          <w:p w14:paraId="056BCA68">
            <w:r>
              <w:rPr>
                <w:rFonts w:ascii="仿宋_GB2312" w:hAnsi="仿宋_GB2312" w:eastAsia="仿宋_GB2312" w:cs="仿宋_GB2312"/>
                <w:sz w:val="18"/>
                <w:u w:color="auto"/>
              </w:rPr>
              <w:t>0.00</w:t>
            </w:r>
          </w:p>
        </w:tc>
        <w:tc>
          <w:tcPr>
            <w:tcW w:w="1589" w:type="dxa"/>
          </w:tcPr>
          <w:p w14:paraId="341A8E51">
            <w:r>
              <w:rPr>
                <w:rFonts w:ascii="仿宋_GB2312" w:hAnsi="仿宋_GB2312" w:eastAsia="仿宋_GB2312" w:cs="仿宋_GB2312"/>
                <w:sz w:val="18"/>
                <w:u w:color="auto"/>
              </w:rPr>
              <w:t>0.00</w:t>
            </w:r>
          </w:p>
        </w:tc>
        <w:tc>
          <w:tcPr>
            <w:tcW w:w="1589" w:type="dxa"/>
          </w:tcPr>
          <w:p w14:paraId="3F45B61C">
            <w:r>
              <w:rPr>
                <w:rFonts w:ascii="仿宋_GB2312" w:hAnsi="仿宋_GB2312" w:eastAsia="仿宋_GB2312" w:cs="仿宋_GB2312"/>
                <w:sz w:val="18"/>
                <w:u w:color="auto"/>
              </w:rPr>
              <w:t>0.00</w:t>
            </w:r>
          </w:p>
        </w:tc>
      </w:tr>
      <w:tr w14:paraId="79749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3D6A7CBC"/>
        </w:tc>
        <w:tc>
          <w:tcPr>
            <w:tcW w:w="1589" w:type="dxa"/>
          </w:tcPr>
          <w:p w14:paraId="6CCAC2E5"/>
        </w:tc>
        <w:tc>
          <w:tcPr>
            <w:tcW w:w="3178" w:type="dxa"/>
          </w:tcPr>
          <w:p w14:paraId="460E2FA4">
            <w:r>
              <w:rPr>
                <w:rFonts w:ascii="仿宋_GB2312" w:hAnsi="仿宋_GB2312" w:eastAsia="仿宋_GB2312" w:cs="仿宋_GB2312"/>
                <w:sz w:val="18"/>
                <w:u w:color="auto"/>
              </w:rPr>
              <w:t>二十六、抗疫特别国债安排的支出</w:t>
            </w:r>
          </w:p>
        </w:tc>
        <w:tc>
          <w:tcPr>
            <w:tcW w:w="1589" w:type="dxa"/>
          </w:tcPr>
          <w:p w14:paraId="0535743A">
            <w:r>
              <w:rPr>
                <w:rFonts w:ascii="仿宋_GB2312" w:hAnsi="仿宋_GB2312" w:eastAsia="仿宋_GB2312" w:cs="仿宋_GB2312"/>
                <w:sz w:val="18"/>
                <w:u w:color="auto"/>
              </w:rPr>
              <w:t>1.14</w:t>
            </w:r>
          </w:p>
        </w:tc>
        <w:tc>
          <w:tcPr>
            <w:tcW w:w="1589" w:type="dxa"/>
          </w:tcPr>
          <w:p w14:paraId="17B9CE19">
            <w:r>
              <w:rPr>
                <w:rFonts w:ascii="仿宋_GB2312" w:hAnsi="仿宋_GB2312" w:eastAsia="仿宋_GB2312" w:cs="仿宋_GB2312"/>
                <w:sz w:val="18"/>
                <w:u w:color="auto"/>
              </w:rPr>
              <w:t>0.00</w:t>
            </w:r>
          </w:p>
        </w:tc>
        <w:tc>
          <w:tcPr>
            <w:tcW w:w="1589" w:type="dxa"/>
          </w:tcPr>
          <w:p w14:paraId="07AF8276">
            <w:r>
              <w:rPr>
                <w:rFonts w:ascii="仿宋_GB2312" w:hAnsi="仿宋_GB2312" w:eastAsia="仿宋_GB2312" w:cs="仿宋_GB2312"/>
                <w:sz w:val="18"/>
                <w:u w:color="auto"/>
              </w:rPr>
              <w:t>1.14</w:t>
            </w:r>
          </w:p>
        </w:tc>
        <w:tc>
          <w:tcPr>
            <w:tcW w:w="1589" w:type="dxa"/>
          </w:tcPr>
          <w:p w14:paraId="6F9A9766">
            <w:r>
              <w:rPr>
                <w:rFonts w:ascii="仿宋_GB2312" w:hAnsi="仿宋_GB2312" w:eastAsia="仿宋_GB2312" w:cs="仿宋_GB2312"/>
                <w:sz w:val="18"/>
                <w:u w:color="auto"/>
              </w:rPr>
              <w:t>0.00</w:t>
            </w:r>
          </w:p>
        </w:tc>
      </w:tr>
      <w:tr w14:paraId="068B4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58F6C804">
            <w:r>
              <w:rPr>
                <w:rFonts w:ascii="仿宋_GB2312" w:hAnsi="仿宋_GB2312" w:eastAsia="仿宋_GB2312" w:cs="仿宋_GB2312"/>
                <w:b/>
                <w:sz w:val="18"/>
                <w:u w:color="auto"/>
              </w:rPr>
              <w:t>本年收入合计</w:t>
            </w:r>
          </w:p>
        </w:tc>
        <w:tc>
          <w:tcPr>
            <w:tcW w:w="1589" w:type="dxa"/>
          </w:tcPr>
          <w:p w14:paraId="248B05AE">
            <w:r>
              <w:rPr>
                <w:rFonts w:ascii="仿宋_GB2312" w:hAnsi="仿宋_GB2312" w:eastAsia="仿宋_GB2312" w:cs="仿宋_GB2312"/>
                <w:b/>
                <w:sz w:val="18"/>
                <w:u w:color="auto"/>
              </w:rPr>
              <w:t>258.16</w:t>
            </w:r>
          </w:p>
        </w:tc>
        <w:tc>
          <w:tcPr>
            <w:tcW w:w="3178" w:type="dxa"/>
          </w:tcPr>
          <w:p w14:paraId="787A821B">
            <w:r>
              <w:rPr>
                <w:rFonts w:ascii="仿宋_GB2312" w:hAnsi="仿宋_GB2312" w:eastAsia="仿宋_GB2312" w:cs="仿宋_GB2312"/>
                <w:b/>
                <w:sz w:val="18"/>
                <w:u w:color="auto"/>
              </w:rPr>
              <w:t>本年支出合计</w:t>
            </w:r>
          </w:p>
        </w:tc>
        <w:tc>
          <w:tcPr>
            <w:tcW w:w="1589" w:type="dxa"/>
          </w:tcPr>
          <w:p w14:paraId="43E69448">
            <w:r>
              <w:rPr>
                <w:rFonts w:ascii="仿宋_GB2312" w:hAnsi="仿宋_GB2312" w:eastAsia="仿宋_GB2312" w:cs="仿宋_GB2312"/>
                <w:b/>
                <w:sz w:val="18"/>
                <w:u w:color="auto"/>
              </w:rPr>
              <w:t>242.84</w:t>
            </w:r>
          </w:p>
        </w:tc>
        <w:tc>
          <w:tcPr>
            <w:tcW w:w="1589" w:type="dxa"/>
          </w:tcPr>
          <w:p w14:paraId="3D13D270">
            <w:r>
              <w:rPr>
                <w:rFonts w:ascii="仿宋_GB2312" w:hAnsi="仿宋_GB2312" w:eastAsia="仿宋_GB2312" w:cs="仿宋_GB2312"/>
                <w:b/>
                <w:sz w:val="18"/>
                <w:u w:color="auto"/>
              </w:rPr>
              <w:t>241.69</w:t>
            </w:r>
          </w:p>
        </w:tc>
        <w:tc>
          <w:tcPr>
            <w:tcW w:w="1589" w:type="dxa"/>
          </w:tcPr>
          <w:p w14:paraId="5BBA68C9">
            <w:r>
              <w:rPr>
                <w:rFonts w:ascii="仿宋_GB2312" w:hAnsi="仿宋_GB2312" w:eastAsia="仿宋_GB2312" w:cs="仿宋_GB2312"/>
                <w:b/>
                <w:sz w:val="18"/>
                <w:u w:color="auto"/>
              </w:rPr>
              <w:t>1.14</w:t>
            </w:r>
          </w:p>
        </w:tc>
        <w:tc>
          <w:tcPr>
            <w:tcW w:w="1589" w:type="dxa"/>
          </w:tcPr>
          <w:p w14:paraId="151EB3F4">
            <w:r>
              <w:rPr>
                <w:rFonts w:ascii="仿宋_GB2312" w:hAnsi="仿宋_GB2312" w:eastAsia="仿宋_GB2312" w:cs="仿宋_GB2312"/>
                <w:b/>
                <w:sz w:val="18"/>
                <w:u w:color="auto"/>
              </w:rPr>
              <w:t>0.00</w:t>
            </w:r>
          </w:p>
        </w:tc>
      </w:tr>
      <w:tr w14:paraId="032AC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776939A7">
            <w:r>
              <w:rPr>
                <w:rFonts w:ascii="仿宋_GB2312" w:hAnsi="仿宋_GB2312" w:eastAsia="仿宋_GB2312" w:cs="仿宋_GB2312"/>
                <w:sz w:val="18"/>
                <w:u w:color="auto"/>
              </w:rPr>
              <w:t xml:space="preserve">年初财政拨款结转和结余 </w:t>
            </w:r>
          </w:p>
        </w:tc>
        <w:tc>
          <w:tcPr>
            <w:tcW w:w="1589" w:type="dxa"/>
          </w:tcPr>
          <w:p w14:paraId="2308C0B2">
            <w:r>
              <w:rPr>
                <w:rFonts w:ascii="仿宋_GB2312" w:hAnsi="仿宋_GB2312" w:eastAsia="仿宋_GB2312" w:cs="仿宋_GB2312"/>
                <w:sz w:val="18"/>
                <w:u w:color="auto"/>
              </w:rPr>
              <w:t>47.06</w:t>
            </w:r>
          </w:p>
        </w:tc>
        <w:tc>
          <w:tcPr>
            <w:tcW w:w="3178" w:type="dxa"/>
          </w:tcPr>
          <w:p w14:paraId="67E842E9">
            <w:r>
              <w:rPr>
                <w:rFonts w:ascii="仿宋_GB2312" w:hAnsi="仿宋_GB2312" w:eastAsia="仿宋_GB2312" w:cs="仿宋_GB2312"/>
                <w:sz w:val="18"/>
                <w:u w:color="auto"/>
              </w:rPr>
              <w:t xml:space="preserve">年末财政拨款结转和结余 </w:t>
            </w:r>
          </w:p>
        </w:tc>
        <w:tc>
          <w:tcPr>
            <w:tcW w:w="1589" w:type="dxa"/>
          </w:tcPr>
          <w:p w14:paraId="2EDA12C5">
            <w:r>
              <w:rPr>
                <w:rFonts w:ascii="仿宋_GB2312" w:hAnsi="仿宋_GB2312" w:eastAsia="仿宋_GB2312" w:cs="仿宋_GB2312"/>
                <w:sz w:val="18"/>
                <w:u w:color="auto"/>
              </w:rPr>
              <w:t>62.38</w:t>
            </w:r>
          </w:p>
        </w:tc>
        <w:tc>
          <w:tcPr>
            <w:tcW w:w="1589" w:type="dxa"/>
          </w:tcPr>
          <w:p w14:paraId="49D5BABB">
            <w:r>
              <w:rPr>
                <w:rFonts w:ascii="仿宋_GB2312" w:hAnsi="仿宋_GB2312" w:eastAsia="仿宋_GB2312" w:cs="仿宋_GB2312"/>
                <w:sz w:val="18"/>
                <w:u w:color="auto"/>
              </w:rPr>
              <w:t>62.38</w:t>
            </w:r>
          </w:p>
        </w:tc>
        <w:tc>
          <w:tcPr>
            <w:tcW w:w="1589" w:type="dxa"/>
          </w:tcPr>
          <w:p w14:paraId="31FFEE6F">
            <w:r>
              <w:rPr>
                <w:rFonts w:ascii="仿宋_GB2312" w:hAnsi="仿宋_GB2312" w:eastAsia="仿宋_GB2312" w:cs="仿宋_GB2312"/>
                <w:sz w:val="18"/>
                <w:u w:color="auto"/>
              </w:rPr>
              <w:t>0.00</w:t>
            </w:r>
          </w:p>
        </w:tc>
        <w:tc>
          <w:tcPr>
            <w:tcW w:w="1589" w:type="dxa"/>
          </w:tcPr>
          <w:p w14:paraId="015930BD">
            <w:r>
              <w:rPr>
                <w:rFonts w:ascii="仿宋_GB2312" w:hAnsi="仿宋_GB2312" w:eastAsia="仿宋_GB2312" w:cs="仿宋_GB2312"/>
                <w:sz w:val="18"/>
                <w:u w:color="auto"/>
              </w:rPr>
              <w:t>0.00</w:t>
            </w:r>
          </w:p>
        </w:tc>
      </w:tr>
      <w:tr w14:paraId="7E282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0DA11EED">
            <w:r>
              <w:rPr>
                <w:rFonts w:ascii="仿宋_GB2312" w:hAnsi="仿宋_GB2312" w:eastAsia="仿宋_GB2312" w:cs="仿宋_GB2312"/>
                <w:sz w:val="18"/>
                <w:u w:color="auto"/>
              </w:rPr>
              <w:t>一般公共预算财政拨款</w:t>
            </w:r>
          </w:p>
        </w:tc>
        <w:tc>
          <w:tcPr>
            <w:tcW w:w="1589" w:type="dxa"/>
          </w:tcPr>
          <w:p w14:paraId="63A8C124">
            <w:r>
              <w:rPr>
                <w:rFonts w:ascii="仿宋_GB2312" w:hAnsi="仿宋_GB2312" w:eastAsia="仿宋_GB2312" w:cs="仿宋_GB2312"/>
                <w:sz w:val="18"/>
                <w:u w:color="auto"/>
              </w:rPr>
              <w:t>45.91</w:t>
            </w:r>
          </w:p>
        </w:tc>
        <w:tc>
          <w:tcPr>
            <w:tcW w:w="3178" w:type="dxa"/>
          </w:tcPr>
          <w:p w14:paraId="5914A611"/>
        </w:tc>
        <w:tc>
          <w:tcPr>
            <w:tcW w:w="1589" w:type="dxa"/>
          </w:tcPr>
          <w:p w14:paraId="59A55FF7"/>
        </w:tc>
        <w:tc>
          <w:tcPr>
            <w:tcW w:w="1589" w:type="dxa"/>
          </w:tcPr>
          <w:p w14:paraId="1A9F53EE"/>
        </w:tc>
        <w:tc>
          <w:tcPr>
            <w:tcW w:w="1589" w:type="dxa"/>
          </w:tcPr>
          <w:p w14:paraId="60BB7AA2"/>
        </w:tc>
        <w:tc>
          <w:tcPr>
            <w:tcW w:w="1589" w:type="dxa"/>
          </w:tcPr>
          <w:p w14:paraId="54BCAC54"/>
        </w:tc>
      </w:tr>
      <w:tr w14:paraId="59396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4D8B8180">
            <w:r>
              <w:rPr>
                <w:rFonts w:ascii="仿宋_GB2312" w:hAnsi="仿宋_GB2312" w:eastAsia="仿宋_GB2312" w:cs="仿宋_GB2312"/>
                <w:sz w:val="18"/>
                <w:u w:color="auto"/>
              </w:rPr>
              <w:t>政府性基金预算财政拨款</w:t>
            </w:r>
          </w:p>
        </w:tc>
        <w:tc>
          <w:tcPr>
            <w:tcW w:w="1589" w:type="dxa"/>
          </w:tcPr>
          <w:p w14:paraId="0B34A803">
            <w:r>
              <w:rPr>
                <w:rFonts w:ascii="仿宋_GB2312" w:hAnsi="仿宋_GB2312" w:eastAsia="仿宋_GB2312" w:cs="仿宋_GB2312"/>
                <w:sz w:val="18"/>
                <w:u w:color="auto"/>
              </w:rPr>
              <w:t>1.14</w:t>
            </w:r>
          </w:p>
        </w:tc>
        <w:tc>
          <w:tcPr>
            <w:tcW w:w="3178" w:type="dxa"/>
          </w:tcPr>
          <w:p w14:paraId="293EA0D8"/>
        </w:tc>
        <w:tc>
          <w:tcPr>
            <w:tcW w:w="1589" w:type="dxa"/>
          </w:tcPr>
          <w:p w14:paraId="6645F186"/>
        </w:tc>
        <w:tc>
          <w:tcPr>
            <w:tcW w:w="1589" w:type="dxa"/>
          </w:tcPr>
          <w:p w14:paraId="0A129D27"/>
        </w:tc>
        <w:tc>
          <w:tcPr>
            <w:tcW w:w="1589" w:type="dxa"/>
          </w:tcPr>
          <w:p w14:paraId="57B12011"/>
        </w:tc>
        <w:tc>
          <w:tcPr>
            <w:tcW w:w="1589" w:type="dxa"/>
          </w:tcPr>
          <w:p w14:paraId="48D19DA5"/>
        </w:tc>
      </w:tr>
      <w:tr w14:paraId="4EF84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36392063">
            <w:r>
              <w:rPr>
                <w:rFonts w:ascii="仿宋_GB2312" w:hAnsi="仿宋_GB2312" w:eastAsia="仿宋_GB2312" w:cs="仿宋_GB2312"/>
                <w:sz w:val="18"/>
                <w:u w:color="auto"/>
              </w:rPr>
              <w:t>国有资本经营预算财政拨款</w:t>
            </w:r>
          </w:p>
        </w:tc>
        <w:tc>
          <w:tcPr>
            <w:tcW w:w="1589" w:type="dxa"/>
          </w:tcPr>
          <w:p w14:paraId="6308733E">
            <w:r>
              <w:rPr>
                <w:rFonts w:ascii="仿宋_GB2312" w:hAnsi="仿宋_GB2312" w:eastAsia="仿宋_GB2312" w:cs="仿宋_GB2312"/>
                <w:sz w:val="18"/>
                <w:u w:color="auto"/>
              </w:rPr>
              <w:t>0.00</w:t>
            </w:r>
          </w:p>
        </w:tc>
        <w:tc>
          <w:tcPr>
            <w:tcW w:w="3178" w:type="dxa"/>
          </w:tcPr>
          <w:p w14:paraId="60888248"/>
        </w:tc>
        <w:tc>
          <w:tcPr>
            <w:tcW w:w="1589" w:type="dxa"/>
          </w:tcPr>
          <w:p w14:paraId="4C539C09"/>
        </w:tc>
        <w:tc>
          <w:tcPr>
            <w:tcW w:w="1589" w:type="dxa"/>
          </w:tcPr>
          <w:p w14:paraId="63C8B44C"/>
        </w:tc>
        <w:tc>
          <w:tcPr>
            <w:tcW w:w="1589" w:type="dxa"/>
          </w:tcPr>
          <w:p w14:paraId="64E7D479"/>
        </w:tc>
        <w:tc>
          <w:tcPr>
            <w:tcW w:w="1589" w:type="dxa"/>
          </w:tcPr>
          <w:p w14:paraId="20558BB7"/>
        </w:tc>
      </w:tr>
      <w:tr w14:paraId="084A8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27190F44">
            <w:r>
              <w:rPr>
                <w:rFonts w:ascii="仿宋_GB2312" w:hAnsi="仿宋_GB2312" w:eastAsia="仿宋_GB2312" w:cs="仿宋_GB2312"/>
                <w:sz w:val="18"/>
                <w:u w:color="auto"/>
              </w:rPr>
              <w:t xml:space="preserve">总计 </w:t>
            </w:r>
          </w:p>
        </w:tc>
        <w:tc>
          <w:tcPr>
            <w:tcW w:w="1589" w:type="dxa"/>
          </w:tcPr>
          <w:p w14:paraId="1327999E">
            <w:r>
              <w:rPr>
                <w:rFonts w:ascii="仿宋_GB2312" w:hAnsi="仿宋_GB2312" w:eastAsia="仿宋_GB2312" w:cs="仿宋_GB2312"/>
                <w:sz w:val="18"/>
                <w:u w:color="auto"/>
              </w:rPr>
              <w:t>305.21</w:t>
            </w:r>
          </w:p>
        </w:tc>
        <w:tc>
          <w:tcPr>
            <w:tcW w:w="3178" w:type="dxa"/>
          </w:tcPr>
          <w:p w14:paraId="2582E8F5">
            <w:r>
              <w:rPr>
                <w:rFonts w:ascii="仿宋_GB2312" w:hAnsi="仿宋_GB2312" w:eastAsia="仿宋_GB2312" w:cs="仿宋_GB2312"/>
                <w:sz w:val="18"/>
                <w:u w:color="auto"/>
              </w:rPr>
              <w:t xml:space="preserve">总计 </w:t>
            </w:r>
          </w:p>
        </w:tc>
        <w:tc>
          <w:tcPr>
            <w:tcW w:w="1589" w:type="dxa"/>
          </w:tcPr>
          <w:p w14:paraId="33F0FBBE">
            <w:r>
              <w:rPr>
                <w:rFonts w:ascii="仿宋_GB2312" w:hAnsi="仿宋_GB2312" w:eastAsia="仿宋_GB2312" w:cs="仿宋_GB2312"/>
                <w:sz w:val="18"/>
                <w:u w:color="auto"/>
              </w:rPr>
              <w:t>305.21</w:t>
            </w:r>
          </w:p>
        </w:tc>
        <w:tc>
          <w:tcPr>
            <w:tcW w:w="1589" w:type="dxa"/>
          </w:tcPr>
          <w:p w14:paraId="5F269DC6">
            <w:r>
              <w:rPr>
                <w:rFonts w:ascii="仿宋_GB2312" w:hAnsi="仿宋_GB2312" w:eastAsia="仿宋_GB2312" w:cs="仿宋_GB2312"/>
                <w:sz w:val="18"/>
                <w:u w:color="auto"/>
              </w:rPr>
              <w:t>304.07</w:t>
            </w:r>
          </w:p>
        </w:tc>
        <w:tc>
          <w:tcPr>
            <w:tcW w:w="1589" w:type="dxa"/>
          </w:tcPr>
          <w:p w14:paraId="5EC4CAF1">
            <w:r>
              <w:rPr>
                <w:rFonts w:ascii="仿宋_GB2312" w:hAnsi="仿宋_GB2312" w:eastAsia="仿宋_GB2312" w:cs="仿宋_GB2312"/>
                <w:sz w:val="18"/>
                <w:u w:color="auto"/>
              </w:rPr>
              <w:t>1.14</w:t>
            </w:r>
          </w:p>
        </w:tc>
        <w:tc>
          <w:tcPr>
            <w:tcW w:w="1589" w:type="dxa"/>
          </w:tcPr>
          <w:p w14:paraId="1253EEDE">
            <w:r>
              <w:rPr>
                <w:rFonts w:ascii="仿宋_GB2312" w:hAnsi="仿宋_GB2312" w:eastAsia="仿宋_GB2312" w:cs="仿宋_GB2312"/>
                <w:sz w:val="18"/>
                <w:u w:color="auto"/>
              </w:rPr>
              <w:t>0.00</w:t>
            </w:r>
          </w:p>
        </w:tc>
      </w:tr>
    </w:tbl>
    <w:p w14:paraId="5C983430">
      <w:pPr>
        <w:pStyle w:val="16"/>
        <w:jc w:val="left"/>
        <w:rPr>
          <w:rFonts w:hint="eastAsia" w:ascii="宋体" w:hAnsi="宋体" w:eastAsia="宋体" w:cs="Arial"/>
          <w:sz w:val="20"/>
          <w:szCs w:val="20"/>
        </w:rPr>
      </w:pPr>
    </w:p>
    <w:p w14:paraId="7C8F4A4E">
      <w:pPr>
        <w:pStyle w:val="16"/>
        <w:rPr>
          <w:rFonts w:hint="eastAsia" w:ascii="Times New Roman" w:hAnsi="Times New Roman" w:cs="Times New Roman" w:eastAsiaTheme="minorEastAsia"/>
        </w:rPr>
      </w:pPr>
      <w:r>
        <w:rPr>
          <w:rFonts w:hint="eastAsia" w:ascii="Times New Roman" w:hAnsi="Times New Roman" w:cs="Times New Roman" w:eastAsiaTheme="minorEastAsia"/>
        </w:rPr>
        <w:t>注：</w:t>
      </w:r>
      <w:r>
        <w:rPr>
          <w:rFonts w:hint="eastAsia" w:asciiTheme="minorEastAsia" w:hAnsiTheme="minorEastAsia" w:eastAsiaTheme="minorEastAsia" w:cstheme="minorEastAsia"/>
          <w:color w:val="000000"/>
          <w:kern w:val="0"/>
          <w:sz w:val="24"/>
          <w:szCs w:val="24"/>
          <w:lang w:val="en-US" w:eastAsia="zh-CN" w:bidi="ar-SA"/>
        </w:rPr>
        <w:t>1. 本表反映部门本年度一般公共预算财政拨款、政府性基金预算财政拨款和国有资本经营预算财政拨款的总收支和年末结转结余情况。</w:t>
      </w:r>
    </w:p>
    <w:p w14:paraId="6B0265A6">
      <w:pPr>
        <w:pStyle w:val="16"/>
        <w:numPr>
          <w:ilvl w:val="0"/>
          <w:numId w:val="2"/>
        </w:numPr>
        <w:ind w:firstLine="480" w:firstLineChars="200"/>
        <w:rPr>
          <w:rFonts w:hint="default"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本套报表金额单位转换时可能存在尾数误差。</w:t>
      </w:r>
    </w:p>
    <w:p w14:paraId="3D9421CF">
      <w:pPr>
        <w:pStyle w:val="16"/>
        <w:rPr>
          <w:rFonts w:ascii="Times New Roman" w:hAnsi="Times New Roman" w:cs="Times New Roman" w:eastAsiaTheme="minorEastAsia"/>
        </w:rPr>
      </w:pPr>
    </w:p>
    <w:p w14:paraId="725B3E1B">
      <w:pPr>
        <w:pStyle w:val="16"/>
        <w:rPr>
          <w:rFonts w:ascii="Times New Roman" w:hAnsi="Times New Roman" w:cs="Times New Roman" w:eastAsiaTheme="minorEastAsia"/>
        </w:rPr>
        <w:sectPr>
          <w:pgSz w:w="16838" w:h="11906" w:orient="landscape"/>
          <w:pgMar w:top="567" w:right="1702" w:bottom="567" w:left="1701" w:header="851" w:footer="992" w:gutter="0"/>
          <w:cols w:space="425" w:num="1"/>
          <w:docGrid w:type="lines" w:linePitch="312" w:charSpace="0"/>
        </w:sectPr>
      </w:pPr>
    </w:p>
    <w:p w14:paraId="71B037DE">
      <w:pPr>
        <w:pStyle w:val="3"/>
        <w:numPr>
          <w:ilvl w:val="0"/>
          <w:numId w:val="1"/>
        </w:numPr>
        <w:spacing w:before="0" w:after="0"/>
      </w:pPr>
      <w:bookmarkStart w:id="18" w:name="_Toc10634"/>
      <w:bookmarkStart w:id="19" w:name="_Toc32637"/>
      <w:r>
        <w:rPr>
          <w:rFonts w:hint="eastAsia"/>
        </w:rPr>
        <w:t>一般公共预算财政拨款支出决算表</w:t>
      </w:r>
      <w:bookmarkEnd w:id="18"/>
      <w:bookmarkEnd w:id="19"/>
    </w:p>
    <w:p w14:paraId="47F0D9C5">
      <w:pPr>
        <w:pStyle w:val="16"/>
        <w:jc w:val="center"/>
        <w:rPr>
          <w:rFonts w:ascii="Times New Roman" w:hAnsi="Times New Roman" w:cs="Times New Roman" w:eastAsiaTheme="minorEastAsia"/>
        </w:rPr>
      </w:pPr>
      <w:r>
        <w:rPr>
          <w:rFonts w:hint="eastAsia" w:ascii="黑体" w:hAnsi="宋体" w:eastAsia="黑体" w:cs="黑体"/>
          <w:sz w:val="36"/>
          <w:szCs w:val="36"/>
        </w:rPr>
        <w:t>一般公共预算财政拨款支出决算表</w:t>
      </w:r>
    </w:p>
    <w:p w14:paraId="5896E7C9">
      <w:pPr>
        <w:widowControl/>
        <w:jc w:val="right"/>
        <w:textAlignment w:val="bottom"/>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公开05表</w:t>
      </w:r>
    </w:p>
    <w:p w14:paraId="5726C585">
      <w:pPr>
        <w:widowControl/>
        <w:tabs>
          <w:tab w:val="left" w:pos="424"/>
          <w:tab w:val="right" w:pos="8392"/>
        </w:tabs>
        <w:jc w:val="left"/>
        <w:textAlignment w:val="bottom"/>
        <w:rPr>
          <w:rFonts w:ascii="宋体" w:hAnsi="宋体" w:eastAsia="宋体" w:cs="宋体"/>
          <w:color w:val="000000"/>
          <w:kern w:val="0"/>
          <w:sz w:val="20"/>
          <w:szCs w:val="20"/>
        </w:rPr>
      </w:pPr>
      <w:r>
        <w:rPr>
          <w:rFonts w:hint="eastAsia" w:ascii="宋体" w:hAnsi="宋体" w:eastAsia="宋体" w:cs="宋体"/>
          <w:sz w:val="22"/>
          <w:lang w:val="en-US" w:eastAsia="zh-CN"/>
        </w:rPr>
        <w:t>部门</w:t>
      </w:r>
      <w:r>
        <w:rPr>
          <w:rFonts w:ascii="宋体" w:hAnsi="宋体" w:eastAsia="宋体" w:cs="宋体"/>
          <w:sz w:val="22"/>
        </w:rPr>
        <w:t>：</w:t>
      </w:r>
      <w:r>
        <w:rPr>
          <w:rFonts w:hint="eastAsia" w:ascii="宋体" w:hAnsi="宋体" w:eastAsia="宋体" w:cs="宋体"/>
          <w:sz w:val="22"/>
        </w:rPr>
        <w:t>明溪县枫溪卫生院</w:t>
      </w:r>
      <w:r>
        <w:tab/>
      </w:r>
      <w:r>
        <w:rPr>
          <w:rFonts w:hint="eastAsia" w:ascii="宋体" w:hAnsi="宋体" w:eastAsia="宋体" w:cs="宋体"/>
          <w:sz w:val="22"/>
        </w:rPr>
        <w:t>单位：万元</w:t>
      </w:r>
    </w:p>
    <w:tbl>
      <w:tblPr>
        <w:tblStyle w:val="12"/>
        <w:tblW w:w="9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314"/>
        <w:gridCol w:w="2628"/>
        <w:gridCol w:w="1314"/>
        <w:gridCol w:w="1314"/>
        <w:gridCol w:w="1314"/>
      </w:tblGrid>
      <w:tr w14:paraId="2A13D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942" w:type="dxa"/>
            <w:gridSpan w:val="2"/>
            <w:vAlign w:val="center"/>
          </w:tcPr>
          <w:p w14:paraId="483AA467">
            <w:pPr>
              <w:jc w:val="center"/>
            </w:pPr>
            <w:r>
              <w:rPr>
                <w:rFonts w:ascii="仿宋_GB2312" w:hAnsi="仿宋_GB2312" w:eastAsia="仿宋_GB2312" w:cs="仿宋_GB2312"/>
                <w:sz w:val="22"/>
                <w:u w:color="auto"/>
              </w:rPr>
              <w:t>项目</w:t>
            </w:r>
          </w:p>
        </w:tc>
        <w:tc>
          <w:tcPr>
            <w:tcW w:w="3942" w:type="dxa"/>
            <w:gridSpan w:val="3"/>
            <w:vAlign w:val="center"/>
          </w:tcPr>
          <w:p w14:paraId="1816BCDA">
            <w:pPr>
              <w:jc w:val="center"/>
            </w:pPr>
            <w:r>
              <w:rPr>
                <w:rFonts w:ascii="仿宋_GB2312" w:hAnsi="仿宋_GB2312" w:eastAsia="仿宋_GB2312" w:cs="仿宋_GB2312"/>
                <w:sz w:val="22"/>
                <w:u w:color="auto"/>
              </w:rPr>
              <w:t>本年支出</w:t>
            </w:r>
          </w:p>
        </w:tc>
      </w:tr>
      <w:tr w14:paraId="6BB7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vAlign w:val="center"/>
          </w:tcPr>
          <w:p w14:paraId="4E8D9B83">
            <w:pPr>
              <w:jc w:val="center"/>
            </w:pPr>
            <w:r>
              <w:rPr>
                <w:rFonts w:ascii="仿宋_GB2312" w:hAnsi="仿宋_GB2312" w:eastAsia="仿宋_GB2312" w:cs="仿宋_GB2312"/>
                <w:sz w:val="22"/>
                <w:u w:color="auto"/>
              </w:rPr>
              <w:t>功能分类科目编码</w:t>
            </w:r>
          </w:p>
        </w:tc>
        <w:tc>
          <w:tcPr>
            <w:tcW w:w="2628" w:type="dxa"/>
            <w:vAlign w:val="center"/>
          </w:tcPr>
          <w:p w14:paraId="2891A8FE">
            <w:pPr>
              <w:jc w:val="center"/>
            </w:pPr>
            <w:r>
              <w:rPr>
                <w:rFonts w:ascii="仿宋_GB2312" w:hAnsi="仿宋_GB2312" w:eastAsia="仿宋_GB2312" w:cs="仿宋_GB2312"/>
                <w:sz w:val="22"/>
                <w:u w:color="auto"/>
              </w:rPr>
              <w:t>科目名称</w:t>
            </w:r>
          </w:p>
        </w:tc>
        <w:tc>
          <w:tcPr>
            <w:tcW w:w="1314" w:type="dxa"/>
            <w:vAlign w:val="center"/>
          </w:tcPr>
          <w:p w14:paraId="23D174F5">
            <w:pPr>
              <w:jc w:val="center"/>
            </w:pPr>
            <w:r>
              <w:rPr>
                <w:rFonts w:ascii="仿宋_GB2312" w:hAnsi="仿宋_GB2312" w:eastAsia="仿宋_GB2312" w:cs="仿宋_GB2312"/>
                <w:sz w:val="22"/>
                <w:u w:color="auto"/>
              </w:rPr>
              <w:t>小计</w:t>
            </w:r>
          </w:p>
        </w:tc>
        <w:tc>
          <w:tcPr>
            <w:tcW w:w="1314" w:type="dxa"/>
            <w:vAlign w:val="center"/>
          </w:tcPr>
          <w:p w14:paraId="5A51136D">
            <w:pPr>
              <w:jc w:val="center"/>
            </w:pPr>
            <w:r>
              <w:rPr>
                <w:rFonts w:ascii="仿宋_GB2312" w:hAnsi="仿宋_GB2312" w:eastAsia="仿宋_GB2312" w:cs="仿宋_GB2312"/>
                <w:sz w:val="22"/>
                <w:u w:color="auto"/>
              </w:rPr>
              <w:t>基本支出</w:t>
            </w:r>
          </w:p>
        </w:tc>
        <w:tc>
          <w:tcPr>
            <w:tcW w:w="1314" w:type="dxa"/>
            <w:vAlign w:val="center"/>
          </w:tcPr>
          <w:p w14:paraId="6A1F1284">
            <w:pPr>
              <w:jc w:val="center"/>
            </w:pPr>
            <w:r>
              <w:rPr>
                <w:rFonts w:ascii="仿宋_GB2312" w:hAnsi="仿宋_GB2312" w:eastAsia="仿宋_GB2312" w:cs="仿宋_GB2312"/>
                <w:sz w:val="22"/>
                <w:u w:color="auto"/>
              </w:rPr>
              <w:t>项目支出</w:t>
            </w:r>
          </w:p>
        </w:tc>
      </w:tr>
      <w:tr w14:paraId="27E21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942" w:type="dxa"/>
            <w:gridSpan w:val="2"/>
          </w:tcPr>
          <w:p w14:paraId="7698E677">
            <w:r>
              <w:rPr>
                <w:rFonts w:ascii="仿宋_GB2312" w:hAnsi="仿宋_GB2312" w:eastAsia="仿宋_GB2312" w:cs="仿宋_GB2312"/>
                <w:b/>
                <w:sz w:val="18"/>
                <w:u w:color="auto"/>
              </w:rPr>
              <w:t>合计</w:t>
            </w:r>
          </w:p>
        </w:tc>
        <w:tc>
          <w:tcPr>
            <w:tcW w:w="1314" w:type="dxa"/>
          </w:tcPr>
          <w:p w14:paraId="1CF99BCC">
            <w:r>
              <w:rPr>
                <w:rFonts w:ascii="仿宋_GB2312" w:hAnsi="仿宋_GB2312" w:eastAsia="仿宋_GB2312" w:cs="仿宋_GB2312"/>
                <w:b/>
                <w:sz w:val="18"/>
                <w:u w:color="auto"/>
              </w:rPr>
              <w:t>241.69</w:t>
            </w:r>
          </w:p>
        </w:tc>
        <w:tc>
          <w:tcPr>
            <w:tcW w:w="1314" w:type="dxa"/>
          </w:tcPr>
          <w:p w14:paraId="2138AEF6">
            <w:r>
              <w:rPr>
                <w:rFonts w:ascii="仿宋_GB2312" w:hAnsi="仿宋_GB2312" w:eastAsia="仿宋_GB2312" w:cs="仿宋_GB2312"/>
                <w:b/>
                <w:sz w:val="18"/>
                <w:u w:color="auto"/>
              </w:rPr>
              <w:t>192.82</w:t>
            </w:r>
          </w:p>
        </w:tc>
        <w:tc>
          <w:tcPr>
            <w:tcW w:w="1314" w:type="dxa"/>
          </w:tcPr>
          <w:p w14:paraId="082B34CA">
            <w:r>
              <w:rPr>
                <w:rFonts w:ascii="仿宋_GB2312" w:hAnsi="仿宋_GB2312" w:eastAsia="仿宋_GB2312" w:cs="仿宋_GB2312"/>
                <w:b/>
                <w:sz w:val="18"/>
                <w:u w:color="auto"/>
              </w:rPr>
              <w:t>48.87</w:t>
            </w:r>
          </w:p>
        </w:tc>
      </w:tr>
      <w:tr w14:paraId="3BC1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2B9A185B">
            <w:r>
              <w:rPr>
                <w:rFonts w:ascii="仿宋_GB2312" w:hAnsi="仿宋_GB2312" w:eastAsia="仿宋_GB2312" w:cs="仿宋_GB2312"/>
                <w:sz w:val="18"/>
                <w:u w:color="auto"/>
              </w:rPr>
              <w:t>210</w:t>
            </w:r>
          </w:p>
        </w:tc>
        <w:tc>
          <w:tcPr>
            <w:tcW w:w="2628" w:type="dxa"/>
          </w:tcPr>
          <w:p w14:paraId="14AB95D2">
            <w:r>
              <w:rPr>
                <w:rFonts w:ascii="仿宋_GB2312" w:hAnsi="仿宋_GB2312" w:eastAsia="仿宋_GB2312" w:cs="仿宋_GB2312"/>
                <w:sz w:val="18"/>
                <w:u w:color="auto"/>
              </w:rPr>
              <w:t>卫生健康支出</w:t>
            </w:r>
          </w:p>
        </w:tc>
        <w:tc>
          <w:tcPr>
            <w:tcW w:w="1314" w:type="dxa"/>
          </w:tcPr>
          <w:p w14:paraId="32DDA308">
            <w:r>
              <w:rPr>
                <w:rFonts w:ascii="仿宋_GB2312" w:hAnsi="仿宋_GB2312" w:eastAsia="仿宋_GB2312" w:cs="仿宋_GB2312"/>
                <w:sz w:val="18"/>
                <w:u w:color="auto"/>
              </w:rPr>
              <w:t>241.69</w:t>
            </w:r>
          </w:p>
        </w:tc>
        <w:tc>
          <w:tcPr>
            <w:tcW w:w="1314" w:type="dxa"/>
          </w:tcPr>
          <w:p w14:paraId="462B7F3A">
            <w:r>
              <w:rPr>
                <w:rFonts w:ascii="仿宋_GB2312" w:hAnsi="仿宋_GB2312" w:eastAsia="仿宋_GB2312" w:cs="仿宋_GB2312"/>
                <w:sz w:val="18"/>
                <w:u w:color="auto"/>
              </w:rPr>
              <w:t>192.82</w:t>
            </w:r>
          </w:p>
        </w:tc>
        <w:tc>
          <w:tcPr>
            <w:tcW w:w="1314" w:type="dxa"/>
          </w:tcPr>
          <w:p w14:paraId="1C6B1773">
            <w:r>
              <w:rPr>
                <w:rFonts w:ascii="仿宋_GB2312" w:hAnsi="仿宋_GB2312" w:eastAsia="仿宋_GB2312" w:cs="仿宋_GB2312"/>
                <w:sz w:val="18"/>
                <w:u w:color="auto"/>
              </w:rPr>
              <w:t>48.87</w:t>
            </w:r>
          </w:p>
        </w:tc>
      </w:tr>
      <w:tr w14:paraId="6524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30A0EB34">
            <w:r>
              <w:rPr>
                <w:rFonts w:ascii="仿宋_GB2312" w:hAnsi="仿宋_GB2312" w:eastAsia="仿宋_GB2312" w:cs="仿宋_GB2312"/>
                <w:sz w:val="18"/>
                <w:u w:color="auto"/>
              </w:rPr>
              <w:t>21003</w:t>
            </w:r>
          </w:p>
        </w:tc>
        <w:tc>
          <w:tcPr>
            <w:tcW w:w="2628" w:type="dxa"/>
          </w:tcPr>
          <w:p w14:paraId="586117DC">
            <w:r>
              <w:rPr>
                <w:rFonts w:ascii="仿宋_GB2312" w:hAnsi="仿宋_GB2312" w:eastAsia="仿宋_GB2312" w:cs="仿宋_GB2312"/>
                <w:sz w:val="18"/>
                <w:u w:color="auto"/>
              </w:rPr>
              <w:t>基层医疗卫生机构</w:t>
            </w:r>
          </w:p>
        </w:tc>
        <w:tc>
          <w:tcPr>
            <w:tcW w:w="1314" w:type="dxa"/>
          </w:tcPr>
          <w:p w14:paraId="2A03B736">
            <w:r>
              <w:rPr>
                <w:rFonts w:ascii="仿宋_GB2312" w:hAnsi="仿宋_GB2312" w:eastAsia="仿宋_GB2312" w:cs="仿宋_GB2312"/>
                <w:sz w:val="18"/>
                <w:u w:color="auto"/>
              </w:rPr>
              <w:t>203.34</w:t>
            </w:r>
          </w:p>
        </w:tc>
        <w:tc>
          <w:tcPr>
            <w:tcW w:w="1314" w:type="dxa"/>
          </w:tcPr>
          <w:p w14:paraId="6D9C2F3B">
            <w:r>
              <w:rPr>
                <w:rFonts w:ascii="仿宋_GB2312" w:hAnsi="仿宋_GB2312" w:eastAsia="仿宋_GB2312" w:cs="仿宋_GB2312"/>
                <w:sz w:val="18"/>
                <w:u w:color="auto"/>
              </w:rPr>
              <w:t>192.82</w:t>
            </w:r>
          </w:p>
        </w:tc>
        <w:tc>
          <w:tcPr>
            <w:tcW w:w="1314" w:type="dxa"/>
          </w:tcPr>
          <w:p w14:paraId="06D0AD1E">
            <w:r>
              <w:rPr>
                <w:rFonts w:ascii="仿宋_GB2312" w:hAnsi="仿宋_GB2312" w:eastAsia="仿宋_GB2312" w:cs="仿宋_GB2312"/>
                <w:sz w:val="18"/>
                <w:u w:color="auto"/>
              </w:rPr>
              <w:t>10.52</w:t>
            </w:r>
          </w:p>
        </w:tc>
      </w:tr>
      <w:tr w14:paraId="0D0A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61B7CCE2">
            <w:r>
              <w:rPr>
                <w:rFonts w:ascii="仿宋_GB2312" w:hAnsi="仿宋_GB2312" w:eastAsia="仿宋_GB2312" w:cs="仿宋_GB2312"/>
                <w:sz w:val="18"/>
                <w:u w:color="auto"/>
              </w:rPr>
              <w:t>2100302</w:t>
            </w:r>
          </w:p>
        </w:tc>
        <w:tc>
          <w:tcPr>
            <w:tcW w:w="2628" w:type="dxa"/>
          </w:tcPr>
          <w:p w14:paraId="2E0A7852">
            <w:r>
              <w:rPr>
                <w:rFonts w:ascii="仿宋_GB2312" w:hAnsi="仿宋_GB2312" w:eastAsia="仿宋_GB2312" w:cs="仿宋_GB2312"/>
                <w:sz w:val="18"/>
                <w:u w:color="auto"/>
              </w:rPr>
              <w:t>乡镇卫生院</w:t>
            </w:r>
          </w:p>
        </w:tc>
        <w:tc>
          <w:tcPr>
            <w:tcW w:w="1314" w:type="dxa"/>
          </w:tcPr>
          <w:p w14:paraId="11656535">
            <w:r>
              <w:rPr>
                <w:rFonts w:ascii="仿宋_GB2312" w:hAnsi="仿宋_GB2312" w:eastAsia="仿宋_GB2312" w:cs="仿宋_GB2312"/>
                <w:sz w:val="18"/>
                <w:u w:color="auto"/>
              </w:rPr>
              <w:t>185.44</w:t>
            </w:r>
          </w:p>
        </w:tc>
        <w:tc>
          <w:tcPr>
            <w:tcW w:w="1314" w:type="dxa"/>
          </w:tcPr>
          <w:p w14:paraId="50016C30">
            <w:r>
              <w:rPr>
                <w:rFonts w:ascii="仿宋_GB2312" w:hAnsi="仿宋_GB2312" w:eastAsia="仿宋_GB2312" w:cs="仿宋_GB2312"/>
                <w:sz w:val="18"/>
                <w:u w:color="auto"/>
              </w:rPr>
              <w:t>184.54</w:t>
            </w:r>
          </w:p>
        </w:tc>
        <w:tc>
          <w:tcPr>
            <w:tcW w:w="1314" w:type="dxa"/>
          </w:tcPr>
          <w:p w14:paraId="01D4D7AF">
            <w:r>
              <w:rPr>
                <w:rFonts w:ascii="仿宋_GB2312" w:hAnsi="仿宋_GB2312" w:eastAsia="仿宋_GB2312" w:cs="仿宋_GB2312"/>
                <w:sz w:val="18"/>
                <w:u w:color="auto"/>
              </w:rPr>
              <w:t>0.90</w:t>
            </w:r>
          </w:p>
        </w:tc>
      </w:tr>
      <w:tr w14:paraId="52B4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57225C82">
            <w:r>
              <w:rPr>
                <w:rFonts w:ascii="仿宋_GB2312" w:hAnsi="仿宋_GB2312" w:eastAsia="仿宋_GB2312" w:cs="仿宋_GB2312"/>
                <w:sz w:val="18"/>
                <w:u w:color="auto"/>
              </w:rPr>
              <w:t>2100399</w:t>
            </w:r>
          </w:p>
        </w:tc>
        <w:tc>
          <w:tcPr>
            <w:tcW w:w="2628" w:type="dxa"/>
          </w:tcPr>
          <w:p w14:paraId="6E37A771">
            <w:r>
              <w:rPr>
                <w:rFonts w:ascii="仿宋_GB2312" w:hAnsi="仿宋_GB2312" w:eastAsia="仿宋_GB2312" w:cs="仿宋_GB2312"/>
                <w:sz w:val="18"/>
                <w:u w:color="auto"/>
              </w:rPr>
              <w:t>其他基层医疗卫生机构支出</w:t>
            </w:r>
          </w:p>
        </w:tc>
        <w:tc>
          <w:tcPr>
            <w:tcW w:w="1314" w:type="dxa"/>
          </w:tcPr>
          <w:p w14:paraId="44193F44">
            <w:r>
              <w:rPr>
                <w:rFonts w:ascii="仿宋_GB2312" w:hAnsi="仿宋_GB2312" w:eastAsia="仿宋_GB2312" w:cs="仿宋_GB2312"/>
                <w:sz w:val="18"/>
                <w:u w:color="auto"/>
              </w:rPr>
              <w:t>17.90</w:t>
            </w:r>
          </w:p>
        </w:tc>
        <w:tc>
          <w:tcPr>
            <w:tcW w:w="1314" w:type="dxa"/>
          </w:tcPr>
          <w:p w14:paraId="5CF41601">
            <w:r>
              <w:rPr>
                <w:rFonts w:ascii="仿宋_GB2312" w:hAnsi="仿宋_GB2312" w:eastAsia="仿宋_GB2312" w:cs="仿宋_GB2312"/>
                <w:sz w:val="18"/>
                <w:u w:color="auto"/>
              </w:rPr>
              <w:t>8.28</w:t>
            </w:r>
          </w:p>
        </w:tc>
        <w:tc>
          <w:tcPr>
            <w:tcW w:w="1314" w:type="dxa"/>
          </w:tcPr>
          <w:p w14:paraId="2F2059A3">
            <w:r>
              <w:rPr>
                <w:rFonts w:ascii="仿宋_GB2312" w:hAnsi="仿宋_GB2312" w:eastAsia="仿宋_GB2312" w:cs="仿宋_GB2312"/>
                <w:sz w:val="18"/>
                <w:u w:color="auto"/>
              </w:rPr>
              <w:t>9.62</w:t>
            </w:r>
          </w:p>
        </w:tc>
      </w:tr>
      <w:tr w14:paraId="12136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0D950582">
            <w:r>
              <w:rPr>
                <w:rFonts w:ascii="仿宋_GB2312" w:hAnsi="仿宋_GB2312" w:eastAsia="仿宋_GB2312" w:cs="仿宋_GB2312"/>
                <w:sz w:val="18"/>
                <w:u w:color="auto"/>
              </w:rPr>
              <w:t>21004</w:t>
            </w:r>
          </w:p>
        </w:tc>
        <w:tc>
          <w:tcPr>
            <w:tcW w:w="2628" w:type="dxa"/>
          </w:tcPr>
          <w:p w14:paraId="170FB9B4">
            <w:r>
              <w:rPr>
                <w:rFonts w:ascii="仿宋_GB2312" w:hAnsi="仿宋_GB2312" w:eastAsia="仿宋_GB2312" w:cs="仿宋_GB2312"/>
                <w:sz w:val="18"/>
                <w:u w:color="auto"/>
              </w:rPr>
              <w:t>公共卫生</w:t>
            </w:r>
          </w:p>
        </w:tc>
        <w:tc>
          <w:tcPr>
            <w:tcW w:w="1314" w:type="dxa"/>
          </w:tcPr>
          <w:p w14:paraId="2624C4F2">
            <w:r>
              <w:rPr>
                <w:rFonts w:ascii="仿宋_GB2312" w:hAnsi="仿宋_GB2312" w:eastAsia="仿宋_GB2312" w:cs="仿宋_GB2312"/>
                <w:sz w:val="18"/>
                <w:u w:color="auto"/>
              </w:rPr>
              <w:t>36.99</w:t>
            </w:r>
          </w:p>
        </w:tc>
        <w:tc>
          <w:tcPr>
            <w:tcW w:w="1314" w:type="dxa"/>
          </w:tcPr>
          <w:p w14:paraId="11A80902">
            <w:r>
              <w:rPr>
                <w:rFonts w:ascii="仿宋_GB2312" w:hAnsi="仿宋_GB2312" w:eastAsia="仿宋_GB2312" w:cs="仿宋_GB2312"/>
                <w:sz w:val="18"/>
                <w:u w:color="auto"/>
              </w:rPr>
              <w:t>0.00</w:t>
            </w:r>
          </w:p>
        </w:tc>
        <w:tc>
          <w:tcPr>
            <w:tcW w:w="1314" w:type="dxa"/>
          </w:tcPr>
          <w:p w14:paraId="71B748C8">
            <w:r>
              <w:rPr>
                <w:rFonts w:ascii="仿宋_GB2312" w:hAnsi="仿宋_GB2312" w:eastAsia="仿宋_GB2312" w:cs="仿宋_GB2312"/>
                <w:sz w:val="18"/>
                <w:u w:color="auto"/>
              </w:rPr>
              <w:t>36.99</w:t>
            </w:r>
          </w:p>
        </w:tc>
      </w:tr>
      <w:tr w14:paraId="74BB5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46370226">
            <w:r>
              <w:rPr>
                <w:rFonts w:ascii="仿宋_GB2312" w:hAnsi="仿宋_GB2312" w:eastAsia="仿宋_GB2312" w:cs="仿宋_GB2312"/>
                <w:sz w:val="18"/>
                <w:u w:color="auto"/>
              </w:rPr>
              <w:t>2100408</w:t>
            </w:r>
          </w:p>
        </w:tc>
        <w:tc>
          <w:tcPr>
            <w:tcW w:w="2628" w:type="dxa"/>
          </w:tcPr>
          <w:p w14:paraId="0EE69EB9">
            <w:r>
              <w:rPr>
                <w:rFonts w:ascii="仿宋_GB2312" w:hAnsi="仿宋_GB2312" w:eastAsia="仿宋_GB2312" w:cs="仿宋_GB2312"/>
                <w:sz w:val="18"/>
                <w:u w:color="auto"/>
              </w:rPr>
              <w:t>基本公共卫生服务</w:t>
            </w:r>
          </w:p>
        </w:tc>
        <w:tc>
          <w:tcPr>
            <w:tcW w:w="1314" w:type="dxa"/>
          </w:tcPr>
          <w:p w14:paraId="3D488F73">
            <w:r>
              <w:rPr>
                <w:rFonts w:ascii="仿宋_GB2312" w:hAnsi="仿宋_GB2312" w:eastAsia="仿宋_GB2312" w:cs="仿宋_GB2312"/>
                <w:sz w:val="18"/>
                <w:u w:color="auto"/>
              </w:rPr>
              <w:t>34.21</w:t>
            </w:r>
          </w:p>
        </w:tc>
        <w:tc>
          <w:tcPr>
            <w:tcW w:w="1314" w:type="dxa"/>
          </w:tcPr>
          <w:p w14:paraId="4DDC2C16">
            <w:r>
              <w:rPr>
                <w:rFonts w:ascii="仿宋_GB2312" w:hAnsi="仿宋_GB2312" w:eastAsia="仿宋_GB2312" w:cs="仿宋_GB2312"/>
                <w:sz w:val="18"/>
                <w:u w:color="auto"/>
              </w:rPr>
              <w:t>0.00</w:t>
            </w:r>
          </w:p>
        </w:tc>
        <w:tc>
          <w:tcPr>
            <w:tcW w:w="1314" w:type="dxa"/>
          </w:tcPr>
          <w:p w14:paraId="267B1721">
            <w:r>
              <w:rPr>
                <w:rFonts w:ascii="仿宋_GB2312" w:hAnsi="仿宋_GB2312" w:eastAsia="仿宋_GB2312" w:cs="仿宋_GB2312"/>
                <w:sz w:val="18"/>
                <w:u w:color="auto"/>
              </w:rPr>
              <w:t>34.21</w:t>
            </w:r>
          </w:p>
        </w:tc>
      </w:tr>
      <w:tr w14:paraId="74D6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0600132C">
            <w:r>
              <w:rPr>
                <w:rFonts w:ascii="仿宋_GB2312" w:hAnsi="仿宋_GB2312" w:eastAsia="仿宋_GB2312" w:cs="仿宋_GB2312"/>
                <w:sz w:val="18"/>
                <w:u w:color="auto"/>
              </w:rPr>
              <w:t>2100410</w:t>
            </w:r>
          </w:p>
        </w:tc>
        <w:tc>
          <w:tcPr>
            <w:tcW w:w="2628" w:type="dxa"/>
          </w:tcPr>
          <w:p w14:paraId="12D3D214">
            <w:r>
              <w:rPr>
                <w:rFonts w:ascii="仿宋_GB2312" w:hAnsi="仿宋_GB2312" w:eastAsia="仿宋_GB2312" w:cs="仿宋_GB2312"/>
                <w:sz w:val="18"/>
                <w:u w:color="auto"/>
              </w:rPr>
              <w:t>突发公共卫生事件应急处理</w:t>
            </w:r>
          </w:p>
        </w:tc>
        <w:tc>
          <w:tcPr>
            <w:tcW w:w="1314" w:type="dxa"/>
          </w:tcPr>
          <w:p w14:paraId="3DB75D54">
            <w:r>
              <w:rPr>
                <w:rFonts w:ascii="仿宋_GB2312" w:hAnsi="仿宋_GB2312" w:eastAsia="仿宋_GB2312" w:cs="仿宋_GB2312"/>
                <w:sz w:val="18"/>
                <w:u w:color="auto"/>
              </w:rPr>
              <w:t>2.78</w:t>
            </w:r>
          </w:p>
        </w:tc>
        <w:tc>
          <w:tcPr>
            <w:tcW w:w="1314" w:type="dxa"/>
          </w:tcPr>
          <w:p w14:paraId="17F1F713">
            <w:r>
              <w:rPr>
                <w:rFonts w:ascii="仿宋_GB2312" w:hAnsi="仿宋_GB2312" w:eastAsia="仿宋_GB2312" w:cs="仿宋_GB2312"/>
                <w:sz w:val="18"/>
                <w:u w:color="auto"/>
              </w:rPr>
              <w:t>0.00</w:t>
            </w:r>
          </w:p>
        </w:tc>
        <w:tc>
          <w:tcPr>
            <w:tcW w:w="1314" w:type="dxa"/>
          </w:tcPr>
          <w:p w14:paraId="6E5089C6">
            <w:r>
              <w:rPr>
                <w:rFonts w:ascii="仿宋_GB2312" w:hAnsi="仿宋_GB2312" w:eastAsia="仿宋_GB2312" w:cs="仿宋_GB2312"/>
                <w:sz w:val="18"/>
                <w:u w:color="auto"/>
              </w:rPr>
              <w:t>2.78</w:t>
            </w:r>
          </w:p>
        </w:tc>
      </w:tr>
      <w:tr w14:paraId="7192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34866693">
            <w:r>
              <w:rPr>
                <w:rFonts w:ascii="仿宋_GB2312" w:hAnsi="仿宋_GB2312" w:eastAsia="仿宋_GB2312" w:cs="仿宋_GB2312"/>
                <w:sz w:val="18"/>
                <w:u w:color="auto"/>
              </w:rPr>
              <w:t>21099</w:t>
            </w:r>
          </w:p>
        </w:tc>
        <w:tc>
          <w:tcPr>
            <w:tcW w:w="2628" w:type="dxa"/>
          </w:tcPr>
          <w:p w14:paraId="2E28BCFF">
            <w:r>
              <w:rPr>
                <w:rFonts w:ascii="仿宋_GB2312" w:hAnsi="仿宋_GB2312" w:eastAsia="仿宋_GB2312" w:cs="仿宋_GB2312"/>
                <w:sz w:val="18"/>
                <w:u w:color="auto"/>
              </w:rPr>
              <w:t>其他卫生健康支出</w:t>
            </w:r>
          </w:p>
        </w:tc>
        <w:tc>
          <w:tcPr>
            <w:tcW w:w="1314" w:type="dxa"/>
          </w:tcPr>
          <w:p w14:paraId="49C6EDDC">
            <w:r>
              <w:rPr>
                <w:rFonts w:ascii="仿宋_GB2312" w:hAnsi="仿宋_GB2312" w:eastAsia="仿宋_GB2312" w:cs="仿宋_GB2312"/>
                <w:sz w:val="18"/>
                <w:u w:color="auto"/>
              </w:rPr>
              <w:t>1.36</w:t>
            </w:r>
          </w:p>
        </w:tc>
        <w:tc>
          <w:tcPr>
            <w:tcW w:w="1314" w:type="dxa"/>
          </w:tcPr>
          <w:p w14:paraId="2AF952FB">
            <w:r>
              <w:rPr>
                <w:rFonts w:ascii="仿宋_GB2312" w:hAnsi="仿宋_GB2312" w:eastAsia="仿宋_GB2312" w:cs="仿宋_GB2312"/>
                <w:sz w:val="18"/>
                <w:u w:color="auto"/>
              </w:rPr>
              <w:t>0.00</w:t>
            </w:r>
          </w:p>
        </w:tc>
        <w:tc>
          <w:tcPr>
            <w:tcW w:w="1314" w:type="dxa"/>
          </w:tcPr>
          <w:p w14:paraId="27D24F96">
            <w:r>
              <w:rPr>
                <w:rFonts w:ascii="仿宋_GB2312" w:hAnsi="仿宋_GB2312" w:eastAsia="仿宋_GB2312" w:cs="仿宋_GB2312"/>
                <w:sz w:val="18"/>
                <w:u w:color="auto"/>
              </w:rPr>
              <w:t>1.36</w:t>
            </w:r>
          </w:p>
        </w:tc>
      </w:tr>
      <w:tr w14:paraId="536C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17C532D1">
            <w:r>
              <w:rPr>
                <w:rFonts w:ascii="仿宋_GB2312" w:hAnsi="仿宋_GB2312" w:eastAsia="仿宋_GB2312" w:cs="仿宋_GB2312"/>
                <w:sz w:val="18"/>
                <w:u w:color="auto"/>
              </w:rPr>
              <w:t>2109999</w:t>
            </w:r>
          </w:p>
        </w:tc>
        <w:tc>
          <w:tcPr>
            <w:tcW w:w="2628" w:type="dxa"/>
          </w:tcPr>
          <w:p w14:paraId="47770F38">
            <w:r>
              <w:rPr>
                <w:rFonts w:ascii="仿宋_GB2312" w:hAnsi="仿宋_GB2312" w:eastAsia="仿宋_GB2312" w:cs="仿宋_GB2312"/>
                <w:sz w:val="18"/>
                <w:u w:color="auto"/>
              </w:rPr>
              <w:t>其他卫生健康支出</w:t>
            </w:r>
          </w:p>
        </w:tc>
        <w:tc>
          <w:tcPr>
            <w:tcW w:w="1314" w:type="dxa"/>
          </w:tcPr>
          <w:p w14:paraId="3C7AC0EC">
            <w:r>
              <w:rPr>
                <w:rFonts w:ascii="仿宋_GB2312" w:hAnsi="仿宋_GB2312" w:eastAsia="仿宋_GB2312" w:cs="仿宋_GB2312"/>
                <w:sz w:val="18"/>
                <w:u w:color="auto"/>
              </w:rPr>
              <w:t>1.36</w:t>
            </w:r>
          </w:p>
        </w:tc>
        <w:tc>
          <w:tcPr>
            <w:tcW w:w="1314" w:type="dxa"/>
          </w:tcPr>
          <w:p w14:paraId="1D33627A">
            <w:r>
              <w:rPr>
                <w:rFonts w:ascii="仿宋_GB2312" w:hAnsi="仿宋_GB2312" w:eastAsia="仿宋_GB2312" w:cs="仿宋_GB2312"/>
                <w:sz w:val="18"/>
                <w:u w:color="auto"/>
              </w:rPr>
              <w:t>0.00</w:t>
            </w:r>
          </w:p>
        </w:tc>
        <w:tc>
          <w:tcPr>
            <w:tcW w:w="1314" w:type="dxa"/>
          </w:tcPr>
          <w:p w14:paraId="1F5C710D">
            <w:r>
              <w:rPr>
                <w:rFonts w:ascii="仿宋_GB2312" w:hAnsi="仿宋_GB2312" w:eastAsia="仿宋_GB2312" w:cs="仿宋_GB2312"/>
                <w:sz w:val="18"/>
                <w:u w:color="auto"/>
              </w:rPr>
              <w:t>1.36</w:t>
            </w:r>
          </w:p>
        </w:tc>
      </w:tr>
    </w:tbl>
    <w:p w14:paraId="6C566958">
      <w:pPr>
        <w:pStyle w:val="16"/>
        <w:rPr>
          <w:rFonts w:hint="eastAsia" w:ascii="Times New Roman" w:hAnsi="Times New Roman" w:cs="Times New Roman" w:eastAsiaTheme="minorEastAsia"/>
        </w:rPr>
      </w:pPr>
      <w:r>
        <w:rPr>
          <w:rFonts w:hint="eastAsia" w:ascii="Times New Roman" w:hAnsi="Times New Roman" w:cs="Times New Roman" w:eastAsiaTheme="minorEastAsia"/>
        </w:rPr>
        <w:t>注：</w:t>
      </w:r>
      <w:r>
        <w:rPr>
          <w:rFonts w:hint="eastAsia" w:asciiTheme="minorEastAsia" w:hAnsiTheme="minorEastAsia" w:eastAsiaTheme="minorEastAsia" w:cstheme="minorEastAsia"/>
          <w:color w:val="000000"/>
          <w:kern w:val="0"/>
          <w:sz w:val="24"/>
          <w:szCs w:val="24"/>
          <w:lang w:val="en-US" w:eastAsia="zh-CN" w:bidi="ar-SA"/>
        </w:rPr>
        <w:t>1. 本表反映部门本年度一般公共预算财政拨款支出情况。</w:t>
      </w:r>
    </w:p>
    <w:p w14:paraId="5CC50C7B">
      <w:pPr>
        <w:pStyle w:val="16"/>
        <w:numPr>
          <w:ilvl w:val="0"/>
          <w:numId w:val="3"/>
        </w:numPr>
        <w:ind w:firstLine="480" w:firstLineChars="200"/>
        <w:rPr>
          <w:rFonts w:hint="default"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本套报表金额单位转换时可能存在尾数误差。</w:t>
      </w:r>
    </w:p>
    <w:p w14:paraId="3480ECBF">
      <w:pPr>
        <w:pStyle w:val="16"/>
        <w:rPr>
          <w:rFonts w:ascii="Times New Roman" w:hAnsi="Times New Roman" w:cs="Times New Roman" w:eastAsiaTheme="minorEastAsia"/>
        </w:rPr>
        <w:sectPr>
          <w:pgSz w:w="11906" w:h="16838"/>
          <w:pgMar w:top="567" w:right="1701" w:bottom="567" w:left="1701" w:header="851" w:footer="283" w:gutter="0"/>
          <w:cols w:space="425" w:num="1"/>
          <w:docGrid w:type="lines" w:linePitch="312" w:charSpace="0"/>
        </w:sectPr>
      </w:pPr>
    </w:p>
    <w:p w14:paraId="0782B474">
      <w:pPr>
        <w:pStyle w:val="3"/>
        <w:numPr>
          <w:ilvl w:val="0"/>
          <w:numId w:val="1"/>
        </w:numPr>
        <w:spacing w:before="0" w:after="0"/>
      </w:pPr>
      <w:bookmarkStart w:id="20" w:name="_Toc1577"/>
      <w:bookmarkStart w:id="21" w:name="_Toc12516"/>
      <w:r>
        <w:rPr>
          <w:rFonts w:hint="eastAsia"/>
        </w:rPr>
        <w:t>一般公共预算财政拨款基本支出决算表</w:t>
      </w:r>
      <w:bookmarkEnd w:id="20"/>
      <w:bookmarkEnd w:id="21"/>
      <w:r>
        <w:rPr>
          <w:rFonts w:hint="eastAsia"/>
        </w:rPr>
        <w:t xml:space="preserve"> </w:t>
      </w:r>
    </w:p>
    <w:p w14:paraId="79A11BA3">
      <w:pPr>
        <w:pStyle w:val="16"/>
        <w:jc w:val="center"/>
        <w:rPr>
          <w:rFonts w:ascii="Times New Roman" w:hAnsi="Times New Roman" w:cs="Times New Roman" w:eastAsiaTheme="minorEastAsia"/>
        </w:rPr>
      </w:pPr>
      <w:r>
        <w:rPr>
          <w:rFonts w:hint="eastAsia" w:ascii="黑体" w:hAnsi="宋体" w:eastAsia="黑体" w:cs="黑体"/>
          <w:sz w:val="36"/>
          <w:szCs w:val="36"/>
        </w:rPr>
        <w:t>一般公共预算财政拨款基本支出决算表</w:t>
      </w:r>
    </w:p>
    <w:p w14:paraId="796CE7F2">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公开06表</w:t>
      </w:r>
    </w:p>
    <w:p w14:paraId="582CF2CC">
      <w:pPr>
        <w:widowControl/>
        <w:tabs>
          <w:tab w:val="left" w:pos="424"/>
          <w:tab w:val="right" w:pos="13852"/>
        </w:tabs>
        <w:jc w:val="left"/>
        <w:textAlignment w:val="center"/>
        <w:rPr>
          <w:rFonts w:ascii="宋体" w:hAnsi="宋体" w:eastAsia="宋体" w:cs="宋体"/>
          <w:color w:val="000000"/>
          <w:kern w:val="0"/>
          <w:sz w:val="20"/>
          <w:szCs w:val="20"/>
        </w:rPr>
      </w:pPr>
      <w:r>
        <w:rPr>
          <w:rFonts w:hint="eastAsia" w:ascii="宋体" w:hAnsi="宋体" w:eastAsia="宋体" w:cs="宋体"/>
          <w:sz w:val="22"/>
          <w:lang w:val="en-US" w:eastAsia="zh-CN"/>
        </w:rPr>
        <w:t>部门</w:t>
      </w:r>
      <w:r>
        <w:rPr>
          <w:rFonts w:ascii="宋体" w:hAnsi="宋体" w:eastAsia="宋体" w:cs="宋体"/>
          <w:sz w:val="22"/>
        </w:rPr>
        <w:t>：</w:t>
      </w:r>
      <w:r>
        <w:rPr>
          <w:rFonts w:hint="eastAsia" w:ascii="宋体" w:hAnsi="宋体" w:eastAsia="宋体" w:cs="宋体"/>
          <w:sz w:val="22"/>
        </w:rPr>
        <w:t>明溪县枫溪卫生院</w:t>
      </w:r>
      <w:r>
        <w:tab/>
      </w:r>
      <w:r>
        <w:rPr>
          <w:rFonts w:hint="eastAsia" w:ascii="宋体" w:hAnsi="宋体" w:eastAsia="宋体" w:cs="宋体"/>
          <w:sz w:val="22"/>
        </w:rPr>
        <w:t>单位：万元</w:t>
      </w:r>
    </w:p>
    <w:tbl>
      <w:tblPr>
        <w:tblStyle w:val="12"/>
        <w:tblW w:w="14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953"/>
        <w:gridCol w:w="2860"/>
        <w:gridCol w:w="953"/>
        <w:gridCol w:w="953"/>
        <w:gridCol w:w="2860"/>
        <w:gridCol w:w="953"/>
        <w:gridCol w:w="953"/>
        <w:gridCol w:w="2860"/>
        <w:gridCol w:w="953"/>
      </w:tblGrid>
      <w:tr w14:paraId="3B856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766" w:type="dxa"/>
            <w:gridSpan w:val="3"/>
            <w:vAlign w:val="center"/>
          </w:tcPr>
          <w:p w14:paraId="158C3335">
            <w:pPr>
              <w:jc w:val="center"/>
            </w:pPr>
            <w:r>
              <w:rPr>
                <w:rFonts w:ascii="仿宋_GB2312" w:hAnsi="仿宋_GB2312" w:eastAsia="仿宋_GB2312" w:cs="仿宋_GB2312"/>
                <w:sz w:val="22"/>
                <w:u w:color="auto"/>
              </w:rPr>
              <w:t>人员经费</w:t>
            </w:r>
          </w:p>
        </w:tc>
        <w:tc>
          <w:tcPr>
            <w:tcW w:w="9532" w:type="dxa"/>
            <w:gridSpan w:val="6"/>
            <w:vAlign w:val="center"/>
          </w:tcPr>
          <w:p w14:paraId="3B30B11F">
            <w:pPr>
              <w:jc w:val="center"/>
            </w:pPr>
            <w:r>
              <w:rPr>
                <w:rFonts w:ascii="仿宋_GB2312" w:hAnsi="仿宋_GB2312" w:eastAsia="仿宋_GB2312" w:cs="仿宋_GB2312"/>
                <w:sz w:val="22"/>
                <w:u w:color="auto"/>
              </w:rPr>
              <w:t>公用经费</w:t>
            </w:r>
          </w:p>
        </w:tc>
      </w:tr>
      <w:tr w14:paraId="45D97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vAlign w:val="center"/>
          </w:tcPr>
          <w:p w14:paraId="69957100">
            <w:pPr>
              <w:jc w:val="center"/>
            </w:pPr>
            <w:r>
              <w:rPr>
                <w:rFonts w:ascii="仿宋_GB2312" w:hAnsi="仿宋_GB2312" w:eastAsia="仿宋_GB2312" w:cs="仿宋_GB2312"/>
                <w:sz w:val="22"/>
                <w:u w:color="auto"/>
              </w:rPr>
              <w:t>经济分类科目编码</w:t>
            </w:r>
          </w:p>
        </w:tc>
        <w:tc>
          <w:tcPr>
            <w:tcW w:w="2860" w:type="dxa"/>
            <w:vAlign w:val="center"/>
          </w:tcPr>
          <w:p w14:paraId="603B06B1">
            <w:pPr>
              <w:jc w:val="center"/>
            </w:pPr>
            <w:r>
              <w:rPr>
                <w:rFonts w:ascii="仿宋_GB2312" w:hAnsi="仿宋_GB2312" w:eastAsia="仿宋_GB2312" w:cs="仿宋_GB2312"/>
                <w:sz w:val="22"/>
                <w:u w:color="auto"/>
              </w:rPr>
              <w:t>科目名称</w:t>
            </w:r>
          </w:p>
        </w:tc>
        <w:tc>
          <w:tcPr>
            <w:tcW w:w="953" w:type="dxa"/>
            <w:vAlign w:val="center"/>
          </w:tcPr>
          <w:p w14:paraId="7640410C">
            <w:pPr>
              <w:jc w:val="center"/>
            </w:pPr>
            <w:r>
              <w:rPr>
                <w:rFonts w:ascii="仿宋_GB2312" w:hAnsi="仿宋_GB2312" w:eastAsia="仿宋_GB2312" w:cs="仿宋_GB2312"/>
                <w:sz w:val="22"/>
                <w:u w:color="auto"/>
              </w:rPr>
              <w:t>金额</w:t>
            </w:r>
          </w:p>
        </w:tc>
        <w:tc>
          <w:tcPr>
            <w:tcW w:w="953" w:type="dxa"/>
            <w:vAlign w:val="center"/>
          </w:tcPr>
          <w:p w14:paraId="4E2953F4">
            <w:pPr>
              <w:jc w:val="center"/>
            </w:pPr>
            <w:r>
              <w:rPr>
                <w:rFonts w:ascii="仿宋_GB2312" w:hAnsi="仿宋_GB2312" w:eastAsia="仿宋_GB2312" w:cs="仿宋_GB2312"/>
                <w:sz w:val="22"/>
                <w:u w:color="auto"/>
              </w:rPr>
              <w:t>经济分类科目编码</w:t>
            </w:r>
          </w:p>
        </w:tc>
        <w:tc>
          <w:tcPr>
            <w:tcW w:w="2860" w:type="dxa"/>
            <w:vAlign w:val="center"/>
          </w:tcPr>
          <w:p w14:paraId="7A65CD00">
            <w:pPr>
              <w:jc w:val="center"/>
            </w:pPr>
            <w:r>
              <w:rPr>
                <w:rFonts w:ascii="仿宋_GB2312" w:hAnsi="仿宋_GB2312" w:eastAsia="仿宋_GB2312" w:cs="仿宋_GB2312"/>
                <w:sz w:val="22"/>
                <w:u w:color="auto"/>
              </w:rPr>
              <w:t>科目名称</w:t>
            </w:r>
          </w:p>
        </w:tc>
        <w:tc>
          <w:tcPr>
            <w:tcW w:w="953" w:type="dxa"/>
            <w:vAlign w:val="center"/>
          </w:tcPr>
          <w:p w14:paraId="618BDA05">
            <w:pPr>
              <w:jc w:val="center"/>
            </w:pPr>
            <w:r>
              <w:rPr>
                <w:rFonts w:ascii="仿宋_GB2312" w:hAnsi="仿宋_GB2312" w:eastAsia="仿宋_GB2312" w:cs="仿宋_GB2312"/>
                <w:sz w:val="22"/>
                <w:u w:color="auto"/>
              </w:rPr>
              <w:t>金额</w:t>
            </w:r>
          </w:p>
        </w:tc>
        <w:tc>
          <w:tcPr>
            <w:tcW w:w="953" w:type="dxa"/>
            <w:vAlign w:val="center"/>
          </w:tcPr>
          <w:p w14:paraId="4C128536">
            <w:pPr>
              <w:jc w:val="center"/>
            </w:pPr>
            <w:r>
              <w:rPr>
                <w:rFonts w:ascii="仿宋_GB2312" w:hAnsi="仿宋_GB2312" w:eastAsia="仿宋_GB2312" w:cs="仿宋_GB2312"/>
                <w:sz w:val="22"/>
                <w:u w:color="auto"/>
              </w:rPr>
              <w:t>经济分类科目编码</w:t>
            </w:r>
          </w:p>
        </w:tc>
        <w:tc>
          <w:tcPr>
            <w:tcW w:w="2860" w:type="dxa"/>
            <w:vAlign w:val="center"/>
          </w:tcPr>
          <w:p w14:paraId="444E32D8">
            <w:pPr>
              <w:jc w:val="center"/>
            </w:pPr>
            <w:r>
              <w:rPr>
                <w:rFonts w:ascii="仿宋_GB2312" w:hAnsi="仿宋_GB2312" w:eastAsia="仿宋_GB2312" w:cs="仿宋_GB2312"/>
                <w:sz w:val="22"/>
                <w:u w:color="auto"/>
              </w:rPr>
              <w:t>科目名称</w:t>
            </w:r>
          </w:p>
        </w:tc>
        <w:tc>
          <w:tcPr>
            <w:tcW w:w="953" w:type="dxa"/>
            <w:vAlign w:val="center"/>
          </w:tcPr>
          <w:p w14:paraId="4156A163">
            <w:pPr>
              <w:jc w:val="center"/>
            </w:pPr>
            <w:r>
              <w:rPr>
                <w:rFonts w:ascii="仿宋_GB2312" w:hAnsi="仿宋_GB2312" w:eastAsia="仿宋_GB2312" w:cs="仿宋_GB2312"/>
                <w:sz w:val="22"/>
                <w:u w:color="auto"/>
              </w:rPr>
              <w:t>金额</w:t>
            </w:r>
          </w:p>
        </w:tc>
      </w:tr>
      <w:tr w14:paraId="5D7B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75447FDF">
            <w:r>
              <w:rPr>
                <w:rFonts w:ascii="仿宋_GB2312" w:hAnsi="仿宋_GB2312" w:eastAsia="仿宋_GB2312" w:cs="仿宋_GB2312"/>
                <w:sz w:val="18"/>
                <w:u w:color="auto"/>
              </w:rPr>
              <w:t>301</w:t>
            </w:r>
          </w:p>
        </w:tc>
        <w:tc>
          <w:tcPr>
            <w:tcW w:w="2860" w:type="dxa"/>
          </w:tcPr>
          <w:p w14:paraId="3C66EFF6">
            <w:r>
              <w:rPr>
                <w:rFonts w:ascii="仿宋_GB2312" w:hAnsi="仿宋_GB2312" w:eastAsia="仿宋_GB2312" w:cs="仿宋_GB2312"/>
                <w:sz w:val="18"/>
                <w:u w:color="auto"/>
              </w:rPr>
              <w:t>工资福利支出</w:t>
            </w:r>
          </w:p>
        </w:tc>
        <w:tc>
          <w:tcPr>
            <w:tcW w:w="953" w:type="dxa"/>
          </w:tcPr>
          <w:p w14:paraId="499E1CD2">
            <w:r>
              <w:rPr>
                <w:rFonts w:ascii="仿宋_GB2312" w:hAnsi="仿宋_GB2312" w:eastAsia="仿宋_GB2312" w:cs="仿宋_GB2312"/>
                <w:sz w:val="18"/>
                <w:u w:color="auto"/>
              </w:rPr>
              <w:t>180.19</w:t>
            </w:r>
          </w:p>
        </w:tc>
        <w:tc>
          <w:tcPr>
            <w:tcW w:w="953" w:type="dxa"/>
          </w:tcPr>
          <w:p w14:paraId="3C82D605">
            <w:r>
              <w:rPr>
                <w:rFonts w:ascii="仿宋_GB2312" w:hAnsi="仿宋_GB2312" w:eastAsia="仿宋_GB2312" w:cs="仿宋_GB2312"/>
                <w:sz w:val="18"/>
                <w:u w:color="auto"/>
              </w:rPr>
              <w:t>302</w:t>
            </w:r>
          </w:p>
        </w:tc>
        <w:tc>
          <w:tcPr>
            <w:tcW w:w="2860" w:type="dxa"/>
          </w:tcPr>
          <w:p w14:paraId="39A0C187">
            <w:r>
              <w:rPr>
                <w:rFonts w:ascii="仿宋_GB2312" w:hAnsi="仿宋_GB2312" w:eastAsia="仿宋_GB2312" w:cs="仿宋_GB2312"/>
                <w:sz w:val="18"/>
                <w:u w:color="auto"/>
              </w:rPr>
              <w:t>商品和服务支出</w:t>
            </w:r>
          </w:p>
        </w:tc>
        <w:tc>
          <w:tcPr>
            <w:tcW w:w="953" w:type="dxa"/>
          </w:tcPr>
          <w:p w14:paraId="02FBEF29">
            <w:r>
              <w:rPr>
                <w:rFonts w:ascii="仿宋_GB2312" w:hAnsi="仿宋_GB2312" w:eastAsia="仿宋_GB2312" w:cs="仿宋_GB2312"/>
                <w:sz w:val="18"/>
                <w:u w:color="auto"/>
              </w:rPr>
              <w:t>2.61</w:t>
            </w:r>
          </w:p>
        </w:tc>
        <w:tc>
          <w:tcPr>
            <w:tcW w:w="953" w:type="dxa"/>
          </w:tcPr>
          <w:p w14:paraId="64152312">
            <w:r>
              <w:rPr>
                <w:rFonts w:ascii="仿宋_GB2312" w:hAnsi="仿宋_GB2312" w:eastAsia="仿宋_GB2312" w:cs="仿宋_GB2312"/>
                <w:sz w:val="18"/>
                <w:u w:color="auto"/>
              </w:rPr>
              <w:t>30703</w:t>
            </w:r>
          </w:p>
        </w:tc>
        <w:tc>
          <w:tcPr>
            <w:tcW w:w="2860" w:type="dxa"/>
          </w:tcPr>
          <w:p w14:paraId="3D0A86C8">
            <w:r>
              <w:rPr>
                <w:rFonts w:ascii="仿宋_GB2312" w:hAnsi="仿宋_GB2312" w:eastAsia="仿宋_GB2312" w:cs="仿宋_GB2312"/>
                <w:sz w:val="18"/>
                <w:u w:color="auto"/>
              </w:rPr>
              <w:t>国内债务发行费用</w:t>
            </w:r>
          </w:p>
        </w:tc>
        <w:tc>
          <w:tcPr>
            <w:tcW w:w="953" w:type="dxa"/>
          </w:tcPr>
          <w:p w14:paraId="352B9A48">
            <w:r>
              <w:rPr>
                <w:rFonts w:ascii="仿宋_GB2312" w:hAnsi="仿宋_GB2312" w:eastAsia="仿宋_GB2312" w:cs="仿宋_GB2312"/>
                <w:sz w:val="18"/>
                <w:u w:color="auto"/>
              </w:rPr>
              <w:t>0.00</w:t>
            </w:r>
          </w:p>
        </w:tc>
      </w:tr>
      <w:tr w14:paraId="7771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50DA5634">
            <w:r>
              <w:rPr>
                <w:rFonts w:ascii="仿宋_GB2312" w:hAnsi="仿宋_GB2312" w:eastAsia="仿宋_GB2312" w:cs="仿宋_GB2312"/>
                <w:sz w:val="18"/>
                <w:u w:color="auto"/>
              </w:rPr>
              <w:t>30101</w:t>
            </w:r>
          </w:p>
        </w:tc>
        <w:tc>
          <w:tcPr>
            <w:tcW w:w="2860" w:type="dxa"/>
          </w:tcPr>
          <w:p w14:paraId="17460F26">
            <w:r>
              <w:rPr>
                <w:rFonts w:ascii="仿宋_GB2312" w:hAnsi="仿宋_GB2312" w:eastAsia="仿宋_GB2312" w:cs="仿宋_GB2312"/>
                <w:sz w:val="18"/>
                <w:u w:color="auto"/>
              </w:rPr>
              <w:t>基本工资</w:t>
            </w:r>
          </w:p>
        </w:tc>
        <w:tc>
          <w:tcPr>
            <w:tcW w:w="953" w:type="dxa"/>
          </w:tcPr>
          <w:p w14:paraId="2FAC25E0">
            <w:r>
              <w:rPr>
                <w:rFonts w:ascii="仿宋_GB2312" w:hAnsi="仿宋_GB2312" w:eastAsia="仿宋_GB2312" w:cs="仿宋_GB2312"/>
                <w:sz w:val="18"/>
                <w:u w:color="auto"/>
              </w:rPr>
              <w:t>56.96</w:t>
            </w:r>
          </w:p>
        </w:tc>
        <w:tc>
          <w:tcPr>
            <w:tcW w:w="953" w:type="dxa"/>
          </w:tcPr>
          <w:p w14:paraId="19EEEAAA">
            <w:r>
              <w:rPr>
                <w:rFonts w:ascii="仿宋_GB2312" w:hAnsi="仿宋_GB2312" w:eastAsia="仿宋_GB2312" w:cs="仿宋_GB2312"/>
                <w:sz w:val="18"/>
                <w:u w:color="auto"/>
              </w:rPr>
              <w:t>30201</w:t>
            </w:r>
          </w:p>
        </w:tc>
        <w:tc>
          <w:tcPr>
            <w:tcW w:w="2860" w:type="dxa"/>
          </w:tcPr>
          <w:p w14:paraId="3F0D503C">
            <w:r>
              <w:rPr>
                <w:rFonts w:ascii="仿宋_GB2312" w:hAnsi="仿宋_GB2312" w:eastAsia="仿宋_GB2312" w:cs="仿宋_GB2312"/>
                <w:sz w:val="18"/>
                <w:u w:color="auto"/>
              </w:rPr>
              <w:t>办公费</w:t>
            </w:r>
          </w:p>
        </w:tc>
        <w:tc>
          <w:tcPr>
            <w:tcW w:w="953" w:type="dxa"/>
          </w:tcPr>
          <w:p w14:paraId="50E7A387">
            <w:r>
              <w:rPr>
                <w:rFonts w:ascii="仿宋_GB2312" w:hAnsi="仿宋_GB2312" w:eastAsia="仿宋_GB2312" w:cs="仿宋_GB2312"/>
                <w:sz w:val="18"/>
                <w:u w:color="auto"/>
              </w:rPr>
              <w:t>0.16</w:t>
            </w:r>
          </w:p>
        </w:tc>
        <w:tc>
          <w:tcPr>
            <w:tcW w:w="953" w:type="dxa"/>
          </w:tcPr>
          <w:p w14:paraId="6A987E3D">
            <w:r>
              <w:rPr>
                <w:rFonts w:ascii="仿宋_GB2312" w:hAnsi="仿宋_GB2312" w:eastAsia="仿宋_GB2312" w:cs="仿宋_GB2312"/>
                <w:sz w:val="18"/>
                <w:u w:color="auto"/>
              </w:rPr>
              <w:t>30704</w:t>
            </w:r>
          </w:p>
        </w:tc>
        <w:tc>
          <w:tcPr>
            <w:tcW w:w="2860" w:type="dxa"/>
          </w:tcPr>
          <w:p w14:paraId="0D04B7DE">
            <w:r>
              <w:rPr>
                <w:rFonts w:ascii="仿宋_GB2312" w:hAnsi="仿宋_GB2312" w:eastAsia="仿宋_GB2312" w:cs="仿宋_GB2312"/>
                <w:sz w:val="18"/>
                <w:u w:color="auto"/>
              </w:rPr>
              <w:t>国外债务发行费用</w:t>
            </w:r>
          </w:p>
        </w:tc>
        <w:tc>
          <w:tcPr>
            <w:tcW w:w="953" w:type="dxa"/>
          </w:tcPr>
          <w:p w14:paraId="03C01471">
            <w:r>
              <w:rPr>
                <w:rFonts w:ascii="仿宋_GB2312" w:hAnsi="仿宋_GB2312" w:eastAsia="仿宋_GB2312" w:cs="仿宋_GB2312"/>
                <w:sz w:val="18"/>
                <w:u w:color="auto"/>
              </w:rPr>
              <w:t>0.00</w:t>
            </w:r>
          </w:p>
        </w:tc>
      </w:tr>
      <w:tr w14:paraId="58489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3755D556">
            <w:r>
              <w:rPr>
                <w:rFonts w:ascii="仿宋_GB2312" w:hAnsi="仿宋_GB2312" w:eastAsia="仿宋_GB2312" w:cs="仿宋_GB2312"/>
                <w:sz w:val="18"/>
                <w:u w:color="auto"/>
              </w:rPr>
              <w:t>30102</w:t>
            </w:r>
          </w:p>
        </w:tc>
        <w:tc>
          <w:tcPr>
            <w:tcW w:w="2860" w:type="dxa"/>
          </w:tcPr>
          <w:p w14:paraId="79E1F966">
            <w:r>
              <w:rPr>
                <w:rFonts w:ascii="仿宋_GB2312" w:hAnsi="仿宋_GB2312" w:eastAsia="仿宋_GB2312" w:cs="仿宋_GB2312"/>
                <w:sz w:val="18"/>
                <w:u w:color="auto"/>
              </w:rPr>
              <w:t>津贴补贴</w:t>
            </w:r>
          </w:p>
        </w:tc>
        <w:tc>
          <w:tcPr>
            <w:tcW w:w="953" w:type="dxa"/>
          </w:tcPr>
          <w:p w14:paraId="38D430F8">
            <w:r>
              <w:rPr>
                <w:rFonts w:ascii="仿宋_GB2312" w:hAnsi="仿宋_GB2312" w:eastAsia="仿宋_GB2312" w:cs="仿宋_GB2312"/>
                <w:sz w:val="18"/>
                <w:u w:color="auto"/>
              </w:rPr>
              <w:t>30.33</w:t>
            </w:r>
          </w:p>
        </w:tc>
        <w:tc>
          <w:tcPr>
            <w:tcW w:w="953" w:type="dxa"/>
          </w:tcPr>
          <w:p w14:paraId="05358D66">
            <w:r>
              <w:rPr>
                <w:rFonts w:ascii="仿宋_GB2312" w:hAnsi="仿宋_GB2312" w:eastAsia="仿宋_GB2312" w:cs="仿宋_GB2312"/>
                <w:sz w:val="18"/>
                <w:u w:color="auto"/>
              </w:rPr>
              <w:t>30202</w:t>
            </w:r>
          </w:p>
        </w:tc>
        <w:tc>
          <w:tcPr>
            <w:tcW w:w="2860" w:type="dxa"/>
          </w:tcPr>
          <w:p w14:paraId="1A485372">
            <w:r>
              <w:rPr>
                <w:rFonts w:ascii="仿宋_GB2312" w:hAnsi="仿宋_GB2312" w:eastAsia="仿宋_GB2312" w:cs="仿宋_GB2312"/>
                <w:sz w:val="18"/>
                <w:u w:color="auto"/>
              </w:rPr>
              <w:t>印刷费</w:t>
            </w:r>
          </w:p>
        </w:tc>
        <w:tc>
          <w:tcPr>
            <w:tcW w:w="953" w:type="dxa"/>
          </w:tcPr>
          <w:p w14:paraId="42F3C728">
            <w:r>
              <w:rPr>
                <w:rFonts w:ascii="仿宋_GB2312" w:hAnsi="仿宋_GB2312" w:eastAsia="仿宋_GB2312" w:cs="仿宋_GB2312"/>
                <w:sz w:val="18"/>
                <w:u w:color="auto"/>
              </w:rPr>
              <w:t>0.00</w:t>
            </w:r>
          </w:p>
        </w:tc>
        <w:tc>
          <w:tcPr>
            <w:tcW w:w="953" w:type="dxa"/>
          </w:tcPr>
          <w:p w14:paraId="2C589AE2">
            <w:r>
              <w:rPr>
                <w:rFonts w:ascii="仿宋_GB2312" w:hAnsi="仿宋_GB2312" w:eastAsia="仿宋_GB2312" w:cs="仿宋_GB2312"/>
                <w:sz w:val="18"/>
                <w:u w:color="auto"/>
              </w:rPr>
              <w:t>310</w:t>
            </w:r>
          </w:p>
        </w:tc>
        <w:tc>
          <w:tcPr>
            <w:tcW w:w="2860" w:type="dxa"/>
          </w:tcPr>
          <w:p w14:paraId="300F75A2">
            <w:r>
              <w:rPr>
                <w:rFonts w:ascii="仿宋_GB2312" w:hAnsi="仿宋_GB2312" w:eastAsia="仿宋_GB2312" w:cs="仿宋_GB2312"/>
                <w:sz w:val="18"/>
                <w:u w:color="auto"/>
              </w:rPr>
              <w:t>资本性支出</w:t>
            </w:r>
          </w:p>
        </w:tc>
        <w:tc>
          <w:tcPr>
            <w:tcW w:w="953" w:type="dxa"/>
          </w:tcPr>
          <w:p w14:paraId="07F05AE2">
            <w:r>
              <w:rPr>
                <w:rFonts w:ascii="仿宋_GB2312" w:hAnsi="仿宋_GB2312" w:eastAsia="仿宋_GB2312" w:cs="仿宋_GB2312"/>
                <w:sz w:val="18"/>
                <w:u w:color="auto"/>
              </w:rPr>
              <w:t>0.00</w:t>
            </w:r>
          </w:p>
        </w:tc>
      </w:tr>
      <w:tr w14:paraId="24837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5B628070">
            <w:r>
              <w:rPr>
                <w:rFonts w:ascii="仿宋_GB2312" w:hAnsi="仿宋_GB2312" w:eastAsia="仿宋_GB2312" w:cs="仿宋_GB2312"/>
                <w:sz w:val="18"/>
                <w:u w:color="auto"/>
              </w:rPr>
              <w:t>30103</w:t>
            </w:r>
          </w:p>
        </w:tc>
        <w:tc>
          <w:tcPr>
            <w:tcW w:w="2860" w:type="dxa"/>
          </w:tcPr>
          <w:p w14:paraId="4D461037">
            <w:r>
              <w:rPr>
                <w:rFonts w:ascii="仿宋_GB2312" w:hAnsi="仿宋_GB2312" w:eastAsia="仿宋_GB2312" w:cs="仿宋_GB2312"/>
                <w:sz w:val="18"/>
                <w:u w:color="auto"/>
              </w:rPr>
              <w:t>奖金</w:t>
            </w:r>
          </w:p>
        </w:tc>
        <w:tc>
          <w:tcPr>
            <w:tcW w:w="953" w:type="dxa"/>
          </w:tcPr>
          <w:p w14:paraId="3AFF0C81">
            <w:r>
              <w:rPr>
                <w:rFonts w:ascii="仿宋_GB2312" w:hAnsi="仿宋_GB2312" w:eastAsia="仿宋_GB2312" w:cs="仿宋_GB2312"/>
                <w:sz w:val="18"/>
                <w:u w:color="auto"/>
              </w:rPr>
              <w:t>0.00</w:t>
            </w:r>
          </w:p>
        </w:tc>
        <w:tc>
          <w:tcPr>
            <w:tcW w:w="953" w:type="dxa"/>
          </w:tcPr>
          <w:p w14:paraId="2511818B">
            <w:r>
              <w:rPr>
                <w:rFonts w:ascii="仿宋_GB2312" w:hAnsi="仿宋_GB2312" w:eastAsia="仿宋_GB2312" w:cs="仿宋_GB2312"/>
                <w:sz w:val="18"/>
                <w:u w:color="auto"/>
              </w:rPr>
              <w:t>30203</w:t>
            </w:r>
          </w:p>
        </w:tc>
        <w:tc>
          <w:tcPr>
            <w:tcW w:w="2860" w:type="dxa"/>
          </w:tcPr>
          <w:p w14:paraId="79CDD8BA">
            <w:r>
              <w:rPr>
                <w:rFonts w:ascii="仿宋_GB2312" w:hAnsi="仿宋_GB2312" w:eastAsia="仿宋_GB2312" w:cs="仿宋_GB2312"/>
                <w:sz w:val="18"/>
                <w:u w:color="auto"/>
              </w:rPr>
              <w:t>咨询费</w:t>
            </w:r>
          </w:p>
        </w:tc>
        <w:tc>
          <w:tcPr>
            <w:tcW w:w="953" w:type="dxa"/>
          </w:tcPr>
          <w:p w14:paraId="15CE1A54">
            <w:r>
              <w:rPr>
                <w:rFonts w:ascii="仿宋_GB2312" w:hAnsi="仿宋_GB2312" w:eastAsia="仿宋_GB2312" w:cs="仿宋_GB2312"/>
                <w:sz w:val="18"/>
                <w:u w:color="auto"/>
              </w:rPr>
              <w:t>0.00</w:t>
            </w:r>
          </w:p>
        </w:tc>
        <w:tc>
          <w:tcPr>
            <w:tcW w:w="953" w:type="dxa"/>
          </w:tcPr>
          <w:p w14:paraId="2EC76385">
            <w:r>
              <w:rPr>
                <w:rFonts w:ascii="仿宋_GB2312" w:hAnsi="仿宋_GB2312" w:eastAsia="仿宋_GB2312" w:cs="仿宋_GB2312"/>
                <w:sz w:val="18"/>
                <w:u w:color="auto"/>
              </w:rPr>
              <w:t>31001</w:t>
            </w:r>
          </w:p>
        </w:tc>
        <w:tc>
          <w:tcPr>
            <w:tcW w:w="2860" w:type="dxa"/>
          </w:tcPr>
          <w:p w14:paraId="79C4BAE4">
            <w:r>
              <w:rPr>
                <w:rFonts w:ascii="仿宋_GB2312" w:hAnsi="仿宋_GB2312" w:eastAsia="仿宋_GB2312" w:cs="仿宋_GB2312"/>
                <w:sz w:val="18"/>
                <w:u w:color="auto"/>
              </w:rPr>
              <w:t>房屋建筑物购建</w:t>
            </w:r>
          </w:p>
        </w:tc>
        <w:tc>
          <w:tcPr>
            <w:tcW w:w="953" w:type="dxa"/>
          </w:tcPr>
          <w:p w14:paraId="367AAE00">
            <w:r>
              <w:rPr>
                <w:rFonts w:ascii="仿宋_GB2312" w:hAnsi="仿宋_GB2312" w:eastAsia="仿宋_GB2312" w:cs="仿宋_GB2312"/>
                <w:sz w:val="18"/>
                <w:u w:color="auto"/>
              </w:rPr>
              <w:t>0.00</w:t>
            </w:r>
          </w:p>
        </w:tc>
      </w:tr>
      <w:tr w14:paraId="2DF5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0E1C2C94">
            <w:r>
              <w:rPr>
                <w:rFonts w:ascii="仿宋_GB2312" w:hAnsi="仿宋_GB2312" w:eastAsia="仿宋_GB2312" w:cs="仿宋_GB2312"/>
                <w:sz w:val="18"/>
                <w:u w:color="auto"/>
              </w:rPr>
              <w:t>30106</w:t>
            </w:r>
          </w:p>
        </w:tc>
        <w:tc>
          <w:tcPr>
            <w:tcW w:w="2860" w:type="dxa"/>
          </w:tcPr>
          <w:p w14:paraId="07EF1731">
            <w:r>
              <w:rPr>
                <w:rFonts w:ascii="仿宋_GB2312" w:hAnsi="仿宋_GB2312" w:eastAsia="仿宋_GB2312" w:cs="仿宋_GB2312"/>
                <w:sz w:val="18"/>
                <w:u w:color="auto"/>
              </w:rPr>
              <w:t>伙食补助费</w:t>
            </w:r>
          </w:p>
        </w:tc>
        <w:tc>
          <w:tcPr>
            <w:tcW w:w="953" w:type="dxa"/>
          </w:tcPr>
          <w:p w14:paraId="54FF0ECD">
            <w:r>
              <w:rPr>
                <w:rFonts w:ascii="仿宋_GB2312" w:hAnsi="仿宋_GB2312" w:eastAsia="仿宋_GB2312" w:cs="仿宋_GB2312"/>
                <w:sz w:val="18"/>
                <w:u w:color="auto"/>
              </w:rPr>
              <w:t>0.00</w:t>
            </w:r>
          </w:p>
        </w:tc>
        <w:tc>
          <w:tcPr>
            <w:tcW w:w="953" w:type="dxa"/>
          </w:tcPr>
          <w:p w14:paraId="54A6A739">
            <w:r>
              <w:rPr>
                <w:rFonts w:ascii="仿宋_GB2312" w:hAnsi="仿宋_GB2312" w:eastAsia="仿宋_GB2312" w:cs="仿宋_GB2312"/>
                <w:sz w:val="18"/>
                <w:u w:color="auto"/>
              </w:rPr>
              <w:t>30204</w:t>
            </w:r>
          </w:p>
        </w:tc>
        <w:tc>
          <w:tcPr>
            <w:tcW w:w="2860" w:type="dxa"/>
          </w:tcPr>
          <w:p w14:paraId="1B4CE79C">
            <w:r>
              <w:rPr>
                <w:rFonts w:ascii="仿宋_GB2312" w:hAnsi="仿宋_GB2312" w:eastAsia="仿宋_GB2312" w:cs="仿宋_GB2312"/>
                <w:sz w:val="18"/>
                <w:u w:color="auto"/>
              </w:rPr>
              <w:t>手续费</w:t>
            </w:r>
          </w:p>
        </w:tc>
        <w:tc>
          <w:tcPr>
            <w:tcW w:w="953" w:type="dxa"/>
          </w:tcPr>
          <w:p w14:paraId="239869C5">
            <w:r>
              <w:rPr>
                <w:rFonts w:ascii="仿宋_GB2312" w:hAnsi="仿宋_GB2312" w:eastAsia="仿宋_GB2312" w:cs="仿宋_GB2312"/>
                <w:sz w:val="18"/>
                <w:u w:color="auto"/>
              </w:rPr>
              <w:t>0.00</w:t>
            </w:r>
          </w:p>
        </w:tc>
        <w:tc>
          <w:tcPr>
            <w:tcW w:w="953" w:type="dxa"/>
          </w:tcPr>
          <w:p w14:paraId="038E8B2B">
            <w:r>
              <w:rPr>
                <w:rFonts w:ascii="仿宋_GB2312" w:hAnsi="仿宋_GB2312" w:eastAsia="仿宋_GB2312" w:cs="仿宋_GB2312"/>
                <w:sz w:val="18"/>
                <w:u w:color="auto"/>
              </w:rPr>
              <w:t>31002</w:t>
            </w:r>
          </w:p>
        </w:tc>
        <w:tc>
          <w:tcPr>
            <w:tcW w:w="2860" w:type="dxa"/>
          </w:tcPr>
          <w:p w14:paraId="55022A68">
            <w:r>
              <w:rPr>
                <w:rFonts w:ascii="仿宋_GB2312" w:hAnsi="仿宋_GB2312" w:eastAsia="仿宋_GB2312" w:cs="仿宋_GB2312"/>
                <w:sz w:val="18"/>
                <w:u w:color="auto"/>
              </w:rPr>
              <w:t>办公设备购置</w:t>
            </w:r>
          </w:p>
        </w:tc>
        <w:tc>
          <w:tcPr>
            <w:tcW w:w="953" w:type="dxa"/>
          </w:tcPr>
          <w:p w14:paraId="59C6CC3F">
            <w:r>
              <w:rPr>
                <w:rFonts w:ascii="仿宋_GB2312" w:hAnsi="仿宋_GB2312" w:eastAsia="仿宋_GB2312" w:cs="仿宋_GB2312"/>
                <w:sz w:val="18"/>
                <w:u w:color="auto"/>
              </w:rPr>
              <w:t>0.00</w:t>
            </w:r>
          </w:p>
        </w:tc>
      </w:tr>
      <w:tr w14:paraId="15ED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347ED2EA">
            <w:r>
              <w:rPr>
                <w:rFonts w:ascii="仿宋_GB2312" w:hAnsi="仿宋_GB2312" w:eastAsia="仿宋_GB2312" w:cs="仿宋_GB2312"/>
                <w:sz w:val="18"/>
                <w:u w:color="auto"/>
              </w:rPr>
              <w:t>30107</w:t>
            </w:r>
          </w:p>
        </w:tc>
        <w:tc>
          <w:tcPr>
            <w:tcW w:w="2860" w:type="dxa"/>
          </w:tcPr>
          <w:p w14:paraId="5D56A2AC">
            <w:r>
              <w:rPr>
                <w:rFonts w:ascii="仿宋_GB2312" w:hAnsi="仿宋_GB2312" w:eastAsia="仿宋_GB2312" w:cs="仿宋_GB2312"/>
                <w:sz w:val="18"/>
                <w:u w:color="auto"/>
              </w:rPr>
              <w:t>绩效工资</w:t>
            </w:r>
          </w:p>
        </w:tc>
        <w:tc>
          <w:tcPr>
            <w:tcW w:w="953" w:type="dxa"/>
          </w:tcPr>
          <w:p w14:paraId="00472934">
            <w:r>
              <w:rPr>
                <w:rFonts w:ascii="仿宋_GB2312" w:hAnsi="仿宋_GB2312" w:eastAsia="仿宋_GB2312" w:cs="仿宋_GB2312"/>
                <w:sz w:val="18"/>
                <w:u w:color="auto"/>
              </w:rPr>
              <w:t>53.69</w:t>
            </w:r>
          </w:p>
        </w:tc>
        <w:tc>
          <w:tcPr>
            <w:tcW w:w="953" w:type="dxa"/>
          </w:tcPr>
          <w:p w14:paraId="5FA75849">
            <w:r>
              <w:rPr>
                <w:rFonts w:ascii="仿宋_GB2312" w:hAnsi="仿宋_GB2312" w:eastAsia="仿宋_GB2312" w:cs="仿宋_GB2312"/>
                <w:sz w:val="18"/>
                <w:u w:color="auto"/>
              </w:rPr>
              <w:t>30205</w:t>
            </w:r>
          </w:p>
        </w:tc>
        <w:tc>
          <w:tcPr>
            <w:tcW w:w="2860" w:type="dxa"/>
          </w:tcPr>
          <w:p w14:paraId="5CDDEBC6">
            <w:r>
              <w:rPr>
                <w:rFonts w:ascii="仿宋_GB2312" w:hAnsi="仿宋_GB2312" w:eastAsia="仿宋_GB2312" w:cs="仿宋_GB2312"/>
                <w:sz w:val="18"/>
                <w:u w:color="auto"/>
              </w:rPr>
              <w:t>水费</w:t>
            </w:r>
          </w:p>
        </w:tc>
        <w:tc>
          <w:tcPr>
            <w:tcW w:w="953" w:type="dxa"/>
          </w:tcPr>
          <w:p w14:paraId="1C526408">
            <w:r>
              <w:rPr>
                <w:rFonts w:ascii="仿宋_GB2312" w:hAnsi="仿宋_GB2312" w:eastAsia="仿宋_GB2312" w:cs="仿宋_GB2312"/>
                <w:sz w:val="18"/>
                <w:u w:color="auto"/>
              </w:rPr>
              <w:t>0.00</w:t>
            </w:r>
          </w:p>
        </w:tc>
        <w:tc>
          <w:tcPr>
            <w:tcW w:w="953" w:type="dxa"/>
          </w:tcPr>
          <w:p w14:paraId="2A0B9E3C">
            <w:r>
              <w:rPr>
                <w:rFonts w:ascii="仿宋_GB2312" w:hAnsi="仿宋_GB2312" w:eastAsia="仿宋_GB2312" w:cs="仿宋_GB2312"/>
                <w:sz w:val="18"/>
                <w:u w:color="auto"/>
              </w:rPr>
              <w:t>31003</w:t>
            </w:r>
          </w:p>
        </w:tc>
        <w:tc>
          <w:tcPr>
            <w:tcW w:w="2860" w:type="dxa"/>
          </w:tcPr>
          <w:p w14:paraId="0C7F9DC3">
            <w:r>
              <w:rPr>
                <w:rFonts w:ascii="仿宋_GB2312" w:hAnsi="仿宋_GB2312" w:eastAsia="仿宋_GB2312" w:cs="仿宋_GB2312"/>
                <w:sz w:val="18"/>
                <w:u w:color="auto"/>
              </w:rPr>
              <w:t>专用设备购置</w:t>
            </w:r>
          </w:p>
        </w:tc>
        <w:tc>
          <w:tcPr>
            <w:tcW w:w="953" w:type="dxa"/>
          </w:tcPr>
          <w:p w14:paraId="51828B9A">
            <w:r>
              <w:rPr>
                <w:rFonts w:ascii="仿宋_GB2312" w:hAnsi="仿宋_GB2312" w:eastAsia="仿宋_GB2312" w:cs="仿宋_GB2312"/>
                <w:sz w:val="18"/>
                <w:u w:color="auto"/>
              </w:rPr>
              <w:t>0.00</w:t>
            </w:r>
          </w:p>
        </w:tc>
      </w:tr>
      <w:tr w14:paraId="62EA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66CF5A61">
            <w:r>
              <w:rPr>
                <w:rFonts w:ascii="仿宋_GB2312" w:hAnsi="仿宋_GB2312" w:eastAsia="仿宋_GB2312" w:cs="仿宋_GB2312"/>
                <w:sz w:val="18"/>
                <w:u w:color="auto"/>
              </w:rPr>
              <w:t>30108</w:t>
            </w:r>
          </w:p>
        </w:tc>
        <w:tc>
          <w:tcPr>
            <w:tcW w:w="2860" w:type="dxa"/>
          </w:tcPr>
          <w:p w14:paraId="39785DA6">
            <w:r>
              <w:rPr>
                <w:rFonts w:ascii="仿宋_GB2312" w:hAnsi="仿宋_GB2312" w:eastAsia="仿宋_GB2312" w:cs="仿宋_GB2312"/>
                <w:sz w:val="18"/>
                <w:u w:color="auto"/>
              </w:rPr>
              <w:t>机关事业单位基本养老保险缴费</w:t>
            </w:r>
          </w:p>
        </w:tc>
        <w:tc>
          <w:tcPr>
            <w:tcW w:w="953" w:type="dxa"/>
          </w:tcPr>
          <w:p w14:paraId="2B130E81">
            <w:r>
              <w:rPr>
                <w:rFonts w:ascii="仿宋_GB2312" w:hAnsi="仿宋_GB2312" w:eastAsia="仿宋_GB2312" w:cs="仿宋_GB2312"/>
                <w:sz w:val="18"/>
                <w:u w:color="auto"/>
              </w:rPr>
              <w:t>13.72</w:t>
            </w:r>
          </w:p>
        </w:tc>
        <w:tc>
          <w:tcPr>
            <w:tcW w:w="953" w:type="dxa"/>
          </w:tcPr>
          <w:p w14:paraId="12A9FBB9">
            <w:r>
              <w:rPr>
                <w:rFonts w:ascii="仿宋_GB2312" w:hAnsi="仿宋_GB2312" w:eastAsia="仿宋_GB2312" w:cs="仿宋_GB2312"/>
                <w:sz w:val="18"/>
                <w:u w:color="auto"/>
              </w:rPr>
              <w:t>30206</w:t>
            </w:r>
          </w:p>
        </w:tc>
        <w:tc>
          <w:tcPr>
            <w:tcW w:w="2860" w:type="dxa"/>
          </w:tcPr>
          <w:p w14:paraId="5E6F9DBE">
            <w:r>
              <w:rPr>
                <w:rFonts w:ascii="仿宋_GB2312" w:hAnsi="仿宋_GB2312" w:eastAsia="仿宋_GB2312" w:cs="仿宋_GB2312"/>
                <w:sz w:val="18"/>
                <w:u w:color="auto"/>
              </w:rPr>
              <w:t>电费</w:t>
            </w:r>
          </w:p>
        </w:tc>
        <w:tc>
          <w:tcPr>
            <w:tcW w:w="953" w:type="dxa"/>
          </w:tcPr>
          <w:p w14:paraId="090FACA8">
            <w:r>
              <w:rPr>
                <w:rFonts w:ascii="仿宋_GB2312" w:hAnsi="仿宋_GB2312" w:eastAsia="仿宋_GB2312" w:cs="仿宋_GB2312"/>
                <w:sz w:val="18"/>
                <w:u w:color="auto"/>
              </w:rPr>
              <w:t>0.00</w:t>
            </w:r>
          </w:p>
        </w:tc>
        <w:tc>
          <w:tcPr>
            <w:tcW w:w="953" w:type="dxa"/>
          </w:tcPr>
          <w:p w14:paraId="1913B687">
            <w:r>
              <w:rPr>
                <w:rFonts w:ascii="仿宋_GB2312" w:hAnsi="仿宋_GB2312" w:eastAsia="仿宋_GB2312" w:cs="仿宋_GB2312"/>
                <w:sz w:val="18"/>
                <w:u w:color="auto"/>
              </w:rPr>
              <w:t>31005</w:t>
            </w:r>
          </w:p>
        </w:tc>
        <w:tc>
          <w:tcPr>
            <w:tcW w:w="2860" w:type="dxa"/>
          </w:tcPr>
          <w:p w14:paraId="6B401BA0">
            <w:r>
              <w:rPr>
                <w:rFonts w:ascii="仿宋_GB2312" w:hAnsi="仿宋_GB2312" w:eastAsia="仿宋_GB2312" w:cs="仿宋_GB2312"/>
                <w:sz w:val="18"/>
                <w:u w:color="auto"/>
              </w:rPr>
              <w:t>基础设施建设</w:t>
            </w:r>
          </w:p>
        </w:tc>
        <w:tc>
          <w:tcPr>
            <w:tcW w:w="953" w:type="dxa"/>
          </w:tcPr>
          <w:p w14:paraId="521A50FB">
            <w:r>
              <w:rPr>
                <w:rFonts w:ascii="仿宋_GB2312" w:hAnsi="仿宋_GB2312" w:eastAsia="仿宋_GB2312" w:cs="仿宋_GB2312"/>
                <w:sz w:val="18"/>
                <w:u w:color="auto"/>
              </w:rPr>
              <w:t>0.00</w:t>
            </w:r>
          </w:p>
        </w:tc>
      </w:tr>
      <w:tr w14:paraId="0793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7BFDD439">
            <w:r>
              <w:rPr>
                <w:rFonts w:ascii="仿宋_GB2312" w:hAnsi="仿宋_GB2312" w:eastAsia="仿宋_GB2312" w:cs="仿宋_GB2312"/>
                <w:sz w:val="18"/>
                <w:u w:color="auto"/>
              </w:rPr>
              <w:t>30109</w:t>
            </w:r>
          </w:p>
        </w:tc>
        <w:tc>
          <w:tcPr>
            <w:tcW w:w="2860" w:type="dxa"/>
          </w:tcPr>
          <w:p w14:paraId="51D71DD2">
            <w:r>
              <w:rPr>
                <w:rFonts w:ascii="仿宋_GB2312" w:hAnsi="仿宋_GB2312" w:eastAsia="仿宋_GB2312" w:cs="仿宋_GB2312"/>
                <w:sz w:val="18"/>
                <w:u w:color="auto"/>
              </w:rPr>
              <w:t>职业年金缴费</w:t>
            </w:r>
          </w:p>
        </w:tc>
        <w:tc>
          <w:tcPr>
            <w:tcW w:w="953" w:type="dxa"/>
          </w:tcPr>
          <w:p w14:paraId="496286FB">
            <w:r>
              <w:rPr>
                <w:rFonts w:ascii="仿宋_GB2312" w:hAnsi="仿宋_GB2312" w:eastAsia="仿宋_GB2312" w:cs="仿宋_GB2312"/>
                <w:sz w:val="18"/>
                <w:u w:color="auto"/>
              </w:rPr>
              <w:t>7.20</w:t>
            </w:r>
          </w:p>
        </w:tc>
        <w:tc>
          <w:tcPr>
            <w:tcW w:w="953" w:type="dxa"/>
          </w:tcPr>
          <w:p w14:paraId="6D3ACB94">
            <w:r>
              <w:rPr>
                <w:rFonts w:ascii="仿宋_GB2312" w:hAnsi="仿宋_GB2312" w:eastAsia="仿宋_GB2312" w:cs="仿宋_GB2312"/>
                <w:sz w:val="18"/>
                <w:u w:color="auto"/>
              </w:rPr>
              <w:t>30207</w:t>
            </w:r>
          </w:p>
        </w:tc>
        <w:tc>
          <w:tcPr>
            <w:tcW w:w="2860" w:type="dxa"/>
          </w:tcPr>
          <w:p w14:paraId="548A3430">
            <w:r>
              <w:rPr>
                <w:rFonts w:ascii="仿宋_GB2312" w:hAnsi="仿宋_GB2312" w:eastAsia="仿宋_GB2312" w:cs="仿宋_GB2312"/>
                <w:sz w:val="18"/>
                <w:u w:color="auto"/>
              </w:rPr>
              <w:t>邮电费</w:t>
            </w:r>
          </w:p>
        </w:tc>
        <w:tc>
          <w:tcPr>
            <w:tcW w:w="953" w:type="dxa"/>
          </w:tcPr>
          <w:p w14:paraId="7E55F3DA">
            <w:r>
              <w:rPr>
                <w:rFonts w:ascii="仿宋_GB2312" w:hAnsi="仿宋_GB2312" w:eastAsia="仿宋_GB2312" w:cs="仿宋_GB2312"/>
                <w:sz w:val="18"/>
                <w:u w:color="auto"/>
              </w:rPr>
              <w:t>0.00</w:t>
            </w:r>
          </w:p>
        </w:tc>
        <w:tc>
          <w:tcPr>
            <w:tcW w:w="953" w:type="dxa"/>
          </w:tcPr>
          <w:p w14:paraId="4BBC81AE">
            <w:r>
              <w:rPr>
                <w:rFonts w:ascii="仿宋_GB2312" w:hAnsi="仿宋_GB2312" w:eastAsia="仿宋_GB2312" w:cs="仿宋_GB2312"/>
                <w:sz w:val="18"/>
                <w:u w:color="auto"/>
              </w:rPr>
              <w:t>31006</w:t>
            </w:r>
          </w:p>
        </w:tc>
        <w:tc>
          <w:tcPr>
            <w:tcW w:w="2860" w:type="dxa"/>
          </w:tcPr>
          <w:p w14:paraId="6809F94A">
            <w:r>
              <w:rPr>
                <w:rFonts w:ascii="仿宋_GB2312" w:hAnsi="仿宋_GB2312" w:eastAsia="仿宋_GB2312" w:cs="仿宋_GB2312"/>
                <w:sz w:val="18"/>
                <w:u w:color="auto"/>
              </w:rPr>
              <w:t>大型修缮</w:t>
            </w:r>
          </w:p>
        </w:tc>
        <w:tc>
          <w:tcPr>
            <w:tcW w:w="953" w:type="dxa"/>
          </w:tcPr>
          <w:p w14:paraId="52F0EAFC">
            <w:r>
              <w:rPr>
                <w:rFonts w:ascii="仿宋_GB2312" w:hAnsi="仿宋_GB2312" w:eastAsia="仿宋_GB2312" w:cs="仿宋_GB2312"/>
                <w:sz w:val="18"/>
                <w:u w:color="auto"/>
              </w:rPr>
              <w:t>0.00</w:t>
            </w:r>
          </w:p>
        </w:tc>
      </w:tr>
      <w:tr w14:paraId="40E2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4CE5428B">
            <w:r>
              <w:rPr>
                <w:rFonts w:ascii="仿宋_GB2312" w:hAnsi="仿宋_GB2312" w:eastAsia="仿宋_GB2312" w:cs="仿宋_GB2312"/>
                <w:sz w:val="18"/>
                <w:u w:color="auto"/>
              </w:rPr>
              <w:t>30110</w:t>
            </w:r>
          </w:p>
        </w:tc>
        <w:tc>
          <w:tcPr>
            <w:tcW w:w="2860" w:type="dxa"/>
          </w:tcPr>
          <w:p w14:paraId="1C36CD19">
            <w:r>
              <w:rPr>
                <w:rFonts w:ascii="仿宋_GB2312" w:hAnsi="仿宋_GB2312" w:eastAsia="仿宋_GB2312" w:cs="仿宋_GB2312"/>
                <w:sz w:val="18"/>
                <w:u w:color="auto"/>
              </w:rPr>
              <w:t>职工基本医疗保险缴费</w:t>
            </w:r>
          </w:p>
        </w:tc>
        <w:tc>
          <w:tcPr>
            <w:tcW w:w="953" w:type="dxa"/>
          </w:tcPr>
          <w:p w14:paraId="49CEAB0B">
            <w:r>
              <w:rPr>
                <w:rFonts w:ascii="仿宋_GB2312" w:hAnsi="仿宋_GB2312" w:eastAsia="仿宋_GB2312" w:cs="仿宋_GB2312"/>
                <w:sz w:val="18"/>
                <w:u w:color="auto"/>
              </w:rPr>
              <w:t>6.48</w:t>
            </w:r>
          </w:p>
        </w:tc>
        <w:tc>
          <w:tcPr>
            <w:tcW w:w="953" w:type="dxa"/>
          </w:tcPr>
          <w:p w14:paraId="4F52F0D7">
            <w:r>
              <w:rPr>
                <w:rFonts w:ascii="仿宋_GB2312" w:hAnsi="仿宋_GB2312" w:eastAsia="仿宋_GB2312" w:cs="仿宋_GB2312"/>
                <w:sz w:val="18"/>
                <w:u w:color="auto"/>
              </w:rPr>
              <w:t>30208</w:t>
            </w:r>
          </w:p>
        </w:tc>
        <w:tc>
          <w:tcPr>
            <w:tcW w:w="2860" w:type="dxa"/>
          </w:tcPr>
          <w:p w14:paraId="567228AE">
            <w:r>
              <w:rPr>
                <w:rFonts w:ascii="仿宋_GB2312" w:hAnsi="仿宋_GB2312" w:eastAsia="仿宋_GB2312" w:cs="仿宋_GB2312"/>
                <w:sz w:val="18"/>
                <w:u w:color="auto"/>
              </w:rPr>
              <w:t>取暖费</w:t>
            </w:r>
          </w:p>
        </w:tc>
        <w:tc>
          <w:tcPr>
            <w:tcW w:w="953" w:type="dxa"/>
          </w:tcPr>
          <w:p w14:paraId="24904979">
            <w:r>
              <w:rPr>
                <w:rFonts w:ascii="仿宋_GB2312" w:hAnsi="仿宋_GB2312" w:eastAsia="仿宋_GB2312" w:cs="仿宋_GB2312"/>
                <w:sz w:val="18"/>
                <w:u w:color="auto"/>
              </w:rPr>
              <w:t>0.00</w:t>
            </w:r>
          </w:p>
        </w:tc>
        <w:tc>
          <w:tcPr>
            <w:tcW w:w="953" w:type="dxa"/>
          </w:tcPr>
          <w:p w14:paraId="638F83BD">
            <w:r>
              <w:rPr>
                <w:rFonts w:ascii="仿宋_GB2312" w:hAnsi="仿宋_GB2312" w:eastAsia="仿宋_GB2312" w:cs="仿宋_GB2312"/>
                <w:sz w:val="18"/>
                <w:u w:color="auto"/>
              </w:rPr>
              <w:t>31007</w:t>
            </w:r>
          </w:p>
        </w:tc>
        <w:tc>
          <w:tcPr>
            <w:tcW w:w="2860" w:type="dxa"/>
          </w:tcPr>
          <w:p w14:paraId="2B770858">
            <w:r>
              <w:rPr>
                <w:rFonts w:ascii="仿宋_GB2312" w:hAnsi="仿宋_GB2312" w:eastAsia="仿宋_GB2312" w:cs="仿宋_GB2312"/>
                <w:sz w:val="18"/>
                <w:u w:color="auto"/>
              </w:rPr>
              <w:t>信息网络及软件购置更新</w:t>
            </w:r>
          </w:p>
        </w:tc>
        <w:tc>
          <w:tcPr>
            <w:tcW w:w="953" w:type="dxa"/>
          </w:tcPr>
          <w:p w14:paraId="23EE945A">
            <w:r>
              <w:rPr>
                <w:rFonts w:ascii="仿宋_GB2312" w:hAnsi="仿宋_GB2312" w:eastAsia="仿宋_GB2312" w:cs="仿宋_GB2312"/>
                <w:sz w:val="18"/>
                <w:u w:color="auto"/>
              </w:rPr>
              <w:t>0.00</w:t>
            </w:r>
          </w:p>
        </w:tc>
      </w:tr>
      <w:tr w14:paraId="1687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155202D9">
            <w:r>
              <w:rPr>
                <w:rFonts w:ascii="仿宋_GB2312" w:hAnsi="仿宋_GB2312" w:eastAsia="仿宋_GB2312" w:cs="仿宋_GB2312"/>
                <w:sz w:val="18"/>
                <w:u w:color="auto"/>
              </w:rPr>
              <w:t>30111</w:t>
            </w:r>
          </w:p>
        </w:tc>
        <w:tc>
          <w:tcPr>
            <w:tcW w:w="2860" w:type="dxa"/>
          </w:tcPr>
          <w:p w14:paraId="3201D2A7">
            <w:r>
              <w:rPr>
                <w:rFonts w:ascii="仿宋_GB2312" w:hAnsi="仿宋_GB2312" w:eastAsia="仿宋_GB2312" w:cs="仿宋_GB2312"/>
                <w:sz w:val="18"/>
                <w:u w:color="auto"/>
              </w:rPr>
              <w:t>公务员医疗补助缴费</w:t>
            </w:r>
          </w:p>
        </w:tc>
        <w:tc>
          <w:tcPr>
            <w:tcW w:w="953" w:type="dxa"/>
          </w:tcPr>
          <w:p w14:paraId="7B9552A8">
            <w:r>
              <w:rPr>
                <w:rFonts w:ascii="仿宋_GB2312" w:hAnsi="仿宋_GB2312" w:eastAsia="仿宋_GB2312" w:cs="仿宋_GB2312"/>
                <w:sz w:val="18"/>
                <w:u w:color="auto"/>
              </w:rPr>
              <w:t>0.00</w:t>
            </w:r>
          </w:p>
        </w:tc>
        <w:tc>
          <w:tcPr>
            <w:tcW w:w="953" w:type="dxa"/>
          </w:tcPr>
          <w:p w14:paraId="06406749">
            <w:r>
              <w:rPr>
                <w:rFonts w:ascii="仿宋_GB2312" w:hAnsi="仿宋_GB2312" w:eastAsia="仿宋_GB2312" w:cs="仿宋_GB2312"/>
                <w:sz w:val="18"/>
                <w:u w:color="auto"/>
              </w:rPr>
              <w:t>30209</w:t>
            </w:r>
          </w:p>
        </w:tc>
        <w:tc>
          <w:tcPr>
            <w:tcW w:w="2860" w:type="dxa"/>
          </w:tcPr>
          <w:p w14:paraId="52667C97">
            <w:r>
              <w:rPr>
                <w:rFonts w:ascii="仿宋_GB2312" w:hAnsi="仿宋_GB2312" w:eastAsia="仿宋_GB2312" w:cs="仿宋_GB2312"/>
                <w:sz w:val="18"/>
                <w:u w:color="auto"/>
              </w:rPr>
              <w:t>物业管理费</w:t>
            </w:r>
          </w:p>
        </w:tc>
        <w:tc>
          <w:tcPr>
            <w:tcW w:w="953" w:type="dxa"/>
          </w:tcPr>
          <w:p w14:paraId="56F6C054">
            <w:r>
              <w:rPr>
                <w:rFonts w:ascii="仿宋_GB2312" w:hAnsi="仿宋_GB2312" w:eastAsia="仿宋_GB2312" w:cs="仿宋_GB2312"/>
                <w:sz w:val="18"/>
                <w:u w:color="auto"/>
              </w:rPr>
              <w:t>0.00</w:t>
            </w:r>
          </w:p>
        </w:tc>
        <w:tc>
          <w:tcPr>
            <w:tcW w:w="953" w:type="dxa"/>
          </w:tcPr>
          <w:p w14:paraId="65FACE03">
            <w:r>
              <w:rPr>
                <w:rFonts w:ascii="仿宋_GB2312" w:hAnsi="仿宋_GB2312" w:eastAsia="仿宋_GB2312" w:cs="仿宋_GB2312"/>
                <w:sz w:val="18"/>
                <w:u w:color="auto"/>
              </w:rPr>
              <w:t>31008</w:t>
            </w:r>
          </w:p>
        </w:tc>
        <w:tc>
          <w:tcPr>
            <w:tcW w:w="2860" w:type="dxa"/>
          </w:tcPr>
          <w:p w14:paraId="605BFD53">
            <w:r>
              <w:rPr>
                <w:rFonts w:ascii="仿宋_GB2312" w:hAnsi="仿宋_GB2312" w:eastAsia="仿宋_GB2312" w:cs="仿宋_GB2312"/>
                <w:sz w:val="18"/>
                <w:u w:color="auto"/>
              </w:rPr>
              <w:t>物资储备</w:t>
            </w:r>
          </w:p>
        </w:tc>
        <w:tc>
          <w:tcPr>
            <w:tcW w:w="953" w:type="dxa"/>
          </w:tcPr>
          <w:p w14:paraId="654C0DBE">
            <w:r>
              <w:rPr>
                <w:rFonts w:ascii="仿宋_GB2312" w:hAnsi="仿宋_GB2312" w:eastAsia="仿宋_GB2312" w:cs="仿宋_GB2312"/>
                <w:sz w:val="18"/>
                <w:u w:color="auto"/>
              </w:rPr>
              <w:t>0.00</w:t>
            </w:r>
          </w:p>
        </w:tc>
      </w:tr>
      <w:tr w14:paraId="4ECF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519EC535">
            <w:r>
              <w:rPr>
                <w:rFonts w:ascii="仿宋_GB2312" w:hAnsi="仿宋_GB2312" w:eastAsia="仿宋_GB2312" w:cs="仿宋_GB2312"/>
                <w:sz w:val="18"/>
                <w:u w:color="auto"/>
              </w:rPr>
              <w:t>30112</w:t>
            </w:r>
          </w:p>
        </w:tc>
        <w:tc>
          <w:tcPr>
            <w:tcW w:w="2860" w:type="dxa"/>
          </w:tcPr>
          <w:p w14:paraId="3432C7DA">
            <w:r>
              <w:rPr>
                <w:rFonts w:ascii="仿宋_GB2312" w:hAnsi="仿宋_GB2312" w:eastAsia="仿宋_GB2312" w:cs="仿宋_GB2312"/>
                <w:sz w:val="18"/>
                <w:u w:color="auto"/>
              </w:rPr>
              <w:t>其他社会保障缴费</w:t>
            </w:r>
          </w:p>
        </w:tc>
        <w:tc>
          <w:tcPr>
            <w:tcW w:w="953" w:type="dxa"/>
          </w:tcPr>
          <w:p w14:paraId="0E045A7C">
            <w:r>
              <w:rPr>
                <w:rFonts w:ascii="仿宋_GB2312" w:hAnsi="仿宋_GB2312" w:eastAsia="仿宋_GB2312" w:cs="仿宋_GB2312"/>
                <w:sz w:val="18"/>
                <w:u w:color="auto"/>
              </w:rPr>
              <w:t>1.71</w:t>
            </w:r>
          </w:p>
        </w:tc>
        <w:tc>
          <w:tcPr>
            <w:tcW w:w="953" w:type="dxa"/>
          </w:tcPr>
          <w:p w14:paraId="4FC3E93A">
            <w:r>
              <w:rPr>
                <w:rFonts w:ascii="仿宋_GB2312" w:hAnsi="仿宋_GB2312" w:eastAsia="仿宋_GB2312" w:cs="仿宋_GB2312"/>
                <w:sz w:val="18"/>
                <w:u w:color="auto"/>
              </w:rPr>
              <w:t>30211</w:t>
            </w:r>
          </w:p>
        </w:tc>
        <w:tc>
          <w:tcPr>
            <w:tcW w:w="2860" w:type="dxa"/>
          </w:tcPr>
          <w:p w14:paraId="78C2B20E">
            <w:r>
              <w:rPr>
                <w:rFonts w:ascii="仿宋_GB2312" w:hAnsi="仿宋_GB2312" w:eastAsia="仿宋_GB2312" w:cs="仿宋_GB2312"/>
                <w:sz w:val="18"/>
                <w:u w:color="auto"/>
              </w:rPr>
              <w:t>差旅费</w:t>
            </w:r>
          </w:p>
        </w:tc>
        <w:tc>
          <w:tcPr>
            <w:tcW w:w="953" w:type="dxa"/>
          </w:tcPr>
          <w:p w14:paraId="1514BD14">
            <w:r>
              <w:rPr>
                <w:rFonts w:ascii="仿宋_GB2312" w:hAnsi="仿宋_GB2312" w:eastAsia="仿宋_GB2312" w:cs="仿宋_GB2312"/>
                <w:sz w:val="18"/>
                <w:u w:color="auto"/>
              </w:rPr>
              <w:t>0.00</w:t>
            </w:r>
          </w:p>
        </w:tc>
        <w:tc>
          <w:tcPr>
            <w:tcW w:w="953" w:type="dxa"/>
          </w:tcPr>
          <w:p w14:paraId="35B06E71">
            <w:r>
              <w:rPr>
                <w:rFonts w:ascii="仿宋_GB2312" w:hAnsi="仿宋_GB2312" w:eastAsia="仿宋_GB2312" w:cs="仿宋_GB2312"/>
                <w:sz w:val="18"/>
                <w:u w:color="auto"/>
              </w:rPr>
              <w:t>31009</w:t>
            </w:r>
          </w:p>
        </w:tc>
        <w:tc>
          <w:tcPr>
            <w:tcW w:w="2860" w:type="dxa"/>
          </w:tcPr>
          <w:p w14:paraId="719FBB6E">
            <w:r>
              <w:rPr>
                <w:rFonts w:ascii="仿宋_GB2312" w:hAnsi="仿宋_GB2312" w:eastAsia="仿宋_GB2312" w:cs="仿宋_GB2312"/>
                <w:sz w:val="18"/>
                <w:u w:color="auto"/>
              </w:rPr>
              <w:t>土地补偿</w:t>
            </w:r>
          </w:p>
        </w:tc>
        <w:tc>
          <w:tcPr>
            <w:tcW w:w="953" w:type="dxa"/>
          </w:tcPr>
          <w:p w14:paraId="71406FBE">
            <w:r>
              <w:rPr>
                <w:rFonts w:ascii="仿宋_GB2312" w:hAnsi="仿宋_GB2312" w:eastAsia="仿宋_GB2312" w:cs="仿宋_GB2312"/>
                <w:sz w:val="18"/>
                <w:u w:color="auto"/>
              </w:rPr>
              <w:t>0.00</w:t>
            </w:r>
          </w:p>
        </w:tc>
      </w:tr>
      <w:tr w14:paraId="49B50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3072C5FF">
            <w:r>
              <w:rPr>
                <w:rFonts w:ascii="仿宋_GB2312" w:hAnsi="仿宋_GB2312" w:eastAsia="仿宋_GB2312" w:cs="仿宋_GB2312"/>
                <w:sz w:val="18"/>
                <w:u w:color="auto"/>
              </w:rPr>
              <w:t>30113</w:t>
            </w:r>
          </w:p>
        </w:tc>
        <w:tc>
          <w:tcPr>
            <w:tcW w:w="2860" w:type="dxa"/>
          </w:tcPr>
          <w:p w14:paraId="41DFFEC1">
            <w:r>
              <w:rPr>
                <w:rFonts w:ascii="仿宋_GB2312" w:hAnsi="仿宋_GB2312" w:eastAsia="仿宋_GB2312" w:cs="仿宋_GB2312"/>
                <w:sz w:val="18"/>
                <w:u w:color="auto"/>
              </w:rPr>
              <w:t>住房公积金</w:t>
            </w:r>
          </w:p>
        </w:tc>
        <w:tc>
          <w:tcPr>
            <w:tcW w:w="953" w:type="dxa"/>
          </w:tcPr>
          <w:p w14:paraId="15C66D53">
            <w:r>
              <w:rPr>
                <w:rFonts w:ascii="仿宋_GB2312" w:hAnsi="仿宋_GB2312" w:eastAsia="仿宋_GB2312" w:cs="仿宋_GB2312"/>
                <w:sz w:val="18"/>
                <w:u w:color="auto"/>
              </w:rPr>
              <w:t>10.09</w:t>
            </w:r>
          </w:p>
        </w:tc>
        <w:tc>
          <w:tcPr>
            <w:tcW w:w="953" w:type="dxa"/>
          </w:tcPr>
          <w:p w14:paraId="0F558CB3">
            <w:r>
              <w:rPr>
                <w:rFonts w:ascii="仿宋_GB2312" w:hAnsi="仿宋_GB2312" w:eastAsia="仿宋_GB2312" w:cs="仿宋_GB2312"/>
                <w:sz w:val="18"/>
                <w:u w:color="auto"/>
              </w:rPr>
              <w:t>30212</w:t>
            </w:r>
          </w:p>
        </w:tc>
        <w:tc>
          <w:tcPr>
            <w:tcW w:w="2860" w:type="dxa"/>
          </w:tcPr>
          <w:p w14:paraId="08C67174">
            <w:r>
              <w:rPr>
                <w:rFonts w:ascii="仿宋_GB2312" w:hAnsi="仿宋_GB2312" w:eastAsia="仿宋_GB2312" w:cs="仿宋_GB2312"/>
                <w:sz w:val="18"/>
                <w:u w:color="auto"/>
              </w:rPr>
              <w:t>因公出国（境）费用</w:t>
            </w:r>
          </w:p>
        </w:tc>
        <w:tc>
          <w:tcPr>
            <w:tcW w:w="953" w:type="dxa"/>
          </w:tcPr>
          <w:p w14:paraId="61C50ADE">
            <w:r>
              <w:rPr>
                <w:rFonts w:ascii="仿宋_GB2312" w:hAnsi="仿宋_GB2312" w:eastAsia="仿宋_GB2312" w:cs="仿宋_GB2312"/>
                <w:sz w:val="18"/>
                <w:u w:color="auto"/>
              </w:rPr>
              <w:t>0.00</w:t>
            </w:r>
          </w:p>
        </w:tc>
        <w:tc>
          <w:tcPr>
            <w:tcW w:w="953" w:type="dxa"/>
          </w:tcPr>
          <w:p w14:paraId="2B8290D7">
            <w:r>
              <w:rPr>
                <w:rFonts w:ascii="仿宋_GB2312" w:hAnsi="仿宋_GB2312" w:eastAsia="仿宋_GB2312" w:cs="仿宋_GB2312"/>
                <w:sz w:val="18"/>
                <w:u w:color="auto"/>
              </w:rPr>
              <w:t>31010</w:t>
            </w:r>
          </w:p>
        </w:tc>
        <w:tc>
          <w:tcPr>
            <w:tcW w:w="2860" w:type="dxa"/>
          </w:tcPr>
          <w:p w14:paraId="5C1FB3D4">
            <w:r>
              <w:rPr>
                <w:rFonts w:ascii="仿宋_GB2312" w:hAnsi="仿宋_GB2312" w:eastAsia="仿宋_GB2312" w:cs="仿宋_GB2312"/>
                <w:sz w:val="18"/>
                <w:u w:color="auto"/>
              </w:rPr>
              <w:t>安置补助</w:t>
            </w:r>
          </w:p>
        </w:tc>
        <w:tc>
          <w:tcPr>
            <w:tcW w:w="953" w:type="dxa"/>
          </w:tcPr>
          <w:p w14:paraId="440A1FBA">
            <w:r>
              <w:rPr>
                <w:rFonts w:ascii="仿宋_GB2312" w:hAnsi="仿宋_GB2312" w:eastAsia="仿宋_GB2312" w:cs="仿宋_GB2312"/>
                <w:sz w:val="18"/>
                <w:u w:color="auto"/>
              </w:rPr>
              <w:t>0.00</w:t>
            </w:r>
          </w:p>
        </w:tc>
      </w:tr>
      <w:tr w14:paraId="5EB09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2B8F95C9">
            <w:r>
              <w:rPr>
                <w:rFonts w:ascii="仿宋_GB2312" w:hAnsi="仿宋_GB2312" w:eastAsia="仿宋_GB2312" w:cs="仿宋_GB2312"/>
                <w:sz w:val="18"/>
                <w:u w:color="auto"/>
              </w:rPr>
              <w:t>30114</w:t>
            </w:r>
          </w:p>
        </w:tc>
        <w:tc>
          <w:tcPr>
            <w:tcW w:w="2860" w:type="dxa"/>
          </w:tcPr>
          <w:p w14:paraId="16E6EF88">
            <w:r>
              <w:rPr>
                <w:rFonts w:ascii="仿宋_GB2312" w:hAnsi="仿宋_GB2312" w:eastAsia="仿宋_GB2312" w:cs="仿宋_GB2312"/>
                <w:sz w:val="18"/>
                <w:u w:color="auto"/>
              </w:rPr>
              <w:t>医疗费</w:t>
            </w:r>
          </w:p>
        </w:tc>
        <w:tc>
          <w:tcPr>
            <w:tcW w:w="953" w:type="dxa"/>
          </w:tcPr>
          <w:p w14:paraId="2F26683D">
            <w:r>
              <w:rPr>
                <w:rFonts w:ascii="仿宋_GB2312" w:hAnsi="仿宋_GB2312" w:eastAsia="仿宋_GB2312" w:cs="仿宋_GB2312"/>
                <w:sz w:val="18"/>
                <w:u w:color="auto"/>
              </w:rPr>
              <w:t>0.00</w:t>
            </w:r>
          </w:p>
        </w:tc>
        <w:tc>
          <w:tcPr>
            <w:tcW w:w="953" w:type="dxa"/>
          </w:tcPr>
          <w:p w14:paraId="58052821">
            <w:r>
              <w:rPr>
                <w:rFonts w:ascii="仿宋_GB2312" w:hAnsi="仿宋_GB2312" w:eastAsia="仿宋_GB2312" w:cs="仿宋_GB2312"/>
                <w:sz w:val="18"/>
                <w:u w:color="auto"/>
              </w:rPr>
              <w:t>30213</w:t>
            </w:r>
          </w:p>
        </w:tc>
        <w:tc>
          <w:tcPr>
            <w:tcW w:w="2860" w:type="dxa"/>
          </w:tcPr>
          <w:p w14:paraId="32679CE4">
            <w:r>
              <w:rPr>
                <w:rFonts w:ascii="仿宋_GB2312" w:hAnsi="仿宋_GB2312" w:eastAsia="仿宋_GB2312" w:cs="仿宋_GB2312"/>
                <w:sz w:val="18"/>
                <w:u w:color="auto"/>
              </w:rPr>
              <w:t>维修（护）费</w:t>
            </w:r>
          </w:p>
        </w:tc>
        <w:tc>
          <w:tcPr>
            <w:tcW w:w="953" w:type="dxa"/>
          </w:tcPr>
          <w:p w14:paraId="36ACC10E">
            <w:r>
              <w:rPr>
                <w:rFonts w:ascii="仿宋_GB2312" w:hAnsi="仿宋_GB2312" w:eastAsia="仿宋_GB2312" w:cs="仿宋_GB2312"/>
                <w:sz w:val="18"/>
                <w:u w:color="auto"/>
              </w:rPr>
              <w:t>0.00</w:t>
            </w:r>
          </w:p>
        </w:tc>
        <w:tc>
          <w:tcPr>
            <w:tcW w:w="953" w:type="dxa"/>
          </w:tcPr>
          <w:p w14:paraId="5E58AA24">
            <w:r>
              <w:rPr>
                <w:rFonts w:ascii="仿宋_GB2312" w:hAnsi="仿宋_GB2312" w:eastAsia="仿宋_GB2312" w:cs="仿宋_GB2312"/>
                <w:sz w:val="18"/>
                <w:u w:color="auto"/>
              </w:rPr>
              <w:t>31011</w:t>
            </w:r>
          </w:p>
        </w:tc>
        <w:tc>
          <w:tcPr>
            <w:tcW w:w="2860" w:type="dxa"/>
          </w:tcPr>
          <w:p w14:paraId="56AD6ED6">
            <w:r>
              <w:rPr>
                <w:rFonts w:ascii="仿宋_GB2312" w:hAnsi="仿宋_GB2312" w:eastAsia="仿宋_GB2312" w:cs="仿宋_GB2312"/>
                <w:sz w:val="18"/>
                <w:u w:color="auto"/>
              </w:rPr>
              <w:t>地上附着物和青苗补偿</w:t>
            </w:r>
          </w:p>
        </w:tc>
        <w:tc>
          <w:tcPr>
            <w:tcW w:w="953" w:type="dxa"/>
          </w:tcPr>
          <w:p w14:paraId="53A4F752">
            <w:r>
              <w:rPr>
                <w:rFonts w:ascii="仿宋_GB2312" w:hAnsi="仿宋_GB2312" w:eastAsia="仿宋_GB2312" w:cs="仿宋_GB2312"/>
                <w:sz w:val="18"/>
                <w:u w:color="auto"/>
              </w:rPr>
              <w:t>0.00</w:t>
            </w:r>
          </w:p>
        </w:tc>
      </w:tr>
      <w:tr w14:paraId="1BD1D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77F0600C">
            <w:r>
              <w:rPr>
                <w:rFonts w:ascii="仿宋_GB2312" w:hAnsi="仿宋_GB2312" w:eastAsia="仿宋_GB2312" w:cs="仿宋_GB2312"/>
                <w:sz w:val="18"/>
                <w:u w:color="auto"/>
              </w:rPr>
              <w:t>30199</w:t>
            </w:r>
          </w:p>
        </w:tc>
        <w:tc>
          <w:tcPr>
            <w:tcW w:w="2860" w:type="dxa"/>
          </w:tcPr>
          <w:p w14:paraId="079FFE89">
            <w:r>
              <w:rPr>
                <w:rFonts w:ascii="仿宋_GB2312" w:hAnsi="仿宋_GB2312" w:eastAsia="仿宋_GB2312" w:cs="仿宋_GB2312"/>
                <w:sz w:val="18"/>
                <w:u w:color="auto"/>
              </w:rPr>
              <w:t>其他工资福利支出</w:t>
            </w:r>
          </w:p>
        </w:tc>
        <w:tc>
          <w:tcPr>
            <w:tcW w:w="953" w:type="dxa"/>
          </w:tcPr>
          <w:p w14:paraId="66C38727">
            <w:r>
              <w:rPr>
                <w:rFonts w:ascii="仿宋_GB2312" w:hAnsi="仿宋_GB2312" w:eastAsia="仿宋_GB2312" w:cs="仿宋_GB2312"/>
                <w:sz w:val="18"/>
                <w:u w:color="auto"/>
              </w:rPr>
              <w:t>0.00</w:t>
            </w:r>
          </w:p>
        </w:tc>
        <w:tc>
          <w:tcPr>
            <w:tcW w:w="953" w:type="dxa"/>
          </w:tcPr>
          <w:p w14:paraId="31688CCA">
            <w:r>
              <w:rPr>
                <w:rFonts w:ascii="仿宋_GB2312" w:hAnsi="仿宋_GB2312" w:eastAsia="仿宋_GB2312" w:cs="仿宋_GB2312"/>
                <w:sz w:val="18"/>
                <w:u w:color="auto"/>
              </w:rPr>
              <w:t>30214</w:t>
            </w:r>
          </w:p>
        </w:tc>
        <w:tc>
          <w:tcPr>
            <w:tcW w:w="2860" w:type="dxa"/>
          </w:tcPr>
          <w:p w14:paraId="0DD3D6EF">
            <w:r>
              <w:rPr>
                <w:rFonts w:ascii="仿宋_GB2312" w:hAnsi="仿宋_GB2312" w:eastAsia="仿宋_GB2312" w:cs="仿宋_GB2312"/>
                <w:sz w:val="18"/>
                <w:u w:color="auto"/>
              </w:rPr>
              <w:t>租赁费</w:t>
            </w:r>
          </w:p>
        </w:tc>
        <w:tc>
          <w:tcPr>
            <w:tcW w:w="953" w:type="dxa"/>
          </w:tcPr>
          <w:p w14:paraId="721E5762">
            <w:r>
              <w:rPr>
                <w:rFonts w:ascii="仿宋_GB2312" w:hAnsi="仿宋_GB2312" w:eastAsia="仿宋_GB2312" w:cs="仿宋_GB2312"/>
                <w:sz w:val="18"/>
                <w:u w:color="auto"/>
              </w:rPr>
              <w:t>0.00</w:t>
            </w:r>
          </w:p>
        </w:tc>
        <w:tc>
          <w:tcPr>
            <w:tcW w:w="953" w:type="dxa"/>
          </w:tcPr>
          <w:p w14:paraId="6FB69D3D">
            <w:r>
              <w:rPr>
                <w:rFonts w:ascii="仿宋_GB2312" w:hAnsi="仿宋_GB2312" w:eastAsia="仿宋_GB2312" w:cs="仿宋_GB2312"/>
                <w:sz w:val="18"/>
                <w:u w:color="auto"/>
              </w:rPr>
              <w:t>31012</w:t>
            </w:r>
          </w:p>
        </w:tc>
        <w:tc>
          <w:tcPr>
            <w:tcW w:w="2860" w:type="dxa"/>
          </w:tcPr>
          <w:p w14:paraId="140B70D6">
            <w:r>
              <w:rPr>
                <w:rFonts w:ascii="仿宋_GB2312" w:hAnsi="仿宋_GB2312" w:eastAsia="仿宋_GB2312" w:cs="仿宋_GB2312"/>
                <w:sz w:val="18"/>
                <w:u w:color="auto"/>
              </w:rPr>
              <w:t>拆迁补偿</w:t>
            </w:r>
          </w:p>
        </w:tc>
        <w:tc>
          <w:tcPr>
            <w:tcW w:w="953" w:type="dxa"/>
          </w:tcPr>
          <w:p w14:paraId="4C41454E">
            <w:r>
              <w:rPr>
                <w:rFonts w:ascii="仿宋_GB2312" w:hAnsi="仿宋_GB2312" w:eastAsia="仿宋_GB2312" w:cs="仿宋_GB2312"/>
                <w:sz w:val="18"/>
                <w:u w:color="auto"/>
              </w:rPr>
              <w:t>0.00</w:t>
            </w:r>
          </w:p>
        </w:tc>
      </w:tr>
      <w:tr w14:paraId="649F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058526EB">
            <w:r>
              <w:rPr>
                <w:rFonts w:ascii="仿宋_GB2312" w:hAnsi="仿宋_GB2312" w:eastAsia="仿宋_GB2312" w:cs="仿宋_GB2312"/>
                <w:sz w:val="18"/>
                <w:u w:color="auto"/>
              </w:rPr>
              <w:t>303</w:t>
            </w:r>
          </w:p>
        </w:tc>
        <w:tc>
          <w:tcPr>
            <w:tcW w:w="2860" w:type="dxa"/>
          </w:tcPr>
          <w:p w14:paraId="539F466A">
            <w:r>
              <w:rPr>
                <w:rFonts w:ascii="仿宋_GB2312" w:hAnsi="仿宋_GB2312" w:eastAsia="仿宋_GB2312" w:cs="仿宋_GB2312"/>
                <w:sz w:val="18"/>
                <w:u w:color="auto"/>
              </w:rPr>
              <w:t>对个人和家庭的补助</w:t>
            </w:r>
          </w:p>
        </w:tc>
        <w:tc>
          <w:tcPr>
            <w:tcW w:w="953" w:type="dxa"/>
          </w:tcPr>
          <w:p w14:paraId="7F8D2908">
            <w:r>
              <w:rPr>
                <w:rFonts w:ascii="仿宋_GB2312" w:hAnsi="仿宋_GB2312" w:eastAsia="仿宋_GB2312" w:cs="仿宋_GB2312"/>
                <w:sz w:val="18"/>
                <w:u w:color="auto"/>
              </w:rPr>
              <w:t>10.02</w:t>
            </w:r>
          </w:p>
        </w:tc>
        <w:tc>
          <w:tcPr>
            <w:tcW w:w="953" w:type="dxa"/>
          </w:tcPr>
          <w:p w14:paraId="385E06EC">
            <w:r>
              <w:rPr>
                <w:rFonts w:ascii="仿宋_GB2312" w:hAnsi="仿宋_GB2312" w:eastAsia="仿宋_GB2312" w:cs="仿宋_GB2312"/>
                <w:sz w:val="18"/>
                <w:u w:color="auto"/>
              </w:rPr>
              <w:t>30215</w:t>
            </w:r>
          </w:p>
        </w:tc>
        <w:tc>
          <w:tcPr>
            <w:tcW w:w="2860" w:type="dxa"/>
          </w:tcPr>
          <w:p w14:paraId="7ED6FD47">
            <w:r>
              <w:rPr>
                <w:rFonts w:ascii="仿宋_GB2312" w:hAnsi="仿宋_GB2312" w:eastAsia="仿宋_GB2312" w:cs="仿宋_GB2312"/>
                <w:sz w:val="18"/>
                <w:u w:color="auto"/>
              </w:rPr>
              <w:t>会议费</w:t>
            </w:r>
          </w:p>
        </w:tc>
        <w:tc>
          <w:tcPr>
            <w:tcW w:w="953" w:type="dxa"/>
          </w:tcPr>
          <w:p w14:paraId="12ED898A">
            <w:r>
              <w:rPr>
                <w:rFonts w:ascii="仿宋_GB2312" w:hAnsi="仿宋_GB2312" w:eastAsia="仿宋_GB2312" w:cs="仿宋_GB2312"/>
                <w:sz w:val="18"/>
                <w:u w:color="auto"/>
              </w:rPr>
              <w:t>0.00</w:t>
            </w:r>
          </w:p>
        </w:tc>
        <w:tc>
          <w:tcPr>
            <w:tcW w:w="953" w:type="dxa"/>
          </w:tcPr>
          <w:p w14:paraId="6BC03CD6">
            <w:r>
              <w:rPr>
                <w:rFonts w:ascii="仿宋_GB2312" w:hAnsi="仿宋_GB2312" w:eastAsia="仿宋_GB2312" w:cs="仿宋_GB2312"/>
                <w:sz w:val="18"/>
                <w:u w:color="auto"/>
              </w:rPr>
              <w:t>31013</w:t>
            </w:r>
          </w:p>
        </w:tc>
        <w:tc>
          <w:tcPr>
            <w:tcW w:w="2860" w:type="dxa"/>
          </w:tcPr>
          <w:p w14:paraId="7DDFAC96">
            <w:r>
              <w:rPr>
                <w:rFonts w:ascii="仿宋_GB2312" w:hAnsi="仿宋_GB2312" w:eastAsia="仿宋_GB2312" w:cs="仿宋_GB2312"/>
                <w:sz w:val="18"/>
                <w:u w:color="auto"/>
              </w:rPr>
              <w:t>公务用车购置</w:t>
            </w:r>
          </w:p>
        </w:tc>
        <w:tc>
          <w:tcPr>
            <w:tcW w:w="953" w:type="dxa"/>
          </w:tcPr>
          <w:p w14:paraId="10084E4D">
            <w:r>
              <w:rPr>
                <w:rFonts w:ascii="仿宋_GB2312" w:hAnsi="仿宋_GB2312" w:eastAsia="仿宋_GB2312" w:cs="仿宋_GB2312"/>
                <w:sz w:val="18"/>
                <w:u w:color="auto"/>
              </w:rPr>
              <w:t>0.00</w:t>
            </w:r>
          </w:p>
        </w:tc>
      </w:tr>
      <w:tr w14:paraId="2609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4F537B6E">
            <w:r>
              <w:rPr>
                <w:rFonts w:ascii="仿宋_GB2312" w:hAnsi="仿宋_GB2312" w:eastAsia="仿宋_GB2312" w:cs="仿宋_GB2312"/>
                <w:sz w:val="18"/>
                <w:u w:color="auto"/>
              </w:rPr>
              <w:t>30301</w:t>
            </w:r>
          </w:p>
        </w:tc>
        <w:tc>
          <w:tcPr>
            <w:tcW w:w="2860" w:type="dxa"/>
          </w:tcPr>
          <w:p w14:paraId="079DBF17">
            <w:r>
              <w:rPr>
                <w:rFonts w:ascii="仿宋_GB2312" w:hAnsi="仿宋_GB2312" w:eastAsia="仿宋_GB2312" w:cs="仿宋_GB2312"/>
                <w:sz w:val="18"/>
                <w:u w:color="auto"/>
              </w:rPr>
              <w:t>离休费</w:t>
            </w:r>
          </w:p>
        </w:tc>
        <w:tc>
          <w:tcPr>
            <w:tcW w:w="953" w:type="dxa"/>
          </w:tcPr>
          <w:p w14:paraId="0BB23EC9">
            <w:r>
              <w:rPr>
                <w:rFonts w:ascii="仿宋_GB2312" w:hAnsi="仿宋_GB2312" w:eastAsia="仿宋_GB2312" w:cs="仿宋_GB2312"/>
                <w:sz w:val="18"/>
                <w:u w:color="auto"/>
              </w:rPr>
              <w:t>0.00</w:t>
            </w:r>
          </w:p>
        </w:tc>
        <w:tc>
          <w:tcPr>
            <w:tcW w:w="953" w:type="dxa"/>
          </w:tcPr>
          <w:p w14:paraId="666357A3">
            <w:r>
              <w:rPr>
                <w:rFonts w:ascii="仿宋_GB2312" w:hAnsi="仿宋_GB2312" w:eastAsia="仿宋_GB2312" w:cs="仿宋_GB2312"/>
                <w:sz w:val="18"/>
                <w:u w:color="auto"/>
              </w:rPr>
              <w:t>30216</w:t>
            </w:r>
          </w:p>
        </w:tc>
        <w:tc>
          <w:tcPr>
            <w:tcW w:w="2860" w:type="dxa"/>
          </w:tcPr>
          <w:p w14:paraId="2D7AB4AE">
            <w:r>
              <w:rPr>
                <w:rFonts w:ascii="仿宋_GB2312" w:hAnsi="仿宋_GB2312" w:eastAsia="仿宋_GB2312" w:cs="仿宋_GB2312"/>
                <w:sz w:val="18"/>
                <w:u w:color="auto"/>
              </w:rPr>
              <w:t>培训费</w:t>
            </w:r>
          </w:p>
        </w:tc>
        <w:tc>
          <w:tcPr>
            <w:tcW w:w="953" w:type="dxa"/>
          </w:tcPr>
          <w:p w14:paraId="5698A137">
            <w:r>
              <w:rPr>
                <w:rFonts w:ascii="仿宋_GB2312" w:hAnsi="仿宋_GB2312" w:eastAsia="仿宋_GB2312" w:cs="仿宋_GB2312"/>
                <w:sz w:val="18"/>
                <w:u w:color="auto"/>
              </w:rPr>
              <w:t>0.00</w:t>
            </w:r>
          </w:p>
        </w:tc>
        <w:tc>
          <w:tcPr>
            <w:tcW w:w="953" w:type="dxa"/>
          </w:tcPr>
          <w:p w14:paraId="2EF7757D">
            <w:r>
              <w:rPr>
                <w:rFonts w:ascii="仿宋_GB2312" w:hAnsi="仿宋_GB2312" w:eastAsia="仿宋_GB2312" w:cs="仿宋_GB2312"/>
                <w:sz w:val="18"/>
                <w:u w:color="auto"/>
              </w:rPr>
              <w:t>31019</w:t>
            </w:r>
          </w:p>
        </w:tc>
        <w:tc>
          <w:tcPr>
            <w:tcW w:w="2860" w:type="dxa"/>
          </w:tcPr>
          <w:p w14:paraId="30F1B37A">
            <w:r>
              <w:rPr>
                <w:rFonts w:ascii="仿宋_GB2312" w:hAnsi="仿宋_GB2312" w:eastAsia="仿宋_GB2312" w:cs="仿宋_GB2312"/>
                <w:sz w:val="18"/>
                <w:u w:color="auto"/>
              </w:rPr>
              <w:t>其他交通工具购置</w:t>
            </w:r>
          </w:p>
        </w:tc>
        <w:tc>
          <w:tcPr>
            <w:tcW w:w="953" w:type="dxa"/>
          </w:tcPr>
          <w:p w14:paraId="0CEF2026">
            <w:r>
              <w:rPr>
                <w:rFonts w:ascii="仿宋_GB2312" w:hAnsi="仿宋_GB2312" w:eastAsia="仿宋_GB2312" w:cs="仿宋_GB2312"/>
                <w:sz w:val="18"/>
                <w:u w:color="auto"/>
              </w:rPr>
              <w:t>0.00</w:t>
            </w:r>
          </w:p>
        </w:tc>
      </w:tr>
      <w:tr w14:paraId="55E0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0E62AF43">
            <w:r>
              <w:rPr>
                <w:rFonts w:ascii="仿宋_GB2312" w:hAnsi="仿宋_GB2312" w:eastAsia="仿宋_GB2312" w:cs="仿宋_GB2312"/>
                <w:sz w:val="18"/>
                <w:u w:color="auto"/>
              </w:rPr>
              <w:t>30302</w:t>
            </w:r>
          </w:p>
        </w:tc>
        <w:tc>
          <w:tcPr>
            <w:tcW w:w="2860" w:type="dxa"/>
          </w:tcPr>
          <w:p w14:paraId="2EA59A13">
            <w:r>
              <w:rPr>
                <w:rFonts w:ascii="仿宋_GB2312" w:hAnsi="仿宋_GB2312" w:eastAsia="仿宋_GB2312" w:cs="仿宋_GB2312"/>
                <w:sz w:val="18"/>
                <w:u w:color="auto"/>
              </w:rPr>
              <w:t>退休费</w:t>
            </w:r>
          </w:p>
        </w:tc>
        <w:tc>
          <w:tcPr>
            <w:tcW w:w="953" w:type="dxa"/>
          </w:tcPr>
          <w:p w14:paraId="035B19C9">
            <w:r>
              <w:rPr>
                <w:rFonts w:ascii="仿宋_GB2312" w:hAnsi="仿宋_GB2312" w:eastAsia="仿宋_GB2312" w:cs="仿宋_GB2312"/>
                <w:sz w:val="18"/>
                <w:u w:color="auto"/>
              </w:rPr>
              <w:t>0.00</w:t>
            </w:r>
          </w:p>
        </w:tc>
        <w:tc>
          <w:tcPr>
            <w:tcW w:w="953" w:type="dxa"/>
          </w:tcPr>
          <w:p w14:paraId="10CA9083">
            <w:r>
              <w:rPr>
                <w:rFonts w:ascii="仿宋_GB2312" w:hAnsi="仿宋_GB2312" w:eastAsia="仿宋_GB2312" w:cs="仿宋_GB2312"/>
                <w:sz w:val="18"/>
                <w:u w:color="auto"/>
              </w:rPr>
              <w:t>30217</w:t>
            </w:r>
          </w:p>
        </w:tc>
        <w:tc>
          <w:tcPr>
            <w:tcW w:w="2860" w:type="dxa"/>
          </w:tcPr>
          <w:p w14:paraId="63D0F844">
            <w:r>
              <w:rPr>
                <w:rFonts w:ascii="仿宋_GB2312" w:hAnsi="仿宋_GB2312" w:eastAsia="仿宋_GB2312" w:cs="仿宋_GB2312"/>
                <w:sz w:val="18"/>
                <w:u w:color="auto"/>
              </w:rPr>
              <w:t>公务接待费</w:t>
            </w:r>
          </w:p>
        </w:tc>
        <w:tc>
          <w:tcPr>
            <w:tcW w:w="953" w:type="dxa"/>
          </w:tcPr>
          <w:p w14:paraId="5A1CB6AB">
            <w:r>
              <w:rPr>
                <w:rFonts w:ascii="仿宋_GB2312" w:hAnsi="仿宋_GB2312" w:eastAsia="仿宋_GB2312" w:cs="仿宋_GB2312"/>
                <w:sz w:val="18"/>
                <w:u w:color="auto"/>
              </w:rPr>
              <w:t>0.00</w:t>
            </w:r>
          </w:p>
        </w:tc>
        <w:tc>
          <w:tcPr>
            <w:tcW w:w="953" w:type="dxa"/>
          </w:tcPr>
          <w:p w14:paraId="33A9738C">
            <w:r>
              <w:rPr>
                <w:rFonts w:ascii="仿宋_GB2312" w:hAnsi="仿宋_GB2312" w:eastAsia="仿宋_GB2312" w:cs="仿宋_GB2312"/>
                <w:sz w:val="18"/>
                <w:u w:color="auto"/>
              </w:rPr>
              <w:t>31021</w:t>
            </w:r>
          </w:p>
        </w:tc>
        <w:tc>
          <w:tcPr>
            <w:tcW w:w="2860" w:type="dxa"/>
          </w:tcPr>
          <w:p w14:paraId="05E813C1">
            <w:r>
              <w:rPr>
                <w:rFonts w:ascii="仿宋_GB2312" w:hAnsi="仿宋_GB2312" w:eastAsia="仿宋_GB2312" w:cs="仿宋_GB2312"/>
                <w:sz w:val="18"/>
                <w:u w:color="auto"/>
              </w:rPr>
              <w:t>文物和陈列品购置</w:t>
            </w:r>
          </w:p>
        </w:tc>
        <w:tc>
          <w:tcPr>
            <w:tcW w:w="953" w:type="dxa"/>
          </w:tcPr>
          <w:p w14:paraId="1BF38BCA">
            <w:r>
              <w:rPr>
                <w:rFonts w:ascii="仿宋_GB2312" w:hAnsi="仿宋_GB2312" w:eastAsia="仿宋_GB2312" w:cs="仿宋_GB2312"/>
                <w:sz w:val="18"/>
                <w:u w:color="auto"/>
              </w:rPr>
              <w:t>0.00</w:t>
            </w:r>
          </w:p>
        </w:tc>
      </w:tr>
      <w:tr w14:paraId="1C512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7C798885">
            <w:r>
              <w:rPr>
                <w:rFonts w:ascii="仿宋_GB2312" w:hAnsi="仿宋_GB2312" w:eastAsia="仿宋_GB2312" w:cs="仿宋_GB2312"/>
                <w:sz w:val="18"/>
                <w:u w:color="auto"/>
              </w:rPr>
              <w:t>30303</w:t>
            </w:r>
          </w:p>
        </w:tc>
        <w:tc>
          <w:tcPr>
            <w:tcW w:w="2860" w:type="dxa"/>
          </w:tcPr>
          <w:p w14:paraId="5E46CF3C">
            <w:r>
              <w:rPr>
                <w:rFonts w:ascii="仿宋_GB2312" w:hAnsi="仿宋_GB2312" w:eastAsia="仿宋_GB2312" w:cs="仿宋_GB2312"/>
                <w:sz w:val="18"/>
                <w:u w:color="auto"/>
              </w:rPr>
              <w:t>退职（役）费</w:t>
            </w:r>
          </w:p>
        </w:tc>
        <w:tc>
          <w:tcPr>
            <w:tcW w:w="953" w:type="dxa"/>
          </w:tcPr>
          <w:p w14:paraId="0086798D">
            <w:r>
              <w:rPr>
                <w:rFonts w:ascii="仿宋_GB2312" w:hAnsi="仿宋_GB2312" w:eastAsia="仿宋_GB2312" w:cs="仿宋_GB2312"/>
                <w:sz w:val="18"/>
                <w:u w:color="auto"/>
              </w:rPr>
              <w:t>0.00</w:t>
            </w:r>
          </w:p>
        </w:tc>
        <w:tc>
          <w:tcPr>
            <w:tcW w:w="953" w:type="dxa"/>
          </w:tcPr>
          <w:p w14:paraId="38A6F7AD">
            <w:r>
              <w:rPr>
                <w:rFonts w:ascii="仿宋_GB2312" w:hAnsi="仿宋_GB2312" w:eastAsia="仿宋_GB2312" w:cs="仿宋_GB2312"/>
                <w:sz w:val="18"/>
                <w:u w:color="auto"/>
              </w:rPr>
              <w:t>30218</w:t>
            </w:r>
          </w:p>
        </w:tc>
        <w:tc>
          <w:tcPr>
            <w:tcW w:w="2860" w:type="dxa"/>
          </w:tcPr>
          <w:p w14:paraId="53475A30">
            <w:r>
              <w:rPr>
                <w:rFonts w:ascii="仿宋_GB2312" w:hAnsi="仿宋_GB2312" w:eastAsia="仿宋_GB2312" w:cs="仿宋_GB2312"/>
                <w:sz w:val="18"/>
                <w:u w:color="auto"/>
              </w:rPr>
              <w:t>专用材料费</w:t>
            </w:r>
          </w:p>
        </w:tc>
        <w:tc>
          <w:tcPr>
            <w:tcW w:w="953" w:type="dxa"/>
          </w:tcPr>
          <w:p w14:paraId="5AE7FF7E">
            <w:r>
              <w:rPr>
                <w:rFonts w:ascii="仿宋_GB2312" w:hAnsi="仿宋_GB2312" w:eastAsia="仿宋_GB2312" w:cs="仿宋_GB2312"/>
                <w:sz w:val="18"/>
                <w:u w:color="auto"/>
              </w:rPr>
              <w:t>0.00</w:t>
            </w:r>
          </w:p>
        </w:tc>
        <w:tc>
          <w:tcPr>
            <w:tcW w:w="953" w:type="dxa"/>
          </w:tcPr>
          <w:p w14:paraId="2E1AC047">
            <w:r>
              <w:rPr>
                <w:rFonts w:ascii="仿宋_GB2312" w:hAnsi="仿宋_GB2312" w:eastAsia="仿宋_GB2312" w:cs="仿宋_GB2312"/>
                <w:sz w:val="18"/>
                <w:u w:color="auto"/>
              </w:rPr>
              <w:t>31022</w:t>
            </w:r>
          </w:p>
        </w:tc>
        <w:tc>
          <w:tcPr>
            <w:tcW w:w="2860" w:type="dxa"/>
          </w:tcPr>
          <w:p w14:paraId="3DC9D230">
            <w:r>
              <w:rPr>
                <w:rFonts w:ascii="仿宋_GB2312" w:hAnsi="仿宋_GB2312" w:eastAsia="仿宋_GB2312" w:cs="仿宋_GB2312"/>
                <w:sz w:val="18"/>
                <w:u w:color="auto"/>
              </w:rPr>
              <w:t>无形资产购置</w:t>
            </w:r>
          </w:p>
        </w:tc>
        <w:tc>
          <w:tcPr>
            <w:tcW w:w="953" w:type="dxa"/>
          </w:tcPr>
          <w:p w14:paraId="64FC7A85">
            <w:r>
              <w:rPr>
                <w:rFonts w:ascii="仿宋_GB2312" w:hAnsi="仿宋_GB2312" w:eastAsia="仿宋_GB2312" w:cs="仿宋_GB2312"/>
                <w:sz w:val="18"/>
                <w:u w:color="auto"/>
              </w:rPr>
              <w:t>0.00</w:t>
            </w:r>
          </w:p>
        </w:tc>
      </w:tr>
      <w:tr w14:paraId="36BF5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7470B4F8">
            <w:r>
              <w:rPr>
                <w:rFonts w:ascii="仿宋_GB2312" w:hAnsi="仿宋_GB2312" w:eastAsia="仿宋_GB2312" w:cs="仿宋_GB2312"/>
                <w:sz w:val="18"/>
                <w:u w:color="auto"/>
              </w:rPr>
              <w:t>30304</w:t>
            </w:r>
          </w:p>
        </w:tc>
        <w:tc>
          <w:tcPr>
            <w:tcW w:w="2860" w:type="dxa"/>
          </w:tcPr>
          <w:p w14:paraId="1E923D7B">
            <w:r>
              <w:rPr>
                <w:rFonts w:ascii="仿宋_GB2312" w:hAnsi="仿宋_GB2312" w:eastAsia="仿宋_GB2312" w:cs="仿宋_GB2312"/>
                <w:sz w:val="18"/>
                <w:u w:color="auto"/>
              </w:rPr>
              <w:t>抚恤金</w:t>
            </w:r>
          </w:p>
        </w:tc>
        <w:tc>
          <w:tcPr>
            <w:tcW w:w="953" w:type="dxa"/>
          </w:tcPr>
          <w:p w14:paraId="51E7DDCA">
            <w:r>
              <w:rPr>
                <w:rFonts w:ascii="仿宋_GB2312" w:hAnsi="仿宋_GB2312" w:eastAsia="仿宋_GB2312" w:cs="仿宋_GB2312"/>
                <w:sz w:val="18"/>
                <w:u w:color="auto"/>
              </w:rPr>
              <w:t>4.92</w:t>
            </w:r>
          </w:p>
        </w:tc>
        <w:tc>
          <w:tcPr>
            <w:tcW w:w="953" w:type="dxa"/>
          </w:tcPr>
          <w:p w14:paraId="644E2150">
            <w:r>
              <w:rPr>
                <w:rFonts w:ascii="仿宋_GB2312" w:hAnsi="仿宋_GB2312" w:eastAsia="仿宋_GB2312" w:cs="仿宋_GB2312"/>
                <w:sz w:val="18"/>
                <w:u w:color="auto"/>
              </w:rPr>
              <w:t>30224</w:t>
            </w:r>
          </w:p>
        </w:tc>
        <w:tc>
          <w:tcPr>
            <w:tcW w:w="2860" w:type="dxa"/>
          </w:tcPr>
          <w:p w14:paraId="7635C8C0">
            <w:r>
              <w:rPr>
                <w:rFonts w:ascii="仿宋_GB2312" w:hAnsi="仿宋_GB2312" w:eastAsia="仿宋_GB2312" w:cs="仿宋_GB2312"/>
                <w:sz w:val="18"/>
                <w:u w:color="auto"/>
              </w:rPr>
              <w:t>被装购置费</w:t>
            </w:r>
          </w:p>
        </w:tc>
        <w:tc>
          <w:tcPr>
            <w:tcW w:w="953" w:type="dxa"/>
          </w:tcPr>
          <w:p w14:paraId="164ABDED">
            <w:r>
              <w:rPr>
                <w:rFonts w:ascii="仿宋_GB2312" w:hAnsi="仿宋_GB2312" w:eastAsia="仿宋_GB2312" w:cs="仿宋_GB2312"/>
                <w:sz w:val="18"/>
                <w:u w:color="auto"/>
              </w:rPr>
              <w:t>0.00</w:t>
            </w:r>
          </w:p>
        </w:tc>
        <w:tc>
          <w:tcPr>
            <w:tcW w:w="953" w:type="dxa"/>
          </w:tcPr>
          <w:p w14:paraId="3BEBFFC3">
            <w:r>
              <w:rPr>
                <w:rFonts w:ascii="仿宋_GB2312" w:hAnsi="仿宋_GB2312" w:eastAsia="仿宋_GB2312" w:cs="仿宋_GB2312"/>
                <w:sz w:val="18"/>
                <w:u w:color="auto"/>
              </w:rPr>
              <w:t>31099</w:t>
            </w:r>
          </w:p>
        </w:tc>
        <w:tc>
          <w:tcPr>
            <w:tcW w:w="2860" w:type="dxa"/>
          </w:tcPr>
          <w:p w14:paraId="0FBF8481">
            <w:r>
              <w:rPr>
                <w:rFonts w:ascii="仿宋_GB2312" w:hAnsi="仿宋_GB2312" w:eastAsia="仿宋_GB2312" w:cs="仿宋_GB2312"/>
                <w:sz w:val="18"/>
                <w:u w:color="auto"/>
              </w:rPr>
              <w:t>其他资本性支出</w:t>
            </w:r>
          </w:p>
        </w:tc>
        <w:tc>
          <w:tcPr>
            <w:tcW w:w="953" w:type="dxa"/>
          </w:tcPr>
          <w:p w14:paraId="632F3FC2">
            <w:r>
              <w:rPr>
                <w:rFonts w:ascii="仿宋_GB2312" w:hAnsi="仿宋_GB2312" w:eastAsia="仿宋_GB2312" w:cs="仿宋_GB2312"/>
                <w:sz w:val="18"/>
                <w:u w:color="auto"/>
              </w:rPr>
              <w:t>0.00</w:t>
            </w:r>
          </w:p>
        </w:tc>
      </w:tr>
      <w:tr w14:paraId="5C4B0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41C05977">
            <w:r>
              <w:rPr>
                <w:rFonts w:ascii="仿宋_GB2312" w:hAnsi="仿宋_GB2312" w:eastAsia="仿宋_GB2312" w:cs="仿宋_GB2312"/>
                <w:sz w:val="18"/>
                <w:u w:color="auto"/>
              </w:rPr>
              <w:t>30305</w:t>
            </w:r>
          </w:p>
        </w:tc>
        <w:tc>
          <w:tcPr>
            <w:tcW w:w="2860" w:type="dxa"/>
          </w:tcPr>
          <w:p w14:paraId="20CD3D3E">
            <w:r>
              <w:rPr>
                <w:rFonts w:ascii="仿宋_GB2312" w:hAnsi="仿宋_GB2312" w:eastAsia="仿宋_GB2312" w:cs="仿宋_GB2312"/>
                <w:sz w:val="18"/>
                <w:u w:color="auto"/>
              </w:rPr>
              <w:t>生活补助</w:t>
            </w:r>
          </w:p>
        </w:tc>
        <w:tc>
          <w:tcPr>
            <w:tcW w:w="953" w:type="dxa"/>
          </w:tcPr>
          <w:p w14:paraId="61309680">
            <w:r>
              <w:rPr>
                <w:rFonts w:ascii="仿宋_GB2312" w:hAnsi="仿宋_GB2312" w:eastAsia="仿宋_GB2312" w:cs="仿宋_GB2312"/>
                <w:sz w:val="18"/>
                <w:u w:color="auto"/>
              </w:rPr>
              <w:t>3.33</w:t>
            </w:r>
          </w:p>
        </w:tc>
        <w:tc>
          <w:tcPr>
            <w:tcW w:w="953" w:type="dxa"/>
          </w:tcPr>
          <w:p w14:paraId="4FCF5253">
            <w:r>
              <w:rPr>
                <w:rFonts w:ascii="仿宋_GB2312" w:hAnsi="仿宋_GB2312" w:eastAsia="仿宋_GB2312" w:cs="仿宋_GB2312"/>
                <w:sz w:val="18"/>
                <w:u w:color="auto"/>
              </w:rPr>
              <w:t>30225</w:t>
            </w:r>
          </w:p>
        </w:tc>
        <w:tc>
          <w:tcPr>
            <w:tcW w:w="2860" w:type="dxa"/>
          </w:tcPr>
          <w:p w14:paraId="566D90A3">
            <w:r>
              <w:rPr>
                <w:rFonts w:ascii="仿宋_GB2312" w:hAnsi="仿宋_GB2312" w:eastAsia="仿宋_GB2312" w:cs="仿宋_GB2312"/>
                <w:sz w:val="18"/>
                <w:u w:color="auto"/>
              </w:rPr>
              <w:t>专用燃料费</w:t>
            </w:r>
          </w:p>
        </w:tc>
        <w:tc>
          <w:tcPr>
            <w:tcW w:w="953" w:type="dxa"/>
          </w:tcPr>
          <w:p w14:paraId="147BC706">
            <w:r>
              <w:rPr>
                <w:rFonts w:ascii="仿宋_GB2312" w:hAnsi="仿宋_GB2312" w:eastAsia="仿宋_GB2312" w:cs="仿宋_GB2312"/>
                <w:sz w:val="18"/>
                <w:u w:color="auto"/>
              </w:rPr>
              <w:t>0.00</w:t>
            </w:r>
          </w:p>
        </w:tc>
        <w:tc>
          <w:tcPr>
            <w:tcW w:w="953" w:type="dxa"/>
          </w:tcPr>
          <w:p w14:paraId="63E205BF">
            <w:r>
              <w:rPr>
                <w:rFonts w:ascii="仿宋_GB2312" w:hAnsi="仿宋_GB2312" w:eastAsia="仿宋_GB2312" w:cs="仿宋_GB2312"/>
                <w:sz w:val="18"/>
                <w:u w:color="auto"/>
              </w:rPr>
              <w:t>312</w:t>
            </w:r>
          </w:p>
        </w:tc>
        <w:tc>
          <w:tcPr>
            <w:tcW w:w="2860" w:type="dxa"/>
          </w:tcPr>
          <w:p w14:paraId="766B8575">
            <w:r>
              <w:rPr>
                <w:rFonts w:ascii="仿宋_GB2312" w:hAnsi="仿宋_GB2312" w:eastAsia="仿宋_GB2312" w:cs="仿宋_GB2312"/>
                <w:sz w:val="18"/>
                <w:u w:color="auto"/>
              </w:rPr>
              <w:t>对企业补助</w:t>
            </w:r>
          </w:p>
        </w:tc>
        <w:tc>
          <w:tcPr>
            <w:tcW w:w="953" w:type="dxa"/>
          </w:tcPr>
          <w:p w14:paraId="06161EC7">
            <w:r>
              <w:rPr>
                <w:rFonts w:ascii="仿宋_GB2312" w:hAnsi="仿宋_GB2312" w:eastAsia="仿宋_GB2312" w:cs="仿宋_GB2312"/>
                <w:sz w:val="18"/>
                <w:u w:color="auto"/>
              </w:rPr>
              <w:t>0.00</w:t>
            </w:r>
          </w:p>
        </w:tc>
      </w:tr>
      <w:tr w14:paraId="25E3E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519AAE82">
            <w:r>
              <w:rPr>
                <w:rFonts w:ascii="仿宋_GB2312" w:hAnsi="仿宋_GB2312" w:eastAsia="仿宋_GB2312" w:cs="仿宋_GB2312"/>
                <w:sz w:val="18"/>
                <w:u w:color="auto"/>
              </w:rPr>
              <w:t>30306</w:t>
            </w:r>
          </w:p>
        </w:tc>
        <w:tc>
          <w:tcPr>
            <w:tcW w:w="2860" w:type="dxa"/>
          </w:tcPr>
          <w:p w14:paraId="05E592A2">
            <w:r>
              <w:rPr>
                <w:rFonts w:ascii="仿宋_GB2312" w:hAnsi="仿宋_GB2312" w:eastAsia="仿宋_GB2312" w:cs="仿宋_GB2312"/>
                <w:sz w:val="18"/>
                <w:u w:color="auto"/>
              </w:rPr>
              <w:t>救济费</w:t>
            </w:r>
          </w:p>
        </w:tc>
        <w:tc>
          <w:tcPr>
            <w:tcW w:w="953" w:type="dxa"/>
          </w:tcPr>
          <w:p w14:paraId="664241DA">
            <w:r>
              <w:rPr>
                <w:rFonts w:ascii="仿宋_GB2312" w:hAnsi="仿宋_GB2312" w:eastAsia="仿宋_GB2312" w:cs="仿宋_GB2312"/>
                <w:sz w:val="18"/>
                <w:u w:color="auto"/>
              </w:rPr>
              <w:t>0.00</w:t>
            </w:r>
          </w:p>
        </w:tc>
        <w:tc>
          <w:tcPr>
            <w:tcW w:w="953" w:type="dxa"/>
          </w:tcPr>
          <w:p w14:paraId="434F9D82">
            <w:r>
              <w:rPr>
                <w:rFonts w:ascii="仿宋_GB2312" w:hAnsi="仿宋_GB2312" w:eastAsia="仿宋_GB2312" w:cs="仿宋_GB2312"/>
                <w:sz w:val="18"/>
                <w:u w:color="auto"/>
              </w:rPr>
              <w:t>30226</w:t>
            </w:r>
          </w:p>
        </w:tc>
        <w:tc>
          <w:tcPr>
            <w:tcW w:w="2860" w:type="dxa"/>
          </w:tcPr>
          <w:p w14:paraId="167A89B4">
            <w:r>
              <w:rPr>
                <w:rFonts w:ascii="仿宋_GB2312" w:hAnsi="仿宋_GB2312" w:eastAsia="仿宋_GB2312" w:cs="仿宋_GB2312"/>
                <w:sz w:val="18"/>
                <w:u w:color="auto"/>
              </w:rPr>
              <w:t>劳务费</w:t>
            </w:r>
          </w:p>
        </w:tc>
        <w:tc>
          <w:tcPr>
            <w:tcW w:w="953" w:type="dxa"/>
          </w:tcPr>
          <w:p w14:paraId="7FD1AEFC">
            <w:r>
              <w:rPr>
                <w:rFonts w:ascii="仿宋_GB2312" w:hAnsi="仿宋_GB2312" w:eastAsia="仿宋_GB2312" w:cs="仿宋_GB2312"/>
                <w:sz w:val="18"/>
                <w:u w:color="auto"/>
              </w:rPr>
              <w:t>0.00</w:t>
            </w:r>
          </w:p>
        </w:tc>
        <w:tc>
          <w:tcPr>
            <w:tcW w:w="953" w:type="dxa"/>
          </w:tcPr>
          <w:p w14:paraId="4295FFDF">
            <w:r>
              <w:rPr>
                <w:rFonts w:ascii="仿宋_GB2312" w:hAnsi="仿宋_GB2312" w:eastAsia="仿宋_GB2312" w:cs="仿宋_GB2312"/>
                <w:sz w:val="18"/>
                <w:u w:color="auto"/>
              </w:rPr>
              <w:t>31201</w:t>
            </w:r>
          </w:p>
        </w:tc>
        <w:tc>
          <w:tcPr>
            <w:tcW w:w="2860" w:type="dxa"/>
          </w:tcPr>
          <w:p w14:paraId="3777EC6E">
            <w:r>
              <w:rPr>
                <w:rFonts w:ascii="仿宋_GB2312" w:hAnsi="仿宋_GB2312" w:eastAsia="仿宋_GB2312" w:cs="仿宋_GB2312"/>
                <w:sz w:val="18"/>
                <w:u w:color="auto"/>
              </w:rPr>
              <w:t>资本金注入</w:t>
            </w:r>
          </w:p>
        </w:tc>
        <w:tc>
          <w:tcPr>
            <w:tcW w:w="953" w:type="dxa"/>
          </w:tcPr>
          <w:p w14:paraId="0D5F6C35">
            <w:r>
              <w:rPr>
                <w:rFonts w:ascii="仿宋_GB2312" w:hAnsi="仿宋_GB2312" w:eastAsia="仿宋_GB2312" w:cs="仿宋_GB2312"/>
                <w:sz w:val="18"/>
                <w:u w:color="auto"/>
              </w:rPr>
              <w:t>0.00</w:t>
            </w:r>
          </w:p>
        </w:tc>
      </w:tr>
      <w:tr w14:paraId="29E7E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0EECBCC9">
            <w:r>
              <w:rPr>
                <w:rFonts w:ascii="仿宋_GB2312" w:hAnsi="仿宋_GB2312" w:eastAsia="仿宋_GB2312" w:cs="仿宋_GB2312"/>
                <w:sz w:val="18"/>
                <w:u w:color="auto"/>
              </w:rPr>
              <w:t>30307</w:t>
            </w:r>
          </w:p>
        </w:tc>
        <w:tc>
          <w:tcPr>
            <w:tcW w:w="2860" w:type="dxa"/>
          </w:tcPr>
          <w:p w14:paraId="1890A1A9">
            <w:r>
              <w:rPr>
                <w:rFonts w:ascii="仿宋_GB2312" w:hAnsi="仿宋_GB2312" w:eastAsia="仿宋_GB2312" w:cs="仿宋_GB2312"/>
                <w:sz w:val="18"/>
                <w:u w:color="auto"/>
              </w:rPr>
              <w:t>医疗费补助</w:t>
            </w:r>
          </w:p>
        </w:tc>
        <w:tc>
          <w:tcPr>
            <w:tcW w:w="953" w:type="dxa"/>
          </w:tcPr>
          <w:p w14:paraId="642B6F59">
            <w:r>
              <w:rPr>
                <w:rFonts w:ascii="仿宋_GB2312" w:hAnsi="仿宋_GB2312" w:eastAsia="仿宋_GB2312" w:cs="仿宋_GB2312"/>
                <w:sz w:val="18"/>
                <w:u w:color="auto"/>
              </w:rPr>
              <w:t>0.00</w:t>
            </w:r>
          </w:p>
        </w:tc>
        <w:tc>
          <w:tcPr>
            <w:tcW w:w="953" w:type="dxa"/>
          </w:tcPr>
          <w:p w14:paraId="4EAB7B22">
            <w:r>
              <w:rPr>
                <w:rFonts w:ascii="仿宋_GB2312" w:hAnsi="仿宋_GB2312" w:eastAsia="仿宋_GB2312" w:cs="仿宋_GB2312"/>
                <w:sz w:val="18"/>
                <w:u w:color="auto"/>
              </w:rPr>
              <w:t>30227</w:t>
            </w:r>
          </w:p>
        </w:tc>
        <w:tc>
          <w:tcPr>
            <w:tcW w:w="2860" w:type="dxa"/>
          </w:tcPr>
          <w:p w14:paraId="627CD7FD">
            <w:r>
              <w:rPr>
                <w:rFonts w:ascii="仿宋_GB2312" w:hAnsi="仿宋_GB2312" w:eastAsia="仿宋_GB2312" w:cs="仿宋_GB2312"/>
                <w:sz w:val="18"/>
                <w:u w:color="auto"/>
              </w:rPr>
              <w:t>委托业务费</w:t>
            </w:r>
          </w:p>
        </w:tc>
        <w:tc>
          <w:tcPr>
            <w:tcW w:w="953" w:type="dxa"/>
          </w:tcPr>
          <w:p w14:paraId="34BD3B07">
            <w:r>
              <w:rPr>
                <w:rFonts w:ascii="仿宋_GB2312" w:hAnsi="仿宋_GB2312" w:eastAsia="仿宋_GB2312" w:cs="仿宋_GB2312"/>
                <w:sz w:val="18"/>
                <w:u w:color="auto"/>
              </w:rPr>
              <w:t>0.00</w:t>
            </w:r>
          </w:p>
        </w:tc>
        <w:tc>
          <w:tcPr>
            <w:tcW w:w="953" w:type="dxa"/>
          </w:tcPr>
          <w:p w14:paraId="1C1CE11F">
            <w:r>
              <w:rPr>
                <w:rFonts w:ascii="仿宋_GB2312" w:hAnsi="仿宋_GB2312" w:eastAsia="仿宋_GB2312" w:cs="仿宋_GB2312"/>
                <w:sz w:val="18"/>
                <w:u w:color="auto"/>
              </w:rPr>
              <w:t>31203</w:t>
            </w:r>
          </w:p>
        </w:tc>
        <w:tc>
          <w:tcPr>
            <w:tcW w:w="2860" w:type="dxa"/>
          </w:tcPr>
          <w:p w14:paraId="63779126">
            <w:r>
              <w:rPr>
                <w:rFonts w:ascii="仿宋_GB2312" w:hAnsi="仿宋_GB2312" w:eastAsia="仿宋_GB2312" w:cs="仿宋_GB2312"/>
                <w:sz w:val="18"/>
                <w:u w:color="auto"/>
              </w:rPr>
              <w:t>政府投资基金股权投资</w:t>
            </w:r>
          </w:p>
        </w:tc>
        <w:tc>
          <w:tcPr>
            <w:tcW w:w="953" w:type="dxa"/>
          </w:tcPr>
          <w:p w14:paraId="0B88D4A1">
            <w:r>
              <w:rPr>
                <w:rFonts w:ascii="仿宋_GB2312" w:hAnsi="仿宋_GB2312" w:eastAsia="仿宋_GB2312" w:cs="仿宋_GB2312"/>
                <w:sz w:val="18"/>
                <w:u w:color="auto"/>
              </w:rPr>
              <w:t>0.00</w:t>
            </w:r>
          </w:p>
        </w:tc>
      </w:tr>
      <w:tr w14:paraId="7C5B9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4ED0CA02">
            <w:r>
              <w:rPr>
                <w:rFonts w:ascii="仿宋_GB2312" w:hAnsi="仿宋_GB2312" w:eastAsia="仿宋_GB2312" w:cs="仿宋_GB2312"/>
                <w:sz w:val="18"/>
                <w:u w:color="auto"/>
              </w:rPr>
              <w:t>30308</w:t>
            </w:r>
          </w:p>
        </w:tc>
        <w:tc>
          <w:tcPr>
            <w:tcW w:w="2860" w:type="dxa"/>
          </w:tcPr>
          <w:p w14:paraId="04930763">
            <w:r>
              <w:rPr>
                <w:rFonts w:ascii="仿宋_GB2312" w:hAnsi="仿宋_GB2312" w:eastAsia="仿宋_GB2312" w:cs="仿宋_GB2312"/>
                <w:sz w:val="18"/>
                <w:u w:color="auto"/>
              </w:rPr>
              <w:t>助学金</w:t>
            </w:r>
          </w:p>
        </w:tc>
        <w:tc>
          <w:tcPr>
            <w:tcW w:w="953" w:type="dxa"/>
          </w:tcPr>
          <w:p w14:paraId="3A0F75B8">
            <w:r>
              <w:rPr>
                <w:rFonts w:ascii="仿宋_GB2312" w:hAnsi="仿宋_GB2312" w:eastAsia="仿宋_GB2312" w:cs="仿宋_GB2312"/>
                <w:sz w:val="18"/>
                <w:u w:color="auto"/>
              </w:rPr>
              <w:t>0.00</w:t>
            </w:r>
          </w:p>
        </w:tc>
        <w:tc>
          <w:tcPr>
            <w:tcW w:w="953" w:type="dxa"/>
          </w:tcPr>
          <w:p w14:paraId="50633DEC">
            <w:r>
              <w:rPr>
                <w:rFonts w:ascii="仿宋_GB2312" w:hAnsi="仿宋_GB2312" w:eastAsia="仿宋_GB2312" w:cs="仿宋_GB2312"/>
                <w:sz w:val="18"/>
                <w:u w:color="auto"/>
              </w:rPr>
              <w:t>30228</w:t>
            </w:r>
          </w:p>
        </w:tc>
        <w:tc>
          <w:tcPr>
            <w:tcW w:w="2860" w:type="dxa"/>
          </w:tcPr>
          <w:p w14:paraId="16A1C814">
            <w:r>
              <w:rPr>
                <w:rFonts w:ascii="仿宋_GB2312" w:hAnsi="仿宋_GB2312" w:eastAsia="仿宋_GB2312" w:cs="仿宋_GB2312"/>
                <w:sz w:val="18"/>
                <w:u w:color="auto"/>
              </w:rPr>
              <w:t>工会经费</w:t>
            </w:r>
          </w:p>
        </w:tc>
        <w:tc>
          <w:tcPr>
            <w:tcW w:w="953" w:type="dxa"/>
          </w:tcPr>
          <w:p w14:paraId="3178BFC8">
            <w:r>
              <w:rPr>
                <w:rFonts w:ascii="仿宋_GB2312" w:hAnsi="仿宋_GB2312" w:eastAsia="仿宋_GB2312" w:cs="仿宋_GB2312"/>
                <w:sz w:val="18"/>
                <w:u w:color="auto"/>
              </w:rPr>
              <w:t>2.37</w:t>
            </w:r>
          </w:p>
        </w:tc>
        <w:tc>
          <w:tcPr>
            <w:tcW w:w="953" w:type="dxa"/>
          </w:tcPr>
          <w:p w14:paraId="15BED9B0">
            <w:r>
              <w:rPr>
                <w:rFonts w:ascii="仿宋_GB2312" w:hAnsi="仿宋_GB2312" w:eastAsia="仿宋_GB2312" w:cs="仿宋_GB2312"/>
                <w:sz w:val="18"/>
                <w:u w:color="auto"/>
              </w:rPr>
              <w:t>31204</w:t>
            </w:r>
          </w:p>
        </w:tc>
        <w:tc>
          <w:tcPr>
            <w:tcW w:w="2860" w:type="dxa"/>
          </w:tcPr>
          <w:p w14:paraId="3B09E59C">
            <w:r>
              <w:rPr>
                <w:rFonts w:ascii="仿宋_GB2312" w:hAnsi="仿宋_GB2312" w:eastAsia="仿宋_GB2312" w:cs="仿宋_GB2312"/>
                <w:sz w:val="18"/>
                <w:u w:color="auto"/>
              </w:rPr>
              <w:t>费用补贴</w:t>
            </w:r>
          </w:p>
        </w:tc>
        <w:tc>
          <w:tcPr>
            <w:tcW w:w="953" w:type="dxa"/>
          </w:tcPr>
          <w:p w14:paraId="50256DA1">
            <w:r>
              <w:rPr>
                <w:rFonts w:ascii="仿宋_GB2312" w:hAnsi="仿宋_GB2312" w:eastAsia="仿宋_GB2312" w:cs="仿宋_GB2312"/>
                <w:sz w:val="18"/>
                <w:u w:color="auto"/>
              </w:rPr>
              <w:t>0.00</w:t>
            </w:r>
          </w:p>
        </w:tc>
      </w:tr>
      <w:tr w14:paraId="0FB70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6AF6D4AB">
            <w:r>
              <w:rPr>
                <w:rFonts w:ascii="仿宋_GB2312" w:hAnsi="仿宋_GB2312" w:eastAsia="仿宋_GB2312" w:cs="仿宋_GB2312"/>
                <w:sz w:val="18"/>
                <w:u w:color="auto"/>
              </w:rPr>
              <w:t>30309</w:t>
            </w:r>
          </w:p>
        </w:tc>
        <w:tc>
          <w:tcPr>
            <w:tcW w:w="2860" w:type="dxa"/>
          </w:tcPr>
          <w:p w14:paraId="240B458D">
            <w:r>
              <w:rPr>
                <w:rFonts w:ascii="仿宋_GB2312" w:hAnsi="仿宋_GB2312" w:eastAsia="仿宋_GB2312" w:cs="仿宋_GB2312"/>
                <w:sz w:val="18"/>
                <w:u w:color="auto"/>
              </w:rPr>
              <w:t>奖励金</w:t>
            </w:r>
          </w:p>
        </w:tc>
        <w:tc>
          <w:tcPr>
            <w:tcW w:w="953" w:type="dxa"/>
          </w:tcPr>
          <w:p w14:paraId="28DF7A59">
            <w:r>
              <w:rPr>
                <w:rFonts w:ascii="仿宋_GB2312" w:hAnsi="仿宋_GB2312" w:eastAsia="仿宋_GB2312" w:cs="仿宋_GB2312"/>
                <w:sz w:val="18"/>
                <w:u w:color="auto"/>
              </w:rPr>
              <w:t>0.00</w:t>
            </w:r>
          </w:p>
        </w:tc>
        <w:tc>
          <w:tcPr>
            <w:tcW w:w="953" w:type="dxa"/>
          </w:tcPr>
          <w:p w14:paraId="5C4EDE8D">
            <w:r>
              <w:rPr>
                <w:rFonts w:ascii="仿宋_GB2312" w:hAnsi="仿宋_GB2312" w:eastAsia="仿宋_GB2312" w:cs="仿宋_GB2312"/>
                <w:sz w:val="18"/>
                <w:u w:color="auto"/>
              </w:rPr>
              <w:t>30229</w:t>
            </w:r>
          </w:p>
        </w:tc>
        <w:tc>
          <w:tcPr>
            <w:tcW w:w="2860" w:type="dxa"/>
          </w:tcPr>
          <w:p w14:paraId="4DA28C8B">
            <w:r>
              <w:rPr>
                <w:rFonts w:ascii="仿宋_GB2312" w:hAnsi="仿宋_GB2312" w:eastAsia="仿宋_GB2312" w:cs="仿宋_GB2312"/>
                <w:sz w:val="18"/>
                <w:u w:color="auto"/>
              </w:rPr>
              <w:t>福利费</w:t>
            </w:r>
          </w:p>
        </w:tc>
        <w:tc>
          <w:tcPr>
            <w:tcW w:w="953" w:type="dxa"/>
          </w:tcPr>
          <w:p w14:paraId="613FCCF3">
            <w:r>
              <w:rPr>
                <w:rFonts w:ascii="仿宋_GB2312" w:hAnsi="仿宋_GB2312" w:eastAsia="仿宋_GB2312" w:cs="仿宋_GB2312"/>
                <w:sz w:val="18"/>
                <w:u w:color="auto"/>
              </w:rPr>
              <w:t>0.00</w:t>
            </w:r>
          </w:p>
        </w:tc>
        <w:tc>
          <w:tcPr>
            <w:tcW w:w="953" w:type="dxa"/>
          </w:tcPr>
          <w:p w14:paraId="7E2A16CA">
            <w:r>
              <w:rPr>
                <w:rFonts w:ascii="仿宋_GB2312" w:hAnsi="仿宋_GB2312" w:eastAsia="仿宋_GB2312" w:cs="仿宋_GB2312"/>
                <w:sz w:val="18"/>
                <w:u w:color="auto"/>
              </w:rPr>
              <w:t>31205</w:t>
            </w:r>
          </w:p>
        </w:tc>
        <w:tc>
          <w:tcPr>
            <w:tcW w:w="2860" w:type="dxa"/>
          </w:tcPr>
          <w:p w14:paraId="7E4FE789">
            <w:r>
              <w:rPr>
                <w:rFonts w:ascii="仿宋_GB2312" w:hAnsi="仿宋_GB2312" w:eastAsia="仿宋_GB2312" w:cs="仿宋_GB2312"/>
                <w:sz w:val="18"/>
                <w:u w:color="auto"/>
              </w:rPr>
              <w:t>利息补贴</w:t>
            </w:r>
          </w:p>
        </w:tc>
        <w:tc>
          <w:tcPr>
            <w:tcW w:w="953" w:type="dxa"/>
          </w:tcPr>
          <w:p w14:paraId="6F4B51D8">
            <w:r>
              <w:rPr>
                <w:rFonts w:ascii="仿宋_GB2312" w:hAnsi="仿宋_GB2312" w:eastAsia="仿宋_GB2312" w:cs="仿宋_GB2312"/>
                <w:sz w:val="18"/>
                <w:u w:color="auto"/>
              </w:rPr>
              <w:t>0.00</w:t>
            </w:r>
          </w:p>
        </w:tc>
      </w:tr>
      <w:tr w14:paraId="7FA9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2A22D456">
            <w:r>
              <w:rPr>
                <w:rFonts w:ascii="仿宋_GB2312" w:hAnsi="仿宋_GB2312" w:eastAsia="仿宋_GB2312" w:cs="仿宋_GB2312"/>
                <w:sz w:val="18"/>
                <w:u w:color="auto"/>
              </w:rPr>
              <w:t>30310</w:t>
            </w:r>
          </w:p>
        </w:tc>
        <w:tc>
          <w:tcPr>
            <w:tcW w:w="2860" w:type="dxa"/>
          </w:tcPr>
          <w:p w14:paraId="27CDAC84">
            <w:r>
              <w:rPr>
                <w:rFonts w:ascii="仿宋_GB2312" w:hAnsi="仿宋_GB2312" w:eastAsia="仿宋_GB2312" w:cs="仿宋_GB2312"/>
                <w:sz w:val="18"/>
                <w:u w:color="auto"/>
              </w:rPr>
              <w:t>个人农业生产补贴</w:t>
            </w:r>
          </w:p>
        </w:tc>
        <w:tc>
          <w:tcPr>
            <w:tcW w:w="953" w:type="dxa"/>
          </w:tcPr>
          <w:p w14:paraId="026AC078">
            <w:r>
              <w:rPr>
                <w:rFonts w:ascii="仿宋_GB2312" w:hAnsi="仿宋_GB2312" w:eastAsia="仿宋_GB2312" w:cs="仿宋_GB2312"/>
                <w:sz w:val="18"/>
                <w:u w:color="auto"/>
              </w:rPr>
              <w:t>0.00</w:t>
            </w:r>
          </w:p>
        </w:tc>
        <w:tc>
          <w:tcPr>
            <w:tcW w:w="953" w:type="dxa"/>
          </w:tcPr>
          <w:p w14:paraId="0ABC64AA">
            <w:r>
              <w:rPr>
                <w:rFonts w:ascii="仿宋_GB2312" w:hAnsi="仿宋_GB2312" w:eastAsia="仿宋_GB2312" w:cs="仿宋_GB2312"/>
                <w:sz w:val="18"/>
                <w:u w:color="auto"/>
              </w:rPr>
              <w:t>30231</w:t>
            </w:r>
          </w:p>
        </w:tc>
        <w:tc>
          <w:tcPr>
            <w:tcW w:w="2860" w:type="dxa"/>
          </w:tcPr>
          <w:p w14:paraId="3853F4E9">
            <w:r>
              <w:rPr>
                <w:rFonts w:ascii="仿宋_GB2312" w:hAnsi="仿宋_GB2312" w:eastAsia="仿宋_GB2312" w:cs="仿宋_GB2312"/>
                <w:sz w:val="18"/>
                <w:u w:color="auto"/>
              </w:rPr>
              <w:t>公务用车运行维护费</w:t>
            </w:r>
          </w:p>
        </w:tc>
        <w:tc>
          <w:tcPr>
            <w:tcW w:w="953" w:type="dxa"/>
          </w:tcPr>
          <w:p w14:paraId="62D54DBE">
            <w:r>
              <w:rPr>
                <w:rFonts w:ascii="仿宋_GB2312" w:hAnsi="仿宋_GB2312" w:eastAsia="仿宋_GB2312" w:cs="仿宋_GB2312"/>
                <w:sz w:val="18"/>
                <w:u w:color="auto"/>
              </w:rPr>
              <w:t>0.00</w:t>
            </w:r>
          </w:p>
        </w:tc>
        <w:tc>
          <w:tcPr>
            <w:tcW w:w="953" w:type="dxa"/>
          </w:tcPr>
          <w:p w14:paraId="0C5D4BB6">
            <w:r>
              <w:rPr>
                <w:rFonts w:ascii="仿宋_GB2312" w:hAnsi="仿宋_GB2312" w:eastAsia="仿宋_GB2312" w:cs="仿宋_GB2312"/>
                <w:sz w:val="18"/>
                <w:u w:color="auto"/>
              </w:rPr>
              <w:t>31299</w:t>
            </w:r>
          </w:p>
        </w:tc>
        <w:tc>
          <w:tcPr>
            <w:tcW w:w="2860" w:type="dxa"/>
          </w:tcPr>
          <w:p w14:paraId="58A7FC7D">
            <w:r>
              <w:rPr>
                <w:rFonts w:ascii="仿宋_GB2312" w:hAnsi="仿宋_GB2312" w:eastAsia="仿宋_GB2312" w:cs="仿宋_GB2312"/>
                <w:sz w:val="18"/>
                <w:u w:color="auto"/>
              </w:rPr>
              <w:t>其他对企业补助</w:t>
            </w:r>
          </w:p>
        </w:tc>
        <w:tc>
          <w:tcPr>
            <w:tcW w:w="953" w:type="dxa"/>
          </w:tcPr>
          <w:p w14:paraId="0E655B1C">
            <w:r>
              <w:rPr>
                <w:rFonts w:ascii="仿宋_GB2312" w:hAnsi="仿宋_GB2312" w:eastAsia="仿宋_GB2312" w:cs="仿宋_GB2312"/>
                <w:sz w:val="18"/>
                <w:u w:color="auto"/>
              </w:rPr>
              <w:t>0.00</w:t>
            </w:r>
          </w:p>
        </w:tc>
      </w:tr>
      <w:tr w14:paraId="073C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1C4B94F4">
            <w:r>
              <w:rPr>
                <w:rFonts w:ascii="仿宋_GB2312" w:hAnsi="仿宋_GB2312" w:eastAsia="仿宋_GB2312" w:cs="仿宋_GB2312"/>
                <w:sz w:val="18"/>
                <w:u w:color="auto"/>
              </w:rPr>
              <w:t>30311</w:t>
            </w:r>
          </w:p>
        </w:tc>
        <w:tc>
          <w:tcPr>
            <w:tcW w:w="2860" w:type="dxa"/>
          </w:tcPr>
          <w:p w14:paraId="47BDAE35">
            <w:r>
              <w:rPr>
                <w:rFonts w:ascii="仿宋_GB2312" w:hAnsi="仿宋_GB2312" w:eastAsia="仿宋_GB2312" w:cs="仿宋_GB2312"/>
                <w:sz w:val="18"/>
                <w:u w:color="auto"/>
              </w:rPr>
              <w:t>代缴社会保险费</w:t>
            </w:r>
          </w:p>
        </w:tc>
        <w:tc>
          <w:tcPr>
            <w:tcW w:w="953" w:type="dxa"/>
          </w:tcPr>
          <w:p w14:paraId="2E4B09CB">
            <w:r>
              <w:rPr>
                <w:rFonts w:ascii="仿宋_GB2312" w:hAnsi="仿宋_GB2312" w:eastAsia="仿宋_GB2312" w:cs="仿宋_GB2312"/>
                <w:sz w:val="18"/>
                <w:u w:color="auto"/>
              </w:rPr>
              <w:t>0.00</w:t>
            </w:r>
          </w:p>
        </w:tc>
        <w:tc>
          <w:tcPr>
            <w:tcW w:w="953" w:type="dxa"/>
          </w:tcPr>
          <w:p w14:paraId="6EB96711">
            <w:r>
              <w:rPr>
                <w:rFonts w:ascii="仿宋_GB2312" w:hAnsi="仿宋_GB2312" w:eastAsia="仿宋_GB2312" w:cs="仿宋_GB2312"/>
                <w:sz w:val="18"/>
                <w:u w:color="auto"/>
              </w:rPr>
              <w:t>30239</w:t>
            </w:r>
          </w:p>
        </w:tc>
        <w:tc>
          <w:tcPr>
            <w:tcW w:w="2860" w:type="dxa"/>
          </w:tcPr>
          <w:p w14:paraId="16F42056">
            <w:r>
              <w:rPr>
                <w:rFonts w:ascii="仿宋_GB2312" w:hAnsi="仿宋_GB2312" w:eastAsia="仿宋_GB2312" w:cs="仿宋_GB2312"/>
                <w:sz w:val="18"/>
                <w:u w:color="auto"/>
              </w:rPr>
              <w:t>其他交通费用</w:t>
            </w:r>
          </w:p>
        </w:tc>
        <w:tc>
          <w:tcPr>
            <w:tcW w:w="953" w:type="dxa"/>
          </w:tcPr>
          <w:p w14:paraId="23AE24BC">
            <w:r>
              <w:rPr>
                <w:rFonts w:ascii="仿宋_GB2312" w:hAnsi="仿宋_GB2312" w:eastAsia="仿宋_GB2312" w:cs="仿宋_GB2312"/>
                <w:sz w:val="18"/>
                <w:u w:color="auto"/>
              </w:rPr>
              <w:t>0.00</w:t>
            </w:r>
          </w:p>
        </w:tc>
        <w:tc>
          <w:tcPr>
            <w:tcW w:w="953" w:type="dxa"/>
          </w:tcPr>
          <w:p w14:paraId="3C3F35C3">
            <w:r>
              <w:rPr>
                <w:rFonts w:ascii="仿宋_GB2312" w:hAnsi="仿宋_GB2312" w:eastAsia="仿宋_GB2312" w:cs="仿宋_GB2312"/>
                <w:sz w:val="18"/>
                <w:u w:color="auto"/>
              </w:rPr>
              <w:t>399</w:t>
            </w:r>
          </w:p>
        </w:tc>
        <w:tc>
          <w:tcPr>
            <w:tcW w:w="2860" w:type="dxa"/>
          </w:tcPr>
          <w:p w14:paraId="3C2786ED">
            <w:r>
              <w:rPr>
                <w:rFonts w:ascii="仿宋_GB2312" w:hAnsi="仿宋_GB2312" w:eastAsia="仿宋_GB2312" w:cs="仿宋_GB2312"/>
                <w:sz w:val="18"/>
                <w:u w:color="auto"/>
              </w:rPr>
              <w:t>其他支出</w:t>
            </w:r>
          </w:p>
        </w:tc>
        <w:tc>
          <w:tcPr>
            <w:tcW w:w="953" w:type="dxa"/>
          </w:tcPr>
          <w:p w14:paraId="7EE12FF7">
            <w:r>
              <w:rPr>
                <w:rFonts w:ascii="仿宋_GB2312" w:hAnsi="仿宋_GB2312" w:eastAsia="仿宋_GB2312" w:cs="仿宋_GB2312"/>
                <w:sz w:val="18"/>
                <w:u w:color="auto"/>
              </w:rPr>
              <w:t>0.00</w:t>
            </w:r>
          </w:p>
        </w:tc>
      </w:tr>
      <w:tr w14:paraId="63B1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3AF8A17B">
            <w:r>
              <w:rPr>
                <w:rFonts w:ascii="仿宋_GB2312" w:hAnsi="仿宋_GB2312" w:eastAsia="仿宋_GB2312" w:cs="仿宋_GB2312"/>
                <w:sz w:val="18"/>
                <w:u w:color="auto"/>
              </w:rPr>
              <w:t>30399</w:t>
            </w:r>
          </w:p>
        </w:tc>
        <w:tc>
          <w:tcPr>
            <w:tcW w:w="2860" w:type="dxa"/>
          </w:tcPr>
          <w:p w14:paraId="69B51287">
            <w:r>
              <w:rPr>
                <w:rFonts w:ascii="仿宋_GB2312" w:hAnsi="仿宋_GB2312" w:eastAsia="仿宋_GB2312" w:cs="仿宋_GB2312"/>
                <w:sz w:val="18"/>
                <w:u w:color="auto"/>
              </w:rPr>
              <w:t>其他对个人和家庭补助</w:t>
            </w:r>
          </w:p>
        </w:tc>
        <w:tc>
          <w:tcPr>
            <w:tcW w:w="953" w:type="dxa"/>
          </w:tcPr>
          <w:p w14:paraId="0DA161DB">
            <w:r>
              <w:rPr>
                <w:rFonts w:ascii="仿宋_GB2312" w:hAnsi="仿宋_GB2312" w:eastAsia="仿宋_GB2312" w:cs="仿宋_GB2312"/>
                <w:sz w:val="18"/>
                <w:u w:color="auto"/>
              </w:rPr>
              <w:t>1.76</w:t>
            </w:r>
          </w:p>
        </w:tc>
        <w:tc>
          <w:tcPr>
            <w:tcW w:w="953" w:type="dxa"/>
          </w:tcPr>
          <w:p w14:paraId="255C06DB">
            <w:r>
              <w:rPr>
                <w:rFonts w:ascii="仿宋_GB2312" w:hAnsi="仿宋_GB2312" w:eastAsia="仿宋_GB2312" w:cs="仿宋_GB2312"/>
                <w:sz w:val="18"/>
                <w:u w:color="auto"/>
              </w:rPr>
              <w:t>30240</w:t>
            </w:r>
          </w:p>
        </w:tc>
        <w:tc>
          <w:tcPr>
            <w:tcW w:w="2860" w:type="dxa"/>
          </w:tcPr>
          <w:p w14:paraId="58CDD4E4">
            <w:r>
              <w:rPr>
                <w:rFonts w:ascii="仿宋_GB2312" w:hAnsi="仿宋_GB2312" w:eastAsia="仿宋_GB2312" w:cs="仿宋_GB2312"/>
                <w:sz w:val="18"/>
                <w:u w:color="auto"/>
              </w:rPr>
              <w:t>税金及附加费用</w:t>
            </w:r>
          </w:p>
        </w:tc>
        <w:tc>
          <w:tcPr>
            <w:tcW w:w="953" w:type="dxa"/>
          </w:tcPr>
          <w:p w14:paraId="455A5AB2">
            <w:r>
              <w:rPr>
                <w:rFonts w:ascii="仿宋_GB2312" w:hAnsi="仿宋_GB2312" w:eastAsia="仿宋_GB2312" w:cs="仿宋_GB2312"/>
                <w:sz w:val="18"/>
                <w:u w:color="auto"/>
              </w:rPr>
              <w:t>0.00</w:t>
            </w:r>
          </w:p>
        </w:tc>
        <w:tc>
          <w:tcPr>
            <w:tcW w:w="953" w:type="dxa"/>
          </w:tcPr>
          <w:p w14:paraId="0631E123">
            <w:r>
              <w:rPr>
                <w:rFonts w:ascii="仿宋_GB2312" w:hAnsi="仿宋_GB2312" w:eastAsia="仿宋_GB2312" w:cs="仿宋_GB2312"/>
                <w:sz w:val="18"/>
                <w:u w:color="auto"/>
              </w:rPr>
              <w:t>39907</w:t>
            </w:r>
          </w:p>
        </w:tc>
        <w:tc>
          <w:tcPr>
            <w:tcW w:w="2860" w:type="dxa"/>
          </w:tcPr>
          <w:p w14:paraId="55273CE0">
            <w:r>
              <w:rPr>
                <w:rFonts w:ascii="仿宋_GB2312" w:hAnsi="仿宋_GB2312" w:eastAsia="仿宋_GB2312" w:cs="仿宋_GB2312"/>
                <w:sz w:val="18"/>
                <w:u w:color="auto"/>
              </w:rPr>
              <w:t>国家赔偿费用支出</w:t>
            </w:r>
          </w:p>
        </w:tc>
        <w:tc>
          <w:tcPr>
            <w:tcW w:w="953" w:type="dxa"/>
          </w:tcPr>
          <w:p w14:paraId="55C304B6">
            <w:r>
              <w:rPr>
                <w:rFonts w:ascii="仿宋_GB2312" w:hAnsi="仿宋_GB2312" w:eastAsia="仿宋_GB2312" w:cs="仿宋_GB2312"/>
                <w:sz w:val="18"/>
                <w:u w:color="auto"/>
              </w:rPr>
              <w:t>0.00</w:t>
            </w:r>
          </w:p>
        </w:tc>
      </w:tr>
      <w:tr w14:paraId="493D8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6B747D17"/>
        </w:tc>
        <w:tc>
          <w:tcPr>
            <w:tcW w:w="2860" w:type="dxa"/>
          </w:tcPr>
          <w:p w14:paraId="17965C0A"/>
        </w:tc>
        <w:tc>
          <w:tcPr>
            <w:tcW w:w="953" w:type="dxa"/>
          </w:tcPr>
          <w:p w14:paraId="61D1F977"/>
        </w:tc>
        <w:tc>
          <w:tcPr>
            <w:tcW w:w="953" w:type="dxa"/>
          </w:tcPr>
          <w:p w14:paraId="72EB6569">
            <w:r>
              <w:rPr>
                <w:rFonts w:ascii="仿宋_GB2312" w:hAnsi="仿宋_GB2312" w:eastAsia="仿宋_GB2312" w:cs="仿宋_GB2312"/>
                <w:sz w:val="18"/>
                <w:u w:color="auto"/>
              </w:rPr>
              <w:t>30299</w:t>
            </w:r>
          </w:p>
        </w:tc>
        <w:tc>
          <w:tcPr>
            <w:tcW w:w="2860" w:type="dxa"/>
          </w:tcPr>
          <w:p w14:paraId="3E13F396">
            <w:r>
              <w:rPr>
                <w:rFonts w:ascii="仿宋_GB2312" w:hAnsi="仿宋_GB2312" w:eastAsia="仿宋_GB2312" w:cs="仿宋_GB2312"/>
                <w:sz w:val="18"/>
                <w:u w:color="auto"/>
              </w:rPr>
              <w:t>其他商品和服务支出</w:t>
            </w:r>
          </w:p>
        </w:tc>
        <w:tc>
          <w:tcPr>
            <w:tcW w:w="953" w:type="dxa"/>
          </w:tcPr>
          <w:p w14:paraId="405F06FE">
            <w:r>
              <w:rPr>
                <w:rFonts w:ascii="仿宋_GB2312" w:hAnsi="仿宋_GB2312" w:eastAsia="仿宋_GB2312" w:cs="仿宋_GB2312"/>
                <w:sz w:val="18"/>
                <w:u w:color="auto"/>
              </w:rPr>
              <w:t>0.08</w:t>
            </w:r>
          </w:p>
        </w:tc>
        <w:tc>
          <w:tcPr>
            <w:tcW w:w="953" w:type="dxa"/>
          </w:tcPr>
          <w:p w14:paraId="0B82B22E">
            <w:r>
              <w:rPr>
                <w:rFonts w:ascii="仿宋_GB2312" w:hAnsi="仿宋_GB2312" w:eastAsia="仿宋_GB2312" w:cs="仿宋_GB2312"/>
                <w:sz w:val="18"/>
                <w:u w:color="auto"/>
              </w:rPr>
              <w:t>39908</w:t>
            </w:r>
          </w:p>
        </w:tc>
        <w:tc>
          <w:tcPr>
            <w:tcW w:w="2860" w:type="dxa"/>
          </w:tcPr>
          <w:p w14:paraId="09F7E86F">
            <w:r>
              <w:rPr>
                <w:rFonts w:ascii="仿宋_GB2312" w:hAnsi="仿宋_GB2312" w:eastAsia="仿宋_GB2312" w:cs="仿宋_GB2312"/>
                <w:sz w:val="18"/>
                <w:u w:color="auto"/>
              </w:rPr>
              <w:t>对民间非营利组织和群众性自治组织补贴</w:t>
            </w:r>
          </w:p>
        </w:tc>
        <w:tc>
          <w:tcPr>
            <w:tcW w:w="953" w:type="dxa"/>
          </w:tcPr>
          <w:p w14:paraId="6DFEA28E">
            <w:r>
              <w:rPr>
                <w:rFonts w:ascii="仿宋_GB2312" w:hAnsi="仿宋_GB2312" w:eastAsia="仿宋_GB2312" w:cs="仿宋_GB2312"/>
                <w:sz w:val="18"/>
                <w:u w:color="auto"/>
              </w:rPr>
              <w:t>0.00</w:t>
            </w:r>
          </w:p>
        </w:tc>
      </w:tr>
      <w:tr w14:paraId="3CBD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20EB15E5"/>
        </w:tc>
        <w:tc>
          <w:tcPr>
            <w:tcW w:w="2860" w:type="dxa"/>
          </w:tcPr>
          <w:p w14:paraId="273A7FBF"/>
        </w:tc>
        <w:tc>
          <w:tcPr>
            <w:tcW w:w="953" w:type="dxa"/>
          </w:tcPr>
          <w:p w14:paraId="1EC3DF1C"/>
        </w:tc>
        <w:tc>
          <w:tcPr>
            <w:tcW w:w="953" w:type="dxa"/>
          </w:tcPr>
          <w:p w14:paraId="6C8C311D">
            <w:r>
              <w:rPr>
                <w:rFonts w:ascii="仿宋_GB2312" w:hAnsi="仿宋_GB2312" w:eastAsia="仿宋_GB2312" w:cs="仿宋_GB2312"/>
                <w:sz w:val="18"/>
                <w:u w:color="auto"/>
              </w:rPr>
              <w:t>307</w:t>
            </w:r>
          </w:p>
        </w:tc>
        <w:tc>
          <w:tcPr>
            <w:tcW w:w="2860" w:type="dxa"/>
          </w:tcPr>
          <w:p w14:paraId="1CD55B22">
            <w:r>
              <w:rPr>
                <w:rFonts w:ascii="仿宋_GB2312" w:hAnsi="仿宋_GB2312" w:eastAsia="仿宋_GB2312" w:cs="仿宋_GB2312"/>
                <w:sz w:val="18"/>
                <w:u w:color="auto"/>
              </w:rPr>
              <w:t>债务利息及费用支出</w:t>
            </w:r>
          </w:p>
        </w:tc>
        <w:tc>
          <w:tcPr>
            <w:tcW w:w="953" w:type="dxa"/>
          </w:tcPr>
          <w:p w14:paraId="46186646">
            <w:r>
              <w:rPr>
                <w:rFonts w:ascii="仿宋_GB2312" w:hAnsi="仿宋_GB2312" w:eastAsia="仿宋_GB2312" w:cs="仿宋_GB2312"/>
                <w:sz w:val="18"/>
                <w:u w:color="auto"/>
              </w:rPr>
              <w:t>0.00</w:t>
            </w:r>
          </w:p>
        </w:tc>
        <w:tc>
          <w:tcPr>
            <w:tcW w:w="953" w:type="dxa"/>
          </w:tcPr>
          <w:p w14:paraId="08AA84BD">
            <w:r>
              <w:rPr>
                <w:rFonts w:ascii="仿宋_GB2312" w:hAnsi="仿宋_GB2312" w:eastAsia="仿宋_GB2312" w:cs="仿宋_GB2312"/>
                <w:sz w:val="18"/>
                <w:u w:color="auto"/>
              </w:rPr>
              <w:t>39909</w:t>
            </w:r>
          </w:p>
        </w:tc>
        <w:tc>
          <w:tcPr>
            <w:tcW w:w="2860" w:type="dxa"/>
          </w:tcPr>
          <w:p w14:paraId="42AA7938">
            <w:r>
              <w:rPr>
                <w:rFonts w:ascii="仿宋_GB2312" w:hAnsi="仿宋_GB2312" w:eastAsia="仿宋_GB2312" w:cs="仿宋_GB2312"/>
                <w:sz w:val="18"/>
                <w:u w:color="auto"/>
              </w:rPr>
              <w:t>经常性赠与</w:t>
            </w:r>
          </w:p>
        </w:tc>
        <w:tc>
          <w:tcPr>
            <w:tcW w:w="953" w:type="dxa"/>
          </w:tcPr>
          <w:p w14:paraId="0F26C03C">
            <w:r>
              <w:rPr>
                <w:rFonts w:ascii="仿宋_GB2312" w:hAnsi="仿宋_GB2312" w:eastAsia="仿宋_GB2312" w:cs="仿宋_GB2312"/>
                <w:sz w:val="18"/>
                <w:u w:color="auto"/>
              </w:rPr>
              <w:t>0.00</w:t>
            </w:r>
          </w:p>
        </w:tc>
      </w:tr>
      <w:tr w14:paraId="13B0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7324A98A"/>
        </w:tc>
        <w:tc>
          <w:tcPr>
            <w:tcW w:w="2860" w:type="dxa"/>
          </w:tcPr>
          <w:p w14:paraId="5ADB8FD4"/>
        </w:tc>
        <w:tc>
          <w:tcPr>
            <w:tcW w:w="953" w:type="dxa"/>
          </w:tcPr>
          <w:p w14:paraId="5AAB03D5"/>
        </w:tc>
        <w:tc>
          <w:tcPr>
            <w:tcW w:w="953" w:type="dxa"/>
          </w:tcPr>
          <w:p w14:paraId="60671EF0">
            <w:r>
              <w:rPr>
                <w:rFonts w:ascii="仿宋_GB2312" w:hAnsi="仿宋_GB2312" w:eastAsia="仿宋_GB2312" w:cs="仿宋_GB2312"/>
                <w:sz w:val="18"/>
                <w:u w:color="auto"/>
              </w:rPr>
              <w:t>30701</w:t>
            </w:r>
          </w:p>
        </w:tc>
        <w:tc>
          <w:tcPr>
            <w:tcW w:w="2860" w:type="dxa"/>
          </w:tcPr>
          <w:p w14:paraId="47EE3A11">
            <w:r>
              <w:rPr>
                <w:rFonts w:ascii="仿宋_GB2312" w:hAnsi="仿宋_GB2312" w:eastAsia="仿宋_GB2312" w:cs="仿宋_GB2312"/>
                <w:sz w:val="18"/>
                <w:u w:color="auto"/>
              </w:rPr>
              <w:t>国内债务付息</w:t>
            </w:r>
          </w:p>
        </w:tc>
        <w:tc>
          <w:tcPr>
            <w:tcW w:w="953" w:type="dxa"/>
          </w:tcPr>
          <w:p w14:paraId="311E8D93">
            <w:r>
              <w:rPr>
                <w:rFonts w:ascii="仿宋_GB2312" w:hAnsi="仿宋_GB2312" w:eastAsia="仿宋_GB2312" w:cs="仿宋_GB2312"/>
                <w:sz w:val="18"/>
                <w:u w:color="auto"/>
              </w:rPr>
              <w:t>0.00</w:t>
            </w:r>
          </w:p>
        </w:tc>
        <w:tc>
          <w:tcPr>
            <w:tcW w:w="953" w:type="dxa"/>
          </w:tcPr>
          <w:p w14:paraId="1ED205A2">
            <w:r>
              <w:rPr>
                <w:rFonts w:ascii="仿宋_GB2312" w:hAnsi="仿宋_GB2312" w:eastAsia="仿宋_GB2312" w:cs="仿宋_GB2312"/>
                <w:sz w:val="18"/>
                <w:u w:color="auto"/>
              </w:rPr>
              <w:t>39910</w:t>
            </w:r>
          </w:p>
        </w:tc>
        <w:tc>
          <w:tcPr>
            <w:tcW w:w="2860" w:type="dxa"/>
          </w:tcPr>
          <w:p w14:paraId="1EDB8465">
            <w:r>
              <w:rPr>
                <w:rFonts w:ascii="仿宋_GB2312" w:hAnsi="仿宋_GB2312" w:eastAsia="仿宋_GB2312" w:cs="仿宋_GB2312"/>
                <w:sz w:val="18"/>
                <w:u w:color="auto"/>
              </w:rPr>
              <w:t>资本性赠与</w:t>
            </w:r>
          </w:p>
        </w:tc>
        <w:tc>
          <w:tcPr>
            <w:tcW w:w="953" w:type="dxa"/>
          </w:tcPr>
          <w:p w14:paraId="38F19B18">
            <w:r>
              <w:rPr>
                <w:rFonts w:ascii="仿宋_GB2312" w:hAnsi="仿宋_GB2312" w:eastAsia="仿宋_GB2312" w:cs="仿宋_GB2312"/>
                <w:sz w:val="18"/>
                <w:u w:color="auto"/>
              </w:rPr>
              <w:t>0.00</w:t>
            </w:r>
          </w:p>
        </w:tc>
      </w:tr>
      <w:tr w14:paraId="456B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100E10B5"/>
        </w:tc>
        <w:tc>
          <w:tcPr>
            <w:tcW w:w="2860" w:type="dxa"/>
          </w:tcPr>
          <w:p w14:paraId="6C6465BC"/>
        </w:tc>
        <w:tc>
          <w:tcPr>
            <w:tcW w:w="953" w:type="dxa"/>
          </w:tcPr>
          <w:p w14:paraId="09B49950"/>
        </w:tc>
        <w:tc>
          <w:tcPr>
            <w:tcW w:w="953" w:type="dxa"/>
          </w:tcPr>
          <w:p w14:paraId="024D9381">
            <w:r>
              <w:rPr>
                <w:rFonts w:ascii="仿宋_GB2312" w:hAnsi="仿宋_GB2312" w:eastAsia="仿宋_GB2312" w:cs="仿宋_GB2312"/>
                <w:sz w:val="18"/>
                <w:u w:color="auto"/>
              </w:rPr>
              <w:t>30702</w:t>
            </w:r>
          </w:p>
        </w:tc>
        <w:tc>
          <w:tcPr>
            <w:tcW w:w="2860" w:type="dxa"/>
          </w:tcPr>
          <w:p w14:paraId="569CDFDB">
            <w:r>
              <w:rPr>
                <w:rFonts w:ascii="仿宋_GB2312" w:hAnsi="仿宋_GB2312" w:eastAsia="仿宋_GB2312" w:cs="仿宋_GB2312"/>
                <w:sz w:val="18"/>
                <w:u w:color="auto"/>
              </w:rPr>
              <w:t>国外债务付息</w:t>
            </w:r>
          </w:p>
        </w:tc>
        <w:tc>
          <w:tcPr>
            <w:tcW w:w="953" w:type="dxa"/>
          </w:tcPr>
          <w:p w14:paraId="3CF16ACD">
            <w:r>
              <w:rPr>
                <w:rFonts w:ascii="仿宋_GB2312" w:hAnsi="仿宋_GB2312" w:eastAsia="仿宋_GB2312" w:cs="仿宋_GB2312"/>
                <w:sz w:val="18"/>
                <w:u w:color="auto"/>
              </w:rPr>
              <w:t>0.00</w:t>
            </w:r>
          </w:p>
        </w:tc>
        <w:tc>
          <w:tcPr>
            <w:tcW w:w="953" w:type="dxa"/>
          </w:tcPr>
          <w:p w14:paraId="314CCFF8">
            <w:r>
              <w:rPr>
                <w:rFonts w:ascii="仿宋_GB2312" w:hAnsi="仿宋_GB2312" w:eastAsia="仿宋_GB2312" w:cs="仿宋_GB2312"/>
                <w:sz w:val="18"/>
                <w:u w:color="auto"/>
              </w:rPr>
              <w:t>39999</w:t>
            </w:r>
          </w:p>
        </w:tc>
        <w:tc>
          <w:tcPr>
            <w:tcW w:w="2860" w:type="dxa"/>
          </w:tcPr>
          <w:p w14:paraId="4524AFC3">
            <w:r>
              <w:rPr>
                <w:rFonts w:ascii="仿宋_GB2312" w:hAnsi="仿宋_GB2312" w:eastAsia="仿宋_GB2312" w:cs="仿宋_GB2312"/>
                <w:sz w:val="18"/>
                <w:u w:color="auto"/>
              </w:rPr>
              <w:t>其他支出</w:t>
            </w:r>
          </w:p>
        </w:tc>
        <w:tc>
          <w:tcPr>
            <w:tcW w:w="953" w:type="dxa"/>
          </w:tcPr>
          <w:p w14:paraId="255FDB04">
            <w:r>
              <w:rPr>
                <w:rFonts w:ascii="仿宋_GB2312" w:hAnsi="仿宋_GB2312" w:eastAsia="仿宋_GB2312" w:cs="仿宋_GB2312"/>
                <w:sz w:val="18"/>
                <w:u w:color="auto"/>
              </w:rPr>
              <w:t>0.00</w:t>
            </w:r>
          </w:p>
        </w:tc>
      </w:tr>
      <w:tr w14:paraId="5BFA8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3F11354C"/>
        </w:tc>
        <w:tc>
          <w:tcPr>
            <w:tcW w:w="2860" w:type="dxa"/>
          </w:tcPr>
          <w:p w14:paraId="2C98B511"/>
        </w:tc>
        <w:tc>
          <w:tcPr>
            <w:tcW w:w="953" w:type="dxa"/>
          </w:tcPr>
          <w:p w14:paraId="7DA4D1FE"/>
        </w:tc>
        <w:tc>
          <w:tcPr>
            <w:tcW w:w="953" w:type="dxa"/>
          </w:tcPr>
          <w:p w14:paraId="64E0170F"/>
        </w:tc>
        <w:tc>
          <w:tcPr>
            <w:tcW w:w="2860" w:type="dxa"/>
          </w:tcPr>
          <w:p w14:paraId="5977E55C"/>
        </w:tc>
        <w:tc>
          <w:tcPr>
            <w:tcW w:w="953" w:type="dxa"/>
          </w:tcPr>
          <w:p w14:paraId="7ACA00D7">
            <w:r>
              <w:rPr>
                <w:rFonts w:ascii="仿宋_GB2312" w:hAnsi="仿宋_GB2312" w:eastAsia="仿宋_GB2312" w:cs="仿宋_GB2312"/>
                <w:sz w:val="18"/>
                <w:u w:color="auto"/>
              </w:rPr>
              <w:t>0.00</w:t>
            </w:r>
          </w:p>
        </w:tc>
        <w:tc>
          <w:tcPr>
            <w:tcW w:w="953" w:type="dxa"/>
          </w:tcPr>
          <w:p w14:paraId="7A10DF2A"/>
        </w:tc>
        <w:tc>
          <w:tcPr>
            <w:tcW w:w="2860" w:type="dxa"/>
          </w:tcPr>
          <w:p w14:paraId="4836E38F"/>
        </w:tc>
        <w:tc>
          <w:tcPr>
            <w:tcW w:w="953" w:type="dxa"/>
          </w:tcPr>
          <w:p w14:paraId="0747D110"/>
        </w:tc>
      </w:tr>
      <w:tr w14:paraId="01AD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813" w:type="dxa"/>
            <w:gridSpan w:val="2"/>
          </w:tcPr>
          <w:p w14:paraId="69F5F14F">
            <w:r>
              <w:rPr>
                <w:rFonts w:ascii="仿宋_GB2312" w:hAnsi="仿宋_GB2312" w:eastAsia="仿宋_GB2312" w:cs="仿宋_GB2312"/>
                <w:b/>
                <w:sz w:val="18"/>
                <w:u w:color="auto"/>
              </w:rPr>
              <w:t xml:space="preserve">人员经费合计 </w:t>
            </w:r>
          </w:p>
        </w:tc>
        <w:tc>
          <w:tcPr>
            <w:tcW w:w="953" w:type="dxa"/>
          </w:tcPr>
          <w:p w14:paraId="7FAF73EC">
            <w:r>
              <w:rPr>
                <w:rFonts w:ascii="仿宋_GB2312" w:hAnsi="仿宋_GB2312" w:eastAsia="仿宋_GB2312" w:cs="仿宋_GB2312"/>
                <w:b/>
                <w:sz w:val="18"/>
                <w:u w:color="auto"/>
              </w:rPr>
              <w:t>190.21</w:t>
            </w:r>
          </w:p>
        </w:tc>
        <w:tc>
          <w:tcPr>
            <w:tcW w:w="8579" w:type="dxa"/>
            <w:gridSpan w:val="5"/>
          </w:tcPr>
          <w:p w14:paraId="5356C55B">
            <w:r>
              <w:rPr>
                <w:rFonts w:ascii="仿宋_GB2312" w:hAnsi="仿宋_GB2312" w:eastAsia="仿宋_GB2312" w:cs="仿宋_GB2312"/>
                <w:b/>
                <w:sz w:val="18"/>
                <w:u w:color="auto"/>
              </w:rPr>
              <w:t>公用经费合计</w:t>
            </w:r>
          </w:p>
        </w:tc>
        <w:tc>
          <w:tcPr>
            <w:tcW w:w="953" w:type="dxa"/>
          </w:tcPr>
          <w:p w14:paraId="1E191A39">
            <w:r>
              <w:rPr>
                <w:rFonts w:ascii="仿宋_GB2312" w:hAnsi="仿宋_GB2312" w:eastAsia="仿宋_GB2312" w:cs="仿宋_GB2312"/>
                <w:b/>
                <w:sz w:val="18"/>
                <w:u w:color="auto"/>
              </w:rPr>
              <w:t>2.61</w:t>
            </w:r>
          </w:p>
        </w:tc>
      </w:tr>
    </w:tbl>
    <w:p w14:paraId="6BDE22E7">
      <w:pPr>
        <w:pStyle w:val="16"/>
        <w:rPr>
          <w:rFonts w:hint="eastAsia" w:ascii="Times New Roman" w:hAnsi="Times New Roman" w:cs="Times New Roman" w:eastAsiaTheme="minorEastAsia"/>
        </w:rPr>
      </w:pPr>
      <w:r>
        <w:rPr>
          <w:rFonts w:hint="eastAsia" w:ascii="Times New Roman" w:hAnsi="Times New Roman" w:cs="Times New Roman" w:eastAsiaTheme="minorEastAsia"/>
          <w:color w:val="000000"/>
          <w:kern w:val="0"/>
          <w:sz w:val="24"/>
          <w:szCs w:val="24"/>
          <w:lang w:val="en-US" w:eastAsia="zh-CN" w:bidi="ar-SA"/>
        </w:rPr>
        <w:t>注：</w:t>
      </w:r>
      <w:r>
        <w:rPr>
          <w:rFonts w:hint="eastAsia" w:asciiTheme="minorEastAsia" w:hAnsiTheme="minorEastAsia" w:eastAsiaTheme="minorEastAsia" w:cstheme="minorEastAsia"/>
          <w:color w:val="000000"/>
          <w:kern w:val="0"/>
          <w:sz w:val="24"/>
          <w:szCs w:val="24"/>
          <w:lang w:val="en-US" w:eastAsia="zh-CN" w:bidi="ar-SA"/>
        </w:rPr>
        <w:t>1. 本表反映部门本年度一般公共预算财政拨款基本支出明细情况。</w:t>
      </w:r>
    </w:p>
    <w:p w14:paraId="645EBADA">
      <w:pPr>
        <w:pStyle w:val="16"/>
        <w:numPr>
          <w:ilvl w:val="0"/>
          <w:numId w:val="4"/>
        </w:numPr>
        <w:ind w:firstLine="480" w:firstLineChars="200"/>
        <w:rPr>
          <w:rFonts w:hint="default"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本套报表金额单位转换时可能存在尾数误差。</w:t>
      </w:r>
    </w:p>
    <w:p w14:paraId="54E64B21">
      <w:pPr>
        <w:pStyle w:val="16"/>
        <w:rPr>
          <w:rFonts w:ascii="Times New Roman" w:hAnsi="Times New Roman" w:cs="Times New Roman" w:eastAsiaTheme="minorEastAsia"/>
        </w:rPr>
        <w:sectPr>
          <w:pgSz w:w="16838" w:h="11906" w:orient="landscape"/>
          <w:pgMar w:top="567" w:right="1389" w:bottom="567" w:left="1389" w:header="851" w:footer="992" w:gutter="0"/>
          <w:cols w:space="425" w:num="1"/>
          <w:docGrid w:type="lines" w:linePitch="312" w:charSpace="0"/>
        </w:sectPr>
      </w:pPr>
    </w:p>
    <w:p w14:paraId="53153305">
      <w:pPr>
        <w:pStyle w:val="3"/>
        <w:numPr>
          <w:ilvl w:val="0"/>
          <w:numId w:val="1"/>
        </w:numPr>
      </w:pPr>
      <w:bookmarkStart w:id="22" w:name="_Toc7633"/>
      <w:bookmarkStart w:id="23" w:name="_Toc14953"/>
      <w:r>
        <w:rPr>
          <w:rFonts w:hint="eastAsia"/>
        </w:rPr>
        <w:t>一般公共预算财政拨款“三公”经费支出决算表</w:t>
      </w:r>
      <w:bookmarkEnd w:id="22"/>
      <w:bookmarkEnd w:id="23"/>
      <w:r>
        <w:rPr>
          <w:rFonts w:hint="eastAsia"/>
        </w:rPr>
        <w:t xml:space="preserve"> </w:t>
      </w:r>
    </w:p>
    <w:p w14:paraId="795E6ACD">
      <w:pPr>
        <w:widowControl/>
        <w:spacing w:line="240" w:lineRule="auto"/>
        <w:jc w:val="center"/>
        <w:rPr>
          <w:rFonts w:ascii="黑体" w:hAnsi="Arial" w:eastAsia="黑体" w:cs="Arial"/>
          <w:color w:val="000000"/>
          <w:kern w:val="0"/>
          <w:sz w:val="36"/>
          <w:szCs w:val="36"/>
        </w:rPr>
      </w:pPr>
      <w:r>
        <w:rPr>
          <w:rFonts w:hint="eastAsia" w:ascii="黑体" w:hAnsi="Arial" w:eastAsia="黑体" w:cs="Arial"/>
          <w:color w:val="000000"/>
          <w:kern w:val="0"/>
          <w:sz w:val="36"/>
          <w:szCs w:val="36"/>
        </w:rPr>
        <w:t>一般公共预算财政拨款“三公”经费支出决算表</w:t>
      </w:r>
    </w:p>
    <w:p w14:paraId="4A65E337">
      <w:pPr>
        <w:widowControl/>
        <w:spacing w:line="240" w:lineRule="auto"/>
        <w:jc w:val="right"/>
        <w:rPr>
          <w:rFonts w:ascii="宋体" w:hAnsi="宋体" w:eastAsia="宋体" w:cs="宋体"/>
          <w:sz w:val="22"/>
        </w:rPr>
      </w:pPr>
      <w:r>
        <w:rPr>
          <w:rFonts w:ascii="宋体" w:hAnsi="宋体" w:eastAsia="宋体" w:cs="宋体"/>
          <w:sz w:val="22"/>
        </w:rPr>
        <w:t>公开07表</w:t>
      </w:r>
    </w:p>
    <w:p w14:paraId="7965CCAD">
      <w:pPr>
        <w:widowControl/>
        <w:tabs>
          <w:tab w:val="left" w:pos="424"/>
          <w:tab w:val="right" w:pos="8392"/>
        </w:tabs>
        <w:spacing w:line="240" w:lineRule="auto"/>
        <w:jc w:val="left"/>
        <w:rPr>
          <w:rFonts w:ascii="宋体" w:hAnsi="宋体" w:eastAsia="宋体" w:cs="宋体"/>
          <w:sz w:val="22"/>
        </w:rPr>
      </w:pPr>
      <w:r>
        <w:rPr>
          <w:rFonts w:hint="eastAsia" w:ascii="宋体" w:hAnsi="宋体" w:eastAsia="宋体" w:cs="宋体"/>
          <w:sz w:val="22"/>
          <w:lang w:val="en-US" w:eastAsia="zh-CN"/>
        </w:rPr>
        <w:t>部门</w:t>
      </w:r>
      <w:r>
        <w:rPr>
          <w:rFonts w:ascii="宋体" w:hAnsi="宋体" w:eastAsia="宋体" w:cs="宋体"/>
          <w:sz w:val="22"/>
        </w:rPr>
        <w:t>：</w:t>
      </w:r>
      <w:r>
        <w:rPr>
          <w:rFonts w:hint="eastAsia" w:ascii="宋体" w:hAnsi="宋体" w:eastAsia="宋体" w:cs="宋体"/>
          <w:sz w:val="22"/>
        </w:rPr>
        <w:t>明溪县枫溪卫生院</w:t>
      </w:r>
      <w:r>
        <w:tab/>
      </w:r>
      <w:r>
        <w:rPr>
          <w:rFonts w:hint="eastAsia" w:ascii="宋体" w:hAnsi="宋体" w:eastAsia="宋体" w:cs="宋体"/>
          <w:sz w:val="22"/>
        </w:rPr>
        <w:t>单位：万元</w:t>
      </w:r>
    </w:p>
    <w:tbl>
      <w:tblPr>
        <w:tblStyle w:val="12"/>
        <w:tblW w:w="9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4182"/>
        <w:gridCol w:w="836"/>
        <w:gridCol w:w="4182"/>
      </w:tblGrid>
      <w:tr w14:paraId="08CF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182" w:type="dxa"/>
            <w:vAlign w:val="center"/>
          </w:tcPr>
          <w:p w14:paraId="146D394D">
            <w:pPr>
              <w:jc w:val="center"/>
            </w:pPr>
            <w:r>
              <w:rPr>
                <w:rFonts w:ascii="仿宋_GB2312" w:hAnsi="仿宋_GB2312" w:eastAsia="仿宋_GB2312" w:cs="仿宋_GB2312"/>
                <w:sz w:val="22"/>
                <w:u w:color="auto"/>
              </w:rPr>
              <w:t>项目</w:t>
            </w:r>
          </w:p>
        </w:tc>
        <w:tc>
          <w:tcPr>
            <w:tcW w:w="836" w:type="dxa"/>
            <w:vAlign w:val="center"/>
          </w:tcPr>
          <w:p w14:paraId="656D3939">
            <w:pPr>
              <w:jc w:val="center"/>
            </w:pPr>
            <w:r>
              <w:rPr>
                <w:rFonts w:ascii="仿宋_GB2312" w:hAnsi="仿宋_GB2312" w:eastAsia="仿宋_GB2312" w:cs="仿宋_GB2312"/>
                <w:sz w:val="22"/>
                <w:u w:color="auto"/>
              </w:rPr>
              <w:t>行次</w:t>
            </w:r>
          </w:p>
        </w:tc>
        <w:tc>
          <w:tcPr>
            <w:tcW w:w="4182" w:type="dxa"/>
            <w:vAlign w:val="center"/>
          </w:tcPr>
          <w:p w14:paraId="27AFA45A">
            <w:pPr>
              <w:jc w:val="center"/>
            </w:pPr>
            <w:r>
              <w:rPr>
                <w:rFonts w:ascii="仿宋_GB2312" w:hAnsi="仿宋_GB2312" w:eastAsia="仿宋_GB2312" w:cs="仿宋_GB2312"/>
                <w:sz w:val="22"/>
                <w:u w:color="auto"/>
              </w:rPr>
              <w:t>决算数</w:t>
            </w:r>
          </w:p>
        </w:tc>
      </w:tr>
      <w:tr w14:paraId="1814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182" w:type="dxa"/>
          </w:tcPr>
          <w:p w14:paraId="31A3797C">
            <w:r>
              <w:rPr>
                <w:rFonts w:ascii="仿宋_GB2312" w:hAnsi="仿宋_GB2312" w:eastAsia="仿宋_GB2312" w:cs="仿宋_GB2312"/>
                <w:b/>
                <w:sz w:val="18"/>
                <w:u w:color="auto"/>
              </w:rPr>
              <w:t>合计</w:t>
            </w:r>
          </w:p>
        </w:tc>
        <w:tc>
          <w:tcPr>
            <w:tcW w:w="836" w:type="dxa"/>
          </w:tcPr>
          <w:p w14:paraId="6D372A91">
            <w:r>
              <w:rPr>
                <w:rFonts w:ascii="仿宋_GB2312" w:hAnsi="仿宋_GB2312" w:eastAsia="仿宋_GB2312" w:cs="仿宋_GB2312"/>
                <w:b/>
                <w:sz w:val="18"/>
                <w:u w:color="auto"/>
              </w:rPr>
              <w:t>1</w:t>
            </w:r>
          </w:p>
        </w:tc>
        <w:tc>
          <w:tcPr>
            <w:tcW w:w="4182" w:type="dxa"/>
          </w:tcPr>
          <w:p w14:paraId="24DB1A6D">
            <w:r>
              <w:rPr>
                <w:rFonts w:ascii="仿宋_GB2312" w:hAnsi="仿宋_GB2312" w:eastAsia="仿宋_GB2312" w:cs="仿宋_GB2312"/>
                <w:b/>
                <w:sz w:val="18"/>
                <w:u w:color="auto"/>
              </w:rPr>
              <w:t>0.81</w:t>
            </w:r>
          </w:p>
        </w:tc>
      </w:tr>
      <w:tr w14:paraId="1EC39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182" w:type="dxa"/>
          </w:tcPr>
          <w:p w14:paraId="4A0C09C9">
            <w:r>
              <w:rPr>
                <w:rFonts w:ascii="仿宋_GB2312" w:hAnsi="仿宋_GB2312" w:eastAsia="仿宋_GB2312" w:cs="仿宋_GB2312"/>
                <w:sz w:val="18"/>
                <w:u w:color="auto"/>
              </w:rPr>
              <w:t>1. 因公出国（境）费</w:t>
            </w:r>
          </w:p>
        </w:tc>
        <w:tc>
          <w:tcPr>
            <w:tcW w:w="836" w:type="dxa"/>
          </w:tcPr>
          <w:p w14:paraId="0842894C">
            <w:r>
              <w:rPr>
                <w:rFonts w:ascii="仿宋_GB2312" w:hAnsi="仿宋_GB2312" w:eastAsia="仿宋_GB2312" w:cs="仿宋_GB2312"/>
                <w:sz w:val="18"/>
                <w:u w:color="auto"/>
              </w:rPr>
              <w:t>2</w:t>
            </w:r>
          </w:p>
        </w:tc>
        <w:tc>
          <w:tcPr>
            <w:tcW w:w="4182" w:type="dxa"/>
          </w:tcPr>
          <w:p w14:paraId="00402C81">
            <w:r>
              <w:rPr>
                <w:rFonts w:ascii="仿宋_GB2312" w:hAnsi="仿宋_GB2312" w:eastAsia="仿宋_GB2312" w:cs="仿宋_GB2312"/>
                <w:sz w:val="18"/>
                <w:u w:color="auto"/>
              </w:rPr>
              <w:t>0.00</w:t>
            </w:r>
          </w:p>
        </w:tc>
      </w:tr>
      <w:tr w14:paraId="75A6A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182" w:type="dxa"/>
          </w:tcPr>
          <w:p w14:paraId="6A9325D6">
            <w:r>
              <w:rPr>
                <w:rFonts w:ascii="仿宋_GB2312" w:hAnsi="仿宋_GB2312" w:eastAsia="仿宋_GB2312" w:cs="仿宋_GB2312"/>
                <w:sz w:val="18"/>
                <w:u w:color="auto"/>
              </w:rPr>
              <w:t>2. 公务用车购置及运行维护费</w:t>
            </w:r>
          </w:p>
        </w:tc>
        <w:tc>
          <w:tcPr>
            <w:tcW w:w="836" w:type="dxa"/>
          </w:tcPr>
          <w:p w14:paraId="37E3B751">
            <w:r>
              <w:rPr>
                <w:rFonts w:ascii="仿宋_GB2312" w:hAnsi="仿宋_GB2312" w:eastAsia="仿宋_GB2312" w:cs="仿宋_GB2312"/>
                <w:sz w:val="18"/>
                <w:u w:color="auto"/>
              </w:rPr>
              <w:t>3</w:t>
            </w:r>
          </w:p>
        </w:tc>
        <w:tc>
          <w:tcPr>
            <w:tcW w:w="4182" w:type="dxa"/>
          </w:tcPr>
          <w:p w14:paraId="219CA66F">
            <w:r>
              <w:rPr>
                <w:rFonts w:ascii="仿宋_GB2312" w:hAnsi="仿宋_GB2312" w:eastAsia="仿宋_GB2312" w:cs="仿宋_GB2312"/>
                <w:sz w:val="18"/>
                <w:u w:color="auto"/>
              </w:rPr>
              <w:t>0.81</w:t>
            </w:r>
          </w:p>
        </w:tc>
      </w:tr>
      <w:tr w14:paraId="0D25F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182" w:type="dxa"/>
          </w:tcPr>
          <w:p w14:paraId="3626D305">
            <w:r>
              <w:rPr>
                <w:rFonts w:ascii="仿宋_GB2312" w:hAnsi="仿宋_GB2312" w:eastAsia="仿宋_GB2312" w:cs="仿宋_GB2312"/>
                <w:sz w:val="18"/>
                <w:u w:color="auto"/>
              </w:rPr>
              <w:t>其中：（1）公务用车购置费</w:t>
            </w:r>
          </w:p>
        </w:tc>
        <w:tc>
          <w:tcPr>
            <w:tcW w:w="836" w:type="dxa"/>
          </w:tcPr>
          <w:p w14:paraId="3DA4A19A">
            <w:r>
              <w:rPr>
                <w:rFonts w:ascii="仿宋_GB2312" w:hAnsi="仿宋_GB2312" w:eastAsia="仿宋_GB2312" w:cs="仿宋_GB2312"/>
                <w:sz w:val="18"/>
                <w:u w:color="auto"/>
              </w:rPr>
              <w:t>4</w:t>
            </w:r>
          </w:p>
        </w:tc>
        <w:tc>
          <w:tcPr>
            <w:tcW w:w="4182" w:type="dxa"/>
          </w:tcPr>
          <w:p w14:paraId="794492CF">
            <w:r>
              <w:rPr>
                <w:rFonts w:ascii="仿宋_GB2312" w:hAnsi="仿宋_GB2312" w:eastAsia="仿宋_GB2312" w:cs="仿宋_GB2312"/>
                <w:sz w:val="18"/>
                <w:u w:color="auto"/>
              </w:rPr>
              <w:t>0.00</w:t>
            </w:r>
          </w:p>
        </w:tc>
      </w:tr>
      <w:tr w14:paraId="7CAB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182" w:type="dxa"/>
          </w:tcPr>
          <w:p w14:paraId="4F60E1D4">
            <w:r>
              <w:rPr>
                <w:rFonts w:ascii="仿宋_GB2312" w:hAnsi="仿宋_GB2312" w:eastAsia="仿宋_GB2312" w:cs="仿宋_GB2312"/>
                <w:sz w:val="18"/>
                <w:u w:color="auto"/>
              </w:rPr>
              <w:t>（2）公务用车运行维护费</w:t>
            </w:r>
          </w:p>
        </w:tc>
        <w:tc>
          <w:tcPr>
            <w:tcW w:w="836" w:type="dxa"/>
          </w:tcPr>
          <w:p w14:paraId="29367D46">
            <w:r>
              <w:rPr>
                <w:rFonts w:ascii="仿宋_GB2312" w:hAnsi="仿宋_GB2312" w:eastAsia="仿宋_GB2312" w:cs="仿宋_GB2312"/>
                <w:sz w:val="18"/>
                <w:u w:color="auto"/>
              </w:rPr>
              <w:t>5</w:t>
            </w:r>
          </w:p>
        </w:tc>
        <w:tc>
          <w:tcPr>
            <w:tcW w:w="4182" w:type="dxa"/>
          </w:tcPr>
          <w:p w14:paraId="7E9FA745">
            <w:r>
              <w:rPr>
                <w:rFonts w:ascii="仿宋_GB2312" w:hAnsi="仿宋_GB2312" w:eastAsia="仿宋_GB2312" w:cs="仿宋_GB2312"/>
                <w:sz w:val="18"/>
                <w:u w:color="auto"/>
              </w:rPr>
              <w:t>0.81</w:t>
            </w:r>
          </w:p>
        </w:tc>
      </w:tr>
      <w:tr w14:paraId="2138F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182" w:type="dxa"/>
          </w:tcPr>
          <w:p w14:paraId="2016EB97">
            <w:r>
              <w:rPr>
                <w:rFonts w:ascii="仿宋_GB2312" w:hAnsi="仿宋_GB2312" w:eastAsia="仿宋_GB2312" w:cs="仿宋_GB2312"/>
                <w:sz w:val="18"/>
                <w:u w:color="auto"/>
              </w:rPr>
              <w:t>3. 公务接待费</w:t>
            </w:r>
          </w:p>
        </w:tc>
        <w:tc>
          <w:tcPr>
            <w:tcW w:w="836" w:type="dxa"/>
          </w:tcPr>
          <w:p w14:paraId="6FB655F3">
            <w:r>
              <w:rPr>
                <w:rFonts w:ascii="仿宋_GB2312" w:hAnsi="仿宋_GB2312" w:eastAsia="仿宋_GB2312" w:cs="仿宋_GB2312"/>
                <w:sz w:val="18"/>
                <w:u w:color="auto"/>
              </w:rPr>
              <w:t>6</w:t>
            </w:r>
          </w:p>
        </w:tc>
        <w:tc>
          <w:tcPr>
            <w:tcW w:w="4182" w:type="dxa"/>
          </w:tcPr>
          <w:p w14:paraId="70E4E97D">
            <w:r>
              <w:rPr>
                <w:rFonts w:ascii="仿宋_GB2312" w:hAnsi="仿宋_GB2312" w:eastAsia="仿宋_GB2312" w:cs="仿宋_GB2312"/>
                <w:sz w:val="18"/>
                <w:u w:color="auto"/>
              </w:rPr>
              <w:t>0.00</w:t>
            </w:r>
          </w:p>
        </w:tc>
      </w:tr>
    </w:tbl>
    <w:p w14:paraId="294C9C8E">
      <w:pPr>
        <w:jc w:val="left"/>
        <w:rPr>
          <w:rFonts w:hint="eastAsia" w:ascii="Times New Roman" w:hAnsi="Times New Roman" w:cs="Times New Roman" w:eastAsiaTheme="minorEastAsia"/>
          <w:color w:val="000000"/>
          <w:kern w:val="0"/>
          <w:sz w:val="24"/>
          <w:szCs w:val="24"/>
          <w:lang w:val="en-US" w:eastAsia="zh-CN" w:bidi="ar-SA"/>
        </w:rPr>
      </w:pPr>
      <w:r>
        <w:rPr>
          <w:rFonts w:hint="eastAsia" w:ascii="Times New Roman" w:hAnsi="Times New Roman" w:cs="Times New Roman" w:eastAsiaTheme="minorEastAsia"/>
          <w:color w:val="000000"/>
          <w:kern w:val="0"/>
          <w:sz w:val="24"/>
          <w:szCs w:val="24"/>
          <w:lang w:val="en-US" w:eastAsia="zh-CN" w:bidi="ar-SA"/>
        </w:rPr>
        <w:t>注：</w:t>
      </w:r>
      <w:r>
        <w:rPr>
          <w:rFonts w:hint="eastAsia" w:asciiTheme="minorEastAsia" w:hAnsiTheme="minorEastAsia" w:eastAsiaTheme="minorEastAsia" w:cstheme="minorEastAsia"/>
          <w:color w:val="000000"/>
          <w:kern w:val="0"/>
          <w:sz w:val="24"/>
          <w:szCs w:val="24"/>
          <w:lang w:val="en-US" w:eastAsia="zh-CN" w:bidi="ar-SA"/>
        </w:rPr>
        <w:t>1. 本表反映部门本年度“三公”经费支出决算情况，包括当年一般公共预算财政拨款和以前年度结转资金安排的实际支出。</w:t>
      </w:r>
    </w:p>
    <w:p w14:paraId="6A76248A">
      <w:pPr>
        <w:pStyle w:val="16"/>
        <w:ind w:firstLine="480" w:firstLineChars="200"/>
        <w:rPr>
          <w:rFonts w:hint="default"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2. 本套报表金额单位转换时可能存在尾数误差。</w:t>
      </w:r>
    </w:p>
    <w:p w14:paraId="7D328C13">
      <w:pPr>
        <w:jc w:val="left"/>
        <w:rPr>
          <w:rFonts w:hint="eastAsia" w:ascii="Times New Roman" w:hAnsi="Times New Roman" w:cs="Times New Roman" w:eastAsiaTheme="minorEastAsia"/>
          <w:color w:val="000000"/>
          <w:kern w:val="0"/>
          <w:sz w:val="24"/>
          <w:szCs w:val="24"/>
          <w:lang w:val="en-US" w:eastAsia="zh-CN" w:bidi="ar-SA"/>
        </w:rPr>
        <w:sectPr>
          <w:pgSz w:w="11906" w:h="16838"/>
          <w:pgMar w:top="1702" w:right="1800" w:bottom="1843" w:left="1800" w:header="851" w:footer="992" w:gutter="0"/>
          <w:cols w:space="425" w:num="1"/>
          <w:docGrid w:type="lines" w:linePitch="312" w:charSpace="0"/>
        </w:sectPr>
      </w:pPr>
    </w:p>
    <w:p w14:paraId="0E1C811B">
      <w:pPr>
        <w:pStyle w:val="3"/>
        <w:spacing w:before="0" w:after="0"/>
      </w:pPr>
      <w:bookmarkStart w:id="24" w:name="_Toc20555"/>
      <w:bookmarkStart w:id="25" w:name="_Toc16394"/>
      <w:r>
        <w:rPr>
          <w:rFonts w:hint="eastAsia"/>
        </w:rPr>
        <w:t>八、政府性基金预算财政拨款收入支出决算表</w:t>
      </w:r>
      <w:bookmarkEnd w:id="24"/>
      <w:bookmarkEnd w:id="25"/>
      <w:r>
        <w:rPr>
          <w:rFonts w:hint="eastAsia"/>
        </w:rPr>
        <w:t xml:space="preserve"> </w:t>
      </w:r>
    </w:p>
    <w:p w14:paraId="2C1D81DD">
      <w:pPr>
        <w:widowControl/>
        <w:tabs>
          <w:tab w:val="right" w:pos="13432"/>
        </w:tabs>
        <w:spacing w:line="240" w:lineRule="auto"/>
        <w:jc w:val="center"/>
        <w:rPr>
          <w:rFonts w:ascii="宋体" w:hAnsi="宋体" w:eastAsia="宋体" w:cs="宋体"/>
          <w:kern w:val="0"/>
          <w:sz w:val="24"/>
          <w:szCs w:val="24"/>
        </w:rPr>
      </w:pPr>
      <w:r>
        <w:rPr>
          <w:rFonts w:hint="eastAsia" w:ascii="黑体" w:hAnsi="宋体" w:eastAsia="黑体" w:cs="黑体"/>
          <w:color w:val="000000"/>
          <w:kern w:val="0"/>
          <w:sz w:val="36"/>
          <w:szCs w:val="36"/>
        </w:rPr>
        <w:t>政府性基金预算财政拨款收入支出决算表</w:t>
      </w:r>
    </w:p>
    <w:p w14:paraId="4B99A17F">
      <w:pPr>
        <w:widowControl/>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公开08表</w:t>
      </w:r>
    </w:p>
    <w:p w14:paraId="2E01A8EF">
      <w:pPr>
        <w:widowControl/>
        <w:tabs>
          <w:tab w:val="left" w:pos="424"/>
          <w:tab w:val="right" w:pos="13432"/>
        </w:tabs>
        <w:spacing w:line="240" w:lineRule="auto"/>
        <w:jc w:val="left"/>
        <w:rPr>
          <w:rFonts w:ascii="宋体" w:hAnsi="宋体" w:eastAsia="宋体" w:cs="宋体"/>
          <w:color w:val="000000"/>
          <w:kern w:val="0"/>
          <w:sz w:val="20"/>
          <w:szCs w:val="20"/>
        </w:rPr>
      </w:pPr>
      <w:r>
        <w:rPr>
          <w:rFonts w:hint="eastAsia" w:ascii="宋体" w:hAnsi="宋体" w:eastAsia="宋体" w:cs="宋体"/>
          <w:sz w:val="22"/>
          <w:lang w:val="en-US" w:eastAsia="zh-CN"/>
        </w:rPr>
        <w:t>部门</w:t>
      </w:r>
      <w:r>
        <w:rPr>
          <w:rFonts w:ascii="宋体" w:hAnsi="宋体" w:eastAsia="宋体" w:cs="宋体"/>
          <w:sz w:val="22"/>
        </w:rPr>
        <w:t>：</w:t>
      </w:r>
      <w:r>
        <w:rPr>
          <w:rFonts w:hint="eastAsia" w:ascii="宋体" w:hAnsi="宋体" w:eastAsia="宋体" w:cs="宋体"/>
          <w:sz w:val="22"/>
        </w:rPr>
        <w:t>明溪县枫溪卫生院</w:t>
      </w:r>
      <w:r>
        <w:tab/>
      </w:r>
      <w:r>
        <w:rPr>
          <w:rFonts w:hint="eastAsia" w:ascii="宋体" w:hAnsi="宋体" w:eastAsia="宋体" w:cs="宋体"/>
          <w:sz w:val="22"/>
        </w:rPr>
        <w:t>单位：万元</w:t>
      </w:r>
      <w:r>
        <w:tab/>
      </w:r>
    </w:p>
    <w:tbl>
      <w:tblPr>
        <w:tblStyle w:val="12"/>
        <w:tblW w:w="14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589"/>
        <w:gridCol w:w="3178"/>
        <w:gridCol w:w="1589"/>
        <w:gridCol w:w="1589"/>
        <w:gridCol w:w="1589"/>
        <w:gridCol w:w="1589"/>
        <w:gridCol w:w="1589"/>
        <w:gridCol w:w="1589"/>
      </w:tblGrid>
      <w:tr w14:paraId="576A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767" w:type="dxa"/>
            <w:gridSpan w:val="2"/>
            <w:vAlign w:val="center"/>
          </w:tcPr>
          <w:p w14:paraId="4A8AD1C8">
            <w:pPr>
              <w:jc w:val="center"/>
            </w:pPr>
            <w:r>
              <w:rPr>
                <w:rFonts w:ascii="仿宋_GB2312" w:hAnsi="仿宋_GB2312" w:eastAsia="仿宋_GB2312" w:cs="仿宋_GB2312"/>
                <w:sz w:val="22"/>
                <w:u w:color="auto"/>
              </w:rPr>
              <w:t>项目</w:t>
            </w:r>
          </w:p>
        </w:tc>
        <w:tc>
          <w:tcPr>
            <w:tcW w:w="1589" w:type="dxa"/>
            <w:vMerge w:val="restart"/>
            <w:vAlign w:val="center"/>
          </w:tcPr>
          <w:p w14:paraId="5242DFA8">
            <w:pPr>
              <w:jc w:val="center"/>
            </w:pPr>
            <w:r>
              <w:rPr>
                <w:rFonts w:ascii="仿宋_GB2312" w:hAnsi="仿宋_GB2312" w:eastAsia="仿宋_GB2312" w:cs="仿宋_GB2312"/>
                <w:sz w:val="22"/>
                <w:u w:color="auto"/>
              </w:rPr>
              <w:t>年初结转和结余</w:t>
            </w:r>
          </w:p>
        </w:tc>
        <w:tc>
          <w:tcPr>
            <w:tcW w:w="1589" w:type="dxa"/>
            <w:vMerge w:val="restart"/>
            <w:vAlign w:val="center"/>
          </w:tcPr>
          <w:p w14:paraId="76945800">
            <w:pPr>
              <w:jc w:val="center"/>
            </w:pPr>
            <w:r>
              <w:rPr>
                <w:rFonts w:ascii="仿宋_GB2312" w:hAnsi="仿宋_GB2312" w:eastAsia="仿宋_GB2312" w:cs="仿宋_GB2312"/>
                <w:sz w:val="22"/>
                <w:u w:color="auto"/>
              </w:rPr>
              <w:t>本年收入</w:t>
            </w:r>
          </w:p>
        </w:tc>
        <w:tc>
          <w:tcPr>
            <w:tcW w:w="4767" w:type="dxa"/>
            <w:gridSpan w:val="3"/>
            <w:vAlign w:val="center"/>
          </w:tcPr>
          <w:p w14:paraId="1E2CEC13">
            <w:pPr>
              <w:jc w:val="center"/>
            </w:pPr>
            <w:r>
              <w:rPr>
                <w:rFonts w:ascii="仿宋_GB2312" w:hAnsi="仿宋_GB2312" w:eastAsia="仿宋_GB2312" w:cs="仿宋_GB2312"/>
                <w:sz w:val="22"/>
                <w:u w:color="auto"/>
              </w:rPr>
              <w:t>本年支出</w:t>
            </w:r>
          </w:p>
        </w:tc>
        <w:tc>
          <w:tcPr>
            <w:tcW w:w="1589" w:type="dxa"/>
            <w:vMerge w:val="restart"/>
            <w:vAlign w:val="center"/>
          </w:tcPr>
          <w:p w14:paraId="2CD52F2D">
            <w:pPr>
              <w:jc w:val="center"/>
            </w:pPr>
            <w:r>
              <w:rPr>
                <w:rFonts w:ascii="仿宋_GB2312" w:hAnsi="仿宋_GB2312" w:eastAsia="仿宋_GB2312" w:cs="仿宋_GB2312"/>
                <w:sz w:val="22"/>
                <w:u w:color="auto"/>
              </w:rPr>
              <w:t>年末结转和结余</w:t>
            </w:r>
          </w:p>
        </w:tc>
      </w:tr>
      <w:tr w14:paraId="2512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89" w:type="dxa"/>
            <w:vAlign w:val="center"/>
          </w:tcPr>
          <w:p w14:paraId="4A975BA9">
            <w:pPr>
              <w:jc w:val="center"/>
            </w:pPr>
            <w:r>
              <w:rPr>
                <w:rFonts w:ascii="仿宋_GB2312" w:hAnsi="仿宋_GB2312" w:eastAsia="仿宋_GB2312" w:cs="仿宋_GB2312"/>
                <w:sz w:val="22"/>
                <w:u w:color="auto"/>
              </w:rPr>
              <w:t>支出功能分类科目编码</w:t>
            </w:r>
          </w:p>
        </w:tc>
        <w:tc>
          <w:tcPr>
            <w:tcW w:w="3178" w:type="dxa"/>
            <w:vAlign w:val="center"/>
          </w:tcPr>
          <w:p w14:paraId="3221F608">
            <w:pPr>
              <w:jc w:val="center"/>
            </w:pPr>
            <w:r>
              <w:rPr>
                <w:rFonts w:ascii="仿宋_GB2312" w:hAnsi="仿宋_GB2312" w:eastAsia="仿宋_GB2312" w:cs="仿宋_GB2312"/>
                <w:sz w:val="22"/>
                <w:u w:color="auto"/>
              </w:rPr>
              <w:t>科目名称</w:t>
            </w:r>
          </w:p>
        </w:tc>
        <w:tc>
          <w:tcPr>
            <w:tcW w:w="1589" w:type="dxa"/>
            <w:vMerge w:val="continue"/>
            <w:vAlign w:val="center"/>
          </w:tcPr>
          <w:p w14:paraId="75621983">
            <w:pPr>
              <w:jc w:val="center"/>
            </w:pPr>
          </w:p>
        </w:tc>
        <w:tc>
          <w:tcPr>
            <w:tcW w:w="1589" w:type="dxa"/>
            <w:vMerge w:val="continue"/>
            <w:vAlign w:val="center"/>
          </w:tcPr>
          <w:p w14:paraId="18E43C21">
            <w:pPr>
              <w:jc w:val="center"/>
            </w:pPr>
          </w:p>
        </w:tc>
        <w:tc>
          <w:tcPr>
            <w:tcW w:w="1589" w:type="dxa"/>
            <w:vAlign w:val="center"/>
          </w:tcPr>
          <w:p w14:paraId="36B10B6D">
            <w:pPr>
              <w:jc w:val="center"/>
            </w:pPr>
            <w:r>
              <w:rPr>
                <w:rFonts w:ascii="仿宋_GB2312" w:hAnsi="仿宋_GB2312" w:eastAsia="仿宋_GB2312" w:cs="仿宋_GB2312"/>
                <w:sz w:val="22"/>
                <w:u w:color="auto"/>
              </w:rPr>
              <w:t>小计</w:t>
            </w:r>
          </w:p>
        </w:tc>
        <w:tc>
          <w:tcPr>
            <w:tcW w:w="1589" w:type="dxa"/>
            <w:vAlign w:val="center"/>
          </w:tcPr>
          <w:p w14:paraId="2751CEEB">
            <w:pPr>
              <w:jc w:val="center"/>
            </w:pPr>
            <w:r>
              <w:rPr>
                <w:rFonts w:ascii="仿宋_GB2312" w:hAnsi="仿宋_GB2312" w:eastAsia="仿宋_GB2312" w:cs="仿宋_GB2312"/>
                <w:sz w:val="22"/>
                <w:u w:color="auto"/>
              </w:rPr>
              <w:t>基本支出</w:t>
            </w:r>
          </w:p>
        </w:tc>
        <w:tc>
          <w:tcPr>
            <w:tcW w:w="1589" w:type="dxa"/>
            <w:vAlign w:val="center"/>
          </w:tcPr>
          <w:p w14:paraId="188DF1F3">
            <w:pPr>
              <w:jc w:val="center"/>
            </w:pPr>
            <w:r>
              <w:rPr>
                <w:rFonts w:ascii="仿宋_GB2312" w:hAnsi="仿宋_GB2312" w:eastAsia="仿宋_GB2312" w:cs="仿宋_GB2312"/>
                <w:sz w:val="22"/>
                <w:u w:color="auto"/>
              </w:rPr>
              <w:t>项目支出</w:t>
            </w:r>
          </w:p>
        </w:tc>
        <w:tc>
          <w:tcPr>
            <w:tcW w:w="1589" w:type="dxa"/>
            <w:vMerge w:val="continue"/>
            <w:vAlign w:val="center"/>
          </w:tcPr>
          <w:p w14:paraId="2EC3D902">
            <w:pPr>
              <w:jc w:val="center"/>
            </w:pPr>
          </w:p>
        </w:tc>
      </w:tr>
      <w:tr w14:paraId="1974C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767" w:type="dxa"/>
            <w:gridSpan w:val="2"/>
            <w:vAlign w:val="center"/>
          </w:tcPr>
          <w:p w14:paraId="51E6505C">
            <w:pPr>
              <w:jc w:val="center"/>
            </w:pPr>
            <w:r>
              <w:rPr>
                <w:rFonts w:ascii="仿宋_GB2312" w:hAnsi="仿宋_GB2312" w:eastAsia="仿宋_GB2312" w:cs="仿宋_GB2312"/>
                <w:sz w:val="22"/>
                <w:u w:color="auto"/>
              </w:rPr>
              <w:t>栏次</w:t>
            </w:r>
          </w:p>
        </w:tc>
        <w:tc>
          <w:tcPr>
            <w:tcW w:w="1589" w:type="dxa"/>
            <w:vAlign w:val="center"/>
          </w:tcPr>
          <w:p w14:paraId="236447BE">
            <w:pPr>
              <w:jc w:val="center"/>
            </w:pPr>
            <w:r>
              <w:rPr>
                <w:rFonts w:ascii="仿宋_GB2312" w:hAnsi="仿宋_GB2312" w:eastAsia="仿宋_GB2312" w:cs="仿宋_GB2312"/>
                <w:sz w:val="22"/>
                <w:u w:color="auto"/>
              </w:rPr>
              <w:t>1</w:t>
            </w:r>
          </w:p>
        </w:tc>
        <w:tc>
          <w:tcPr>
            <w:tcW w:w="1589" w:type="dxa"/>
            <w:vAlign w:val="center"/>
          </w:tcPr>
          <w:p w14:paraId="101F8D0C">
            <w:pPr>
              <w:jc w:val="center"/>
            </w:pPr>
            <w:r>
              <w:rPr>
                <w:rFonts w:ascii="仿宋_GB2312" w:hAnsi="仿宋_GB2312" w:eastAsia="仿宋_GB2312" w:cs="仿宋_GB2312"/>
                <w:sz w:val="22"/>
                <w:u w:color="auto"/>
              </w:rPr>
              <w:t>2</w:t>
            </w:r>
          </w:p>
        </w:tc>
        <w:tc>
          <w:tcPr>
            <w:tcW w:w="1589" w:type="dxa"/>
            <w:vAlign w:val="center"/>
          </w:tcPr>
          <w:p w14:paraId="3F0948EB">
            <w:pPr>
              <w:jc w:val="center"/>
            </w:pPr>
            <w:r>
              <w:rPr>
                <w:rFonts w:ascii="仿宋_GB2312" w:hAnsi="仿宋_GB2312" w:eastAsia="仿宋_GB2312" w:cs="仿宋_GB2312"/>
                <w:sz w:val="22"/>
                <w:u w:color="auto"/>
              </w:rPr>
              <w:t>3</w:t>
            </w:r>
          </w:p>
        </w:tc>
        <w:tc>
          <w:tcPr>
            <w:tcW w:w="1589" w:type="dxa"/>
            <w:vAlign w:val="center"/>
          </w:tcPr>
          <w:p w14:paraId="58B468CE">
            <w:pPr>
              <w:jc w:val="center"/>
            </w:pPr>
            <w:r>
              <w:rPr>
                <w:rFonts w:ascii="仿宋_GB2312" w:hAnsi="仿宋_GB2312" w:eastAsia="仿宋_GB2312" w:cs="仿宋_GB2312"/>
                <w:sz w:val="22"/>
                <w:u w:color="auto"/>
              </w:rPr>
              <w:t>4</w:t>
            </w:r>
          </w:p>
        </w:tc>
        <w:tc>
          <w:tcPr>
            <w:tcW w:w="1589" w:type="dxa"/>
            <w:vAlign w:val="center"/>
          </w:tcPr>
          <w:p w14:paraId="68BCBAA0">
            <w:pPr>
              <w:jc w:val="center"/>
            </w:pPr>
            <w:r>
              <w:rPr>
                <w:rFonts w:ascii="仿宋_GB2312" w:hAnsi="仿宋_GB2312" w:eastAsia="仿宋_GB2312" w:cs="仿宋_GB2312"/>
                <w:sz w:val="22"/>
                <w:u w:color="auto"/>
              </w:rPr>
              <w:t>5</w:t>
            </w:r>
          </w:p>
        </w:tc>
        <w:tc>
          <w:tcPr>
            <w:tcW w:w="1589" w:type="dxa"/>
            <w:vAlign w:val="center"/>
          </w:tcPr>
          <w:p w14:paraId="4C9F1D65">
            <w:pPr>
              <w:jc w:val="center"/>
            </w:pPr>
            <w:r>
              <w:rPr>
                <w:rFonts w:ascii="仿宋_GB2312" w:hAnsi="仿宋_GB2312" w:eastAsia="仿宋_GB2312" w:cs="仿宋_GB2312"/>
                <w:sz w:val="22"/>
                <w:u w:color="auto"/>
              </w:rPr>
              <w:t>6</w:t>
            </w:r>
          </w:p>
        </w:tc>
      </w:tr>
      <w:tr w14:paraId="0899A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767" w:type="dxa"/>
            <w:gridSpan w:val="2"/>
          </w:tcPr>
          <w:p w14:paraId="31DA3B19">
            <w:r>
              <w:rPr>
                <w:rFonts w:ascii="仿宋_GB2312" w:hAnsi="仿宋_GB2312" w:eastAsia="仿宋_GB2312" w:cs="仿宋_GB2312"/>
                <w:b/>
                <w:sz w:val="18"/>
                <w:u w:color="auto"/>
              </w:rPr>
              <w:t>合计</w:t>
            </w:r>
          </w:p>
        </w:tc>
        <w:tc>
          <w:tcPr>
            <w:tcW w:w="1589" w:type="dxa"/>
          </w:tcPr>
          <w:p w14:paraId="1CC7CAC6">
            <w:r>
              <w:rPr>
                <w:rFonts w:ascii="仿宋_GB2312" w:hAnsi="仿宋_GB2312" w:eastAsia="仿宋_GB2312" w:cs="仿宋_GB2312"/>
                <w:b/>
                <w:sz w:val="18"/>
                <w:u w:color="auto"/>
              </w:rPr>
              <w:t>1.14</w:t>
            </w:r>
          </w:p>
        </w:tc>
        <w:tc>
          <w:tcPr>
            <w:tcW w:w="1589" w:type="dxa"/>
          </w:tcPr>
          <w:p w14:paraId="4BF6DA43">
            <w:r>
              <w:rPr>
                <w:rFonts w:ascii="仿宋_GB2312" w:hAnsi="仿宋_GB2312" w:eastAsia="仿宋_GB2312" w:cs="仿宋_GB2312"/>
                <w:b/>
                <w:sz w:val="18"/>
                <w:u w:color="auto"/>
              </w:rPr>
              <w:t>0.00</w:t>
            </w:r>
          </w:p>
        </w:tc>
        <w:tc>
          <w:tcPr>
            <w:tcW w:w="1589" w:type="dxa"/>
          </w:tcPr>
          <w:p w14:paraId="35C13D2D">
            <w:r>
              <w:rPr>
                <w:rFonts w:ascii="仿宋_GB2312" w:hAnsi="仿宋_GB2312" w:eastAsia="仿宋_GB2312" w:cs="仿宋_GB2312"/>
                <w:b/>
                <w:sz w:val="18"/>
                <w:u w:color="auto"/>
              </w:rPr>
              <w:t>1.14</w:t>
            </w:r>
          </w:p>
        </w:tc>
        <w:tc>
          <w:tcPr>
            <w:tcW w:w="1589" w:type="dxa"/>
          </w:tcPr>
          <w:p w14:paraId="69F0AE66">
            <w:r>
              <w:rPr>
                <w:rFonts w:ascii="仿宋_GB2312" w:hAnsi="仿宋_GB2312" w:eastAsia="仿宋_GB2312" w:cs="仿宋_GB2312"/>
                <w:b/>
                <w:sz w:val="18"/>
                <w:u w:color="auto"/>
              </w:rPr>
              <w:t>0.00</w:t>
            </w:r>
          </w:p>
        </w:tc>
        <w:tc>
          <w:tcPr>
            <w:tcW w:w="1589" w:type="dxa"/>
          </w:tcPr>
          <w:p w14:paraId="48B26BE1">
            <w:r>
              <w:rPr>
                <w:rFonts w:ascii="仿宋_GB2312" w:hAnsi="仿宋_GB2312" w:eastAsia="仿宋_GB2312" w:cs="仿宋_GB2312"/>
                <w:b/>
                <w:sz w:val="18"/>
                <w:u w:color="auto"/>
              </w:rPr>
              <w:t>1.14</w:t>
            </w:r>
          </w:p>
        </w:tc>
        <w:tc>
          <w:tcPr>
            <w:tcW w:w="1589" w:type="dxa"/>
          </w:tcPr>
          <w:p w14:paraId="63FA29D0">
            <w:r>
              <w:rPr>
                <w:rFonts w:ascii="仿宋_GB2312" w:hAnsi="仿宋_GB2312" w:eastAsia="仿宋_GB2312" w:cs="仿宋_GB2312"/>
                <w:b/>
                <w:sz w:val="18"/>
                <w:u w:color="auto"/>
              </w:rPr>
              <w:t>0.00</w:t>
            </w:r>
          </w:p>
        </w:tc>
      </w:tr>
      <w:tr w14:paraId="68FE0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89" w:type="dxa"/>
          </w:tcPr>
          <w:p w14:paraId="5342D8EE">
            <w:r>
              <w:rPr>
                <w:rFonts w:ascii="仿宋_GB2312" w:hAnsi="仿宋_GB2312" w:eastAsia="仿宋_GB2312" w:cs="仿宋_GB2312"/>
                <w:sz w:val="18"/>
                <w:u w:color="auto"/>
              </w:rPr>
              <w:t>234</w:t>
            </w:r>
          </w:p>
        </w:tc>
        <w:tc>
          <w:tcPr>
            <w:tcW w:w="3178" w:type="dxa"/>
          </w:tcPr>
          <w:p w14:paraId="75EB5075">
            <w:r>
              <w:rPr>
                <w:rFonts w:ascii="仿宋_GB2312" w:hAnsi="仿宋_GB2312" w:eastAsia="仿宋_GB2312" w:cs="仿宋_GB2312"/>
                <w:sz w:val="18"/>
                <w:u w:color="auto"/>
              </w:rPr>
              <w:t>抗疫特别国债安排的支出</w:t>
            </w:r>
          </w:p>
        </w:tc>
        <w:tc>
          <w:tcPr>
            <w:tcW w:w="1589" w:type="dxa"/>
          </w:tcPr>
          <w:p w14:paraId="206C1C60">
            <w:r>
              <w:rPr>
                <w:rFonts w:ascii="仿宋_GB2312" w:hAnsi="仿宋_GB2312" w:eastAsia="仿宋_GB2312" w:cs="仿宋_GB2312"/>
                <w:sz w:val="18"/>
                <w:u w:color="auto"/>
              </w:rPr>
              <w:t>1.14</w:t>
            </w:r>
          </w:p>
        </w:tc>
        <w:tc>
          <w:tcPr>
            <w:tcW w:w="1589" w:type="dxa"/>
          </w:tcPr>
          <w:p w14:paraId="3CAAF233">
            <w:r>
              <w:rPr>
                <w:rFonts w:ascii="仿宋_GB2312" w:hAnsi="仿宋_GB2312" w:eastAsia="仿宋_GB2312" w:cs="仿宋_GB2312"/>
                <w:sz w:val="18"/>
                <w:u w:color="auto"/>
              </w:rPr>
              <w:t>0.00</w:t>
            </w:r>
          </w:p>
        </w:tc>
        <w:tc>
          <w:tcPr>
            <w:tcW w:w="1589" w:type="dxa"/>
          </w:tcPr>
          <w:p w14:paraId="37B485C4">
            <w:r>
              <w:rPr>
                <w:rFonts w:ascii="仿宋_GB2312" w:hAnsi="仿宋_GB2312" w:eastAsia="仿宋_GB2312" w:cs="仿宋_GB2312"/>
                <w:sz w:val="18"/>
                <w:u w:color="auto"/>
              </w:rPr>
              <w:t>1.14</w:t>
            </w:r>
          </w:p>
        </w:tc>
        <w:tc>
          <w:tcPr>
            <w:tcW w:w="1589" w:type="dxa"/>
          </w:tcPr>
          <w:p w14:paraId="3A742111">
            <w:r>
              <w:rPr>
                <w:rFonts w:ascii="仿宋_GB2312" w:hAnsi="仿宋_GB2312" w:eastAsia="仿宋_GB2312" w:cs="仿宋_GB2312"/>
                <w:sz w:val="18"/>
                <w:u w:color="auto"/>
              </w:rPr>
              <w:t>0.00</w:t>
            </w:r>
          </w:p>
        </w:tc>
        <w:tc>
          <w:tcPr>
            <w:tcW w:w="1589" w:type="dxa"/>
          </w:tcPr>
          <w:p w14:paraId="48B257E4">
            <w:r>
              <w:rPr>
                <w:rFonts w:ascii="仿宋_GB2312" w:hAnsi="仿宋_GB2312" w:eastAsia="仿宋_GB2312" w:cs="仿宋_GB2312"/>
                <w:sz w:val="18"/>
                <w:u w:color="auto"/>
              </w:rPr>
              <w:t>1.14</w:t>
            </w:r>
          </w:p>
        </w:tc>
        <w:tc>
          <w:tcPr>
            <w:tcW w:w="1589" w:type="dxa"/>
          </w:tcPr>
          <w:p w14:paraId="6F75E7FE">
            <w:r>
              <w:rPr>
                <w:rFonts w:ascii="仿宋_GB2312" w:hAnsi="仿宋_GB2312" w:eastAsia="仿宋_GB2312" w:cs="仿宋_GB2312"/>
                <w:sz w:val="18"/>
                <w:u w:color="auto"/>
              </w:rPr>
              <w:t>0.00</w:t>
            </w:r>
          </w:p>
        </w:tc>
      </w:tr>
      <w:tr w14:paraId="15048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89" w:type="dxa"/>
          </w:tcPr>
          <w:p w14:paraId="185E7ADE">
            <w:r>
              <w:rPr>
                <w:rFonts w:ascii="仿宋_GB2312" w:hAnsi="仿宋_GB2312" w:eastAsia="仿宋_GB2312" w:cs="仿宋_GB2312"/>
                <w:sz w:val="18"/>
                <w:u w:color="auto"/>
              </w:rPr>
              <w:t>23401</w:t>
            </w:r>
          </w:p>
        </w:tc>
        <w:tc>
          <w:tcPr>
            <w:tcW w:w="3178" w:type="dxa"/>
          </w:tcPr>
          <w:p w14:paraId="414C500B">
            <w:r>
              <w:rPr>
                <w:rFonts w:ascii="仿宋_GB2312" w:hAnsi="仿宋_GB2312" w:eastAsia="仿宋_GB2312" w:cs="仿宋_GB2312"/>
                <w:sz w:val="18"/>
                <w:u w:color="auto"/>
              </w:rPr>
              <w:t>基础设施建设</w:t>
            </w:r>
          </w:p>
        </w:tc>
        <w:tc>
          <w:tcPr>
            <w:tcW w:w="1589" w:type="dxa"/>
          </w:tcPr>
          <w:p w14:paraId="4A7AAC54">
            <w:r>
              <w:rPr>
                <w:rFonts w:ascii="仿宋_GB2312" w:hAnsi="仿宋_GB2312" w:eastAsia="仿宋_GB2312" w:cs="仿宋_GB2312"/>
                <w:sz w:val="18"/>
                <w:u w:color="auto"/>
              </w:rPr>
              <w:t>1.14</w:t>
            </w:r>
          </w:p>
        </w:tc>
        <w:tc>
          <w:tcPr>
            <w:tcW w:w="1589" w:type="dxa"/>
          </w:tcPr>
          <w:p w14:paraId="7BC910CD">
            <w:r>
              <w:rPr>
                <w:rFonts w:ascii="仿宋_GB2312" w:hAnsi="仿宋_GB2312" w:eastAsia="仿宋_GB2312" w:cs="仿宋_GB2312"/>
                <w:sz w:val="18"/>
                <w:u w:color="auto"/>
              </w:rPr>
              <w:t>0.00</w:t>
            </w:r>
          </w:p>
        </w:tc>
        <w:tc>
          <w:tcPr>
            <w:tcW w:w="1589" w:type="dxa"/>
          </w:tcPr>
          <w:p w14:paraId="087DA251">
            <w:r>
              <w:rPr>
                <w:rFonts w:ascii="仿宋_GB2312" w:hAnsi="仿宋_GB2312" w:eastAsia="仿宋_GB2312" w:cs="仿宋_GB2312"/>
                <w:sz w:val="18"/>
                <w:u w:color="auto"/>
              </w:rPr>
              <w:t>1.14</w:t>
            </w:r>
          </w:p>
        </w:tc>
        <w:tc>
          <w:tcPr>
            <w:tcW w:w="1589" w:type="dxa"/>
          </w:tcPr>
          <w:p w14:paraId="692DD9C6">
            <w:r>
              <w:rPr>
                <w:rFonts w:ascii="仿宋_GB2312" w:hAnsi="仿宋_GB2312" w:eastAsia="仿宋_GB2312" w:cs="仿宋_GB2312"/>
                <w:sz w:val="18"/>
                <w:u w:color="auto"/>
              </w:rPr>
              <w:t>0.00</w:t>
            </w:r>
          </w:p>
        </w:tc>
        <w:tc>
          <w:tcPr>
            <w:tcW w:w="1589" w:type="dxa"/>
          </w:tcPr>
          <w:p w14:paraId="57E4F955">
            <w:r>
              <w:rPr>
                <w:rFonts w:ascii="仿宋_GB2312" w:hAnsi="仿宋_GB2312" w:eastAsia="仿宋_GB2312" w:cs="仿宋_GB2312"/>
                <w:sz w:val="18"/>
                <w:u w:color="auto"/>
              </w:rPr>
              <w:t>1.14</w:t>
            </w:r>
          </w:p>
        </w:tc>
        <w:tc>
          <w:tcPr>
            <w:tcW w:w="1589" w:type="dxa"/>
          </w:tcPr>
          <w:p w14:paraId="07627F6F">
            <w:r>
              <w:rPr>
                <w:rFonts w:ascii="仿宋_GB2312" w:hAnsi="仿宋_GB2312" w:eastAsia="仿宋_GB2312" w:cs="仿宋_GB2312"/>
                <w:sz w:val="18"/>
                <w:u w:color="auto"/>
              </w:rPr>
              <w:t>0.00</w:t>
            </w:r>
          </w:p>
        </w:tc>
      </w:tr>
      <w:tr w14:paraId="43B7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89" w:type="dxa"/>
          </w:tcPr>
          <w:p w14:paraId="1F8C5F48">
            <w:r>
              <w:rPr>
                <w:rFonts w:ascii="仿宋_GB2312" w:hAnsi="仿宋_GB2312" w:eastAsia="仿宋_GB2312" w:cs="仿宋_GB2312"/>
                <w:sz w:val="18"/>
                <w:u w:color="auto"/>
              </w:rPr>
              <w:t>2340101</w:t>
            </w:r>
          </w:p>
        </w:tc>
        <w:tc>
          <w:tcPr>
            <w:tcW w:w="3178" w:type="dxa"/>
          </w:tcPr>
          <w:p w14:paraId="16A3F6D7">
            <w:r>
              <w:rPr>
                <w:rFonts w:ascii="仿宋_GB2312" w:hAnsi="仿宋_GB2312" w:eastAsia="仿宋_GB2312" w:cs="仿宋_GB2312"/>
                <w:sz w:val="18"/>
                <w:u w:color="auto"/>
              </w:rPr>
              <w:t>公共卫生体系建设</w:t>
            </w:r>
          </w:p>
        </w:tc>
        <w:tc>
          <w:tcPr>
            <w:tcW w:w="1589" w:type="dxa"/>
          </w:tcPr>
          <w:p w14:paraId="5C394D3B">
            <w:r>
              <w:rPr>
                <w:rFonts w:ascii="仿宋_GB2312" w:hAnsi="仿宋_GB2312" w:eastAsia="仿宋_GB2312" w:cs="仿宋_GB2312"/>
                <w:sz w:val="18"/>
                <w:u w:color="auto"/>
              </w:rPr>
              <w:t>1.14</w:t>
            </w:r>
          </w:p>
        </w:tc>
        <w:tc>
          <w:tcPr>
            <w:tcW w:w="1589" w:type="dxa"/>
          </w:tcPr>
          <w:p w14:paraId="02A9F6BB">
            <w:r>
              <w:rPr>
                <w:rFonts w:ascii="仿宋_GB2312" w:hAnsi="仿宋_GB2312" w:eastAsia="仿宋_GB2312" w:cs="仿宋_GB2312"/>
                <w:sz w:val="18"/>
                <w:u w:color="auto"/>
              </w:rPr>
              <w:t>0.00</w:t>
            </w:r>
          </w:p>
        </w:tc>
        <w:tc>
          <w:tcPr>
            <w:tcW w:w="1589" w:type="dxa"/>
          </w:tcPr>
          <w:p w14:paraId="566D66BC">
            <w:r>
              <w:rPr>
                <w:rFonts w:ascii="仿宋_GB2312" w:hAnsi="仿宋_GB2312" w:eastAsia="仿宋_GB2312" w:cs="仿宋_GB2312"/>
                <w:sz w:val="18"/>
                <w:u w:color="auto"/>
              </w:rPr>
              <w:t>1.14</w:t>
            </w:r>
          </w:p>
        </w:tc>
        <w:tc>
          <w:tcPr>
            <w:tcW w:w="1589" w:type="dxa"/>
          </w:tcPr>
          <w:p w14:paraId="6DCDDD7E">
            <w:r>
              <w:rPr>
                <w:rFonts w:ascii="仿宋_GB2312" w:hAnsi="仿宋_GB2312" w:eastAsia="仿宋_GB2312" w:cs="仿宋_GB2312"/>
                <w:sz w:val="18"/>
                <w:u w:color="auto"/>
              </w:rPr>
              <w:t>0.00</w:t>
            </w:r>
          </w:p>
        </w:tc>
        <w:tc>
          <w:tcPr>
            <w:tcW w:w="1589" w:type="dxa"/>
          </w:tcPr>
          <w:p w14:paraId="7CA1CB98">
            <w:r>
              <w:rPr>
                <w:rFonts w:ascii="仿宋_GB2312" w:hAnsi="仿宋_GB2312" w:eastAsia="仿宋_GB2312" w:cs="仿宋_GB2312"/>
                <w:sz w:val="18"/>
                <w:u w:color="auto"/>
              </w:rPr>
              <w:t>1.14</w:t>
            </w:r>
          </w:p>
        </w:tc>
        <w:tc>
          <w:tcPr>
            <w:tcW w:w="1589" w:type="dxa"/>
          </w:tcPr>
          <w:p w14:paraId="735A981A">
            <w:r>
              <w:rPr>
                <w:rFonts w:ascii="仿宋_GB2312" w:hAnsi="仿宋_GB2312" w:eastAsia="仿宋_GB2312" w:cs="仿宋_GB2312"/>
                <w:sz w:val="18"/>
                <w:u w:color="auto"/>
              </w:rPr>
              <w:t>0.00</w:t>
            </w:r>
          </w:p>
        </w:tc>
      </w:tr>
    </w:tbl>
    <w:p w14:paraId="73BFDA16">
      <w:pPr>
        <w:jc w:val="left"/>
        <w:rPr>
          <w:rFonts w:hint="eastAsia" w:ascii="Times New Roman" w:hAnsi="Times New Roman" w:cs="Times New Roman" w:eastAsiaTheme="minorEastAsia"/>
          <w:color w:val="000000"/>
          <w:kern w:val="0"/>
          <w:sz w:val="24"/>
          <w:szCs w:val="24"/>
          <w:lang w:val="en-US" w:eastAsia="zh-CN" w:bidi="ar-SA"/>
        </w:rPr>
      </w:pPr>
      <w:r>
        <w:rPr>
          <w:rFonts w:hint="eastAsia" w:ascii="Times New Roman" w:hAnsi="Times New Roman" w:cs="Times New Roman" w:eastAsiaTheme="minorEastAsia"/>
          <w:color w:val="000000"/>
          <w:kern w:val="0"/>
          <w:sz w:val="24"/>
          <w:szCs w:val="24"/>
          <w:lang w:val="en-US" w:eastAsia="zh-CN" w:bidi="ar-SA"/>
        </w:rPr>
        <w:t>注：</w:t>
      </w:r>
      <w:r>
        <w:rPr>
          <w:rFonts w:hint="eastAsia" w:asciiTheme="minorEastAsia" w:hAnsiTheme="minorEastAsia" w:eastAsiaTheme="minorEastAsia" w:cstheme="minorEastAsia"/>
          <w:color w:val="000000"/>
          <w:kern w:val="0"/>
          <w:sz w:val="24"/>
          <w:szCs w:val="24"/>
          <w:lang w:val="en-US" w:eastAsia="zh-CN" w:bidi="ar-SA"/>
        </w:rPr>
        <w:t>1. 本表反映部门本年度政府性基金预算财政拨款收入、支出及结转和结余情况。</w:t>
      </w:r>
    </w:p>
    <w:p w14:paraId="16A5FFE6">
      <w:pPr>
        <w:widowControl/>
        <w:spacing w:line="240" w:lineRule="auto"/>
        <w:ind w:firstLine="480" w:firstLineChars="200"/>
        <w:jc w:val="left"/>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2. 本套报表金额单位转换时可能存在尾数误差。</w:t>
      </w:r>
    </w:p>
    <w:p w14:paraId="66F0F384">
      <w:pPr>
        <w:rPr>
          <w:rFonts w:ascii="宋体" w:hAnsi="宋体" w:eastAsia="宋体" w:cs="Arial"/>
          <w:sz w:val="20"/>
          <w:szCs w:val="20"/>
        </w:rPr>
      </w:pPr>
      <w:r>
        <w:rPr>
          <w:rFonts w:hint="eastAsia" w:ascii="宋体" w:hAnsi="宋体" w:eastAsia="宋体" w:cs="Arial"/>
          <w:sz w:val="20"/>
          <w:szCs w:val="20"/>
        </w:rPr>
        <w:br w:type="page"/>
      </w:r>
    </w:p>
    <w:p w14:paraId="37521611">
      <w:pPr>
        <w:widowControl/>
        <w:spacing w:line="240" w:lineRule="auto"/>
        <w:ind w:firstLine="400" w:firstLineChars="200"/>
        <w:rPr>
          <w:rFonts w:ascii="宋体" w:hAnsi="宋体" w:eastAsia="宋体" w:cs="Arial"/>
          <w:sz w:val="20"/>
          <w:szCs w:val="20"/>
        </w:rPr>
        <w:sectPr>
          <w:pgSz w:w="16838" w:h="11906" w:orient="landscape"/>
          <w:pgMar w:top="567" w:right="1702" w:bottom="567" w:left="1843" w:header="851" w:footer="992" w:gutter="0"/>
          <w:cols w:space="425" w:num="1"/>
          <w:docGrid w:type="lines" w:linePitch="312" w:charSpace="0"/>
        </w:sectPr>
      </w:pPr>
    </w:p>
    <w:p w14:paraId="5BC97B54">
      <w:pPr>
        <w:pStyle w:val="3"/>
        <w:spacing w:before="0" w:after="0"/>
      </w:pPr>
      <w:bookmarkStart w:id="26" w:name="_Toc5749"/>
      <w:bookmarkStart w:id="27" w:name="_Toc1679"/>
      <w:r>
        <w:rPr>
          <w:rFonts w:hint="eastAsia"/>
        </w:rPr>
        <w:t>九、国有资本经营预算财政拨款支出决算表</w:t>
      </w:r>
      <w:bookmarkEnd w:id="26"/>
      <w:bookmarkEnd w:id="27"/>
    </w:p>
    <w:p w14:paraId="59CDD9E9">
      <w:pPr>
        <w:widowControl/>
        <w:spacing w:line="240" w:lineRule="auto"/>
        <w:jc w:val="center"/>
        <w:rPr>
          <w:rFonts w:ascii="黑体" w:hAnsi="宋体" w:eastAsia="黑体" w:cs="黑体"/>
          <w:color w:val="000000"/>
          <w:kern w:val="0"/>
          <w:sz w:val="36"/>
          <w:szCs w:val="36"/>
        </w:rPr>
      </w:pPr>
      <w:bookmarkStart w:id="28" w:name="_Toc12795"/>
      <w:bookmarkStart w:id="29" w:name="_Toc29178"/>
      <w:r>
        <w:rPr>
          <w:rFonts w:hint="eastAsia" w:ascii="黑体" w:hAnsi="宋体" w:eastAsia="黑体" w:cs="黑体"/>
          <w:color w:val="000000"/>
          <w:kern w:val="0"/>
          <w:sz w:val="36"/>
          <w:szCs w:val="36"/>
        </w:rPr>
        <w:t>国有资本经营预算财政拨款支出决算表</w:t>
      </w:r>
      <w:bookmarkEnd w:id="28"/>
      <w:bookmarkEnd w:id="29"/>
    </w:p>
    <w:p w14:paraId="42B0CDD5">
      <w:pPr>
        <w:widowControl/>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p w14:paraId="398C8766">
      <w:pPr>
        <w:widowControl/>
        <w:tabs>
          <w:tab w:val="left" w:pos="424"/>
          <w:tab w:val="right" w:pos="8392"/>
        </w:tabs>
        <w:spacing w:line="240" w:lineRule="auto"/>
        <w:jc w:val="left"/>
        <w:rPr>
          <w:rFonts w:ascii="宋体" w:hAnsi="宋体" w:eastAsia="宋体" w:cs="宋体"/>
          <w:color w:val="000000"/>
          <w:kern w:val="0"/>
          <w:sz w:val="20"/>
          <w:szCs w:val="20"/>
        </w:rPr>
      </w:pPr>
      <w:r>
        <w:rPr>
          <w:rFonts w:hint="eastAsia" w:ascii="宋体" w:hAnsi="宋体" w:eastAsia="宋体" w:cs="宋体"/>
          <w:sz w:val="22"/>
          <w:lang w:val="en-US" w:eastAsia="zh-CN"/>
        </w:rPr>
        <w:t>部门</w:t>
      </w:r>
      <w:r>
        <w:rPr>
          <w:rFonts w:ascii="宋体" w:hAnsi="宋体" w:eastAsia="宋体" w:cs="宋体"/>
          <w:sz w:val="22"/>
        </w:rPr>
        <w:t>：</w:t>
      </w:r>
      <w:r>
        <w:rPr>
          <w:rFonts w:hint="eastAsia" w:ascii="宋体" w:hAnsi="宋体" w:eastAsia="宋体" w:cs="宋体"/>
          <w:sz w:val="22"/>
        </w:rPr>
        <w:t>明溪县枫溪卫生院</w:t>
      </w:r>
      <w:r>
        <w:tab/>
      </w:r>
      <w:r>
        <w:rPr>
          <w:rFonts w:hint="eastAsia" w:ascii="宋体" w:hAnsi="宋体" w:eastAsia="宋体" w:cs="宋体"/>
          <w:sz w:val="22"/>
        </w:rPr>
        <w:t>单位：万元</w:t>
      </w:r>
    </w:p>
    <w:tbl>
      <w:tblPr>
        <w:tblStyle w:val="12"/>
        <w:tblW w:w="9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533"/>
        <w:gridCol w:w="3067"/>
        <w:gridCol w:w="1533"/>
        <w:gridCol w:w="1533"/>
        <w:gridCol w:w="1533"/>
      </w:tblGrid>
      <w:tr w14:paraId="1DD4D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600" w:type="dxa"/>
            <w:gridSpan w:val="2"/>
            <w:vAlign w:val="center"/>
          </w:tcPr>
          <w:p w14:paraId="16B5D8B4">
            <w:pPr>
              <w:jc w:val="center"/>
            </w:pPr>
            <w:r>
              <w:rPr>
                <w:rFonts w:ascii="仿宋_GB2312" w:hAnsi="仿宋_GB2312" w:eastAsia="仿宋_GB2312" w:cs="仿宋_GB2312"/>
                <w:sz w:val="22"/>
                <w:u w:color="auto"/>
              </w:rPr>
              <w:t>项目</w:t>
            </w:r>
          </w:p>
        </w:tc>
        <w:tc>
          <w:tcPr>
            <w:tcW w:w="4599" w:type="dxa"/>
            <w:gridSpan w:val="3"/>
            <w:vAlign w:val="center"/>
          </w:tcPr>
          <w:p w14:paraId="6336567F">
            <w:pPr>
              <w:jc w:val="center"/>
            </w:pPr>
            <w:r>
              <w:rPr>
                <w:rFonts w:ascii="仿宋_GB2312" w:hAnsi="仿宋_GB2312" w:eastAsia="仿宋_GB2312" w:cs="仿宋_GB2312"/>
                <w:sz w:val="22"/>
                <w:u w:color="auto"/>
              </w:rPr>
              <w:t>本年支出</w:t>
            </w:r>
          </w:p>
        </w:tc>
      </w:tr>
      <w:tr w14:paraId="3C4B8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33" w:type="dxa"/>
            <w:vAlign w:val="center"/>
          </w:tcPr>
          <w:p w14:paraId="476CF667">
            <w:pPr>
              <w:jc w:val="center"/>
            </w:pPr>
            <w:r>
              <w:rPr>
                <w:rFonts w:ascii="仿宋_GB2312" w:hAnsi="仿宋_GB2312" w:eastAsia="仿宋_GB2312" w:cs="仿宋_GB2312"/>
                <w:sz w:val="22"/>
                <w:u w:color="auto"/>
              </w:rPr>
              <w:t>功能分类科目编码</w:t>
            </w:r>
          </w:p>
        </w:tc>
        <w:tc>
          <w:tcPr>
            <w:tcW w:w="3067" w:type="dxa"/>
            <w:vAlign w:val="center"/>
          </w:tcPr>
          <w:p w14:paraId="0B083B67">
            <w:pPr>
              <w:jc w:val="center"/>
            </w:pPr>
            <w:r>
              <w:rPr>
                <w:rFonts w:ascii="仿宋_GB2312" w:hAnsi="仿宋_GB2312" w:eastAsia="仿宋_GB2312" w:cs="仿宋_GB2312"/>
                <w:sz w:val="22"/>
                <w:u w:color="auto"/>
              </w:rPr>
              <w:t>科目名称</w:t>
            </w:r>
          </w:p>
        </w:tc>
        <w:tc>
          <w:tcPr>
            <w:tcW w:w="1533" w:type="dxa"/>
            <w:vAlign w:val="center"/>
          </w:tcPr>
          <w:p w14:paraId="1BE8483B">
            <w:pPr>
              <w:jc w:val="center"/>
            </w:pPr>
            <w:r>
              <w:rPr>
                <w:rFonts w:ascii="仿宋_GB2312" w:hAnsi="仿宋_GB2312" w:eastAsia="仿宋_GB2312" w:cs="仿宋_GB2312"/>
                <w:sz w:val="22"/>
                <w:u w:color="auto"/>
              </w:rPr>
              <w:t>合计</w:t>
            </w:r>
          </w:p>
        </w:tc>
        <w:tc>
          <w:tcPr>
            <w:tcW w:w="1533" w:type="dxa"/>
            <w:vAlign w:val="center"/>
          </w:tcPr>
          <w:p w14:paraId="5A55DACB">
            <w:pPr>
              <w:jc w:val="center"/>
            </w:pPr>
            <w:r>
              <w:rPr>
                <w:rFonts w:ascii="仿宋_GB2312" w:hAnsi="仿宋_GB2312" w:eastAsia="仿宋_GB2312" w:cs="仿宋_GB2312"/>
                <w:sz w:val="22"/>
                <w:u w:color="auto"/>
              </w:rPr>
              <w:t>基本支出</w:t>
            </w:r>
          </w:p>
        </w:tc>
        <w:tc>
          <w:tcPr>
            <w:tcW w:w="1533" w:type="dxa"/>
            <w:vAlign w:val="center"/>
          </w:tcPr>
          <w:p w14:paraId="1B0A6CA1">
            <w:pPr>
              <w:jc w:val="center"/>
            </w:pPr>
            <w:r>
              <w:rPr>
                <w:rFonts w:ascii="仿宋_GB2312" w:hAnsi="仿宋_GB2312" w:eastAsia="仿宋_GB2312" w:cs="仿宋_GB2312"/>
                <w:sz w:val="22"/>
                <w:u w:color="auto"/>
              </w:rPr>
              <w:t>项目支出</w:t>
            </w:r>
          </w:p>
        </w:tc>
      </w:tr>
      <w:tr w14:paraId="1D1C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600" w:type="dxa"/>
            <w:gridSpan w:val="2"/>
            <w:vAlign w:val="center"/>
          </w:tcPr>
          <w:p w14:paraId="22626BFD">
            <w:pPr>
              <w:jc w:val="center"/>
            </w:pPr>
            <w:r>
              <w:rPr>
                <w:rFonts w:ascii="仿宋_GB2312" w:hAnsi="仿宋_GB2312" w:eastAsia="仿宋_GB2312" w:cs="仿宋_GB2312"/>
                <w:sz w:val="22"/>
                <w:u w:color="auto"/>
              </w:rPr>
              <w:t>栏次</w:t>
            </w:r>
          </w:p>
        </w:tc>
        <w:tc>
          <w:tcPr>
            <w:tcW w:w="1533" w:type="dxa"/>
            <w:vAlign w:val="center"/>
          </w:tcPr>
          <w:p w14:paraId="25A64B8C">
            <w:pPr>
              <w:jc w:val="center"/>
            </w:pPr>
            <w:r>
              <w:rPr>
                <w:rFonts w:ascii="仿宋_GB2312" w:hAnsi="仿宋_GB2312" w:eastAsia="仿宋_GB2312" w:cs="仿宋_GB2312"/>
                <w:sz w:val="22"/>
                <w:u w:color="auto"/>
              </w:rPr>
              <w:t>1</w:t>
            </w:r>
          </w:p>
        </w:tc>
        <w:tc>
          <w:tcPr>
            <w:tcW w:w="1533" w:type="dxa"/>
            <w:vAlign w:val="center"/>
          </w:tcPr>
          <w:p w14:paraId="1FA9295B">
            <w:pPr>
              <w:jc w:val="center"/>
            </w:pPr>
            <w:r>
              <w:rPr>
                <w:rFonts w:ascii="仿宋_GB2312" w:hAnsi="仿宋_GB2312" w:eastAsia="仿宋_GB2312" w:cs="仿宋_GB2312"/>
                <w:sz w:val="22"/>
                <w:u w:color="auto"/>
              </w:rPr>
              <w:t>2</w:t>
            </w:r>
          </w:p>
        </w:tc>
        <w:tc>
          <w:tcPr>
            <w:tcW w:w="1533" w:type="dxa"/>
            <w:vAlign w:val="center"/>
          </w:tcPr>
          <w:p w14:paraId="7158D305">
            <w:pPr>
              <w:jc w:val="center"/>
            </w:pPr>
            <w:r>
              <w:rPr>
                <w:rFonts w:ascii="仿宋_GB2312" w:hAnsi="仿宋_GB2312" w:eastAsia="仿宋_GB2312" w:cs="仿宋_GB2312"/>
                <w:sz w:val="22"/>
                <w:u w:color="auto"/>
              </w:rPr>
              <w:t>3</w:t>
            </w:r>
          </w:p>
        </w:tc>
      </w:tr>
      <w:tr w14:paraId="37C79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600" w:type="dxa"/>
            <w:gridSpan w:val="2"/>
          </w:tcPr>
          <w:p w14:paraId="0606DF71">
            <w:r>
              <w:rPr>
                <w:rFonts w:ascii="仿宋_GB2312" w:hAnsi="仿宋_GB2312" w:eastAsia="仿宋_GB2312" w:cs="仿宋_GB2312"/>
                <w:b/>
                <w:sz w:val="18"/>
                <w:u w:color="auto"/>
              </w:rPr>
              <w:t>合计</w:t>
            </w:r>
          </w:p>
        </w:tc>
        <w:tc>
          <w:tcPr>
            <w:tcW w:w="1533" w:type="dxa"/>
          </w:tcPr>
          <w:p w14:paraId="709B2941">
            <w:r>
              <w:rPr>
                <w:rFonts w:ascii="仿宋_GB2312" w:hAnsi="仿宋_GB2312" w:eastAsia="仿宋_GB2312" w:cs="仿宋_GB2312"/>
                <w:b/>
                <w:sz w:val="18"/>
                <w:u w:color="auto"/>
              </w:rPr>
              <w:t>0.00</w:t>
            </w:r>
          </w:p>
        </w:tc>
        <w:tc>
          <w:tcPr>
            <w:tcW w:w="1533" w:type="dxa"/>
          </w:tcPr>
          <w:p w14:paraId="19472C38">
            <w:r>
              <w:rPr>
                <w:rFonts w:ascii="仿宋_GB2312" w:hAnsi="仿宋_GB2312" w:eastAsia="仿宋_GB2312" w:cs="仿宋_GB2312"/>
                <w:b/>
                <w:sz w:val="18"/>
                <w:u w:color="auto"/>
              </w:rPr>
              <w:t>0.00</w:t>
            </w:r>
          </w:p>
        </w:tc>
        <w:tc>
          <w:tcPr>
            <w:tcW w:w="1533" w:type="dxa"/>
          </w:tcPr>
          <w:p w14:paraId="0A97D591">
            <w:r>
              <w:rPr>
                <w:rFonts w:ascii="仿宋_GB2312" w:hAnsi="仿宋_GB2312" w:eastAsia="仿宋_GB2312" w:cs="仿宋_GB2312"/>
                <w:b/>
                <w:sz w:val="18"/>
                <w:u w:color="auto"/>
              </w:rPr>
              <w:t>0.00</w:t>
            </w:r>
          </w:p>
        </w:tc>
      </w:tr>
      <w:tr w14:paraId="6C00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33" w:type="dxa"/>
          </w:tcPr>
          <w:p w14:paraId="3F62356A"/>
        </w:tc>
        <w:tc>
          <w:tcPr>
            <w:tcW w:w="3067" w:type="dxa"/>
          </w:tcPr>
          <w:p w14:paraId="411E29A0"/>
        </w:tc>
        <w:tc>
          <w:tcPr>
            <w:tcW w:w="1533" w:type="dxa"/>
          </w:tcPr>
          <w:p w14:paraId="2FB20F36"/>
        </w:tc>
        <w:tc>
          <w:tcPr>
            <w:tcW w:w="1533" w:type="dxa"/>
          </w:tcPr>
          <w:p w14:paraId="20D56DC7"/>
        </w:tc>
        <w:tc>
          <w:tcPr>
            <w:tcW w:w="1533" w:type="dxa"/>
          </w:tcPr>
          <w:p w14:paraId="1F2A3C94"/>
        </w:tc>
      </w:tr>
      <w:tr w14:paraId="74EA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33" w:type="dxa"/>
          </w:tcPr>
          <w:p w14:paraId="77233614"/>
        </w:tc>
        <w:tc>
          <w:tcPr>
            <w:tcW w:w="3067" w:type="dxa"/>
          </w:tcPr>
          <w:p w14:paraId="39E63614"/>
        </w:tc>
        <w:tc>
          <w:tcPr>
            <w:tcW w:w="1533" w:type="dxa"/>
          </w:tcPr>
          <w:p w14:paraId="020EC674"/>
        </w:tc>
        <w:tc>
          <w:tcPr>
            <w:tcW w:w="1533" w:type="dxa"/>
          </w:tcPr>
          <w:p w14:paraId="3DF4597D"/>
        </w:tc>
        <w:tc>
          <w:tcPr>
            <w:tcW w:w="1533" w:type="dxa"/>
          </w:tcPr>
          <w:p w14:paraId="2F5D31C7"/>
        </w:tc>
      </w:tr>
      <w:tr w14:paraId="12C8F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33" w:type="dxa"/>
          </w:tcPr>
          <w:p w14:paraId="615AE535"/>
        </w:tc>
        <w:tc>
          <w:tcPr>
            <w:tcW w:w="3067" w:type="dxa"/>
          </w:tcPr>
          <w:p w14:paraId="46B0D562"/>
        </w:tc>
        <w:tc>
          <w:tcPr>
            <w:tcW w:w="1533" w:type="dxa"/>
          </w:tcPr>
          <w:p w14:paraId="1853C3AF"/>
        </w:tc>
        <w:tc>
          <w:tcPr>
            <w:tcW w:w="1533" w:type="dxa"/>
          </w:tcPr>
          <w:p w14:paraId="6C2107C9"/>
        </w:tc>
        <w:tc>
          <w:tcPr>
            <w:tcW w:w="1533" w:type="dxa"/>
          </w:tcPr>
          <w:p w14:paraId="0D272533"/>
        </w:tc>
      </w:tr>
      <w:tr w14:paraId="463F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33" w:type="dxa"/>
          </w:tcPr>
          <w:p w14:paraId="5F2B0FBF"/>
        </w:tc>
        <w:tc>
          <w:tcPr>
            <w:tcW w:w="3067" w:type="dxa"/>
          </w:tcPr>
          <w:p w14:paraId="05A4B1FB"/>
        </w:tc>
        <w:tc>
          <w:tcPr>
            <w:tcW w:w="1533" w:type="dxa"/>
          </w:tcPr>
          <w:p w14:paraId="4CC15FA3"/>
        </w:tc>
        <w:tc>
          <w:tcPr>
            <w:tcW w:w="1533" w:type="dxa"/>
          </w:tcPr>
          <w:p w14:paraId="2D3CCA97"/>
        </w:tc>
        <w:tc>
          <w:tcPr>
            <w:tcW w:w="1533" w:type="dxa"/>
          </w:tcPr>
          <w:p w14:paraId="4B2B7457"/>
        </w:tc>
      </w:tr>
      <w:tr w14:paraId="449D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33" w:type="dxa"/>
          </w:tcPr>
          <w:p w14:paraId="0DE23AEF"/>
        </w:tc>
        <w:tc>
          <w:tcPr>
            <w:tcW w:w="3067" w:type="dxa"/>
          </w:tcPr>
          <w:p w14:paraId="40B50120"/>
        </w:tc>
        <w:tc>
          <w:tcPr>
            <w:tcW w:w="1533" w:type="dxa"/>
          </w:tcPr>
          <w:p w14:paraId="105C704D"/>
        </w:tc>
        <w:tc>
          <w:tcPr>
            <w:tcW w:w="1533" w:type="dxa"/>
          </w:tcPr>
          <w:p w14:paraId="414955B8"/>
        </w:tc>
        <w:tc>
          <w:tcPr>
            <w:tcW w:w="1533" w:type="dxa"/>
          </w:tcPr>
          <w:p w14:paraId="62A47098"/>
        </w:tc>
      </w:tr>
      <w:tr w14:paraId="45AC0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33" w:type="dxa"/>
          </w:tcPr>
          <w:p w14:paraId="3B78A2B3"/>
        </w:tc>
        <w:tc>
          <w:tcPr>
            <w:tcW w:w="3067" w:type="dxa"/>
          </w:tcPr>
          <w:p w14:paraId="1F436A81"/>
        </w:tc>
        <w:tc>
          <w:tcPr>
            <w:tcW w:w="1533" w:type="dxa"/>
          </w:tcPr>
          <w:p w14:paraId="0AB9FDA8"/>
        </w:tc>
        <w:tc>
          <w:tcPr>
            <w:tcW w:w="1533" w:type="dxa"/>
          </w:tcPr>
          <w:p w14:paraId="330277BF"/>
        </w:tc>
        <w:tc>
          <w:tcPr>
            <w:tcW w:w="1533" w:type="dxa"/>
          </w:tcPr>
          <w:p w14:paraId="7AB8BAAF"/>
        </w:tc>
      </w:tr>
      <w:tr w14:paraId="1592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33" w:type="dxa"/>
          </w:tcPr>
          <w:p w14:paraId="0686B33E"/>
        </w:tc>
        <w:tc>
          <w:tcPr>
            <w:tcW w:w="3067" w:type="dxa"/>
          </w:tcPr>
          <w:p w14:paraId="35E37418"/>
        </w:tc>
        <w:tc>
          <w:tcPr>
            <w:tcW w:w="1533" w:type="dxa"/>
          </w:tcPr>
          <w:p w14:paraId="2D52F4F2"/>
        </w:tc>
        <w:tc>
          <w:tcPr>
            <w:tcW w:w="1533" w:type="dxa"/>
          </w:tcPr>
          <w:p w14:paraId="4AC13EEE"/>
        </w:tc>
        <w:tc>
          <w:tcPr>
            <w:tcW w:w="1533" w:type="dxa"/>
          </w:tcPr>
          <w:p w14:paraId="6683D15E"/>
        </w:tc>
      </w:tr>
      <w:tr w14:paraId="77F4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33" w:type="dxa"/>
          </w:tcPr>
          <w:p w14:paraId="0C39F496"/>
        </w:tc>
        <w:tc>
          <w:tcPr>
            <w:tcW w:w="3067" w:type="dxa"/>
          </w:tcPr>
          <w:p w14:paraId="2CF57DD4"/>
        </w:tc>
        <w:tc>
          <w:tcPr>
            <w:tcW w:w="1533" w:type="dxa"/>
          </w:tcPr>
          <w:p w14:paraId="4EA9FA4B"/>
        </w:tc>
        <w:tc>
          <w:tcPr>
            <w:tcW w:w="1533" w:type="dxa"/>
          </w:tcPr>
          <w:p w14:paraId="7B83B6E0"/>
        </w:tc>
        <w:tc>
          <w:tcPr>
            <w:tcW w:w="1533" w:type="dxa"/>
          </w:tcPr>
          <w:p w14:paraId="1023A800"/>
        </w:tc>
      </w:tr>
      <w:tr w14:paraId="5295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33" w:type="dxa"/>
          </w:tcPr>
          <w:p w14:paraId="3851D710"/>
        </w:tc>
        <w:tc>
          <w:tcPr>
            <w:tcW w:w="3067" w:type="dxa"/>
          </w:tcPr>
          <w:p w14:paraId="1536CAAE"/>
        </w:tc>
        <w:tc>
          <w:tcPr>
            <w:tcW w:w="1533" w:type="dxa"/>
          </w:tcPr>
          <w:p w14:paraId="0D3628E9"/>
        </w:tc>
        <w:tc>
          <w:tcPr>
            <w:tcW w:w="1533" w:type="dxa"/>
          </w:tcPr>
          <w:p w14:paraId="43EF0A4E"/>
        </w:tc>
        <w:tc>
          <w:tcPr>
            <w:tcW w:w="1533" w:type="dxa"/>
          </w:tcPr>
          <w:p w14:paraId="277188A3"/>
        </w:tc>
      </w:tr>
      <w:tr w14:paraId="79C4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33" w:type="dxa"/>
          </w:tcPr>
          <w:p w14:paraId="3B919F68"/>
        </w:tc>
        <w:tc>
          <w:tcPr>
            <w:tcW w:w="3067" w:type="dxa"/>
          </w:tcPr>
          <w:p w14:paraId="2D7BE47E"/>
        </w:tc>
        <w:tc>
          <w:tcPr>
            <w:tcW w:w="1533" w:type="dxa"/>
          </w:tcPr>
          <w:p w14:paraId="220DE78F"/>
        </w:tc>
        <w:tc>
          <w:tcPr>
            <w:tcW w:w="1533" w:type="dxa"/>
          </w:tcPr>
          <w:p w14:paraId="27F8F281"/>
        </w:tc>
        <w:tc>
          <w:tcPr>
            <w:tcW w:w="1533" w:type="dxa"/>
          </w:tcPr>
          <w:p w14:paraId="07387E83"/>
        </w:tc>
      </w:tr>
      <w:tr w14:paraId="303AD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33" w:type="dxa"/>
          </w:tcPr>
          <w:p w14:paraId="3725DCF7"/>
        </w:tc>
        <w:tc>
          <w:tcPr>
            <w:tcW w:w="3067" w:type="dxa"/>
          </w:tcPr>
          <w:p w14:paraId="2822CAEA"/>
        </w:tc>
        <w:tc>
          <w:tcPr>
            <w:tcW w:w="1533" w:type="dxa"/>
          </w:tcPr>
          <w:p w14:paraId="69A56F23"/>
        </w:tc>
        <w:tc>
          <w:tcPr>
            <w:tcW w:w="1533" w:type="dxa"/>
          </w:tcPr>
          <w:p w14:paraId="32E86DF2"/>
        </w:tc>
        <w:tc>
          <w:tcPr>
            <w:tcW w:w="1533" w:type="dxa"/>
          </w:tcPr>
          <w:p w14:paraId="4B291A99"/>
        </w:tc>
      </w:tr>
      <w:tr w14:paraId="0C3D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33" w:type="dxa"/>
          </w:tcPr>
          <w:p w14:paraId="2EAE33AF"/>
        </w:tc>
        <w:tc>
          <w:tcPr>
            <w:tcW w:w="3067" w:type="dxa"/>
          </w:tcPr>
          <w:p w14:paraId="1BAB9108"/>
        </w:tc>
        <w:tc>
          <w:tcPr>
            <w:tcW w:w="1533" w:type="dxa"/>
          </w:tcPr>
          <w:p w14:paraId="06FBC912"/>
        </w:tc>
        <w:tc>
          <w:tcPr>
            <w:tcW w:w="1533" w:type="dxa"/>
          </w:tcPr>
          <w:p w14:paraId="17D164A1"/>
        </w:tc>
        <w:tc>
          <w:tcPr>
            <w:tcW w:w="1533" w:type="dxa"/>
          </w:tcPr>
          <w:p w14:paraId="3BAEB535"/>
        </w:tc>
      </w:tr>
      <w:tr w14:paraId="46B8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33" w:type="dxa"/>
          </w:tcPr>
          <w:p w14:paraId="686C5686"/>
        </w:tc>
        <w:tc>
          <w:tcPr>
            <w:tcW w:w="3067" w:type="dxa"/>
          </w:tcPr>
          <w:p w14:paraId="65115750"/>
        </w:tc>
        <w:tc>
          <w:tcPr>
            <w:tcW w:w="1533" w:type="dxa"/>
          </w:tcPr>
          <w:p w14:paraId="0506F2CE"/>
        </w:tc>
        <w:tc>
          <w:tcPr>
            <w:tcW w:w="1533" w:type="dxa"/>
          </w:tcPr>
          <w:p w14:paraId="15169F21"/>
        </w:tc>
        <w:tc>
          <w:tcPr>
            <w:tcW w:w="1533" w:type="dxa"/>
          </w:tcPr>
          <w:p w14:paraId="0C626678"/>
        </w:tc>
      </w:tr>
      <w:tr w14:paraId="04ED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33" w:type="dxa"/>
          </w:tcPr>
          <w:p w14:paraId="5B7F7638"/>
        </w:tc>
        <w:tc>
          <w:tcPr>
            <w:tcW w:w="3067" w:type="dxa"/>
          </w:tcPr>
          <w:p w14:paraId="60DC6CEC"/>
        </w:tc>
        <w:tc>
          <w:tcPr>
            <w:tcW w:w="1533" w:type="dxa"/>
          </w:tcPr>
          <w:p w14:paraId="7EA19CB5"/>
        </w:tc>
        <w:tc>
          <w:tcPr>
            <w:tcW w:w="1533" w:type="dxa"/>
          </w:tcPr>
          <w:p w14:paraId="2DD637BC"/>
        </w:tc>
        <w:tc>
          <w:tcPr>
            <w:tcW w:w="1533" w:type="dxa"/>
          </w:tcPr>
          <w:p w14:paraId="561CDFDC"/>
        </w:tc>
      </w:tr>
      <w:tr w14:paraId="47F37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33" w:type="dxa"/>
          </w:tcPr>
          <w:p w14:paraId="3B691463"/>
        </w:tc>
        <w:tc>
          <w:tcPr>
            <w:tcW w:w="3067" w:type="dxa"/>
          </w:tcPr>
          <w:p w14:paraId="3A2EAD26"/>
        </w:tc>
        <w:tc>
          <w:tcPr>
            <w:tcW w:w="1533" w:type="dxa"/>
          </w:tcPr>
          <w:p w14:paraId="20936918"/>
        </w:tc>
        <w:tc>
          <w:tcPr>
            <w:tcW w:w="1533" w:type="dxa"/>
          </w:tcPr>
          <w:p w14:paraId="4C006007"/>
        </w:tc>
        <w:tc>
          <w:tcPr>
            <w:tcW w:w="1533" w:type="dxa"/>
          </w:tcPr>
          <w:p w14:paraId="20627325"/>
        </w:tc>
      </w:tr>
      <w:tr w14:paraId="68C19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33" w:type="dxa"/>
          </w:tcPr>
          <w:p w14:paraId="1B07DB3C"/>
        </w:tc>
        <w:tc>
          <w:tcPr>
            <w:tcW w:w="3067" w:type="dxa"/>
          </w:tcPr>
          <w:p w14:paraId="768FB0B3"/>
        </w:tc>
        <w:tc>
          <w:tcPr>
            <w:tcW w:w="1533" w:type="dxa"/>
          </w:tcPr>
          <w:p w14:paraId="0592E17F"/>
        </w:tc>
        <w:tc>
          <w:tcPr>
            <w:tcW w:w="1533" w:type="dxa"/>
          </w:tcPr>
          <w:p w14:paraId="3C44FF9E"/>
        </w:tc>
        <w:tc>
          <w:tcPr>
            <w:tcW w:w="1533" w:type="dxa"/>
          </w:tcPr>
          <w:p w14:paraId="4D6E6573"/>
        </w:tc>
      </w:tr>
    </w:tbl>
    <w:p w14:paraId="55BDEA3B">
      <w:pPr>
        <w:jc w:val="left"/>
        <w:rPr>
          <w:rFonts w:hint="eastAsia" w:ascii="Times New Roman" w:hAnsi="Times New Roman" w:cs="Times New Roman" w:eastAsiaTheme="minorEastAsia"/>
          <w:color w:val="000000"/>
          <w:kern w:val="0"/>
          <w:sz w:val="24"/>
          <w:szCs w:val="24"/>
          <w:lang w:val="en-US" w:eastAsia="zh-CN" w:bidi="ar-SA"/>
        </w:rPr>
      </w:pPr>
      <w:r>
        <w:rPr>
          <w:rFonts w:hint="eastAsia" w:ascii="Times New Roman" w:hAnsi="Times New Roman" w:cs="Times New Roman" w:eastAsiaTheme="minorEastAsia"/>
          <w:color w:val="000000"/>
          <w:kern w:val="0"/>
          <w:sz w:val="24"/>
          <w:szCs w:val="24"/>
          <w:lang w:val="en-US" w:eastAsia="zh-CN" w:bidi="ar-SA"/>
        </w:rPr>
        <w:t>注：</w:t>
      </w:r>
      <w:r>
        <w:rPr>
          <w:rFonts w:hint="eastAsia" w:asciiTheme="minorEastAsia" w:hAnsiTheme="minorEastAsia" w:eastAsiaTheme="minorEastAsia" w:cstheme="minorEastAsia"/>
          <w:color w:val="000000"/>
          <w:kern w:val="0"/>
          <w:sz w:val="24"/>
          <w:szCs w:val="24"/>
          <w:lang w:val="en-US" w:eastAsia="zh-CN" w:bidi="ar-SA"/>
        </w:rPr>
        <w:t>1. 本表反映部门本年度国有资本经营预算财政拨款支出情况。</w:t>
      </w:r>
    </w:p>
    <w:p w14:paraId="6EE8332A">
      <w:pPr>
        <w:widowControl/>
        <w:spacing w:line="240" w:lineRule="auto"/>
        <w:ind w:firstLine="480" w:firstLineChars="200"/>
        <w:jc w:val="left"/>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2. 本套报表金额单位转换时可能存在尾数误差。</w:t>
      </w:r>
    </w:p>
    <w:p w14:paraId="3E3C4969">
      <w:pPr>
        <w:widowControl/>
        <w:spacing w:line="240" w:lineRule="auto"/>
        <w:ind w:firstLine="480" w:firstLineChars="200"/>
        <w:jc w:val="left"/>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3. 本部门2022年度没有使用国有资本经营预算财政拨款安排的支出。</w:t>
      </w:r>
      <w:r>
        <w:rPr>
          <w:rFonts w:hint="eastAsia" w:asciiTheme="minorEastAsia" w:hAnsiTheme="minorEastAsia" w:eastAsiaTheme="minorEastAsia" w:cstheme="minorEastAsia"/>
          <w:color w:val="000000"/>
          <w:kern w:val="0"/>
          <w:sz w:val="24"/>
          <w:szCs w:val="24"/>
          <w:lang w:val="en-US" w:eastAsia="zh-CN" w:bidi="ar-SA"/>
        </w:rPr>
        <w:cr/>
      </w:r>
    </w:p>
    <w:p w14:paraId="5D3BA254">
      <w:pPr>
        <w:rPr>
          <w:rFonts w:ascii="宋体" w:hAnsi="宋体" w:eastAsia="宋体" w:cs="宋体"/>
          <w:kern w:val="0"/>
          <w:sz w:val="24"/>
          <w:szCs w:val="24"/>
        </w:rPr>
      </w:pPr>
      <w:r>
        <w:rPr>
          <w:rFonts w:hint="eastAsia" w:ascii="宋体" w:hAnsi="宋体" w:eastAsia="宋体" w:cs="Arial"/>
          <w:sz w:val="20"/>
          <w:szCs w:val="20"/>
        </w:rPr>
        <w:br w:type="page"/>
      </w:r>
    </w:p>
    <w:p w14:paraId="77A47C82">
      <w:pPr>
        <w:pStyle w:val="2"/>
      </w:pPr>
      <w:bookmarkStart w:id="30" w:name="_Toc3678"/>
      <w:bookmarkStart w:id="31" w:name="_Toc17666"/>
      <w:r>
        <w:rPr>
          <w:rFonts w:hint="eastAsia"/>
        </w:rPr>
        <w:t xml:space="preserve">第三部分 </w:t>
      </w:r>
      <w:r>
        <w:rPr>
          <w:u w:color="auto"/>
        </w:rPr>
        <w:t>2022年度部门决算情况说明</w:t>
      </w:r>
      <w:bookmarkEnd w:id="30"/>
      <w:bookmarkEnd w:id="31"/>
    </w:p>
    <w:p w14:paraId="48616282">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32" w:name="_Toc21844"/>
      <w:bookmarkStart w:id="33" w:name="_Toc31757"/>
      <w:r>
        <w:rPr>
          <w:rFonts w:hint="eastAsia"/>
        </w:rPr>
        <w:t>一、收入支出决算总体情况说明</w:t>
      </w:r>
      <w:bookmarkEnd w:id="32"/>
      <w:bookmarkEnd w:id="33"/>
    </w:p>
    <w:p w14:paraId="779CB7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仿宋" w:eastAsia="楷体_GB2312" w:cs="仿宋_GB2312"/>
          <w:sz w:val="32"/>
          <w:szCs w:val="32"/>
        </w:rPr>
      </w:pPr>
      <w:r>
        <w:rPr>
          <w:rFonts w:hint="eastAsia" w:ascii="楷体_GB2312" w:hAnsi="仿宋" w:eastAsia="楷体_GB2312" w:cs="仿宋_GB2312"/>
          <w:sz w:val="32"/>
          <w:szCs w:val="32"/>
        </w:rPr>
        <w:t>（一）收入支出决算总体情况说明</w:t>
      </w:r>
    </w:p>
    <w:p w14:paraId="38C5D6C9">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2022</w:t>
      </w:r>
      <w:r>
        <w:rPr>
          <w:rFonts w:ascii="仿宋" w:hAnsi="仿宋" w:eastAsia="仿宋" w:cs="仿宋"/>
          <w:sz w:val="32"/>
          <w:u w:color="auto"/>
        </w:rPr>
        <w:t>年度本部门收入总计395.56万元，支出总计395.56万元，与上年决算数相比，各减少27.68万元，下降6.54%，主要是人员经费和医疗收入减少</w:t>
      </w:r>
      <w:r>
        <w:rPr>
          <w:rFonts w:hint="eastAsia" w:ascii="仿宋" w:hAnsi="仿宋" w:eastAsia="仿宋" w:cs="仿宋_GB2312"/>
          <w:sz w:val="32"/>
          <w:szCs w:val="32"/>
        </w:rPr>
        <w:t>。</w:t>
      </w:r>
    </w:p>
    <w:p w14:paraId="2E9D92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仿宋" w:eastAsia="楷体_GB2312" w:cs="仿宋_GB2312"/>
          <w:sz w:val="32"/>
          <w:szCs w:val="32"/>
        </w:rPr>
      </w:pPr>
      <w:r>
        <w:rPr>
          <w:rFonts w:hint="eastAsia" w:ascii="楷体_GB2312" w:hAnsi="仿宋" w:eastAsia="楷体_GB2312" w:cs="仿宋_GB2312"/>
          <w:sz w:val="32"/>
          <w:szCs w:val="32"/>
        </w:rPr>
        <w:t>（二）收入决算情况说明</w:t>
      </w:r>
    </w:p>
    <w:p w14:paraId="77A3C69F">
      <w:pPr>
        <w:autoSpaceDE w:val="0"/>
        <w:autoSpaceDN w:val="0"/>
        <w:adjustRightInd w:val="0"/>
        <w:spacing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2022</w:t>
      </w:r>
      <w:r>
        <w:rPr>
          <w:rFonts w:ascii="仿宋" w:hAnsi="仿宋" w:eastAsia="仿宋" w:cs="仿宋"/>
          <w:sz w:val="32"/>
          <w:u w:color="auto"/>
        </w:rPr>
        <w:t>年度收入298.98万元，比上年决算数增加6.36万元，增长2.17%，具体情况如下：</w:t>
      </w:r>
    </w:p>
    <w:p w14:paraId="39F12D2F">
      <w:pPr>
        <w:autoSpaceDE w:val="0"/>
        <w:autoSpaceDN w:val="0"/>
        <w:adjustRightInd w:val="0"/>
        <w:spacing w:line="600" w:lineRule="exact"/>
        <w:ind w:left="160" w:leftChars="76" w:firstLine="480" w:firstLineChars="150"/>
        <w:rPr>
          <w:rFonts w:ascii="仿宋" w:hAnsi="仿宋" w:eastAsia="仿宋" w:cs="仿宋_GB2312"/>
          <w:sz w:val="32"/>
          <w:szCs w:val="32"/>
        </w:rPr>
      </w:pPr>
      <w:r>
        <w:rPr>
          <w:rFonts w:ascii="仿宋" w:hAnsi="仿宋" w:eastAsia="仿宋" w:cs="仿宋_GB2312"/>
          <w:sz w:val="32"/>
          <w:szCs w:val="32"/>
        </w:rPr>
        <w:t>1.一般公共预算财政拨款收入</w:t>
      </w:r>
      <w:r>
        <w:rPr>
          <w:rFonts w:hint="eastAsia" w:ascii="仿宋" w:hAnsi="仿宋" w:eastAsia="仿宋" w:cs="仿宋_GB2312"/>
          <w:sz w:val="32"/>
          <w:szCs w:val="32"/>
        </w:rPr>
        <w:t>258.16</w:t>
      </w:r>
      <w:r>
        <w:rPr>
          <w:rFonts w:ascii="仿宋" w:hAnsi="仿宋" w:eastAsia="仿宋" w:cs="仿宋_GB2312"/>
          <w:sz w:val="32"/>
          <w:szCs w:val="32"/>
        </w:rPr>
        <w:t>万元。</w:t>
      </w:r>
    </w:p>
    <w:p w14:paraId="66BA76C5">
      <w:pPr>
        <w:autoSpaceDE w:val="0"/>
        <w:autoSpaceDN w:val="0"/>
        <w:adjustRightInd w:val="0"/>
        <w:spacing w:line="600" w:lineRule="exact"/>
        <w:ind w:left="160" w:leftChars="76" w:firstLine="480" w:firstLineChars="150"/>
        <w:rPr>
          <w:rFonts w:ascii="仿宋" w:hAnsi="仿宋" w:eastAsia="仿宋" w:cs="仿宋_GB2312"/>
          <w:sz w:val="32"/>
          <w:szCs w:val="32"/>
        </w:rPr>
      </w:pPr>
      <w:r>
        <w:rPr>
          <w:rFonts w:hint="eastAsia" w:ascii="仿宋" w:hAnsi="仿宋" w:eastAsia="仿宋" w:cs="仿宋_GB2312"/>
          <w:sz w:val="32"/>
          <w:szCs w:val="32"/>
        </w:rPr>
        <w:t>2.政府性基金预算财政拨款收入</w:t>
      </w:r>
      <w:r>
        <w:rPr>
          <w:rFonts w:ascii="仿宋" w:hAnsi="仿宋" w:eastAsia="仿宋" w:cs="仿宋"/>
          <w:sz w:val="32"/>
          <w:u w:color="auto"/>
        </w:rPr>
        <w:t>0.00万元。</w:t>
      </w:r>
    </w:p>
    <w:p w14:paraId="67687190">
      <w:pPr>
        <w:autoSpaceDE w:val="0"/>
        <w:autoSpaceDN w:val="0"/>
        <w:adjustRightInd w:val="0"/>
        <w:spacing w:line="600" w:lineRule="exact"/>
        <w:ind w:left="160" w:leftChars="76" w:firstLine="480" w:firstLineChars="150"/>
        <w:rPr>
          <w:rFonts w:ascii="仿宋" w:hAnsi="仿宋" w:eastAsia="仿宋"/>
          <w:sz w:val="32"/>
          <w:szCs w:val="32"/>
        </w:rPr>
      </w:pPr>
      <w:r>
        <w:rPr>
          <w:rFonts w:hint="eastAsia" w:ascii="仿宋" w:hAnsi="仿宋" w:eastAsia="仿宋" w:cs="仿宋_GB2312"/>
          <w:sz w:val="32"/>
          <w:szCs w:val="32"/>
        </w:rPr>
        <w:t>3.国有资本经营预算财政拨款收入</w:t>
      </w:r>
      <w:r>
        <w:rPr>
          <w:rFonts w:ascii="仿宋" w:hAnsi="仿宋" w:eastAsia="仿宋" w:cs="仿宋"/>
          <w:sz w:val="32"/>
          <w:u w:color="auto"/>
        </w:rPr>
        <w:t>0.00万元。</w:t>
      </w:r>
    </w:p>
    <w:p w14:paraId="4F07023D">
      <w:pPr>
        <w:autoSpaceDE w:val="0"/>
        <w:autoSpaceDN w:val="0"/>
        <w:adjustRightIn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4.上级补助收入</w:t>
      </w:r>
      <w:r>
        <w:rPr>
          <w:rFonts w:ascii="仿宋" w:hAnsi="仿宋" w:eastAsia="仿宋" w:cs="仿宋"/>
          <w:sz w:val="32"/>
          <w:u w:color="auto"/>
        </w:rPr>
        <w:t>0.00万元。</w:t>
      </w:r>
    </w:p>
    <w:p w14:paraId="306A0852">
      <w:pPr>
        <w:autoSpaceDE w:val="0"/>
        <w:autoSpaceDN w:val="0"/>
        <w:adjustRightIn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5.事业收入</w:t>
      </w:r>
      <w:r>
        <w:rPr>
          <w:rFonts w:ascii="仿宋" w:hAnsi="仿宋" w:eastAsia="仿宋" w:cs="仿宋"/>
          <w:sz w:val="32"/>
          <w:u w:color="auto"/>
        </w:rPr>
        <w:t>40.83万元。</w:t>
      </w:r>
    </w:p>
    <w:p w14:paraId="57CD3F3F">
      <w:pPr>
        <w:autoSpaceDE w:val="0"/>
        <w:autoSpaceDN w:val="0"/>
        <w:adjustRightIn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6.经营收入</w:t>
      </w:r>
      <w:r>
        <w:rPr>
          <w:rFonts w:ascii="仿宋" w:hAnsi="仿宋" w:eastAsia="仿宋" w:cs="仿宋"/>
          <w:sz w:val="32"/>
          <w:u w:color="auto"/>
        </w:rPr>
        <w:t>0.00万元。</w:t>
      </w:r>
    </w:p>
    <w:p w14:paraId="1B539F8E">
      <w:pPr>
        <w:autoSpaceDE w:val="0"/>
        <w:autoSpaceDN w:val="0"/>
        <w:adjustRightIn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7.附属单位上缴收入</w:t>
      </w:r>
      <w:r>
        <w:rPr>
          <w:rFonts w:ascii="仿宋" w:hAnsi="仿宋" w:eastAsia="仿宋" w:cs="仿宋"/>
          <w:sz w:val="32"/>
          <w:u w:color="auto"/>
        </w:rPr>
        <w:t>0.00万元。</w:t>
      </w:r>
    </w:p>
    <w:p w14:paraId="4B52F7AF">
      <w:pPr>
        <w:autoSpaceDE w:val="0"/>
        <w:autoSpaceDN w:val="0"/>
        <w:adjustRightIn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8.其他收入</w:t>
      </w:r>
      <w:r>
        <w:rPr>
          <w:rFonts w:ascii="仿宋" w:hAnsi="仿宋" w:eastAsia="仿宋" w:cs="仿宋"/>
          <w:sz w:val="32"/>
          <w:u w:color="auto"/>
        </w:rPr>
        <w:t>0.00万元。</w:t>
      </w:r>
    </w:p>
    <w:p w14:paraId="788DC6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仿宋" w:eastAsia="楷体_GB2312" w:cs="仿宋_GB2312"/>
          <w:sz w:val="32"/>
          <w:szCs w:val="32"/>
        </w:rPr>
      </w:pPr>
      <w:r>
        <w:rPr>
          <w:rFonts w:hint="eastAsia" w:ascii="楷体_GB2312" w:hAnsi="仿宋" w:eastAsia="楷体_GB2312" w:cs="仿宋_GB2312"/>
          <w:sz w:val="32"/>
          <w:szCs w:val="32"/>
        </w:rPr>
        <w:t>（三）支出决算情况说明</w:t>
      </w:r>
    </w:p>
    <w:p w14:paraId="0C87C0F0">
      <w:pPr>
        <w:autoSpaceDE w:val="0"/>
        <w:autoSpaceDN w:val="0"/>
        <w:adjustRightInd w:val="0"/>
        <w:spacing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2022</w:t>
      </w:r>
      <w:r>
        <w:rPr>
          <w:rFonts w:ascii="仿宋" w:hAnsi="仿宋" w:eastAsia="仿宋" w:cs="仿宋"/>
          <w:sz w:val="32"/>
          <w:u w:color="auto"/>
        </w:rPr>
        <w:t>年度支出301.51万元，比上年决算数减少26.30万元，下降8.02%，具体情况如下：</w:t>
      </w:r>
    </w:p>
    <w:p w14:paraId="66FFC9EE">
      <w:pPr>
        <w:tabs>
          <w:tab w:val="left" w:pos="7513"/>
        </w:tabs>
        <w:adjustRightInd w:val="0"/>
        <w:snapToGrid w:val="0"/>
        <w:spacing w:line="600" w:lineRule="exact"/>
        <w:ind w:left="237" w:leftChars="113" w:firstLine="480" w:firstLineChars="150"/>
        <w:rPr>
          <w:rFonts w:ascii="仿宋" w:hAnsi="仿宋" w:eastAsia="仿宋" w:cs="仿宋_GB2312"/>
          <w:sz w:val="32"/>
          <w:szCs w:val="32"/>
        </w:rPr>
      </w:pPr>
      <w:r>
        <w:rPr>
          <w:rFonts w:ascii="仿宋" w:hAnsi="仿宋" w:eastAsia="仿宋" w:cs="仿宋_GB2312"/>
          <w:sz w:val="32"/>
          <w:szCs w:val="32"/>
        </w:rPr>
        <w:t>1.基本支出</w:t>
      </w:r>
      <w:r>
        <w:rPr>
          <w:rFonts w:hint="eastAsia" w:ascii="仿宋" w:hAnsi="仿宋" w:eastAsia="仿宋" w:cs="仿宋_GB2312"/>
          <w:sz w:val="32"/>
          <w:szCs w:val="32"/>
        </w:rPr>
        <w:t>251.49</w:t>
      </w:r>
      <w:r>
        <w:rPr>
          <w:rFonts w:ascii="仿宋" w:hAnsi="仿宋" w:eastAsia="仿宋" w:cs="仿宋_GB2312"/>
          <w:sz w:val="32"/>
          <w:szCs w:val="32"/>
        </w:rPr>
        <w:t>万元。其中，人员支出</w:t>
      </w:r>
      <w:r>
        <w:rPr>
          <w:rFonts w:hint="eastAsia" w:ascii="仿宋" w:hAnsi="仿宋" w:eastAsia="仿宋" w:cs="仿宋_GB2312"/>
          <w:sz w:val="32"/>
          <w:szCs w:val="32"/>
        </w:rPr>
        <w:t>190.21</w:t>
      </w:r>
      <w:r>
        <w:rPr>
          <w:rFonts w:ascii="仿宋" w:hAnsi="仿宋" w:eastAsia="仿宋" w:cs="仿宋_GB2312"/>
          <w:sz w:val="32"/>
          <w:szCs w:val="32"/>
        </w:rPr>
        <w:t>万元，公用支出</w:t>
      </w:r>
      <w:r>
        <w:rPr>
          <w:rFonts w:hint="eastAsia" w:ascii="仿宋" w:hAnsi="仿宋" w:eastAsia="仿宋" w:cs="仿宋_GB2312"/>
          <w:sz w:val="32"/>
          <w:szCs w:val="32"/>
        </w:rPr>
        <w:t>61.28</w:t>
      </w:r>
      <w:r>
        <w:rPr>
          <w:rFonts w:ascii="仿宋" w:hAnsi="仿宋" w:eastAsia="仿宋" w:cs="仿宋_GB2312"/>
          <w:sz w:val="32"/>
          <w:szCs w:val="32"/>
        </w:rPr>
        <w:t>万元。</w:t>
      </w:r>
    </w:p>
    <w:p w14:paraId="00CFF574">
      <w:pPr>
        <w:tabs>
          <w:tab w:val="left" w:pos="7513"/>
        </w:tabs>
        <w:adjustRightInd w:val="0"/>
        <w:snapToGrid w:val="0"/>
        <w:spacing w:line="600" w:lineRule="exact"/>
        <w:ind w:left="237" w:leftChars="113" w:firstLine="480" w:firstLineChars="150"/>
        <w:rPr>
          <w:rFonts w:ascii="仿宋" w:hAnsi="仿宋" w:eastAsia="仿宋" w:cs="仿宋_GB2312"/>
          <w:sz w:val="32"/>
          <w:szCs w:val="32"/>
        </w:rPr>
      </w:pPr>
      <w:r>
        <w:rPr>
          <w:rFonts w:ascii="仿宋" w:hAnsi="仿宋" w:eastAsia="仿宋" w:cs="仿宋_GB2312"/>
          <w:sz w:val="32"/>
          <w:szCs w:val="32"/>
        </w:rPr>
        <w:t>2.项目支出</w:t>
      </w:r>
      <w:r>
        <w:rPr>
          <w:rFonts w:hint="eastAsia" w:ascii="仿宋" w:hAnsi="仿宋" w:eastAsia="仿宋" w:cs="仿宋_GB2312"/>
          <w:sz w:val="32"/>
          <w:szCs w:val="32"/>
        </w:rPr>
        <w:t>50.01</w:t>
      </w:r>
      <w:r>
        <w:rPr>
          <w:rFonts w:ascii="仿宋" w:hAnsi="仿宋" w:eastAsia="仿宋" w:cs="仿宋_GB2312"/>
          <w:sz w:val="32"/>
          <w:szCs w:val="32"/>
        </w:rPr>
        <w:t>万元。</w:t>
      </w:r>
    </w:p>
    <w:p w14:paraId="096DF8C2">
      <w:pPr>
        <w:tabs>
          <w:tab w:val="left" w:pos="7513"/>
        </w:tabs>
        <w:adjustRightInd w:val="0"/>
        <w:snapToGrid w:val="0"/>
        <w:spacing w:line="600" w:lineRule="exact"/>
        <w:ind w:left="237" w:leftChars="113" w:firstLine="480" w:firstLineChars="150"/>
        <w:rPr>
          <w:rFonts w:ascii="仿宋" w:hAnsi="仿宋" w:eastAsia="仿宋" w:cs="仿宋_GB2312"/>
          <w:sz w:val="32"/>
          <w:szCs w:val="32"/>
        </w:rPr>
      </w:pPr>
      <w:r>
        <w:rPr>
          <w:rFonts w:ascii="仿宋" w:hAnsi="仿宋" w:eastAsia="仿宋" w:cs="仿宋_GB2312"/>
          <w:sz w:val="32"/>
          <w:szCs w:val="32"/>
        </w:rPr>
        <w:t>3.上缴上级支出</w:t>
      </w:r>
      <w:r>
        <w:rPr>
          <w:rFonts w:hint="eastAsia" w:ascii="仿宋" w:hAnsi="仿宋" w:eastAsia="仿宋" w:cs="仿宋_GB2312"/>
          <w:sz w:val="32"/>
          <w:szCs w:val="32"/>
        </w:rPr>
        <w:t>0.00</w:t>
      </w:r>
      <w:r>
        <w:rPr>
          <w:rFonts w:ascii="仿宋" w:hAnsi="仿宋" w:eastAsia="仿宋" w:cs="仿宋_GB2312"/>
          <w:sz w:val="32"/>
          <w:szCs w:val="32"/>
        </w:rPr>
        <w:t>万元。</w:t>
      </w:r>
    </w:p>
    <w:p w14:paraId="48D408EA">
      <w:pPr>
        <w:tabs>
          <w:tab w:val="left" w:pos="7513"/>
        </w:tabs>
        <w:adjustRightInd w:val="0"/>
        <w:snapToGrid w:val="0"/>
        <w:spacing w:line="600" w:lineRule="exact"/>
        <w:ind w:left="237" w:leftChars="113" w:firstLine="480" w:firstLineChars="150"/>
        <w:rPr>
          <w:rFonts w:ascii="仿宋" w:hAnsi="仿宋" w:eastAsia="仿宋" w:cs="仿宋_GB2312"/>
          <w:sz w:val="32"/>
          <w:szCs w:val="32"/>
        </w:rPr>
      </w:pPr>
      <w:r>
        <w:rPr>
          <w:rFonts w:ascii="仿宋" w:hAnsi="仿宋" w:eastAsia="仿宋" w:cs="仿宋_GB2312"/>
          <w:sz w:val="32"/>
          <w:szCs w:val="32"/>
        </w:rPr>
        <w:t>4.经营支出</w:t>
      </w:r>
      <w:r>
        <w:rPr>
          <w:rFonts w:hint="eastAsia" w:ascii="仿宋" w:hAnsi="仿宋" w:eastAsia="仿宋" w:cs="仿宋_GB2312"/>
          <w:sz w:val="32"/>
          <w:szCs w:val="32"/>
        </w:rPr>
        <w:t>0.00</w:t>
      </w:r>
      <w:r>
        <w:rPr>
          <w:rFonts w:ascii="仿宋" w:hAnsi="仿宋" w:eastAsia="仿宋" w:cs="仿宋_GB2312"/>
          <w:sz w:val="32"/>
          <w:szCs w:val="32"/>
        </w:rPr>
        <w:t>万元。</w:t>
      </w:r>
    </w:p>
    <w:p w14:paraId="33FE1ED0">
      <w:pPr>
        <w:tabs>
          <w:tab w:val="left" w:pos="7513"/>
        </w:tabs>
        <w:adjustRightInd w:val="0"/>
        <w:snapToGrid w:val="0"/>
        <w:spacing w:line="600" w:lineRule="exact"/>
        <w:ind w:left="237" w:leftChars="113" w:firstLine="480" w:firstLineChars="150"/>
        <w:rPr>
          <w:rFonts w:ascii="仿宋" w:hAnsi="仿宋" w:eastAsia="仿宋" w:cs="仿宋_GB2312"/>
          <w:sz w:val="32"/>
          <w:szCs w:val="32"/>
        </w:rPr>
      </w:pPr>
      <w:r>
        <w:rPr>
          <w:rFonts w:ascii="仿宋" w:hAnsi="仿宋" w:eastAsia="仿宋" w:cs="仿宋_GB2312"/>
          <w:sz w:val="32"/>
          <w:szCs w:val="32"/>
        </w:rPr>
        <w:t>5.对附属单位补助支出</w:t>
      </w:r>
      <w:r>
        <w:rPr>
          <w:rFonts w:hint="eastAsia" w:ascii="仿宋" w:hAnsi="仿宋" w:eastAsia="仿宋" w:cs="仿宋_GB2312"/>
          <w:sz w:val="32"/>
          <w:szCs w:val="32"/>
        </w:rPr>
        <w:t>0.00</w:t>
      </w:r>
      <w:r>
        <w:rPr>
          <w:rFonts w:ascii="仿宋" w:hAnsi="仿宋" w:eastAsia="仿宋" w:cs="仿宋_GB2312"/>
          <w:sz w:val="32"/>
          <w:szCs w:val="32"/>
        </w:rPr>
        <w:t>万元。</w:t>
      </w:r>
    </w:p>
    <w:p w14:paraId="46BD4071">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二、财政拨款收入支出决算总体情况说明</w:t>
      </w:r>
    </w:p>
    <w:p w14:paraId="1FCE27AF">
      <w:pPr>
        <w:spacing w:line="600" w:lineRule="exact"/>
        <w:ind w:firstLine="640" w:firstLineChars="200"/>
        <w:rPr>
          <w:rFonts w:ascii="仿宋" w:hAnsi="仿宋" w:eastAsia="仿宋"/>
          <w:sz w:val="32"/>
          <w:szCs w:val="32"/>
        </w:rPr>
      </w:pPr>
      <w:r>
        <w:rPr>
          <w:rFonts w:hint="eastAsia" w:ascii="仿宋" w:hAnsi="仿宋" w:eastAsia="仿宋"/>
          <w:sz w:val="32"/>
          <w:szCs w:val="32"/>
        </w:rPr>
        <w:t>2022</w:t>
      </w:r>
      <w:r>
        <w:rPr>
          <w:rFonts w:ascii="仿宋" w:hAnsi="仿宋" w:eastAsia="仿宋"/>
          <w:sz w:val="32"/>
          <w:u w:color="auto"/>
        </w:rPr>
        <w:t>年度财政拨款收入总计305.21万元， 支出总计305.21万元，与上年决算数相比，各减少8.27万元，下降2.64%，主要是：上年结余减少</w:t>
      </w:r>
      <w:r>
        <w:rPr>
          <w:rFonts w:hint="eastAsia" w:ascii="仿宋" w:hAnsi="仿宋" w:eastAsia="仿宋"/>
          <w:sz w:val="32"/>
          <w:szCs w:val="32"/>
        </w:rPr>
        <w:t>。</w:t>
      </w:r>
    </w:p>
    <w:p w14:paraId="3F2E88F6">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34" w:name="_Toc6557"/>
      <w:bookmarkStart w:id="35" w:name="_Toc21728"/>
      <w:r>
        <w:rPr>
          <w:rFonts w:hint="eastAsia"/>
        </w:rPr>
        <w:t>三、一般公共预算财政拨款支出决算情况说明</w:t>
      </w:r>
      <w:bookmarkEnd w:id="34"/>
      <w:bookmarkEnd w:id="35"/>
    </w:p>
    <w:p w14:paraId="2C4FD747">
      <w:pPr>
        <w:spacing w:line="600" w:lineRule="exact"/>
        <w:ind w:firstLine="640" w:firstLineChars="200"/>
        <w:rPr>
          <w:rFonts w:ascii="仿宋" w:hAnsi="仿宋" w:eastAsia="仿宋"/>
          <w:sz w:val="32"/>
          <w:szCs w:val="32"/>
        </w:rPr>
      </w:pPr>
      <w:r>
        <w:rPr>
          <w:rFonts w:hint="eastAsia" w:ascii="仿宋" w:hAnsi="仿宋" w:eastAsia="仿宋"/>
          <w:sz w:val="32"/>
          <w:szCs w:val="32"/>
        </w:rPr>
        <w:t>2022</w:t>
      </w:r>
      <w:r>
        <w:rPr>
          <w:rFonts w:ascii="仿宋" w:hAnsi="仿宋" w:eastAsia="仿宋"/>
          <w:sz w:val="32"/>
          <w:u w:color="auto"/>
        </w:rPr>
        <w:t>年度一般公共预算拨款支出241.69万元，比上年决算数减少13.36万元，下降5.24%，其中(按项级科目分类统计)：</w:t>
      </w:r>
      <w:r>
        <w:rPr>
          <w:rFonts w:ascii="仿宋" w:hAnsi="仿宋" w:eastAsia="仿宋"/>
          <w:sz w:val="32"/>
          <w:u w:color="auto"/>
        </w:rPr>
        <w:cr/>
      </w:r>
      <w:r>
        <w:rPr>
          <w:rFonts w:ascii="仿宋" w:hAnsi="仿宋" w:eastAsia="仿宋"/>
          <w:sz w:val="32"/>
          <w:u w:color="auto"/>
        </w:rPr>
        <w:t xml:space="preserve">    (一) 2100302-乡镇卫生院支出185.44万元，较上年决算数增加11.66万元，增长6.71%。主要原因是工资支出增加。</w:t>
      </w:r>
      <w:r>
        <w:rPr>
          <w:rFonts w:ascii="仿宋" w:hAnsi="仿宋" w:eastAsia="仿宋"/>
          <w:sz w:val="32"/>
          <w:u w:color="auto"/>
        </w:rPr>
        <w:cr/>
      </w:r>
      <w:r>
        <w:rPr>
          <w:rFonts w:ascii="仿宋" w:hAnsi="仿宋" w:eastAsia="仿宋"/>
          <w:sz w:val="32"/>
          <w:u w:color="auto"/>
        </w:rPr>
        <w:t xml:space="preserve">    (二) 2100399-其他基层医疗卫生机构支出支出17.90万元，较上年决算数增加11.23万元，增长168.37%。主要原因是基本药物补助支出较去年增加。</w:t>
      </w:r>
      <w:r>
        <w:rPr>
          <w:rFonts w:ascii="仿宋" w:hAnsi="仿宋" w:eastAsia="仿宋"/>
          <w:sz w:val="32"/>
          <w:u w:color="auto"/>
        </w:rPr>
        <w:cr/>
      </w:r>
      <w:r>
        <w:rPr>
          <w:rFonts w:ascii="仿宋" w:hAnsi="仿宋" w:eastAsia="仿宋"/>
          <w:sz w:val="32"/>
          <w:u w:color="auto"/>
        </w:rPr>
        <w:t xml:space="preserve">    (三) 2100408-基本公共卫生服务支出34.21万元，较上年决算数减少15.83万元，下降31.63%。主要原因是基本公卫补助支出减少。</w:t>
      </w:r>
      <w:r>
        <w:rPr>
          <w:rFonts w:ascii="仿宋" w:hAnsi="仿宋" w:eastAsia="仿宋"/>
          <w:sz w:val="32"/>
          <w:u w:color="auto"/>
        </w:rPr>
        <w:cr/>
      </w:r>
      <w:r>
        <w:rPr>
          <w:rFonts w:ascii="仿宋" w:hAnsi="仿宋" w:eastAsia="仿宋"/>
          <w:sz w:val="32"/>
          <w:u w:color="auto"/>
        </w:rPr>
        <w:t xml:space="preserve">    (四) 2100410-突发公共卫生事件应急处理支出2.78万元，较上年决算数减少6.48万元，下降69.98%。主要原因是疫情临时性补助减少。</w:t>
      </w:r>
      <w:r>
        <w:rPr>
          <w:rFonts w:ascii="仿宋" w:hAnsi="仿宋" w:eastAsia="仿宋"/>
          <w:sz w:val="32"/>
          <w:u w:color="auto"/>
        </w:rPr>
        <w:cr/>
      </w:r>
      <w:r>
        <w:rPr>
          <w:rFonts w:ascii="仿宋" w:hAnsi="仿宋" w:eastAsia="仿宋"/>
          <w:sz w:val="32"/>
          <w:u w:color="auto"/>
        </w:rPr>
        <w:t xml:space="preserve">    (五) 2109999-其他卫生健康支出支出1.36万元，较上年决算数减少13.95万元，下降91.12%。主要原因是减少了卫生院零星修缮支出。</w:t>
      </w:r>
    </w:p>
    <w:p w14:paraId="6D9E7BB1">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36" w:name="_Toc4404"/>
      <w:bookmarkStart w:id="37" w:name="_Toc14517"/>
      <w:r>
        <w:rPr>
          <w:rFonts w:hint="eastAsia"/>
        </w:rPr>
        <w:t>四、政府性基金预算财政拨款支出决算情况说明</w:t>
      </w:r>
      <w:bookmarkEnd w:id="36"/>
      <w:bookmarkEnd w:id="37"/>
    </w:p>
    <w:p w14:paraId="7E68FDDD">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2022</w:t>
      </w:r>
      <w:r>
        <w:rPr>
          <w:rFonts w:ascii="仿宋" w:hAnsi="仿宋" w:eastAsia="仿宋" w:cs="仿宋"/>
          <w:sz w:val="32"/>
          <w:u w:color="auto"/>
        </w:rPr>
        <w:t>年度政府性基金支出1.14万元，比上年决算数减少11.38万元，下降90.89%。其中(按项级科目分类统计)：</w:t>
      </w:r>
      <w:r>
        <w:rPr>
          <w:rFonts w:ascii="仿宋" w:hAnsi="仿宋" w:eastAsia="仿宋" w:cs="仿宋"/>
          <w:sz w:val="32"/>
          <w:u w:color="auto"/>
        </w:rPr>
        <w:cr/>
      </w:r>
      <w:r>
        <w:rPr>
          <w:rFonts w:ascii="仿宋" w:hAnsi="仿宋" w:eastAsia="仿宋" w:cs="仿宋"/>
          <w:sz w:val="32"/>
          <w:u w:color="auto"/>
        </w:rPr>
        <w:t xml:space="preserve">    (一) 2340101-公共卫生体系建设支出1.14万元，较上年决算数减少11.38万元，下降90.89%。主要原因是抗疫国债支出减少。</w:t>
      </w:r>
    </w:p>
    <w:p w14:paraId="0EE5EE4F">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38" w:name="_Toc17020"/>
      <w:bookmarkStart w:id="39" w:name="_Toc29831"/>
      <w:r>
        <w:rPr>
          <w:rFonts w:hint="eastAsia"/>
        </w:rPr>
        <w:t>五、国有资本经营预算财政拨款支出决算情况说明</w:t>
      </w:r>
      <w:bookmarkEnd w:id="38"/>
      <w:bookmarkEnd w:id="39"/>
    </w:p>
    <w:p w14:paraId="1CEB3934">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2022</w:t>
      </w:r>
      <w:r>
        <w:rPr>
          <w:rFonts w:ascii="仿宋" w:hAnsi="仿宋" w:eastAsia="仿宋" w:cs="仿宋"/>
          <w:sz w:val="32"/>
          <w:u w:color="auto"/>
        </w:rPr>
        <w:t>年度国有资本经营预算支出0.00万元，比上年决算数增加0.00万元，与上年持平。</w:t>
      </w:r>
      <w:r>
        <w:rPr>
          <w:rFonts w:ascii="仿宋" w:hAnsi="仿宋" w:eastAsia="仿宋" w:cs="仿宋"/>
          <w:sz w:val="32"/>
          <w:u w:color="auto"/>
        </w:rPr>
        <w:cr/>
      </w:r>
      <w:r>
        <w:rPr>
          <w:rFonts w:ascii="仿宋" w:hAnsi="仿宋" w:eastAsia="仿宋" w:cs="仿宋"/>
          <w:sz w:val="32"/>
          <w:u w:color="auto"/>
        </w:rPr>
        <w:t xml:space="preserve">    注:本部门2022年度没有使用国有资本经营预算拨款安排的支出。</w:t>
      </w:r>
    </w:p>
    <w:p w14:paraId="6D411574">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40" w:name="_Toc3019"/>
      <w:bookmarkStart w:id="41" w:name="_Toc7927"/>
      <w:r>
        <w:rPr>
          <w:rFonts w:hint="eastAsia"/>
        </w:rPr>
        <w:t>六、一般公共预算财政拨款基本支出决算情况说明</w:t>
      </w:r>
      <w:bookmarkEnd w:id="40"/>
      <w:bookmarkEnd w:id="41"/>
    </w:p>
    <w:p w14:paraId="2F6A91D5">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2022</w:t>
      </w:r>
      <w:r>
        <w:rPr>
          <w:rFonts w:ascii="仿宋" w:hAnsi="仿宋" w:eastAsia="仿宋" w:cs="仿宋"/>
          <w:sz w:val="32"/>
          <w:u w:color="auto"/>
        </w:rPr>
        <w:t>年度一般公共预算财政拨款基本支出192.82万元，其中：</w:t>
      </w:r>
    </w:p>
    <w:p w14:paraId="2E4D53FC">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（一）人员经费</w:t>
      </w:r>
      <w:r>
        <w:rPr>
          <w:rFonts w:ascii="仿宋" w:hAnsi="仿宋" w:eastAsia="仿宋" w:cs="仿宋"/>
          <w:sz w:val="32"/>
          <w:u w:color="auto"/>
        </w:rPr>
        <w:t>190.21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148FEBF6">
      <w:pPr>
        <w:autoSpaceDE w:val="0"/>
        <w:autoSpaceDN w:val="0"/>
        <w:adjustRightInd w:val="0"/>
        <w:spacing w:line="240" w:lineRule="auto"/>
        <w:ind w:firstLine="640" w:firstLineChars="200"/>
        <w:jc w:val="left"/>
        <w:rPr>
          <w:rFonts w:ascii="仿宋" w:hAnsi="仿宋" w:eastAsia="仿宋" w:cs="仿宋_GB2312"/>
          <w:sz w:val="32"/>
          <w:szCs w:val="32"/>
        </w:rPr>
      </w:pPr>
      <w:r>
        <w:rPr>
          <w:rFonts w:hint="eastAsia" w:ascii="仿宋" w:hAnsi="仿宋" w:eastAsia="仿宋" w:cs="仿宋_GB2312"/>
          <w:sz w:val="32"/>
          <w:szCs w:val="32"/>
        </w:rPr>
        <w:t>（二）公用经费</w:t>
      </w:r>
      <w:r>
        <w:rPr>
          <w:rFonts w:ascii="仿宋" w:hAnsi="仿宋" w:eastAsia="仿宋" w:cs="仿宋"/>
          <w:sz w:val="32"/>
          <w:u w:color="auto"/>
        </w:rPr>
        <w:t>2.61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7D6A7A99">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42" w:name="_Toc19044"/>
      <w:bookmarkStart w:id="43" w:name="_Toc10394"/>
      <w:r>
        <w:rPr>
          <w:rFonts w:hint="eastAsia"/>
        </w:rPr>
        <w:t>七、一般公共预算财政拨款“三公”经费支出决算情况说明</w:t>
      </w:r>
      <w:bookmarkEnd w:id="42"/>
      <w:bookmarkEnd w:id="43"/>
    </w:p>
    <w:p w14:paraId="5253EC67">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2022</w:t>
      </w:r>
      <w:r>
        <w:rPr>
          <w:rFonts w:ascii="仿宋" w:hAnsi="仿宋" w:eastAsia="仿宋" w:cs="仿宋"/>
          <w:sz w:val="32"/>
          <w:u w:color="auto"/>
        </w:rPr>
        <w:t>年度一般公共预算拨款“三公”经费支出0.81万元，完成全年预算的100%</w:t>
      </w:r>
      <w:r>
        <w:rPr>
          <w:rFonts w:hint="eastAsia" w:ascii="仿宋" w:hAnsi="仿宋" w:eastAsia="仿宋" w:cs="仿宋_GB2312"/>
          <w:sz w:val="32"/>
          <w:szCs w:val="32"/>
        </w:rPr>
        <w:t>；较上年</w:t>
      </w:r>
      <w:r>
        <w:rPr>
          <w:rFonts w:ascii="仿宋" w:hAnsi="仿宋" w:eastAsia="仿宋" w:cs="仿宋"/>
          <w:sz w:val="32"/>
          <w:u w:color="auto"/>
        </w:rPr>
        <w:t>增加0.00</w:t>
      </w:r>
      <w:r>
        <w:rPr>
          <w:rFonts w:hint="eastAsia" w:ascii="仿宋" w:hAnsi="仿宋" w:eastAsia="仿宋" w:cs="仿宋_GB2312"/>
          <w:sz w:val="32"/>
          <w:szCs w:val="32"/>
        </w:rPr>
        <w:t>万元，</w:t>
      </w:r>
      <w:r>
        <w:rPr>
          <w:rFonts w:ascii="仿宋" w:hAnsi="仿宋" w:eastAsia="仿宋" w:cs="仿宋"/>
          <w:sz w:val="32"/>
          <w:u w:color="auto"/>
        </w:rPr>
        <w:t>与全年预算（或上年决算）持平</w:t>
      </w:r>
      <w:r>
        <w:rPr>
          <w:rFonts w:hint="eastAsia" w:ascii="仿宋" w:hAnsi="仿宋" w:eastAsia="仿宋" w:cs="仿宋_GB2312"/>
          <w:sz w:val="32"/>
          <w:szCs w:val="32"/>
        </w:rPr>
        <w:t>。具体情况如下：</w:t>
      </w:r>
    </w:p>
    <w:p w14:paraId="0CE6DCBD">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（一）因公出国（境）费支出</w:t>
      </w:r>
      <w:r>
        <w:rPr>
          <w:rFonts w:ascii="仿宋" w:hAnsi="仿宋" w:eastAsia="仿宋" w:cs="仿宋"/>
          <w:sz w:val="32"/>
          <w:u w:color="auto"/>
        </w:rPr>
        <w:t>0.00万元，完成全年预算的100%</w:t>
      </w:r>
      <w:r>
        <w:rPr>
          <w:rFonts w:hint="eastAsia" w:ascii="仿宋" w:hAnsi="仿宋" w:eastAsia="仿宋" w:cs="仿宋_GB2312"/>
          <w:sz w:val="32"/>
          <w:szCs w:val="32"/>
        </w:rPr>
        <w:t>；较上年</w:t>
      </w:r>
      <w:r>
        <w:rPr>
          <w:rFonts w:ascii="仿宋" w:hAnsi="仿宋" w:eastAsia="仿宋" w:cs="仿宋"/>
          <w:sz w:val="32"/>
          <w:u w:color="auto"/>
        </w:rPr>
        <w:t>增加0.00</w:t>
      </w:r>
      <w:r>
        <w:rPr>
          <w:rFonts w:hint="eastAsia" w:ascii="仿宋" w:hAnsi="仿宋" w:eastAsia="仿宋" w:cs="仿宋_GB2312"/>
          <w:sz w:val="32"/>
          <w:szCs w:val="32"/>
        </w:rPr>
        <w:t>万元，</w:t>
      </w:r>
      <w:r>
        <w:rPr>
          <w:rFonts w:ascii="仿宋" w:hAnsi="仿宋" w:eastAsia="仿宋" w:cs="仿宋"/>
          <w:sz w:val="32"/>
          <w:u w:color="auto"/>
        </w:rPr>
        <w:t>与上年持平</w:t>
      </w:r>
      <w:r>
        <w:rPr>
          <w:rFonts w:hint="eastAsia" w:ascii="仿宋" w:hAnsi="仿宋" w:eastAsia="仿宋" w:cs="仿宋_GB2312"/>
          <w:sz w:val="32"/>
          <w:szCs w:val="32"/>
        </w:rPr>
        <w:t>。全年安排本部门组织的出国团组</w:t>
      </w:r>
      <w:r>
        <w:rPr>
          <w:rFonts w:ascii="仿宋" w:hAnsi="仿宋" w:eastAsia="仿宋" w:cs="仿宋"/>
          <w:sz w:val="32"/>
          <w:u w:color="auto"/>
        </w:rPr>
        <w:t>0个，参加其他部门出国团组0个；全年因公出国（境）累计0人次。主要是本部门2022年度没有出国任务。</w:t>
      </w:r>
    </w:p>
    <w:p w14:paraId="1BBAEC2A">
      <w:pPr>
        <w:tabs>
          <w:tab w:val="left" w:pos="7513"/>
        </w:tabs>
        <w:adjustRightInd w:val="0"/>
        <w:snapToGrid w:val="0"/>
        <w:spacing w:line="600" w:lineRule="exact"/>
        <w:ind w:firstLine="645"/>
        <w:rPr>
          <w:rFonts w:ascii="仿宋" w:hAnsi="仿宋" w:eastAsia="仿宋" w:cs="仿宋_GB2312"/>
          <w:sz w:val="32"/>
          <w:szCs w:val="32"/>
        </w:rPr>
      </w:pPr>
      <w:r>
        <w:rPr>
          <w:rFonts w:ascii="仿宋" w:hAnsi="仿宋" w:eastAsia="仿宋" w:cs="仿宋_GB2312"/>
          <w:sz w:val="32"/>
          <w:szCs w:val="32"/>
        </w:rPr>
        <w:t>（二）公务用车购置及运行费支出</w:t>
      </w:r>
      <w:r>
        <w:rPr>
          <w:rFonts w:hint="eastAsia" w:ascii="仿宋" w:hAnsi="仿宋" w:eastAsia="仿宋" w:cs="仿宋_GB2312"/>
          <w:sz w:val="32"/>
          <w:szCs w:val="32"/>
        </w:rPr>
        <w:t>0.81</w:t>
      </w:r>
      <w:r>
        <w:rPr>
          <w:rFonts w:ascii="仿宋" w:hAnsi="仿宋" w:eastAsia="仿宋" w:cs="仿宋_GB2312"/>
          <w:sz w:val="32"/>
          <w:szCs w:val="32"/>
        </w:rPr>
        <w:t>万元，</w:t>
      </w:r>
      <w:r>
        <w:rPr>
          <w:rFonts w:hint="eastAsia" w:ascii="仿宋" w:hAnsi="仿宋" w:eastAsia="仿宋" w:cs="仿宋_GB2312"/>
          <w:sz w:val="32"/>
          <w:szCs w:val="32"/>
        </w:rPr>
        <w:t>完成全年预算的</w:t>
      </w:r>
      <w:r>
        <w:rPr>
          <w:rFonts w:ascii="仿宋" w:hAnsi="仿宋" w:eastAsia="仿宋" w:cs="仿宋"/>
          <w:sz w:val="32"/>
          <w:u w:color="auto"/>
        </w:rPr>
        <w:t>100%</w:t>
      </w:r>
      <w:r>
        <w:rPr>
          <w:rFonts w:hint="eastAsia" w:ascii="仿宋" w:hAnsi="仿宋" w:eastAsia="仿宋" w:cs="仿宋_GB2312"/>
          <w:sz w:val="32"/>
          <w:szCs w:val="32"/>
        </w:rPr>
        <w:t>；较上年</w:t>
      </w:r>
      <w:r>
        <w:rPr>
          <w:rFonts w:ascii="仿宋" w:hAnsi="仿宋" w:eastAsia="仿宋" w:cs="仿宋"/>
          <w:sz w:val="32"/>
          <w:u w:color="auto"/>
        </w:rPr>
        <w:t>增加0.00</w:t>
      </w:r>
      <w:r>
        <w:rPr>
          <w:rFonts w:hint="eastAsia" w:ascii="仿宋" w:hAnsi="仿宋" w:eastAsia="仿宋" w:cs="仿宋_GB2312"/>
          <w:sz w:val="32"/>
          <w:szCs w:val="32"/>
        </w:rPr>
        <w:t>万元，</w:t>
      </w:r>
      <w:r>
        <w:rPr>
          <w:rFonts w:ascii="仿宋" w:hAnsi="仿宋" w:eastAsia="仿宋" w:cs="仿宋"/>
          <w:sz w:val="32"/>
          <w:u w:color="auto"/>
        </w:rPr>
        <w:t>与上年持平</w:t>
      </w:r>
      <w:r>
        <w:rPr>
          <w:rFonts w:hint="eastAsia" w:ascii="仿宋" w:hAnsi="仿宋" w:eastAsia="仿宋" w:cs="仿宋_GB2312"/>
          <w:sz w:val="32"/>
          <w:szCs w:val="32"/>
        </w:rPr>
        <w:t>。</w:t>
      </w:r>
      <w:r>
        <w:rPr>
          <w:rFonts w:ascii="仿宋" w:hAnsi="仿宋" w:eastAsia="仿宋" w:cs="仿宋_GB2312"/>
          <w:sz w:val="32"/>
          <w:szCs w:val="32"/>
        </w:rPr>
        <w:t>其中：</w:t>
      </w:r>
    </w:p>
    <w:p w14:paraId="7E447BE2">
      <w:pPr>
        <w:tabs>
          <w:tab w:val="left" w:pos="7513"/>
        </w:tabs>
        <w:adjustRightInd w:val="0"/>
        <w:snapToGrid w:val="0"/>
        <w:spacing w:line="600" w:lineRule="exact"/>
        <w:ind w:firstLine="645"/>
        <w:rPr>
          <w:rFonts w:ascii="仿宋" w:hAnsi="仿宋" w:eastAsia="仿宋" w:cs="仿宋_GB2312"/>
          <w:sz w:val="32"/>
          <w:szCs w:val="32"/>
        </w:rPr>
      </w:pPr>
      <w:r>
        <w:rPr>
          <w:rFonts w:ascii="仿宋" w:hAnsi="仿宋" w:eastAsia="仿宋" w:cs="仿宋_GB2312"/>
          <w:sz w:val="32"/>
          <w:szCs w:val="32"/>
        </w:rPr>
        <w:t>公务用车购置费支出</w:t>
      </w:r>
      <w:r>
        <w:rPr>
          <w:rFonts w:hint="eastAsia" w:ascii="仿宋" w:hAnsi="仿宋" w:eastAsia="仿宋" w:cs="仿宋_GB2312"/>
          <w:sz w:val="32"/>
          <w:szCs w:val="32"/>
        </w:rPr>
        <w:t>0.00</w:t>
      </w:r>
      <w:r>
        <w:rPr>
          <w:rFonts w:ascii="仿宋" w:hAnsi="仿宋" w:eastAsia="仿宋" w:cs="仿宋_GB2312"/>
          <w:sz w:val="32"/>
          <w:szCs w:val="32"/>
        </w:rPr>
        <w:t>万元，</w:t>
      </w:r>
      <w:r>
        <w:rPr>
          <w:rFonts w:hint="eastAsia" w:ascii="仿宋" w:hAnsi="仿宋" w:eastAsia="仿宋" w:cs="仿宋_GB2312"/>
          <w:sz w:val="32"/>
          <w:szCs w:val="32"/>
        </w:rPr>
        <w:t>完成全年预算的</w:t>
      </w:r>
      <w:r>
        <w:rPr>
          <w:rFonts w:ascii="仿宋" w:hAnsi="仿宋" w:eastAsia="仿宋" w:cs="仿宋"/>
          <w:sz w:val="32"/>
          <w:u w:color="auto"/>
        </w:rPr>
        <w:t>100%</w:t>
      </w:r>
      <w:r>
        <w:rPr>
          <w:rFonts w:hint="eastAsia" w:ascii="仿宋" w:hAnsi="仿宋" w:eastAsia="仿宋" w:cs="仿宋_GB2312"/>
          <w:sz w:val="32"/>
          <w:szCs w:val="32"/>
        </w:rPr>
        <w:t>；较上年</w:t>
      </w:r>
      <w:r>
        <w:rPr>
          <w:rFonts w:ascii="仿宋" w:hAnsi="仿宋" w:eastAsia="仿宋" w:cs="仿宋"/>
          <w:sz w:val="32"/>
          <w:u w:color="auto"/>
        </w:rPr>
        <w:t>增加0.00</w:t>
      </w:r>
      <w:r>
        <w:rPr>
          <w:rFonts w:hint="eastAsia" w:ascii="仿宋" w:hAnsi="仿宋" w:eastAsia="仿宋" w:cs="仿宋_GB2312"/>
          <w:sz w:val="32"/>
          <w:szCs w:val="32"/>
        </w:rPr>
        <w:t>万元，</w:t>
      </w:r>
      <w:r>
        <w:rPr>
          <w:rFonts w:ascii="仿宋" w:hAnsi="仿宋" w:eastAsia="仿宋" w:cs="仿宋"/>
          <w:sz w:val="32"/>
          <w:u w:color="auto"/>
        </w:rPr>
        <w:t>与上年持平</w:t>
      </w:r>
      <w:r>
        <w:rPr>
          <w:rFonts w:hint="eastAsia" w:ascii="仿宋" w:hAnsi="仿宋" w:eastAsia="仿宋" w:cs="仿宋_GB2312"/>
          <w:sz w:val="32"/>
          <w:szCs w:val="32"/>
        </w:rPr>
        <w:t>。</w:t>
      </w:r>
      <w:r>
        <w:rPr>
          <w:rFonts w:ascii="仿宋" w:hAnsi="仿宋" w:eastAsia="仿宋" w:cs="仿宋_GB2312"/>
          <w:sz w:val="32"/>
          <w:szCs w:val="32"/>
        </w:rPr>
        <w:t xml:space="preserve"> </w:t>
      </w:r>
      <w:r>
        <w:rPr>
          <w:rFonts w:hint="eastAsia" w:ascii="仿宋" w:hAnsi="仿宋" w:eastAsia="仿宋" w:cs="仿宋_GB2312"/>
          <w:sz w:val="32"/>
          <w:szCs w:val="32"/>
        </w:rPr>
        <w:t>2022</w:t>
      </w:r>
      <w:r>
        <w:rPr>
          <w:rFonts w:ascii="仿宋" w:hAnsi="仿宋" w:eastAsia="仿宋" w:cs="仿宋_GB2312"/>
          <w:sz w:val="32"/>
          <w:szCs w:val="32"/>
        </w:rPr>
        <w:t>年度公务用车购置</w:t>
      </w:r>
      <w:r>
        <w:rPr>
          <w:rFonts w:hint="eastAsia" w:ascii="仿宋" w:hAnsi="仿宋" w:eastAsia="仿宋" w:cs="仿宋_GB2312"/>
          <w:sz w:val="32"/>
          <w:szCs w:val="32"/>
        </w:rPr>
        <w:t>0</w:t>
      </w:r>
      <w:r>
        <w:rPr>
          <w:rFonts w:ascii="仿宋" w:hAnsi="仿宋" w:eastAsia="仿宋" w:cs="仿宋_GB2312"/>
          <w:sz w:val="32"/>
          <w:szCs w:val="32"/>
        </w:rPr>
        <w:t>辆，主要是:</w:t>
      </w:r>
      <w:r>
        <w:rPr>
          <w:rFonts w:hint="eastAsia" w:ascii="仿宋" w:hAnsi="仿宋" w:eastAsia="仿宋" w:cs="仿宋_GB2312"/>
          <w:sz w:val="32"/>
          <w:szCs w:val="32"/>
        </w:rPr>
        <w:t>本年无新增公务用车</w:t>
      </w:r>
      <w:r>
        <w:rPr>
          <w:rFonts w:ascii="仿宋" w:hAnsi="仿宋" w:eastAsia="仿宋" w:cs="仿宋_GB2312"/>
          <w:sz w:val="32"/>
          <w:szCs w:val="32"/>
        </w:rPr>
        <w:t>。</w:t>
      </w:r>
    </w:p>
    <w:p w14:paraId="438B737A">
      <w:pPr>
        <w:tabs>
          <w:tab w:val="left" w:pos="7513"/>
        </w:tabs>
        <w:adjustRightInd w:val="0"/>
        <w:snapToGrid w:val="0"/>
        <w:spacing w:line="600" w:lineRule="exact"/>
        <w:ind w:firstLine="645"/>
        <w:rPr>
          <w:rFonts w:ascii="仿宋" w:hAnsi="仿宋" w:eastAsia="仿宋" w:cs="仿宋_GB2312"/>
          <w:sz w:val="32"/>
          <w:szCs w:val="32"/>
        </w:rPr>
      </w:pPr>
      <w:r>
        <w:rPr>
          <w:rFonts w:hint="eastAsia" w:ascii="仿宋" w:hAnsi="仿宋" w:eastAsia="仿宋" w:cs="仿宋_GB2312"/>
          <w:sz w:val="32"/>
          <w:szCs w:val="32"/>
        </w:rPr>
        <w:t>公务用车运行费支出</w:t>
      </w:r>
      <w:r>
        <w:rPr>
          <w:rFonts w:ascii="仿宋" w:hAnsi="仿宋" w:eastAsia="仿宋" w:cs="仿宋"/>
          <w:sz w:val="32"/>
          <w:u w:color="auto"/>
        </w:rPr>
        <w:t>0.81万元，完成全年预算的100%</w:t>
      </w:r>
      <w:r>
        <w:rPr>
          <w:rFonts w:hint="eastAsia" w:ascii="仿宋" w:hAnsi="仿宋" w:eastAsia="仿宋" w:cs="仿宋_GB2312"/>
          <w:sz w:val="32"/>
          <w:szCs w:val="32"/>
        </w:rPr>
        <w:t>；较上年</w:t>
      </w:r>
      <w:r>
        <w:rPr>
          <w:rFonts w:ascii="仿宋" w:hAnsi="仿宋" w:eastAsia="仿宋" w:cs="仿宋"/>
          <w:sz w:val="32"/>
          <w:u w:color="auto"/>
        </w:rPr>
        <w:t>增加0.00</w:t>
      </w:r>
      <w:r>
        <w:rPr>
          <w:rFonts w:hint="eastAsia" w:ascii="仿宋" w:hAnsi="仿宋" w:eastAsia="仿宋" w:cs="仿宋_GB2312"/>
          <w:sz w:val="32"/>
          <w:szCs w:val="32"/>
        </w:rPr>
        <w:t>万元，</w:t>
      </w:r>
      <w:r>
        <w:rPr>
          <w:rFonts w:ascii="仿宋" w:hAnsi="仿宋" w:eastAsia="仿宋" w:cs="仿宋"/>
          <w:sz w:val="32"/>
          <w:u w:color="auto"/>
        </w:rPr>
        <w:t>与上年持平</w:t>
      </w:r>
      <w:r>
        <w:rPr>
          <w:rFonts w:hint="eastAsia" w:ascii="仿宋" w:hAnsi="仿宋" w:eastAsia="仿宋" w:cs="仿宋_GB2312"/>
          <w:sz w:val="32"/>
          <w:szCs w:val="32"/>
        </w:rPr>
        <w:t>。主要是</w:t>
      </w:r>
      <w:r>
        <w:rPr>
          <w:rFonts w:ascii="仿宋" w:hAnsi="仿宋" w:eastAsia="仿宋" w:cs="仿宋"/>
          <w:sz w:val="32"/>
          <w:u w:color="auto"/>
        </w:rPr>
        <w:t>疫情期间，减少出差次数。截至2022年12月31日，本部门公务用车保有量为1辆。</w:t>
      </w:r>
    </w:p>
    <w:p w14:paraId="4300B1BE">
      <w:pPr>
        <w:tabs>
          <w:tab w:val="left" w:pos="7513"/>
        </w:tabs>
        <w:adjustRightInd w:val="0"/>
        <w:snapToGrid w:val="0"/>
        <w:spacing w:line="600" w:lineRule="exact"/>
        <w:rPr>
          <w:rFonts w:ascii="仿宋" w:hAnsi="仿宋" w:eastAsia="仿宋" w:cs="仿宋_GB2312"/>
          <w:sz w:val="32"/>
          <w:szCs w:val="32"/>
        </w:rPr>
      </w:pPr>
      <w:r>
        <w:rPr>
          <w:rFonts w:hint="eastAsia" w:ascii="仿宋" w:hAnsi="仿宋" w:eastAsia="仿宋" w:cs="仿宋_GB2312"/>
          <w:sz w:val="32"/>
          <w:szCs w:val="32"/>
        </w:rPr>
        <w:t>　　（三）公务接待费支出</w:t>
      </w:r>
      <w:r>
        <w:rPr>
          <w:rFonts w:ascii="仿宋" w:hAnsi="仿宋" w:eastAsia="仿宋" w:cs="仿宋"/>
          <w:sz w:val="32"/>
          <w:u w:color="auto"/>
        </w:rPr>
        <w:t>0.00万元，完成全年预算的100%</w:t>
      </w:r>
      <w:r>
        <w:rPr>
          <w:rFonts w:hint="eastAsia" w:ascii="仿宋" w:hAnsi="仿宋" w:eastAsia="仿宋" w:cs="仿宋_GB2312"/>
          <w:sz w:val="32"/>
          <w:szCs w:val="32"/>
        </w:rPr>
        <w:t>；较上年</w:t>
      </w:r>
      <w:r>
        <w:rPr>
          <w:rFonts w:ascii="仿宋" w:hAnsi="仿宋" w:eastAsia="仿宋" w:cs="仿宋"/>
          <w:sz w:val="32"/>
          <w:u w:color="auto"/>
        </w:rPr>
        <w:t>增加0.00</w:t>
      </w:r>
      <w:r>
        <w:rPr>
          <w:rFonts w:hint="eastAsia" w:ascii="仿宋" w:hAnsi="仿宋" w:eastAsia="仿宋" w:cs="仿宋_GB2312"/>
          <w:sz w:val="32"/>
          <w:szCs w:val="32"/>
        </w:rPr>
        <w:t>万元，</w:t>
      </w:r>
      <w:r>
        <w:rPr>
          <w:rFonts w:ascii="仿宋" w:hAnsi="仿宋" w:eastAsia="仿宋" w:cs="仿宋"/>
          <w:sz w:val="32"/>
          <w:u w:color="auto"/>
        </w:rPr>
        <w:t>与上年持平</w:t>
      </w:r>
      <w:r>
        <w:rPr>
          <w:rFonts w:hint="eastAsia" w:ascii="仿宋" w:hAnsi="仿宋" w:eastAsia="仿宋" w:cs="仿宋_GB2312"/>
          <w:sz w:val="32"/>
          <w:szCs w:val="32"/>
        </w:rPr>
        <w:t>。主要是</w:t>
      </w:r>
      <w:r>
        <w:rPr>
          <w:rFonts w:ascii="仿宋" w:hAnsi="仿宋" w:eastAsia="仿宋" w:cs="仿宋"/>
          <w:sz w:val="32"/>
          <w:u w:color="auto"/>
        </w:rPr>
        <w:t>本年未使用财政资金用于公务接待费支出。累计接待0批次、0人次。</w:t>
      </w:r>
    </w:p>
    <w:p w14:paraId="08F2C327">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44" w:name="_Toc14997"/>
      <w:bookmarkStart w:id="45" w:name="_Toc30566"/>
      <w:r>
        <w:rPr>
          <w:rFonts w:hint="eastAsia"/>
        </w:rPr>
        <w:t>八、预算绩效情况说明</w:t>
      </w:r>
      <w:bookmarkEnd w:id="44"/>
      <w:bookmarkEnd w:id="45"/>
    </w:p>
    <w:p w14:paraId="14619EC6">
      <w:pPr>
        <w:ind w:firstLine="640" w:firstLineChars="200"/>
        <w:rPr>
          <w:rFonts w:ascii="仿宋" w:hAnsi="仿宋" w:eastAsia="仿宋"/>
          <w:sz w:val="32"/>
          <w:szCs w:val="32"/>
        </w:rPr>
      </w:pPr>
      <w:r>
        <w:rPr>
          <w:rFonts w:hint="eastAsia" w:ascii="仿宋" w:hAnsi="仿宋" w:eastAsia="仿宋"/>
          <w:sz w:val="32"/>
          <w:szCs w:val="32"/>
        </w:rPr>
        <w:t>根据预算绩效管理要求，本部门组织对</w:t>
      </w:r>
      <w:r>
        <w:rPr>
          <w:rFonts w:ascii="仿宋" w:hAnsi="仿宋" w:eastAsia="仿宋"/>
          <w:sz w:val="32"/>
          <w:u w:color="auto"/>
        </w:rPr>
        <w:t>2022年度0个项目实施单位自评，涉及财政拨款资金共计0.00万元。（《项目支出绩效自评表》详见附件）</w:t>
      </w:r>
      <w:r>
        <w:br w:type="textWrapping"/>
      </w:r>
      <w:r>
        <w:rPr>
          <w:rFonts w:hint="eastAsia" w:ascii="仿宋" w:hAnsi="仿宋" w:eastAsia="仿宋"/>
          <w:sz w:val="32"/>
          <w:szCs w:val="32"/>
        </w:rPr>
        <w:t xml:space="preserve">    对</w:t>
      </w:r>
      <w:r>
        <w:rPr>
          <w:rFonts w:ascii="仿宋" w:hAnsi="仿宋" w:eastAsia="仿宋"/>
          <w:sz w:val="32"/>
          <w:u w:color="auto"/>
        </w:rPr>
        <w:t>0个项目实施部门评价，涉及财政拨款资金共计0.00万元，评价结果等次为“优”“良”“中”“差”的项目分别是0个、0个、0个、0个。(《项目支出绩效评价报告》详见附件)</w:t>
      </w:r>
    </w:p>
    <w:p w14:paraId="4FCF5117">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46" w:name="_Toc31367"/>
      <w:bookmarkStart w:id="47" w:name="_Toc11527"/>
      <w:r>
        <w:rPr>
          <w:rFonts w:hint="eastAsia"/>
        </w:rPr>
        <w:t>九、其他重要事项说明</w:t>
      </w:r>
      <w:bookmarkEnd w:id="46"/>
      <w:bookmarkEnd w:id="47"/>
    </w:p>
    <w:p w14:paraId="03DF90E5">
      <w:pPr>
        <w:tabs>
          <w:tab w:val="left" w:pos="7513"/>
        </w:tabs>
        <w:adjustRightInd w:val="0"/>
        <w:snapToGrid w:val="0"/>
        <w:spacing w:line="600" w:lineRule="exact"/>
        <w:ind w:firstLine="643" w:firstLineChars="200"/>
        <w:rPr>
          <w:rFonts w:ascii="黑体" w:hAnsi="黑体" w:eastAsia="黑体" w:cs="仿宋_GB2312"/>
          <w:bCs/>
          <w:sz w:val="32"/>
          <w:szCs w:val="32"/>
        </w:rPr>
      </w:pPr>
      <w:r>
        <w:rPr>
          <w:rFonts w:hint="eastAsia" w:ascii="楷体" w:hAnsi="楷体" w:eastAsia="楷体"/>
          <w:b/>
          <w:sz w:val="32"/>
          <w:szCs w:val="32"/>
        </w:rPr>
        <w:t>（一）机关运行经费</w:t>
      </w:r>
      <w:r>
        <w:rPr>
          <w:rFonts w:ascii="黑体" w:hAnsi="黑体" w:eastAsia="黑体" w:cs="仿宋_GB2312"/>
          <w:bCs/>
          <w:sz w:val="32"/>
          <w:szCs w:val="32"/>
        </w:rPr>
        <w:t xml:space="preserve"> </w:t>
      </w:r>
    </w:p>
    <w:p w14:paraId="53AFB66C">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本部门为事业单位2022年度没有机关运行经费</w:t>
      </w:r>
      <w:r>
        <w:rPr>
          <w:rFonts w:ascii="仿宋" w:hAnsi="仿宋" w:eastAsia="仿宋" w:cs="仿宋"/>
          <w:sz w:val="32"/>
          <w:u w:color="auto"/>
        </w:rPr>
        <w:t xml:space="preserve">。 </w:t>
      </w:r>
    </w:p>
    <w:p w14:paraId="3AF96B27">
      <w:pPr>
        <w:autoSpaceDE w:val="0"/>
        <w:autoSpaceDN w:val="0"/>
        <w:adjustRightInd w:val="0"/>
        <w:spacing w:line="600" w:lineRule="exact"/>
        <w:ind w:firstLine="643" w:firstLineChars="200"/>
        <w:jc w:val="left"/>
        <w:rPr>
          <w:rFonts w:ascii="黑体" w:hAnsi="黑体" w:eastAsia="黑体" w:cs="仿宋_GB2312"/>
          <w:kern w:val="0"/>
          <w:sz w:val="32"/>
          <w:szCs w:val="32"/>
        </w:rPr>
      </w:pPr>
      <w:r>
        <w:rPr>
          <w:rFonts w:hint="eastAsia" w:ascii="楷体" w:hAnsi="楷体" w:eastAsia="楷体"/>
          <w:b/>
          <w:sz w:val="32"/>
          <w:szCs w:val="32"/>
        </w:rPr>
        <w:t>（二）政府采购情况</w:t>
      </w:r>
    </w:p>
    <w:p w14:paraId="46E32B0A">
      <w:pPr>
        <w:autoSpaceDE w:val="0"/>
        <w:autoSpaceDN w:val="0"/>
        <w:adjustRightInd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本部门2022年度政府采购支出总额3.77万元，其中：政府采购货物支出3.77万元、政府采购工程支出0.00万元、政府采购服务支出0.00万元。授予中小企业合同金额3.77万元，占政府采购支出总额的100.00%，其中：授予小微企业合同金额3.77万元，占授予中小企业合同金额的100.00%；货物采购授予中小企业合同金额占货物支出金额的100.00%，工程采购授予中小企业合同金额占工程支出金额的0.00%，服务采购授予中小企业合同金额占服务支出金额的0.00%。</w:t>
      </w:r>
      <w:r>
        <w:rPr>
          <w:rFonts w:ascii="仿宋" w:hAnsi="仿宋" w:eastAsia="仿宋" w:cs="仿宋"/>
          <w:sz w:val="32"/>
          <w:u w:color="auto"/>
        </w:rPr>
        <w:t xml:space="preserve"> </w:t>
      </w:r>
    </w:p>
    <w:p w14:paraId="58EE3D64">
      <w:pPr>
        <w:tabs>
          <w:tab w:val="left" w:pos="7513"/>
        </w:tabs>
        <w:adjustRightInd w:val="0"/>
        <w:snapToGrid w:val="0"/>
        <w:spacing w:line="600" w:lineRule="exact"/>
        <w:ind w:firstLine="707" w:firstLineChars="220"/>
        <w:rPr>
          <w:rFonts w:ascii="黑体" w:hAnsi="黑体" w:eastAsia="黑体" w:cs="Times New Roman"/>
          <w:sz w:val="32"/>
          <w:szCs w:val="32"/>
        </w:rPr>
      </w:pPr>
      <w:r>
        <w:rPr>
          <w:rFonts w:hint="eastAsia" w:ascii="楷体" w:hAnsi="楷体" w:eastAsia="楷体"/>
          <w:b/>
          <w:sz w:val="32"/>
          <w:szCs w:val="32"/>
        </w:rPr>
        <w:t>（三）国有资产占用使用情况</w:t>
      </w:r>
      <w:r>
        <w:rPr>
          <w:rFonts w:ascii="黑体" w:hAnsi="黑体" w:eastAsia="黑体"/>
          <w:sz w:val="32"/>
          <w:szCs w:val="32"/>
        </w:rPr>
        <w:t xml:space="preserve"> </w:t>
      </w:r>
    </w:p>
    <w:p w14:paraId="1E81514E">
      <w:pPr>
        <w:tabs>
          <w:tab w:val="left" w:pos="7513"/>
        </w:tabs>
        <w:adjustRightInd w:val="0"/>
        <w:snapToGrid w:val="0"/>
        <w:spacing w:line="600" w:lineRule="exact"/>
        <w:ind w:firstLine="704" w:firstLineChars="220"/>
        <w:rPr>
          <w:rFonts w:ascii="仿宋" w:hAnsi="仿宋" w:eastAsia="仿宋" w:cs="仿宋_GB2312"/>
          <w:kern w:val="0"/>
          <w:sz w:val="32"/>
          <w:szCs w:val="32"/>
        </w:rPr>
      </w:pPr>
      <w:r>
        <w:rPr>
          <w:rFonts w:hint="eastAsia" w:ascii="仿宋" w:hAnsi="仿宋" w:eastAsia="仿宋" w:cs="仿宋_GB2312"/>
          <w:kern w:val="0"/>
          <w:sz w:val="32"/>
          <w:szCs w:val="32"/>
        </w:rPr>
        <w:t>截至</w:t>
      </w:r>
      <w:r>
        <w:rPr>
          <w:rFonts w:ascii="仿宋" w:hAnsi="仿宋" w:eastAsia="仿宋" w:cs="仿宋"/>
          <w:sz w:val="32"/>
          <w:u w:color="auto"/>
        </w:rPr>
        <w:t>2022年12月31日，本部门共有车辆1辆，其中：副部（省）级以上领导用车0辆、主要领导干部用车0辆、机要通信用车0辆、应急保障用车0辆、执法执勤用车0辆、特种专业技术用车0辆、离退休干部用车0辆、其他用车1辆，其他用车主要是公卫用车； 单位价值100万元以上设备（不含车辆）0台（套）。</w:t>
      </w:r>
    </w:p>
    <w:p w14:paraId="49144777">
      <w:pPr>
        <w:autoSpaceDE w:val="0"/>
        <w:autoSpaceDN w:val="0"/>
        <w:adjustRightInd w:val="0"/>
        <w:spacing w:line="600" w:lineRule="exact"/>
        <w:rPr>
          <w:rFonts w:ascii="黑体" w:hAnsi="黑体" w:eastAsia="黑体"/>
          <w:sz w:val="36"/>
          <w:szCs w:val="36"/>
        </w:rPr>
        <w:sectPr>
          <w:pgSz w:w="11906" w:h="16838"/>
          <w:pgMar w:top="1702" w:right="1701" w:bottom="1701" w:left="1701" w:header="851" w:footer="992" w:gutter="0"/>
          <w:cols w:space="425" w:num="1"/>
          <w:docGrid w:type="lines" w:linePitch="312" w:charSpace="0"/>
        </w:sectPr>
      </w:pPr>
    </w:p>
    <w:p w14:paraId="3D53FF7D">
      <w:pPr>
        <w:pStyle w:val="2"/>
      </w:pPr>
      <w:bookmarkStart w:id="48" w:name="_Toc4437"/>
      <w:bookmarkStart w:id="49" w:name="_Toc12547"/>
      <w:r>
        <w:rPr>
          <w:rFonts w:hint="eastAsia"/>
        </w:rPr>
        <w:t>第四部分 名词解释</w:t>
      </w:r>
      <w:bookmarkEnd w:id="48"/>
      <w:bookmarkEnd w:id="49"/>
    </w:p>
    <w:p w14:paraId="2EB2848A">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一、</w:t>
      </w:r>
      <w:r>
        <w:rPr>
          <w:rFonts w:hint="eastAsia" w:ascii="仿宋" w:hAnsi="仿宋" w:eastAsia="仿宋" w:cs="仿宋"/>
          <w:b/>
          <w:bCs/>
          <w:color w:val="000000"/>
          <w:kern w:val="0"/>
          <w:sz w:val="32"/>
          <w:szCs w:val="32"/>
        </w:rPr>
        <w:t>财政拨款收入</w:t>
      </w:r>
      <w:r>
        <w:rPr>
          <w:rFonts w:hint="eastAsia" w:ascii="仿宋" w:hAnsi="仿宋" w:eastAsia="仿宋" w:cs="仿宋"/>
          <w:b/>
          <w:color w:val="000000"/>
          <w:kern w:val="0"/>
          <w:sz w:val="32"/>
          <w:szCs w:val="32"/>
        </w:rPr>
        <w:t>：</w:t>
      </w:r>
      <w:r>
        <w:rPr>
          <w:rFonts w:hint="eastAsia" w:ascii="仿宋" w:hAnsi="仿宋" w:eastAsia="仿宋" w:cs="仿宋"/>
          <w:color w:val="000000"/>
          <w:kern w:val="0"/>
          <w:sz w:val="32"/>
          <w:szCs w:val="32"/>
        </w:rPr>
        <w:t xml:space="preserve">指单位从本级财政部门取得的财政预算资金，包括一般公共预算财政拨款、政府性基金预算财政拨款和国有资本经营预算财政拨款。 </w:t>
      </w:r>
    </w:p>
    <w:p w14:paraId="715739A8">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二、事业收入：</w:t>
      </w:r>
      <w:r>
        <w:rPr>
          <w:rFonts w:hint="eastAsia" w:ascii="仿宋" w:hAnsi="仿宋" w:eastAsia="仿宋" w:cs="仿宋"/>
          <w:color w:val="000000"/>
          <w:kern w:val="0"/>
          <w:sz w:val="32"/>
          <w:szCs w:val="32"/>
        </w:rPr>
        <w:t>指事业单位开展专业业务活动及辅助活动所取得的收入。</w:t>
      </w:r>
    </w:p>
    <w:p w14:paraId="2F8B5A65">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三、经营收入：</w:t>
      </w:r>
      <w:r>
        <w:rPr>
          <w:rFonts w:hint="eastAsia" w:ascii="仿宋" w:hAnsi="仿宋" w:eastAsia="仿宋" w:cs="仿宋"/>
          <w:color w:val="000000"/>
          <w:kern w:val="0"/>
          <w:sz w:val="32"/>
          <w:szCs w:val="32"/>
        </w:rPr>
        <w:t xml:space="preserve">指事业单位在专业业务活动及其辅助活动之外开展非独立核算经营活动取得的收入。 </w:t>
      </w:r>
    </w:p>
    <w:p w14:paraId="2892EFD3">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四、其他收入：</w:t>
      </w:r>
      <w:r>
        <w:rPr>
          <w:rFonts w:hint="eastAsia" w:ascii="仿宋" w:hAnsi="仿宋" w:eastAsia="仿宋" w:cs="仿宋"/>
          <w:color w:val="000000"/>
          <w:kern w:val="0"/>
          <w:sz w:val="32"/>
          <w:szCs w:val="32"/>
        </w:rPr>
        <w:t xml:space="preserve">指除上述“财政拨款收入”“事业收入” “上级补助收入”“附属单位上缴收入”“经营收入”等以外取得的各项收入。主要是事业单位固定资产出租收入等。 </w:t>
      </w:r>
    </w:p>
    <w:p w14:paraId="1EC74CF0">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五、使用非财政拨款结余：</w:t>
      </w:r>
      <w:r>
        <w:rPr>
          <w:rFonts w:hint="eastAsia" w:ascii="仿宋" w:hAnsi="仿宋" w:eastAsia="仿宋" w:cs="仿宋"/>
          <w:color w:val="000000"/>
          <w:kern w:val="0"/>
          <w:sz w:val="32"/>
          <w:szCs w:val="32"/>
        </w:rPr>
        <w:t xml:space="preserve">指事业单位使用以前年度积累的非财政拨款结余弥补当年收支差额的金额。 </w:t>
      </w:r>
    </w:p>
    <w:p w14:paraId="3019C722">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六、年初结转和结余：</w:t>
      </w:r>
      <w:r>
        <w:rPr>
          <w:rFonts w:hint="eastAsia" w:ascii="仿宋" w:hAnsi="仿宋" w:eastAsia="仿宋" w:cs="仿宋"/>
          <w:color w:val="000000"/>
          <w:kern w:val="0"/>
          <w:sz w:val="32"/>
          <w:szCs w:val="32"/>
        </w:rPr>
        <w:t>指单位以前年度尚未完成、结转到本年仍按原规定用途继续使用的资金，或项目已完成等产生的结余资金。</w:t>
      </w:r>
    </w:p>
    <w:p w14:paraId="66204562">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七、结余分配：</w:t>
      </w:r>
      <w:r>
        <w:rPr>
          <w:rFonts w:hint="eastAsia" w:ascii="仿宋" w:hAnsi="仿宋" w:eastAsia="仿宋" w:cs="仿宋"/>
          <w:sz w:val="32"/>
          <w:szCs w:val="32"/>
        </w:rPr>
        <w:t xml:space="preserve">指事业单位按照会计制度规定缴纳的所得税、提取的专用结余以及转入非财政拨款结余的金额等。 </w:t>
      </w:r>
    </w:p>
    <w:p w14:paraId="46B2AA86">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八、年末结转和结余：</w:t>
      </w:r>
      <w:r>
        <w:rPr>
          <w:rFonts w:hint="eastAsia" w:ascii="仿宋" w:hAnsi="仿宋" w:eastAsia="仿宋" w:cs="仿宋"/>
          <w:sz w:val="32"/>
          <w:szCs w:val="32"/>
        </w:rPr>
        <w:t xml:space="preserve">指单位按有关规定结转到下年或以后年度继续使用的资金，或项目已完成等产生的结余资金。 </w:t>
      </w:r>
    </w:p>
    <w:p w14:paraId="041529B8">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九、基本支出：</w:t>
      </w:r>
      <w:r>
        <w:rPr>
          <w:rFonts w:hint="eastAsia" w:ascii="仿宋" w:hAnsi="仿宋" w:eastAsia="仿宋" w:cs="仿宋"/>
          <w:sz w:val="32"/>
          <w:szCs w:val="32"/>
        </w:rPr>
        <w:t xml:space="preserve">指为保障机构正常运转、完成日常工作任务而发生的人员支出和公用支出。 </w:t>
      </w:r>
    </w:p>
    <w:p w14:paraId="56B6F9C1">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十、项目支出：</w:t>
      </w:r>
      <w:r>
        <w:rPr>
          <w:rFonts w:hint="eastAsia" w:ascii="仿宋" w:hAnsi="仿宋" w:eastAsia="仿宋" w:cs="仿宋"/>
          <w:sz w:val="32"/>
          <w:szCs w:val="32"/>
        </w:rPr>
        <w:t xml:space="preserve">指在基本支出之外为完成特定行政任务和事业发展目标所发生的支出。 </w:t>
      </w:r>
    </w:p>
    <w:p w14:paraId="568B3C79">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十一、经营支出：</w:t>
      </w:r>
      <w:r>
        <w:rPr>
          <w:rFonts w:hint="eastAsia" w:ascii="仿宋" w:hAnsi="仿宋" w:eastAsia="仿宋" w:cs="仿宋"/>
          <w:sz w:val="32"/>
          <w:szCs w:val="32"/>
        </w:rPr>
        <w:t xml:space="preserve">指事业单位在专业业务活动及其辅助活动之外开展非独立核算经营活动发生的支出。 </w:t>
      </w:r>
    </w:p>
    <w:p w14:paraId="55495E08">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十二、</w:t>
      </w:r>
      <w:r>
        <w:rPr>
          <w:rFonts w:ascii="仿宋" w:hAnsi="仿宋" w:eastAsia="仿宋" w:cs="仿宋"/>
          <w:b/>
          <w:sz w:val="32"/>
          <w:szCs w:val="32"/>
        </w:rPr>
        <w:t>“</w:t>
      </w:r>
      <w:r>
        <w:rPr>
          <w:rFonts w:hint="eastAsia" w:ascii="仿宋" w:hAnsi="仿宋" w:eastAsia="仿宋" w:cs="仿宋"/>
          <w:b/>
          <w:sz w:val="32"/>
          <w:szCs w:val="32"/>
        </w:rPr>
        <w:t>三公</w:t>
      </w:r>
      <w:r>
        <w:rPr>
          <w:rFonts w:ascii="仿宋" w:hAnsi="仿宋" w:eastAsia="仿宋" w:cs="仿宋"/>
          <w:b/>
          <w:sz w:val="32"/>
          <w:szCs w:val="32"/>
        </w:rPr>
        <w:t>”</w:t>
      </w:r>
      <w:r>
        <w:rPr>
          <w:rFonts w:hint="eastAsia" w:ascii="仿宋" w:hAnsi="仿宋" w:eastAsia="仿宋" w:cs="仿宋"/>
          <w:b/>
          <w:sz w:val="32"/>
          <w:szCs w:val="32"/>
        </w:rPr>
        <w:t>经费：</w:t>
      </w:r>
      <w:r>
        <w:rPr>
          <w:rFonts w:hint="eastAsia" w:ascii="仿宋" w:hAnsi="仿宋" w:eastAsia="仿宋" w:cs="仿宋"/>
          <w:sz w:val="32"/>
          <w:szCs w:val="32"/>
        </w:rPr>
        <w:t xml:space="preserve">纳入本级财政预决算管理的“三公”经费，是指本级部门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等支出；公务接待费反映单位按规定开支的各类公务接待（含外宾接待）支出。 </w:t>
      </w:r>
    </w:p>
    <w:p w14:paraId="512D938B">
      <w:pPr>
        <w:ind w:firstLine="643" w:firstLineChars="200"/>
        <w:jc w:val="left"/>
        <w:rPr>
          <w:rFonts w:ascii="仿宋" w:hAnsi="仿宋" w:eastAsia="仿宋"/>
          <w:sz w:val="32"/>
          <w:szCs w:val="32"/>
        </w:rPr>
      </w:pPr>
      <w:r>
        <w:rPr>
          <w:rFonts w:hint="eastAsia" w:ascii="仿宋" w:hAnsi="仿宋" w:eastAsia="仿宋" w:cs="仿宋"/>
          <w:b/>
          <w:color w:val="000000"/>
          <w:kern w:val="0"/>
          <w:sz w:val="32"/>
          <w:szCs w:val="32"/>
        </w:rPr>
        <w:t>十三、机关运行经费：</w:t>
      </w:r>
      <w:r>
        <w:rPr>
          <w:rFonts w:hint="eastAsia" w:ascii="仿宋" w:hAnsi="仿宋" w:eastAsia="仿宋" w:cs="仿宋"/>
          <w:color w:val="000000"/>
          <w:kern w:val="0"/>
          <w:sz w:val="32"/>
          <w:szCs w:val="32"/>
        </w:rPr>
        <w:t>为保障行政单位（含参照公务员法管理的事业单位）运行用于购买货物和服务的各项资金，包括办公及印刷费、邮电费、差旅费、会议</w:t>
      </w:r>
      <w:r>
        <w:rPr>
          <w:rFonts w:hint="eastAsia" w:ascii="仿宋" w:hAnsi="仿宋" w:eastAsia="仿宋"/>
          <w:sz w:val="32"/>
          <w:szCs w:val="32"/>
        </w:rPr>
        <w:t>费、福利费、日常维修费、专用材料及一般设备购置费、办公用房水电费、办公用房取暖费、办公用房物业管理费、公务用车运行维护费以及其他费用。</w:t>
      </w:r>
    </w:p>
    <w:p w14:paraId="13FE62BC">
      <w:pPr>
        <w:autoSpaceDE w:val="0"/>
        <w:autoSpaceDN w:val="0"/>
        <w:adjustRightInd w:val="0"/>
        <w:spacing w:line="600" w:lineRule="exact"/>
        <w:ind w:firstLine="720" w:firstLineChars="200"/>
        <w:jc w:val="center"/>
        <w:rPr>
          <w:rFonts w:ascii="黑体" w:hAnsi="黑体" w:eastAsia="黑体"/>
          <w:sz w:val="36"/>
          <w:szCs w:val="36"/>
        </w:rPr>
        <w:sectPr>
          <w:pgSz w:w="11906" w:h="16838"/>
          <w:pgMar w:top="1702" w:right="1800" w:bottom="1843" w:left="1800" w:header="851" w:footer="992" w:gutter="0"/>
          <w:cols w:space="425" w:num="1"/>
          <w:docGrid w:type="lines" w:linePitch="312" w:charSpace="0"/>
        </w:sectPr>
      </w:pPr>
    </w:p>
    <w:p w14:paraId="67349140">
      <w:pPr>
        <w:pStyle w:val="2"/>
      </w:pPr>
      <w:bookmarkStart w:id="50" w:name="_Toc21925"/>
      <w:bookmarkStart w:id="51" w:name="_Toc28785"/>
      <w:r>
        <w:rPr>
          <w:rFonts w:hint="eastAsia"/>
        </w:rPr>
        <w:t>第五部分 附件</w:t>
      </w:r>
      <w:bookmarkEnd w:id="50"/>
      <w:bookmarkEnd w:id="51"/>
    </w:p>
    <w:p w14:paraId="2965B120">
      <w:pPr>
        <w:pStyle w:val="3"/>
      </w:pPr>
      <w:bookmarkStart w:id="52" w:name="_Toc14446"/>
      <w:bookmarkStart w:id="53" w:name="_Toc30757"/>
      <w:bookmarkStart w:id="54" w:name="_Toc32727"/>
      <w:bookmarkStart w:id="55" w:name="_Toc12855"/>
      <w:r>
        <w:rPr>
          <w:rFonts w:hint="eastAsia"/>
        </w:rPr>
        <w:t>一、《项目支出绩效自评表》</w:t>
      </w:r>
      <w:bookmarkEnd w:id="52"/>
      <w:bookmarkEnd w:id="53"/>
      <w:bookmarkEnd w:id="54"/>
      <w:bookmarkEnd w:id="55"/>
    </w:p>
    <w:p w14:paraId="54F63570">
      <w:r>
        <w:rPr>
          <w:rFonts w:hint="eastAsia"/>
          <w:sz w:val="24"/>
          <w:szCs w:val="24"/>
        </w:rPr>
        <w:t>本部门2022年无相关部门项目自评，无《项目支出绩效自评表》。</w:t>
      </w:r>
    </w:p>
    <w:p w14:paraId="659726E9">
      <w:pPr>
        <w:rPr>
          <w:sz w:val="24"/>
          <w:szCs w:val="24"/>
        </w:rPr>
        <w:sectPr>
          <w:pgSz w:w="23800" w:h="16840"/>
          <w:pgMar w:top="1440" w:right="1800" w:bottom="1440" w:left="1800" w:header="720" w:footer="720" w:gutter="0"/>
          <w:cols w:equalWidth="0" w:num="1">
            <w:col w:w="20200"/>
          </w:cols>
        </w:sectPr>
      </w:pPr>
    </w:p>
    <w:p w14:paraId="36CD2244">
      <w:pPr>
        <w:pStyle w:val="3"/>
      </w:pPr>
      <w:r>
        <w:rPr>
          <w:rFonts w:hint="eastAsia"/>
        </w:rPr>
        <w:t>二、《项目支出绩效评价报告》</w:t>
      </w:r>
    </w:p>
    <w:p w14:paraId="6FCF1251">
      <w:pPr>
        <w:rPr>
          <w:sz w:val="24"/>
          <w:szCs w:val="24"/>
        </w:rPr>
      </w:pPr>
      <w:r>
        <w:rPr>
          <w:rFonts w:hint="eastAsia"/>
          <w:sz w:val="24"/>
          <w:szCs w:val="24"/>
        </w:rPr>
        <w:t>本部门2022年无相关部门评价项目，无《项目支出绩效评价报告》。</w:t>
      </w:r>
    </w:p>
    <w:sectPr>
      <w:pgSz w:w="11905" w:h="16838"/>
      <w:pgMar w:top="2098" w:right="1474" w:bottom="1701" w:left="1587" w:header="720" w:footer="720" w:gutter="0"/>
      <w:cols w:equalWidth="0" w:num="1">
        <w:col w:w="20200"/>
      </w:cols>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黑体.....">
    <w:altName w:val="黑体"/>
    <w:panose1 w:val="00000000000000000000"/>
    <w:charset w:val="86"/>
    <w:family w:val="swiss"/>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altName w:val="仿宋_GB2312"/>
    <w:panose1 w:val="00000000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D8B0F">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25B8D">
    <w:pPr>
      <w:pStyle w:val="7"/>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14:paraId="13FC6336">
                <w:pPr>
                  <w:pStyle w:val="7"/>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3E629">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B476F">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458043"/>
    <w:multiLevelType w:val="singleLevel"/>
    <w:tmpl w:val="DF458043"/>
    <w:lvl w:ilvl="0" w:tentative="0">
      <w:start w:val="2"/>
      <w:numFmt w:val="decimal"/>
      <w:suff w:val="space"/>
      <w:lvlText w:val="%1."/>
      <w:lvlJc w:val="left"/>
    </w:lvl>
  </w:abstractNum>
  <w:abstractNum w:abstractNumId="1">
    <w:nsid w:val="1B174DAA"/>
    <w:multiLevelType w:val="singleLevel"/>
    <w:tmpl w:val="1B174DAA"/>
    <w:lvl w:ilvl="0" w:tentative="0">
      <w:start w:val="2"/>
      <w:numFmt w:val="decimal"/>
      <w:suff w:val="space"/>
      <w:lvlText w:val="%1."/>
      <w:lvlJc w:val="left"/>
    </w:lvl>
  </w:abstractNum>
  <w:abstractNum w:abstractNumId="2">
    <w:nsid w:val="44DCEC2A"/>
    <w:multiLevelType w:val="singleLevel"/>
    <w:tmpl w:val="44DCEC2A"/>
    <w:lvl w:ilvl="0" w:tentative="0">
      <w:start w:val="2"/>
      <w:numFmt w:val="decimal"/>
      <w:suff w:val="space"/>
      <w:lvlText w:val="%1."/>
      <w:lvlJc w:val="left"/>
    </w:lvl>
  </w:abstractNum>
  <w:abstractNum w:abstractNumId="3">
    <w:nsid w:val="6BF56BA8"/>
    <w:multiLevelType w:val="multilevel"/>
    <w:tmpl w:val="6BF56BA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kzMTI4N2FmMTY4YTg4N2YxMjIxNzUzNmU5MTQ2NzYifQ=="/>
  </w:docVars>
  <w:rsids>
    <w:rsidRoot w:val="00B409A9"/>
    <w:rsid w:val="000002EB"/>
    <w:rsid w:val="00003814"/>
    <w:rsid w:val="00004305"/>
    <w:rsid w:val="00004AF2"/>
    <w:rsid w:val="00006FF8"/>
    <w:rsid w:val="00015D81"/>
    <w:rsid w:val="0002351C"/>
    <w:rsid w:val="0002408F"/>
    <w:rsid w:val="0003000E"/>
    <w:rsid w:val="00031D51"/>
    <w:rsid w:val="00033C13"/>
    <w:rsid w:val="000363B4"/>
    <w:rsid w:val="00040552"/>
    <w:rsid w:val="00041D78"/>
    <w:rsid w:val="00044344"/>
    <w:rsid w:val="000443EB"/>
    <w:rsid w:val="00051C06"/>
    <w:rsid w:val="0005559B"/>
    <w:rsid w:val="000607EE"/>
    <w:rsid w:val="00060CF1"/>
    <w:rsid w:val="0006495C"/>
    <w:rsid w:val="000678DB"/>
    <w:rsid w:val="0007041D"/>
    <w:rsid w:val="000730DD"/>
    <w:rsid w:val="0007452D"/>
    <w:rsid w:val="000756DF"/>
    <w:rsid w:val="00076FC9"/>
    <w:rsid w:val="0008264D"/>
    <w:rsid w:val="00083616"/>
    <w:rsid w:val="00086558"/>
    <w:rsid w:val="00086874"/>
    <w:rsid w:val="000928BB"/>
    <w:rsid w:val="0009521C"/>
    <w:rsid w:val="000970F2"/>
    <w:rsid w:val="00097C4E"/>
    <w:rsid w:val="000A071B"/>
    <w:rsid w:val="000A080B"/>
    <w:rsid w:val="000A1974"/>
    <w:rsid w:val="000A26DD"/>
    <w:rsid w:val="000A271F"/>
    <w:rsid w:val="000A3350"/>
    <w:rsid w:val="000B4D37"/>
    <w:rsid w:val="000B7C75"/>
    <w:rsid w:val="000C2700"/>
    <w:rsid w:val="000C409F"/>
    <w:rsid w:val="000C500C"/>
    <w:rsid w:val="000C6D91"/>
    <w:rsid w:val="000C788B"/>
    <w:rsid w:val="000D0862"/>
    <w:rsid w:val="000D20B5"/>
    <w:rsid w:val="000D2701"/>
    <w:rsid w:val="000D50DF"/>
    <w:rsid w:val="000D5BB0"/>
    <w:rsid w:val="000D6743"/>
    <w:rsid w:val="000E0654"/>
    <w:rsid w:val="000E0E78"/>
    <w:rsid w:val="000E37DD"/>
    <w:rsid w:val="000E4EC4"/>
    <w:rsid w:val="000E6E19"/>
    <w:rsid w:val="000E7ABB"/>
    <w:rsid w:val="000F1138"/>
    <w:rsid w:val="000F1736"/>
    <w:rsid w:val="000F2073"/>
    <w:rsid w:val="000F2A3F"/>
    <w:rsid w:val="000F3980"/>
    <w:rsid w:val="000F4A95"/>
    <w:rsid w:val="000F5B69"/>
    <w:rsid w:val="0010538A"/>
    <w:rsid w:val="0010732F"/>
    <w:rsid w:val="00110F7A"/>
    <w:rsid w:val="001153BD"/>
    <w:rsid w:val="00117DCF"/>
    <w:rsid w:val="00122D4B"/>
    <w:rsid w:val="00126446"/>
    <w:rsid w:val="00126933"/>
    <w:rsid w:val="001270F2"/>
    <w:rsid w:val="0012746F"/>
    <w:rsid w:val="00137635"/>
    <w:rsid w:val="00143590"/>
    <w:rsid w:val="0014407E"/>
    <w:rsid w:val="0014428D"/>
    <w:rsid w:val="001451EB"/>
    <w:rsid w:val="00145364"/>
    <w:rsid w:val="00145556"/>
    <w:rsid w:val="00145E5D"/>
    <w:rsid w:val="00151BF9"/>
    <w:rsid w:val="00155284"/>
    <w:rsid w:val="001618A9"/>
    <w:rsid w:val="001619AA"/>
    <w:rsid w:val="001639B0"/>
    <w:rsid w:val="00163CB9"/>
    <w:rsid w:val="0016466A"/>
    <w:rsid w:val="00165990"/>
    <w:rsid w:val="001731FE"/>
    <w:rsid w:val="00174B90"/>
    <w:rsid w:val="00175CCD"/>
    <w:rsid w:val="001804A7"/>
    <w:rsid w:val="001902C5"/>
    <w:rsid w:val="0019270D"/>
    <w:rsid w:val="00193F98"/>
    <w:rsid w:val="00197C10"/>
    <w:rsid w:val="001A0FC3"/>
    <w:rsid w:val="001A1F81"/>
    <w:rsid w:val="001A597C"/>
    <w:rsid w:val="001A5C56"/>
    <w:rsid w:val="001A7608"/>
    <w:rsid w:val="001A795B"/>
    <w:rsid w:val="001B0208"/>
    <w:rsid w:val="001B2D14"/>
    <w:rsid w:val="001C0F36"/>
    <w:rsid w:val="001C0FCB"/>
    <w:rsid w:val="001C2C68"/>
    <w:rsid w:val="001C588D"/>
    <w:rsid w:val="001C65E3"/>
    <w:rsid w:val="001C71D2"/>
    <w:rsid w:val="001D0228"/>
    <w:rsid w:val="001D084C"/>
    <w:rsid w:val="001D0B88"/>
    <w:rsid w:val="001D0C46"/>
    <w:rsid w:val="001D718F"/>
    <w:rsid w:val="001E09A7"/>
    <w:rsid w:val="001E15CD"/>
    <w:rsid w:val="001E4310"/>
    <w:rsid w:val="001E5BB4"/>
    <w:rsid w:val="001E7AC6"/>
    <w:rsid w:val="001F0FA9"/>
    <w:rsid w:val="001F1320"/>
    <w:rsid w:val="001F25EF"/>
    <w:rsid w:val="001F7052"/>
    <w:rsid w:val="002020D5"/>
    <w:rsid w:val="00202B2F"/>
    <w:rsid w:val="00203D25"/>
    <w:rsid w:val="0020428D"/>
    <w:rsid w:val="00210BC4"/>
    <w:rsid w:val="00211534"/>
    <w:rsid w:val="0021167A"/>
    <w:rsid w:val="00213F0C"/>
    <w:rsid w:val="00215A7F"/>
    <w:rsid w:val="00220346"/>
    <w:rsid w:val="00220C54"/>
    <w:rsid w:val="002230D4"/>
    <w:rsid w:val="00224291"/>
    <w:rsid w:val="00225B90"/>
    <w:rsid w:val="0022630B"/>
    <w:rsid w:val="00226CBA"/>
    <w:rsid w:val="00227BCC"/>
    <w:rsid w:val="0023447B"/>
    <w:rsid w:val="00236C6A"/>
    <w:rsid w:val="00237C7A"/>
    <w:rsid w:val="00244AA8"/>
    <w:rsid w:val="0024523D"/>
    <w:rsid w:val="0024643F"/>
    <w:rsid w:val="00246B71"/>
    <w:rsid w:val="00251E38"/>
    <w:rsid w:val="0025239E"/>
    <w:rsid w:val="00252AF4"/>
    <w:rsid w:val="00254A02"/>
    <w:rsid w:val="002557AA"/>
    <w:rsid w:val="00256FDC"/>
    <w:rsid w:val="00260399"/>
    <w:rsid w:val="002650DF"/>
    <w:rsid w:val="002704A5"/>
    <w:rsid w:val="0027318D"/>
    <w:rsid w:val="00276C83"/>
    <w:rsid w:val="002814CD"/>
    <w:rsid w:val="00285FF9"/>
    <w:rsid w:val="002918D5"/>
    <w:rsid w:val="002948B9"/>
    <w:rsid w:val="00296477"/>
    <w:rsid w:val="002A3CD5"/>
    <w:rsid w:val="002A6303"/>
    <w:rsid w:val="002A679E"/>
    <w:rsid w:val="002B5B92"/>
    <w:rsid w:val="002C09CC"/>
    <w:rsid w:val="002C09CD"/>
    <w:rsid w:val="002C0A76"/>
    <w:rsid w:val="002C3455"/>
    <w:rsid w:val="002C6AB2"/>
    <w:rsid w:val="002D0410"/>
    <w:rsid w:val="002D0965"/>
    <w:rsid w:val="002D61A4"/>
    <w:rsid w:val="002E0DCF"/>
    <w:rsid w:val="002E0FBF"/>
    <w:rsid w:val="002E1E43"/>
    <w:rsid w:val="002F0702"/>
    <w:rsid w:val="002F1242"/>
    <w:rsid w:val="002F213F"/>
    <w:rsid w:val="002F6092"/>
    <w:rsid w:val="00304E01"/>
    <w:rsid w:val="00306AAB"/>
    <w:rsid w:val="0030773C"/>
    <w:rsid w:val="003127D0"/>
    <w:rsid w:val="00314162"/>
    <w:rsid w:val="00321CA9"/>
    <w:rsid w:val="00324794"/>
    <w:rsid w:val="00325774"/>
    <w:rsid w:val="00330471"/>
    <w:rsid w:val="0033084D"/>
    <w:rsid w:val="00333F6A"/>
    <w:rsid w:val="00335596"/>
    <w:rsid w:val="00335F04"/>
    <w:rsid w:val="00337FBA"/>
    <w:rsid w:val="00340EF1"/>
    <w:rsid w:val="00343A49"/>
    <w:rsid w:val="003456A8"/>
    <w:rsid w:val="00352FC9"/>
    <w:rsid w:val="00354BE2"/>
    <w:rsid w:val="003559E8"/>
    <w:rsid w:val="003562CC"/>
    <w:rsid w:val="003566D7"/>
    <w:rsid w:val="00366824"/>
    <w:rsid w:val="00371BA1"/>
    <w:rsid w:val="00371EC4"/>
    <w:rsid w:val="00374937"/>
    <w:rsid w:val="00377FF0"/>
    <w:rsid w:val="00381D4E"/>
    <w:rsid w:val="00383378"/>
    <w:rsid w:val="00385A52"/>
    <w:rsid w:val="00390436"/>
    <w:rsid w:val="0039104D"/>
    <w:rsid w:val="00392FBE"/>
    <w:rsid w:val="00393189"/>
    <w:rsid w:val="00393DC7"/>
    <w:rsid w:val="0039730B"/>
    <w:rsid w:val="00397A22"/>
    <w:rsid w:val="003A01F0"/>
    <w:rsid w:val="003A075C"/>
    <w:rsid w:val="003A21D0"/>
    <w:rsid w:val="003A3A9F"/>
    <w:rsid w:val="003A4B25"/>
    <w:rsid w:val="003B35F7"/>
    <w:rsid w:val="003B3773"/>
    <w:rsid w:val="003B3D55"/>
    <w:rsid w:val="003B6AB2"/>
    <w:rsid w:val="003B74A4"/>
    <w:rsid w:val="003C2529"/>
    <w:rsid w:val="003C28CE"/>
    <w:rsid w:val="003C6215"/>
    <w:rsid w:val="003C658D"/>
    <w:rsid w:val="003C7C04"/>
    <w:rsid w:val="003C7E99"/>
    <w:rsid w:val="003D121A"/>
    <w:rsid w:val="003D2CC9"/>
    <w:rsid w:val="003D37CD"/>
    <w:rsid w:val="003D53A2"/>
    <w:rsid w:val="003D5BD5"/>
    <w:rsid w:val="003D6C67"/>
    <w:rsid w:val="003D7EB5"/>
    <w:rsid w:val="003E35F8"/>
    <w:rsid w:val="003E59C4"/>
    <w:rsid w:val="003F088D"/>
    <w:rsid w:val="003F12DA"/>
    <w:rsid w:val="003F76FA"/>
    <w:rsid w:val="00400D48"/>
    <w:rsid w:val="004055E6"/>
    <w:rsid w:val="004109D8"/>
    <w:rsid w:val="00410CA2"/>
    <w:rsid w:val="004123DD"/>
    <w:rsid w:val="00413168"/>
    <w:rsid w:val="004145C7"/>
    <w:rsid w:val="00416C21"/>
    <w:rsid w:val="004170AC"/>
    <w:rsid w:val="0042132B"/>
    <w:rsid w:val="00425718"/>
    <w:rsid w:val="00427C89"/>
    <w:rsid w:val="004329F6"/>
    <w:rsid w:val="0043384F"/>
    <w:rsid w:val="00435137"/>
    <w:rsid w:val="0044333C"/>
    <w:rsid w:val="004440AE"/>
    <w:rsid w:val="004450BF"/>
    <w:rsid w:val="004461E4"/>
    <w:rsid w:val="00447C1D"/>
    <w:rsid w:val="0045069C"/>
    <w:rsid w:val="004506CE"/>
    <w:rsid w:val="004524F7"/>
    <w:rsid w:val="0045443C"/>
    <w:rsid w:val="00454459"/>
    <w:rsid w:val="004561AD"/>
    <w:rsid w:val="004566DF"/>
    <w:rsid w:val="00456DA7"/>
    <w:rsid w:val="00457F99"/>
    <w:rsid w:val="0046496B"/>
    <w:rsid w:val="00470FA5"/>
    <w:rsid w:val="00473A4E"/>
    <w:rsid w:val="00477DFC"/>
    <w:rsid w:val="00481C38"/>
    <w:rsid w:val="004820F2"/>
    <w:rsid w:val="00484A1C"/>
    <w:rsid w:val="00486887"/>
    <w:rsid w:val="00491FA9"/>
    <w:rsid w:val="00492DDB"/>
    <w:rsid w:val="004947BB"/>
    <w:rsid w:val="004A051E"/>
    <w:rsid w:val="004A4B46"/>
    <w:rsid w:val="004A55F1"/>
    <w:rsid w:val="004A666D"/>
    <w:rsid w:val="004B5D92"/>
    <w:rsid w:val="004B670F"/>
    <w:rsid w:val="004B71D3"/>
    <w:rsid w:val="004D2353"/>
    <w:rsid w:val="004E42B7"/>
    <w:rsid w:val="004E50A1"/>
    <w:rsid w:val="004E6DC5"/>
    <w:rsid w:val="004F1FFD"/>
    <w:rsid w:val="004F60FA"/>
    <w:rsid w:val="004F7830"/>
    <w:rsid w:val="005004C8"/>
    <w:rsid w:val="00500A03"/>
    <w:rsid w:val="00502356"/>
    <w:rsid w:val="00503B71"/>
    <w:rsid w:val="0050473D"/>
    <w:rsid w:val="005078A8"/>
    <w:rsid w:val="005103AE"/>
    <w:rsid w:val="00512F63"/>
    <w:rsid w:val="0051349E"/>
    <w:rsid w:val="00513E37"/>
    <w:rsid w:val="005149A6"/>
    <w:rsid w:val="00516F71"/>
    <w:rsid w:val="00522AA0"/>
    <w:rsid w:val="00525101"/>
    <w:rsid w:val="00527816"/>
    <w:rsid w:val="00534D88"/>
    <w:rsid w:val="00536BE3"/>
    <w:rsid w:val="0053779A"/>
    <w:rsid w:val="00540498"/>
    <w:rsid w:val="00540990"/>
    <w:rsid w:val="005418FB"/>
    <w:rsid w:val="00545B73"/>
    <w:rsid w:val="00545DCE"/>
    <w:rsid w:val="00551698"/>
    <w:rsid w:val="0055540F"/>
    <w:rsid w:val="005636F9"/>
    <w:rsid w:val="0056593B"/>
    <w:rsid w:val="00567C81"/>
    <w:rsid w:val="00571898"/>
    <w:rsid w:val="0057708E"/>
    <w:rsid w:val="005816BC"/>
    <w:rsid w:val="005A0F4F"/>
    <w:rsid w:val="005A49A8"/>
    <w:rsid w:val="005A5109"/>
    <w:rsid w:val="005A599F"/>
    <w:rsid w:val="005A7F8C"/>
    <w:rsid w:val="005B1A57"/>
    <w:rsid w:val="005B258A"/>
    <w:rsid w:val="005B2A04"/>
    <w:rsid w:val="005C074B"/>
    <w:rsid w:val="005C4447"/>
    <w:rsid w:val="005C4BF4"/>
    <w:rsid w:val="005C4F6D"/>
    <w:rsid w:val="005C71D0"/>
    <w:rsid w:val="005C7C75"/>
    <w:rsid w:val="005C7CE0"/>
    <w:rsid w:val="005D13A9"/>
    <w:rsid w:val="005D2C60"/>
    <w:rsid w:val="005D47B1"/>
    <w:rsid w:val="005D70CB"/>
    <w:rsid w:val="005E09C2"/>
    <w:rsid w:val="005E731E"/>
    <w:rsid w:val="005F65AD"/>
    <w:rsid w:val="005F67CC"/>
    <w:rsid w:val="00600406"/>
    <w:rsid w:val="00601AA9"/>
    <w:rsid w:val="006127CB"/>
    <w:rsid w:val="006147C1"/>
    <w:rsid w:val="00615236"/>
    <w:rsid w:val="00615375"/>
    <w:rsid w:val="0061583B"/>
    <w:rsid w:val="00615858"/>
    <w:rsid w:val="00621AC2"/>
    <w:rsid w:val="0062743C"/>
    <w:rsid w:val="006327CA"/>
    <w:rsid w:val="00632831"/>
    <w:rsid w:val="006344C4"/>
    <w:rsid w:val="00640632"/>
    <w:rsid w:val="00642AEC"/>
    <w:rsid w:val="0064397E"/>
    <w:rsid w:val="00644184"/>
    <w:rsid w:val="00646029"/>
    <w:rsid w:val="006461CF"/>
    <w:rsid w:val="00651738"/>
    <w:rsid w:val="00651E12"/>
    <w:rsid w:val="006558AD"/>
    <w:rsid w:val="00657748"/>
    <w:rsid w:val="006632B7"/>
    <w:rsid w:val="0067238F"/>
    <w:rsid w:val="00675789"/>
    <w:rsid w:val="00676CF5"/>
    <w:rsid w:val="00681BCB"/>
    <w:rsid w:val="00694D80"/>
    <w:rsid w:val="0069563F"/>
    <w:rsid w:val="00697616"/>
    <w:rsid w:val="00697783"/>
    <w:rsid w:val="006A1026"/>
    <w:rsid w:val="006A3BD6"/>
    <w:rsid w:val="006A5F39"/>
    <w:rsid w:val="006B61F4"/>
    <w:rsid w:val="006C0619"/>
    <w:rsid w:val="006C1EB9"/>
    <w:rsid w:val="006C3899"/>
    <w:rsid w:val="006C38EA"/>
    <w:rsid w:val="006C3F9F"/>
    <w:rsid w:val="006C41AE"/>
    <w:rsid w:val="006D0AE0"/>
    <w:rsid w:val="006D0FAB"/>
    <w:rsid w:val="006D6AF4"/>
    <w:rsid w:val="006E06C3"/>
    <w:rsid w:val="006E094F"/>
    <w:rsid w:val="006E0DC8"/>
    <w:rsid w:val="006E2D01"/>
    <w:rsid w:val="006F4C4A"/>
    <w:rsid w:val="00702CA1"/>
    <w:rsid w:val="00707BF0"/>
    <w:rsid w:val="00710C59"/>
    <w:rsid w:val="007118B7"/>
    <w:rsid w:val="007118F7"/>
    <w:rsid w:val="0071469E"/>
    <w:rsid w:val="00715AB5"/>
    <w:rsid w:val="007208F2"/>
    <w:rsid w:val="00723193"/>
    <w:rsid w:val="00725781"/>
    <w:rsid w:val="007310D0"/>
    <w:rsid w:val="00733081"/>
    <w:rsid w:val="00734771"/>
    <w:rsid w:val="00734E65"/>
    <w:rsid w:val="00737CBC"/>
    <w:rsid w:val="00740946"/>
    <w:rsid w:val="00742B4C"/>
    <w:rsid w:val="007435FF"/>
    <w:rsid w:val="00744361"/>
    <w:rsid w:val="00770213"/>
    <w:rsid w:val="00771E33"/>
    <w:rsid w:val="00774A92"/>
    <w:rsid w:val="00776C80"/>
    <w:rsid w:val="007777A6"/>
    <w:rsid w:val="0078051D"/>
    <w:rsid w:val="00780AB7"/>
    <w:rsid w:val="0078443F"/>
    <w:rsid w:val="007862B0"/>
    <w:rsid w:val="00791C22"/>
    <w:rsid w:val="007951B3"/>
    <w:rsid w:val="007A599F"/>
    <w:rsid w:val="007A6159"/>
    <w:rsid w:val="007A6FA3"/>
    <w:rsid w:val="007A776B"/>
    <w:rsid w:val="007B05ED"/>
    <w:rsid w:val="007B0B86"/>
    <w:rsid w:val="007B653D"/>
    <w:rsid w:val="007B65EA"/>
    <w:rsid w:val="007B6D34"/>
    <w:rsid w:val="007B70B2"/>
    <w:rsid w:val="007C1352"/>
    <w:rsid w:val="007C3D83"/>
    <w:rsid w:val="007C4014"/>
    <w:rsid w:val="007C4F78"/>
    <w:rsid w:val="007C587F"/>
    <w:rsid w:val="007C5BB6"/>
    <w:rsid w:val="007C6E60"/>
    <w:rsid w:val="007D2B1F"/>
    <w:rsid w:val="007D3CAA"/>
    <w:rsid w:val="007D60F4"/>
    <w:rsid w:val="007E4BD1"/>
    <w:rsid w:val="007F0074"/>
    <w:rsid w:val="007F0688"/>
    <w:rsid w:val="007F1BFC"/>
    <w:rsid w:val="007F3568"/>
    <w:rsid w:val="007F6670"/>
    <w:rsid w:val="00802E6F"/>
    <w:rsid w:val="00804C54"/>
    <w:rsid w:val="008078FB"/>
    <w:rsid w:val="008108DA"/>
    <w:rsid w:val="008123BA"/>
    <w:rsid w:val="00812434"/>
    <w:rsid w:val="008125E9"/>
    <w:rsid w:val="00813B30"/>
    <w:rsid w:val="0081632D"/>
    <w:rsid w:val="00816FE5"/>
    <w:rsid w:val="00820D9C"/>
    <w:rsid w:val="00823D3F"/>
    <w:rsid w:val="00831D28"/>
    <w:rsid w:val="00832783"/>
    <w:rsid w:val="00836438"/>
    <w:rsid w:val="008367E9"/>
    <w:rsid w:val="008369B4"/>
    <w:rsid w:val="008378DD"/>
    <w:rsid w:val="0084241D"/>
    <w:rsid w:val="008431C0"/>
    <w:rsid w:val="00844BF0"/>
    <w:rsid w:val="00847C95"/>
    <w:rsid w:val="00850088"/>
    <w:rsid w:val="0085008E"/>
    <w:rsid w:val="00850DEA"/>
    <w:rsid w:val="008523B3"/>
    <w:rsid w:val="008553A1"/>
    <w:rsid w:val="00855DE7"/>
    <w:rsid w:val="008570CD"/>
    <w:rsid w:val="00857B1A"/>
    <w:rsid w:val="00857CAF"/>
    <w:rsid w:val="00860E9C"/>
    <w:rsid w:val="00876EA0"/>
    <w:rsid w:val="0087721A"/>
    <w:rsid w:val="00883960"/>
    <w:rsid w:val="00883CFD"/>
    <w:rsid w:val="00885275"/>
    <w:rsid w:val="008869F6"/>
    <w:rsid w:val="00891AA8"/>
    <w:rsid w:val="0089210B"/>
    <w:rsid w:val="008932F8"/>
    <w:rsid w:val="0089563B"/>
    <w:rsid w:val="008B0691"/>
    <w:rsid w:val="008C6723"/>
    <w:rsid w:val="008C700D"/>
    <w:rsid w:val="008D0DA1"/>
    <w:rsid w:val="008D0DBD"/>
    <w:rsid w:val="008D11A1"/>
    <w:rsid w:val="008D21B7"/>
    <w:rsid w:val="008D438D"/>
    <w:rsid w:val="008D6DB5"/>
    <w:rsid w:val="008D6FB3"/>
    <w:rsid w:val="008E064B"/>
    <w:rsid w:val="008E129B"/>
    <w:rsid w:val="008E1BF5"/>
    <w:rsid w:val="008E3F66"/>
    <w:rsid w:val="008E4A6A"/>
    <w:rsid w:val="008E7D36"/>
    <w:rsid w:val="008F3537"/>
    <w:rsid w:val="008F4160"/>
    <w:rsid w:val="008F5C8E"/>
    <w:rsid w:val="00900E81"/>
    <w:rsid w:val="009024D6"/>
    <w:rsid w:val="00905EBE"/>
    <w:rsid w:val="00906152"/>
    <w:rsid w:val="0091019B"/>
    <w:rsid w:val="009111D2"/>
    <w:rsid w:val="009122E2"/>
    <w:rsid w:val="00912461"/>
    <w:rsid w:val="009132B2"/>
    <w:rsid w:val="0091361C"/>
    <w:rsid w:val="0091383A"/>
    <w:rsid w:val="00915D54"/>
    <w:rsid w:val="00916A50"/>
    <w:rsid w:val="00917065"/>
    <w:rsid w:val="00923D6F"/>
    <w:rsid w:val="009329C3"/>
    <w:rsid w:val="0093441C"/>
    <w:rsid w:val="00935BC6"/>
    <w:rsid w:val="00945DF5"/>
    <w:rsid w:val="009531B7"/>
    <w:rsid w:val="00954A8B"/>
    <w:rsid w:val="009621BE"/>
    <w:rsid w:val="00962FCB"/>
    <w:rsid w:val="00963E0F"/>
    <w:rsid w:val="00964D2F"/>
    <w:rsid w:val="009657FB"/>
    <w:rsid w:val="00966D58"/>
    <w:rsid w:val="00971BA8"/>
    <w:rsid w:val="00974415"/>
    <w:rsid w:val="00975446"/>
    <w:rsid w:val="00982A4D"/>
    <w:rsid w:val="00985989"/>
    <w:rsid w:val="00987E89"/>
    <w:rsid w:val="00991F20"/>
    <w:rsid w:val="00995920"/>
    <w:rsid w:val="009969F7"/>
    <w:rsid w:val="00996E4F"/>
    <w:rsid w:val="009A17D7"/>
    <w:rsid w:val="009A49D8"/>
    <w:rsid w:val="009B046C"/>
    <w:rsid w:val="009B5538"/>
    <w:rsid w:val="009B566F"/>
    <w:rsid w:val="009B6161"/>
    <w:rsid w:val="009B7899"/>
    <w:rsid w:val="009C05DD"/>
    <w:rsid w:val="009C25C2"/>
    <w:rsid w:val="009C38E4"/>
    <w:rsid w:val="009C6BFE"/>
    <w:rsid w:val="009D759E"/>
    <w:rsid w:val="009E4175"/>
    <w:rsid w:val="009E595D"/>
    <w:rsid w:val="009E5FB2"/>
    <w:rsid w:val="009F2911"/>
    <w:rsid w:val="009F2E56"/>
    <w:rsid w:val="009F5CB2"/>
    <w:rsid w:val="009F6413"/>
    <w:rsid w:val="00A0242E"/>
    <w:rsid w:val="00A02EB3"/>
    <w:rsid w:val="00A02F0D"/>
    <w:rsid w:val="00A047A7"/>
    <w:rsid w:val="00A05D4C"/>
    <w:rsid w:val="00A073BD"/>
    <w:rsid w:val="00A108F2"/>
    <w:rsid w:val="00A12755"/>
    <w:rsid w:val="00A14817"/>
    <w:rsid w:val="00A15638"/>
    <w:rsid w:val="00A16E2A"/>
    <w:rsid w:val="00A177A9"/>
    <w:rsid w:val="00A2147C"/>
    <w:rsid w:val="00A21881"/>
    <w:rsid w:val="00A24F2B"/>
    <w:rsid w:val="00A2540D"/>
    <w:rsid w:val="00A25A41"/>
    <w:rsid w:val="00A3332C"/>
    <w:rsid w:val="00A33A9A"/>
    <w:rsid w:val="00A362F6"/>
    <w:rsid w:val="00A4466B"/>
    <w:rsid w:val="00A44C34"/>
    <w:rsid w:val="00A47F42"/>
    <w:rsid w:val="00A534E2"/>
    <w:rsid w:val="00A537C8"/>
    <w:rsid w:val="00A56A98"/>
    <w:rsid w:val="00A6235E"/>
    <w:rsid w:val="00A628FF"/>
    <w:rsid w:val="00A62CC7"/>
    <w:rsid w:val="00A668A3"/>
    <w:rsid w:val="00A66E23"/>
    <w:rsid w:val="00A749F1"/>
    <w:rsid w:val="00A760BD"/>
    <w:rsid w:val="00A81882"/>
    <w:rsid w:val="00A81EA1"/>
    <w:rsid w:val="00A82EBC"/>
    <w:rsid w:val="00A875DA"/>
    <w:rsid w:val="00A9549D"/>
    <w:rsid w:val="00A9660E"/>
    <w:rsid w:val="00AA4BD3"/>
    <w:rsid w:val="00AA4FE8"/>
    <w:rsid w:val="00AA51A1"/>
    <w:rsid w:val="00AA6E78"/>
    <w:rsid w:val="00AB2B8B"/>
    <w:rsid w:val="00AB469B"/>
    <w:rsid w:val="00AB4E93"/>
    <w:rsid w:val="00AB57B0"/>
    <w:rsid w:val="00AB6ABE"/>
    <w:rsid w:val="00AB6AFA"/>
    <w:rsid w:val="00AC23FD"/>
    <w:rsid w:val="00AC3F86"/>
    <w:rsid w:val="00AC5832"/>
    <w:rsid w:val="00AE22B4"/>
    <w:rsid w:val="00AE4316"/>
    <w:rsid w:val="00AE5234"/>
    <w:rsid w:val="00AF4673"/>
    <w:rsid w:val="00AF47E3"/>
    <w:rsid w:val="00AF761E"/>
    <w:rsid w:val="00B02F45"/>
    <w:rsid w:val="00B04419"/>
    <w:rsid w:val="00B105B8"/>
    <w:rsid w:val="00B129D1"/>
    <w:rsid w:val="00B1451A"/>
    <w:rsid w:val="00B147FE"/>
    <w:rsid w:val="00B20A00"/>
    <w:rsid w:val="00B20BB4"/>
    <w:rsid w:val="00B20E39"/>
    <w:rsid w:val="00B2512C"/>
    <w:rsid w:val="00B26041"/>
    <w:rsid w:val="00B267F0"/>
    <w:rsid w:val="00B26B91"/>
    <w:rsid w:val="00B31FF7"/>
    <w:rsid w:val="00B357F4"/>
    <w:rsid w:val="00B358F6"/>
    <w:rsid w:val="00B371E5"/>
    <w:rsid w:val="00B403DC"/>
    <w:rsid w:val="00B409A9"/>
    <w:rsid w:val="00B445C0"/>
    <w:rsid w:val="00B51484"/>
    <w:rsid w:val="00B536C0"/>
    <w:rsid w:val="00B55EB8"/>
    <w:rsid w:val="00B56BD3"/>
    <w:rsid w:val="00B6095C"/>
    <w:rsid w:val="00B61AF5"/>
    <w:rsid w:val="00B63542"/>
    <w:rsid w:val="00B636AD"/>
    <w:rsid w:val="00B6459D"/>
    <w:rsid w:val="00B718C8"/>
    <w:rsid w:val="00B71B48"/>
    <w:rsid w:val="00B81917"/>
    <w:rsid w:val="00B8403D"/>
    <w:rsid w:val="00B862F9"/>
    <w:rsid w:val="00B866D3"/>
    <w:rsid w:val="00B949B5"/>
    <w:rsid w:val="00B95B39"/>
    <w:rsid w:val="00B95B98"/>
    <w:rsid w:val="00B96142"/>
    <w:rsid w:val="00B972CF"/>
    <w:rsid w:val="00B97F1C"/>
    <w:rsid w:val="00BA089B"/>
    <w:rsid w:val="00BA1792"/>
    <w:rsid w:val="00BA2E1F"/>
    <w:rsid w:val="00BA3A7B"/>
    <w:rsid w:val="00BA47CB"/>
    <w:rsid w:val="00BB0522"/>
    <w:rsid w:val="00BB1941"/>
    <w:rsid w:val="00BB547D"/>
    <w:rsid w:val="00BB7734"/>
    <w:rsid w:val="00BC4CE1"/>
    <w:rsid w:val="00BD0387"/>
    <w:rsid w:val="00BD386F"/>
    <w:rsid w:val="00BD45E7"/>
    <w:rsid w:val="00BD596A"/>
    <w:rsid w:val="00BE1EC7"/>
    <w:rsid w:val="00BE21C6"/>
    <w:rsid w:val="00BE574E"/>
    <w:rsid w:val="00BE574F"/>
    <w:rsid w:val="00BE5E8A"/>
    <w:rsid w:val="00BF2814"/>
    <w:rsid w:val="00BF31D1"/>
    <w:rsid w:val="00BF4BFE"/>
    <w:rsid w:val="00BF7C52"/>
    <w:rsid w:val="00C02975"/>
    <w:rsid w:val="00C02E7E"/>
    <w:rsid w:val="00C04FAC"/>
    <w:rsid w:val="00C059EF"/>
    <w:rsid w:val="00C07F1C"/>
    <w:rsid w:val="00C10B41"/>
    <w:rsid w:val="00C116EB"/>
    <w:rsid w:val="00C122CC"/>
    <w:rsid w:val="00C12FB2"/>
    <w:rsid w:val="00C16C22"/>
    <w:rsid w:val="00C20E56"/>
    <w:rsid w:val="00C228D3"/>
    <w:rsid w:val="00C23678"/>
    <w:rsid w:val="00C2784D"/>
    <w:rsid w:val="00C30F3C"/>
    <w:rsid w:val="00C32D65"/>
    <w:rsid w:val="00C33A7E"/>
    <w:rsid w:val="00C33E76"/>
    <w:rsid w:val="00C34FA3"/>
    <w:rsid w:val="00C353A1"/>
    <w:rsid w:val="00C37498"/>
    <w:rsid w:val="00C41528"/>
    <w:rsid w:val="00C41F85"/>
    <w:rsid w:val="00C43427"/>
    <w:rsid w:val="00C447FB"/>
    <w:rsid w:val="00C44AA9"/>
    <w:rsid w:val="00C51199"/>
    <w:rsid w:val="00C53FF7"/>
    <w:rsid w:val="00C57605"/>
    <w:rsid w:val="00C67428"/>
    <w:rsid w:val="00C67A06"/>
    <w:rsid w:val="00C70651"/>
    <w:rsid w:val="00C73374"/>
    <w:rsid w:val="00C74882"/>
    <w:rsid w:val="00C75786"/>
    <w:rsid w:val="00C774D4"/>
    <w:rsid w:val="00C808A4"/>
    <w:rsid w:val="00C81499"/>
    <w:rsid w:val="00C81C6F"/>
    <w:rsid w:val="00C82655"/>
    <w:rsid w:val="00C82744"/>
    <w:rsid w:val="00C82ECE"/>
    <w:rsid w:val="00C90198"/>
    <w:rsid w:val="00C9081A"/>
    <w:rsid w:val="00C91C04"/>
    <w:rsid w:val="00C943ED"/>
    <w:rsid w:val="00C9485B"/>
    <w:rsid w:val="00C9568D"/>
    <w:rsid w:val="00CA4E3C"/>
    <w:rsid w:val="00CA6677"/>
    <w:rsid w:val="00CB2191"/>
    <w:rsid w:val="00CB2556"/>
    <w:rsid w:val="00CB4CCF"/>
    <w:rsid w:val="00CB78E6"/>
    <w:rsid w:val="00CC12B4"/>
    <w:rsid w:val="00CC3DD5"/>
    <w:rsid w:val="00CC41D4"/>
    <w:rsid w:val="00CC6497"/>
    <w:rsid w:val="00CD1F5A"/>
    <w:rsid w:val="00CD26E1"/>
    <w:rsid w:val="00CD35BB"/>
    <w:rsid w:val="00CD49AD"/>
    <w:rsid w:val="00CD582F"/>
    <w:rsid w:val="00CD6D1D"/>
    <w:rsid w:val="00CE2C22"/>
    <w:rsid w:val="00CE441B"/>
    <w:rsid w:val="00CE67F3"/>
    <w:rsid w:val="00CF29A0"/>
    <w:rsid w:val="00CF3C9D"/>
    <w:rsid w:val="00CF435A"/>
    <w:rsid w:val="00CF48D2"/>
    <w:rsid w:val="00CF6E9E"/>
    <w:rsid w:val="00CF7055"/>
    <w:rsid w:val="00CF7469"/>
    <w:rsid w:val="00D0004C"/>
    <w:rsid w:val="00D006C8"/>
    <w:rsid w:val="00D0143C"/>
    <w:rsid w:val="00D02B71"/>
    <w:rsid w:val="00D113FF"/>
    <w:rsid w:val="00D13F70"/>
    <w:rsid w:val="00D14F24"/>
    <w:rsid w:val="00D23663"/>
    <w:rsid w:val="00D240DD"/>
    <w:rsid w:val="00D257AD"/>
    <w:rsid w:val="00D25A72"/>
    <w:rsid w:val="00D2722F"/>
    <w:rsid w:val="00D278FE"/>
    <w:rsid w:val="00D3337B"/>
    <w:rsid w:val="00D36AA6"/>
    <w:rsid w:val="00D406A4"/>
    <w:rsid w:val="00D41BBB"/>
    <w:rsid w:val="00D426E9"/>
    <w:rsid w:val="00D46391"/>
    <w:rsid w:val="00D502CB"/>
    <w:rsid w:val="00D52987"/>
    <w:rsid w:val="00D52F5C"/>
    <w:rsid w:val="00D52FA0"/>
    <w:rsid w:val="00D55833"/>
    <w:rsid w:val="00D565E7"/>
    <w:rsid w:val="00D56E90"/>
    <w:rsid w:val="00D57CF7"/>
    <w:rsid w:val="00D64A65"/>
    <w:rsid w:val="00D70501"/>
    <w:rsid w:val="00D72872"/>
    <w:rsid w:val="00D74882"/>
    <w:rsid w:val="00D80127"/>
    <w:rsid w:val="00D80397"/>
    <w:rsid w:val="00D80452"/>
    <w:rsid w:val="00D82B5C"/>
    <w:rsid w:val="00D84DB0"/>
    <w:rsid w:val="00D91B86"/>
    <w:rsid w:val="00D950FA"/>
    <w:rsid w:val="00D96091"/>
    <w:rsid w:val="00DA6CE6"/>
    <w:rsid w:val="00DA7FC2"/>
    <w:rsid w:val="00DB2EE7"/>
    <w:rsid w:val="00DB365F"/>
    <w:rsid w:val="00DB5B45"/>
    <w:rsid w:val="00DB6DB5"/>
    <w:rsid w:val="00DC012A"/>
    <w:rsid w:val="00DC3A28"/>
    <w:rsid w:val="00DC7FA9"/>
    <w:rsid w:val="00DD04B5"/>
    <w:rsid w:val="00DD2B05"/>
    <w:rsid w:val="00DD64A0"/>
    <w:rsid w:val="00DE1C12"/>
    <w:rsid w:val="00DE76AF"/>
    <w:rsid w:val="00DE76F0"/>
    <w:rsid w:val="00DF1F45"/>
    <w:rsid w:val="00DF6B0F"/>
    <w:rsid w:val="00DF7DF9"/>
    <w:rsid w:val="00E00BD7"/>
    <w:rsid w:val="00E0279B"/>
    <w:rsid w:val="00E03928"/>
    <w:rsid w:val="00E06BFC"/>
    <w:rsid w:val="00E104EE"/>
    <w:rsid w:val="00E117D6"/>
    <w:rsid w:val="00E118BF"/>
    <w:rsid w:val="00E128E1"/>
    <w:rsid w:val="00E12ABF"/>
    <w:rsid w:val="00E22941"/>
    <w:rsid w:val="00E24EB7"/>
    <w:rsid w:val="00E26458"/>
    <w:rsid w:val="00E26BCE"/>
    <w:rsid w:val="00E310A4"/>
    <w:rsid w:val="00E325B5"/>
    <w:rsid w:val="00E360B9"/>
    <w:rsid w:val="00E36E24"/>
    <w:rsid w:val="00E454E4"/>
    <w:rsid w:val="00E46093"/>
    <w:rsid w:val="00E460AA"/>
    <w:rsid w:val="00E47C61"/>
    <w:rsid w:val="00E517B0"/>
    <w:rsid w:val="00E55812"/>
    <w:rsid w:val="00E55EBC"/>
    <w:rsid w:val="00E61A2D"/>
    <w:rsid w:val="00E61B46"/>
    <w:rsid w:val="00E61EE1"/>
    <w:rsid w:val="00E63B08"/>
    <w:rsid w:val="00E66B2D"/>
    <w:rsid w:val="00E70C9D"/>
    <w:rsid w:val="00E70EAA"/>
    <w:rsid w:val="00E724ED"/>
    <w:rsid w:val="00E73C44"/>
    <w:rsid w:val="00E77A69"/>
    <w:rsid w:val="00E8306D"/>
    <w:rsid w:val="00E844AB"/>
    <w:rsid w:val="00E85E93"/>
    <w:rsid w:val="00E860C9"/>
    <w:rsid w:val="00E861E2"/>
    <w:rsid w:val="00E86B82"/>
    <w:rsid w:val="00E91691"/>
    <w:rsid w:val="00E933DB"/>
    <w:rsid w:val="00E93BC2"/>
    <w:rsid w:val="00E94C02"/>
    <w:rsid w:val="00EA085E"/>
    <w:rsid w:val="00EA50C7"/>
    <w:rsid w:val="00EA615D"/>
    <w:rsid w:val="00EA74E2"/>
    <w:rsid w:val="00EC16E4"/>
    <w:rsid w:val="00EC2255"/>
    <w:rsid w:val="00EC229B"/>
    <w:rsid w:val="00EC43B5"/>
    <w:rsid w:val="00ED0139"/>
    <w:rsid w:val="00ED0835"/>
    <w:rsid w:val="00ED22FC"/>
    <w:rsid w:val="00ED6730"/>
    <w:rsid w:val="00ED711A"/>
    <w:rsid w:val="00EE1713"/>
    <w:rsid w:val="00EE47D7"/>
    <w:rsid w:val="00EE5E11"/>
    <w:rsid w:val="00EF015F"/>
    <w:rsid w:val="00EF1A66"/>
    <w:rsid w:val="00EF225C"/>
    <w:rsid w:val="00EF6242"/>
    <w:rsid w:val="00EF6775"/>
    <w:rsid w:val="00F01815"/>
    <w:rsid w:val="00F0475C"/>
    <w:rsid w:val="00F071A6"/>
    <w:rsid w:val="00F104F2"/>
    <w:rsid w:val="00F13559"/>
    <w:rsid w:val="00F21219"/>
    <w:rsid w:val="00F2287F"/>
    <w:rsid w:val="00F25701"/>
    <w:rsid w:val="00F26985"/>
    <w:rsid w:val="00F27D48"/>
    <w:rsid w:val="00F30FD0"/>
    <w:rsid w:val="00F32130"/>
    <w:rsid w:val="00F32DD0"/>
    <w:rsid w:val="00F45721"/>
    <w:rsid w:val="00F46DD6"/>
    <w:rsid w:val="00F50CF6"/>
    <w:rsid w:val="00F50FF4"/>
    <w:rsid w:val="00F51A01"/>
    <w:rsid w:val="00F527F2"/>
    <w:rsid w:val="00F5308A"/>
    <w:rsid w:val="00F5517B"/>
    <w:rsid w:val="00F60A6E"/>
    <w:rsid w:val="00F6375C"/>
    <w:rsid w:val="00F63B5C"/>
    <w:rsid w:val="00F64C51"/>
    <w:rsid w:val="00F67DAC"/>
    <w:rsid w:val="00F74790"/>
    <w:rsid w:val="00F84CED"/>
    <w:rsid w:val="00F912DD"/>
    <w:rsid w:val="00F94EA4"/>
    <w:rsid w:val="00F94F52"/>
    <w:rsid w:val="00FA2EEC"/>
    <w:rsid w:val="00FA33CD"/>
    <w:rsid w:val="00FA7E9F"/>
    <w:rsid w:val="00FB2475"/>
    <w:rsid w:val="00FB25DB"/>
    <w:rsid w:val="00FB3071"/>
    <w:rsid w:val="00FB4399"/>
    <w:rsid w:val="00FB5FA2"/>
    <w:rsid w:val="00FB707A"/>
    <w:rsid w:val="00FC4AE2"/>
    <w:rsid w:val="00FC59E5"/>
    <w:rsid w:val="00FC5B51"/>
    <w:rsid w:val="00FC79EC"/>
    <w:rsid w:val="00FD0BDA"/>
    <w:rsid w:val="00FD1512"/>
    <w:rsid w:val="00FD55F9"/>
    <w:rsid w:val="00FD56CA"/>
    <w:rsid w:val="00FD7EBD"/>
    <w:rsid w:val="00FE41C7"/>
    <w:rsid w:val="00FE4DAD"/>
    <w:rsid w:val="00FF003C"/>
    <w:rsid w:val="00FF639B"/>
    <w:rsid w:val="011018AB"/>
    <w:rsid w:val="01104981"/>
    <w:rsid w:val="01186083"/>
    <w:rsid w:val="015C16CB"/>
    <w:rsid w:val="01C8707A"/>
    <w:rsid w:val="01D3338E"/>
    <w:rsid w:val="02497D3B"/>
    <w:rsid w:val="02497EAE"/>
    <w:rsid w:val="02756C66"/>
    <w:rsid w:val="027F5C44"/>
    <w:rsid w:val="02AC7AF7"/>
    <w:rsid w:val="02CF1564"/>
    <w:rsid w:val="02D57949"/>
    <w:rsid w:val="03344294"/>
    <w:rsid w:val="03BD03EF"/>
    <w:rsid w:val="03F87FAD"/>
    <w:rsid w:val="04045A8D"/>
    <w:rsid w:val="04283AB7"/>
    <w:rsid w:val="04403AFB"/>
    <w:rsid w:val="04982F85"/>
    <w:rsid w:val="049D0AA0"/>
    <w:rsid w:val="04B96A4C"/>
    <w:rsid w:val="04CA45A4"/>
    <w:rsid w:val="052323CE"/>
    <w:rsid w:val="052D755A"/>
    <w:rsid w:val="053B71B7"/>
    <w:rsid w:val="05B54B88"/>
    <w:rsid w:val="05FE6D57"/>
    <w:rsid w:val="06063BE8"/>
    <w:rsid w:val="065D764C"/>
    <w:rsid w:val="06707FDE"/>
    <w:rsid w:val="06CE772A"/>
    <w:rsid w:val="073E3D41"/>
    <w:rsid w:val="07484B91"/>
    <w:rsid w:val="07830C87"/>
    <w:rsid w:val="07986441"/>
    <w:rsid w:val="07A71138"/>
    <w:rsid w:val="07C1012A"/>
    <w:rsid w:val="07E17C17"/>
    <w:rsid w:val="07F91CA9"/>
    <w:rsid w:val="083859B1"/>
    <w:rsid w:val="086C18B0"/>
    <w:rsid w:val="089B3F1A"/>
    <w:rsid w:val="08E005B9"/>
    <w:rsid w:val="09070E31"/>
    <w:rsid w:val="09214348"/>
    <w:rsid w:val="093A79A6"/>
    <w:rsid w:val="09664716"/>
    <w:rsid w:val="097D1371"/>
    <w:rsid w:val="09977E51"/>
    <w:rsid w:val="09D27E0F"/>
    <w:rsid w:val="0A440BB4"/>
    <w:rsid w:val="0ABE14CD"/>
    <w:rsid w:val="0ADC698B"/>
    <w:rsid w:val="0AF73100"/>
    <w:rsid w:val="0B765E36"/>
    <w:rsid w:val="0B776FA3"/>
    <w:rsid w:val="0B882231"/>
    <w:rsid w:val="0BBD7D3A"/>
    <w:rsid w:val="0BF67D7A"/>
    <w:rsid w:val="0C1142E6"/>
    <w:rsid w:val="0C215F64"/>
    <w:rsid w:val="0C8D28DB"/>
    <w:rsid w:val="0CA93A67"/>
    <w:rsid w:val="0CE339E6"/>
    <w:rsid w:val="0D983A1B"/>
    <w:rsid w:val="0DB24CF8"/>
    <w:rsid w:val="0E16227A"/>
    <w:rsid w:val="0E1F42ED"/>
    <w:rsid w:val="0E3B38EF"/>
    <w:rsid w:val="0E3F5888"/>
    <w:rsid w:val="0E4E26CF"/>
    <w:rsid w:val="0E586B2F"/>
    <w:rsid w:val="0EAD31F2"/>
    <w:rsid w:val="0F036AB3"/>
    <w:rsid w:val="0F2462C0"/>
    <w:rsid w:val="0FB80F4E"/>
    <w:rsid w:val="10765335"/>
    <w:rsid w:val="107D62E0"/>
    <w:rsid w:val="10A0041B"/>
    <w:rsid w:val="10D27897"/>
    <w:rsid w:val="10F675E7"/>
    <w:rsid w:val="1146224D"/>
    <w:rsid w:val="114A06A5"/>
    <w:rsid w:val="11512EBA"/>
    <w:rsid w:val="1162629C"/>
    <w:rsid w:val="11B66696"/>
    <w:rsid w:val="11BB5E85"/>
    <w:rsid w:val="11EA2CDA"/>
    <w:rsid w:val="11F1104F"/>
    <w:rsid w:val="123107F5"/>
    <w:rsid w:val="1254744E"/>
    <w:rsid w:val="128D30E7"/>
    <w:rsid w:val="12902616"/>
    <w:rsid w:val="12E717B1"/>
    <w:rsid w:val="132B7132"/>
    <w:rsid w:val="13323C60"/>
    <w:rsid w:val="133E6B6C"/>
    <w:rsid w:val="13492A15"/>
    <w:rsid w:val="1363234D"/>
    <w:rsid w:val="13E87AEA"/>
    <w:rsid w:val="141A6745"/>
    <w:rsid w:val="142C3EA1"/>
    <w:rsid w:val="14950877"/>
    <w:rsid w:val="14CB68B7"/>
    <w:rsid w:val="15097573"/>
    <w:rsid w:val="15203F4A"/>
    <w:rsid w:val="152E6772"/>
    <w:rsid w:val="15437366"/>
    <w:rsid w:val="15551738"/>
    <w:rsid w:val="15562B35"/>
    <w:rsid w:val="156A13DB"/>
    <w:rsid w:val="15A703A2"/>
    <w:rsid w:val="15DA4DCB"/>
    <w:rsid w:val="15F330EF"/>
    <w:rsid w:val="160852A9"/>
    <w:rsid w:val="16554EA6"/>
    <w:rsid w:val="166444E5"/>
    <w:rsid w:val="16E45611"/>
    <w:rsid w:val="177F691D"/>
    <w:rsid w:val="179750E3"/>
    <w:rsid w:val="17C04538"/>
    <w:rsid w:val="17DB5EF1"/>
    <w:rsid w:val="180323A3"/>
    <w:rsid w:val="181949BB"/>
    <w:rsid w:val="185242EE"/>
    <w:rsid w:val="18E11CDD"/>
    <w:rsid w:val="18E772F1"/>
    <w:rsid w:val="1970551E"/>
    <w:rsid w:val="19774276"/>
    <w:rsid w:val="19B87558"/>
    <w:rsid w:val="19E57F47"/>
    <w:rsid w:val="1A505FDB"/>
    <w:rsid w:val="1A6E3285"/>
    <w:rsid w:val="1A6F7A2A"/>
    <w:rsid w:val="1A863E40"/>
    <w:rsid w:val="1AC850F8"/>
    <w:rsid w:val="1B185A0B"/>
    <w:rsid w:val="1B6B1A13"/>
    <w:rsid w:val="1BD347AA"/>
    <w:rsid w:val="1BF776C1"/>
    <w:rsid w:val="1BFA1A90"/>
    <w:rsid w:val="1C420BEA"/>
    <w:rsid w:val="1C65066F"/>
    <w:rsid w:val="1C7677ED"/>
    <w:rsid w:val="1CDF21C3"/>
    <w:rsid w:val="1D1803ED"/>
    <w:rsid w:val="1D9F2A5B"/>
    <w:rsid w:val="1E946EB8"/>
    <w:rsid w:val="1E96357C"/>
    <w:rsid w:val="1EB64514"/>
    <w:rsid w:val="1EB8206F"/>
    <w:rsid w:val="1F132831"/>
    <w:rsid w:val="1FAE0C8A"/>
    <w:rsid w:val="1FD32F10"/>
    <w:rsid w:val="1FE36F41"/>
    <w:rsid w:val="200D56A3"/>
    <w:rsid w:val="2022029E"/>
    <w:rsid w:val="20BF51EC"/>
    <w:rsid w:val="20FB44B8"/>
    <w:rsid w:val="213A3C94"/>
    <w:rsid w:val="217C392D"/>
    <w:rsid w:val="2189698D"/>
    <w:rsid w:val="22027393"/>
    <w:rsid w:val="229F07B5"/>
    <w:rsid w:val="231A3A88"/>
    <w:rsid w:val="23240C42"/>
    <w:rsid w:val="240A266B"/>
    <w:rsid w:val="241F2510"/>
    <w:rsid w:val="245E2D38"/>
    <w:rsid w:val="246F78DD"/>
    <w:rsid w:val="247641BC"/>
    <w:rsid w:val="24F56827"/>
    <w:rsid w:val="25273B2A"/>
    <w:rsid w:val="25C6779D"/>
    <w:rsid w:val="25D06895"/>
    <w:rsid w:val="25F01684"/>
    <w:rsid w:val="260E52CB"/>
    <w:rsid w:val="265F3FD2"/>
    <w:rsid w:val="26990813"/>
    <w:rsid w:val="26D82D00"/>
    <w:rsid w:val="270663A4"/>
    <w:rsid w:val="27162D62"/>
    <w:rsid w:val="272B72D2"/>
    <w:rsid w:val="277B4352"/>
    <w:rsid w:val="27C20D08"/>
    <w:rsid w:val="27DF0E0D"/>
    <w:rsid w:val="28416434"/>
    <w:rsid w:val="28773A54"/>
    <w:rsid w:val="288568F1"/>
    <w:rsid w:val="28BB0C9A"/>
    <w:rsid w:val="29171D44"/>
    <w:rsid w:val="2971717A"/>
    <w:rsid w:val="29BF6E12"/>
    <w:rsid w:val="29D34E13"/>
    <w:rsid w:val="2A0F7F3F"/>
    <w:rsid w:val="2A190392"/>
    <w:rsid w:val="2A461CEB"/>
    <w:rsid w:val="2A6D4DAB"/>
    <w:rsid w:val="2A775AFA"/>
    <w:rsid w:val="2AA83F7F"/>
    <w:rsid w:val="2AD83BB6"/>
    <w:rsid w:val="2B050E29"/>
    <w:rsid w:val="2B6C282B"/>
    <w:rsid w:val="2BD222B8"/>
    <w:rsid w:val="2C3171A3"/>
    <w:rsid w:val="2C602F20"/>
    <w:rsid w:val="2C6F77CA"/>
    <w:rsid w:val="2C7A33C8"/>
    <w:rsid w:val="2C865612"/>
    <w:rsid w:val="2C9D1721"/>
    <w:rsid w:val="2CA84B8E"/>
    <w:rsid w:val="2CAC0A0F"/>
    <w:rsid w:val="2CB01DDA"/>
    <w:rsid w:val="2CC11A6D"/>
    <w:rsid w:val="2CEF7969"/>
    <w:rsid w:val="2CF5057D"/>
    <w:rsid w:val="2D2941A7"/>
    <w:rsid w:val="2D8C7DD7"/>
    <w:rsid w:val="2DC249FA"/>
    <w:rsid w:val="2DC77A6D"/>
    <w:rsid w:val="2DEF0300"/>
    <w:rsid w:val="2EE81319"/>
    <w:rsid w:val="2EF84484"/>
    <w:rsid w:val="2F067A90"/>
    <w:rsid w:val="2F5E0086"/>
    <w:rsid w:val="2F63276C"/>
    <w:rsid w:val="2F8F5F7C"/>
    <w:rsid w:val="2FA463A3"/>
    <w:rsid w:val="2FA80C8B"/>
    <w:rsid w:val="2FAE74B3"/>
    <w:rsid w:val="2FC62A07"/>
    <w:rsid w:val="2FCC6AEC"/>
    <w:rsid w:val="2FF3270A"/>
    <w:rsid w:val="301A43BA"/>
    <w:rsid w:val="30536E14"/>
    <w:rsid w:val="30690943"/>
    <w:rsid w:val="306F152F"/>
    <w:rsid w:val="307D2FCF"/>
    <w:rsid w:val="30936572"/>
    <w:rsid w:val="30B3222F"/>
    <w:rsid w:val="30C66DED"/>
    <w:rsid w:val="30E2794A"/>
    <w:rsid w:val="30F573BC"/>
    <w:rsid w:val="310F7361"/>
    <w:rsid w:val="312F1AFF"/>
    <w:rsid w:val="314D2C9E"/>
    <w:rsid w:val="31BC7C5F"/>
    <w:rsid w:val="3223427F"/>
    <w:rsid w:val="32243C7D"/>
    <w:rsid w:val="324B1617"/>
    <w:rsid w:val="325904C6"/>
    <w:rsid w:val="32794A1C"/>
    <w:rsid w:val="32CC1FE7"/>
    <w:rsid w:val="32D230C8"/>
    <w:rsid w:val="32DA370D"/>
    <w:rsid w:val="32DF412F"/>
    <w:rsid w:val="32E8310D"/>
    <w:rsid w:val="33183490"/>
    <w:rsid w:val="333F6177"/>
    <w:rsid w:val="33640BBF"/>
    <w:rsid w:val="336C5A75"/>
    <w:rsid w:val="33B07BA4"/>
    <w:rsid w:val="33EE2B4C"/>
    <w:rsid w:val="341B0E90"/>
    <w:rsid w:val="344F0F52"/>
    <w:rsid w:val="34542802"/>
    <w:rsid w:val="347775BE"/>
    <w:rsid w:val="34E374C4"/>
    <w:rsid w:val="34E55DB8"/>
    <w:rsid w:val="35210ED7"/>
    <w:rsid w:val="35817AA3"/>
    <w:rsid w:val="35846234"/>
    <w:rsid w:val="35D502E4"/>
    <w:rsid w:val="35ED756B"/>
    <w:rsid w:val="35F20759"/>
    <w:rsid w:val="360748ED"/>
    <w:rsid w:val="360E41EC"/>
    <w:rsid w:val="36E929C8"/>
    <w:rsid w:val="36F2014B"/>
    <w:rsid w:val="3715513B"/>
    <w:rsid w:val="37664272"/>
    <w:rsid w:val="37735EDE"/>
    <w:rsid w:val="37C11952"/>
    <w:rsid w:val="37FA383B"/>
    <w:rsid w:val="38451032"/>
    <w:rsid w:val="38797198"/>
    <w:rsid w:val="387F729E"/>
    <w:rsid w:val="39087E42"/>
    <w:rsid w:val="397018F1"/>
    <w:rsid w:val="39874799"/>
    <w:rsid w:val="3A742488"/>
    <w:rsid w:val="3A8B795C"/>
    <w:rsid w:val="3A9E15B6"/>
    <w:rsid w:val="3AD50E44"/>
    <w:rsid w:val="3ADA3445"/>
    <w:rsid w:val="3B0878C2"/>
    <w:rsid w:val="3B1708AE"/>
    <w:rsid w:val="3B321374"/>
    <w:rsid w:val="3B544370"/>
    <w:rsid w:val="3B6D4323"/>
    <w:rsid w:val="3C0C3417"/>
    <w:rsid w:val="3C245D0D"/>
    <w:rsid w:val="3C3B1445"/>
    <w:rsid w:val="3CBB5E3F"/>
    <w:rsid w:val="3D2E2C22"/>
    <w:rsid w:val="3D4C0EB0"/>
    <w:rsid w:val="3DFA4C63"/>
    <w:rsid w:val="3E081378"/>
    <w:rsid w:val="3E45599D"/>
    <w:rsid w:val="3E483C21"/>
    <w:rsid w:val="3E7B21BC"/>
    <w:rsid w:val="3E7C3D56"/>
    <w:rsid w:val="3E9625EC"/>
    <w:rsid w:val="3E9C19A9"/>
    <w:rsid w:val="3EE4392C"/>
    <w:rsid w:val="3F354A9A"/>
    <w:rsid w:val="3F421BF6"/>
    <w:rsid w:val="3F4F1510"/>
    <w:rsid w:val="3FF974C4"/>
    <w:rsid w:val="400D605F"/>
    <w:rsid w:val="4012444F"/>
    <w:rsid w:val="40C628DE"/>
    <w:rsid w:val="40C839CD"/>
    <w:rsid w:val="40C86F7A"/>
    <w:rsid w:val="40F962E9"/>
    <w:rsid w:val="410127AD"/>
    <w:rsid w:val="4146445C"/>
    <w:rsid w:val="41BA5837"/>
    <w:rsid w:val="41C043BD"/>
    <w:rsid w:val="42A94D50"/>
    <w:rsid w:val="43151549"/>
    <w:rsid w:val="431F5426"/>
    <w:rsid w:val="438F6994"/>
    <w:rsid w:val="439D08A3"/>
    <w:rsid w:val="4408198A"/>
    <w:rsid w:val="44993E03"/>
    <w:rsid w:val="449B41DA"/>
    <w:rsid w:val="44E74BAD"/>
    <w:rsid w:val="44EB2410"/>
    <w:rsid w:val="450042C0"/>
    <w:rsid w:val="45475D31"/>
    <w:rsid w:val="458E5EE1"/>
    <w:rsid w:val="45BD5C58"/>
    <w:rsid w:val="45CF0D68"/>
    <w:rsid w:val="45D02C6E"/>
    <w:rsid w:val="460748F6"/>
    <w:rsid w:val="47347438"/>
    <w:rsid w:val="475A7FF8"/>
    <w:rsid w:val="47FB2E42"/>
    <w:rsid w:val="48746A4B"/>
    <w:rsid w:val="48E65260"/>
    <w:rsid w:val="48FA0497"/>
    <w:rsid w:val="492464B0"/>
    <w:rsid w:val="49566AFF"/>
    <w:rsid w:val="49646626"/>
    <w:rsid w:val="49695393"/>
    <w:rsid w:val="496C104D"/>
    <w:rsid w:val="49781BC5"/>
    <w:rsid w:val="49DC1FD4"/>
    <w:rsid w:val="49E2175E"/>
    <w:rsid w:val="4A455876"/>
    <w:rsid w:val="4AC23301"/>
    <w:rsid w:val="4AC334D3"/>
    <w:rsid w:val="4ADD2A93"/>
    <w:rsid w:val="4ADD319D"/>
    <w:rsid w:val="4AEA1543"/>
    <w:rsid w:val="4B15132F"/>
    <w:rsid w:val="4B291B0B"/>
    <w:rsid w:val="4BE33DD6"/>
    <w:rsid w:val="4BF72F0D"/>
    <w:rsid w:val="4CC32FA0"/>
    <w:rsid w:val="4D0106A4"/>
    <w:rsid w:val="4D335848"/>
    <w:rsid w:val="4D75448B"/>
    <w:rsid w:val="4E4402CE"/>
    <w:rsid w:val="4E8F765E"/>
    <w:rsid w:val="4EB138B7"/>
    <w:rsid w:val="4EC70F29"/>
    <w:rsid w:val="4EE94A27"/>
    <w:rsid w:val="4F200FE1"/>
    <w:rsid w:val="4F590612"/>
    <w:rsid w:val="4F894C8C"/>
    <w:rsid w:val="4F8C27A1"/>
    <w:rsid w:val="4FE82C82"/>
    <w:rsid w:val="4FEB6F6A"/>
    <w:rsid w:val="503B2300"/>
    <w:rsid w:val="505179D5"/>
    <w:rsid w:val="50A224C3"/>
    <w:rsid w:val="50AA216E"/>
    <w:rsid w:val="50B923FB"/>
    <w:rsid w:val="50C933C2"/>
    <w:rsid w:val="50FB0A0A"/>
    <w:rsid w:val="51921822"/>
    <w:rsid w:val="51D446DA"/>
    <w:rsid w:val="52602E66"/>
    <w:rsid w:val="528F4F87"/>
    <w:rsid w:val="52BC07CA"/>
    <w:rsid w:val="52C353E3"/>
    <w:rsid w:val="52C717A4"/>
    <w:rsid w:val="52C76B2C"/>
    <w:rsid w:val="5309325E"/>
    <w:rsid w:val="530E3D62"/>
    <w:rsid w:val="53172FF5"/>
    <w:rsid w:val="532F5D5A"/>
    <w:rsid w:val="537B1FCD"/>
    <w:rsid w:val="53845932"/>
    <w:rsid w:val="53A05E55"/>
    <w:rsid w:val="53C46F8B"/>
    <w:rsid w:val="53E64871"/>
    <w:rsid w:val="53E76A21"/>
    <w:rsid w:val="53EE6BC1"/>
    <w:rsid w:val="544A2268"/>
    <w:rsid w:val="549D6768"/>
    <w:rsid w:val="54F827B1"/>
    <w:rsid w:val="55622163"/>
    <w:rsid w:val="55685AC6"/>
    <w:rsid w:val="556A6B1F"/>
    <w:rsid w:val="556C317A"/>
    <w:rsid w:val="5579414E"/>
    <w:rsid w:val="55AD2140"/>
    <w:rsid w:val="55D25AD2"/>
    <w:rsid w:val="55D91F63"/>
    <w:rsid w:val="56462AAF"/>
    <w:rsid w:val="56846F35"/>
    <w:rsid w:val="56D20479"/>
    <w:rsid w:val="56FD58D5"/>
    <w:rsid w:val="570E361C"/>
    <w:rsid w:val="57465F9C"/>
    <w:rsid w:val="574E6358"/>
    <w:rsid w:val="579A0E8F"/>
    <w:rsid w:val="581B743F"/>
    <w:rsid w:val="581E561D"/>
    <w:rsid w:val="58310F6E"/>
    <w:rsid w:val="58500354"/>
    <w:rsid w:val="586F6F1E"/>
    <w:rsid w:val="58A91652"/>
    <w:rsid w:val="58E43856"/>
    <w:rsid w:val="595534DD"/>
    <w:rsid w:val="597933D0"/>
    <w:rsid w:val="59814772"/>
    <w:rsid w:val="598E0A6A"/>
    <w:rsid w:val="59A7446A"/>
    <w:rsid w:val="59BE1F0C"/>
    <w:rsid w:val="59E52814"/>
    <w:rsid w:val="5A190546"/>
    <w:rsid w:val="5A617A5F"/>
    <w:rsid w:val="5A626D4A"/>
    <w:rsid w:val="5A8F0431"/>
    <w:rsid w:val="5AB954C4"/>
    <w:rsid w:val="5AF31BB9"/>
    <w:rsid w:val="5B2123B0"/>
    <w:rsid w:val="5B3109D9"/>
    <w:rsid w:val="5BC51125"/>
    <w:rsid w:val="5BCB39E8"/>
    <w:rsid w:val="5BE20F43"/>
    <w:rsid w:val="5C30742B"/>
    <w:rsid w:val="5D170F36"/>
    <w:rsid w:val="5D2C38C1"/>
    <w:rsid w:val="5D621FBF"/>
    <w:rsid w:val="5D7032C9"/>
    <w:rsid w:val="5DD40B9C"/>
    <w:rsid w:val="5DDF6E12"/>
    <w:rsid w:val="5E091DDA"/>
    <w:rsid w:val="5E6F724E"/>
    <w:rsid w:val="5E9D55FF"/>
    <w:rsid w:val="5EAE131B"/>
    <w:rsid w:val="5EBC30A5"/>
    <w:rsid w:val="5EE162BB"/>
    <w:rsid w:val="5F130B83"/>
    <w:rsid w:val="5F27133B"/>
    <w:rsid w:val="5F413976"/>
    <w:rsid w:val="5F4945BC"/>
    <w:rsid w:val="5F7B7731"/>
    <w:rsid w:val="5F9B120B"/>
    <w:rsid w:val="5FA009FA"/>
    <w:rsid w:val="5FAD7C88"/>
    <w:rsid w:val="5FD924D3"/>
    <w:rsid w:val="60343CDA"/>
    <w:rsid w:val="60380999"/>
    <w:rsid w:val="60877192"/>
    <w:rsid w:val="60C74221"/>
    <w:rsid w:val="61176C15"/>
    <w:rsid w:val="615A511A"/>
    <w:rsid w:val="617D1369"/>
    <w:rsid w:val="61CB5A43"/>
    <w:rsid w:val="62490032"/>
    <w:rsid w:val="63057A83"/>
    <w:rsid w:val="63650337"/>
    <w:rsid w:val="63656989"/>
    <w:rsid w:val="63D514F3"/>
    <w:rsid w:val="63DB4FE9"/>
    <w:rsid w:val="6481496A"/>
    <w:rsid w:val="648C133C"/>
    <w:rsid w:val="64AF684C"/>
    <w:rsid w:val="64B2049C"/>
    <w:rsid w:val="64DA76C8"/>
    <w:rsid w:val="64F71105"/>
    <w:rsid w:val="651C4C82"/>
    <w:rsid w:val="65262EA9"/>
    <w:rsid w:val="65643E08"/>
    <w:rsid w:val="65E17481"/>
    <w:rsid w:val="6629565E"/>
    <w:rsid w:val="66430151"/>
    <w:rsid w:val="6698278F"/>
    <w:rsid w:val="66B45CDB"/>
    <w:rsid w:val="675E15E5"/>
    <w:rsid w:val="676A4317"/>
    <w:rsid w:val="67801160"/>
    <w:rsid w:val="678E47CE"/>
    <w:rsid w:val="67BC6D3F"/>
    <w:rsid w:val="67EA3421"/>
    <w:rsid w:val="68153AD4"/>
    <w:rsid w:val="682652B6"/>
    <w:rsid w:val="683149D9"/>
    <w:rsid w:val="6856604E"/>
    <w:rsid w:val="68627080"/>
    <w:rsid w:val="686A2DB4"/>
    <w:rsid w:val="68D9357F"/>
    <w:rsid w:val="68F6024A"/>
    <w:rsid w:val="690019DC"/>
    <w:rsid w:val="691A77EA"/>
    <w:rsid w:val="69310D4F"/>
    <w:rsid w:val="69380056"/>
    <w:rsid w:val="693C5F7D"/>
    <w:rsid w:val="69551FED"/>
    <w:rsid w:val="69574B58"/>
    <w:rsid w:val="69823C41"/>
    <w:rsid w:val="6A202339"/>
    <w:rsid w:val="6A5F3270"/>
    <w:rsid w:val="6A7A60E3"/>
    <w:rsid w:val="6AD3285B"/>
    <w:rsid w:val="6B2354A8"/>
    <w:rsid w:val="6B376A57"/>
    <w:rsid w:val="6B78445E"/>
    <w:rsid w:val="6B945E48"/>
    <w:rsid w:val="6BBD72D3"/>
    <w:rsid w:val="6C55019B"/>
    <w:rsid w:val="6C580187"/>
    <w:rsid w:val="6C775361"/>
    <w:rsid w:val="6C8D7661"/>
    <w:rsid w:val="6CB33E38"/>
    <w:rsid w:val="6CBD3D6E"/>
    <w:rsid w:val="6D4D1AD0"/>
    <w:rsid w:val="6D535F8B"/>
    <w:rsid w:val="6DAE47A5"/>
    <w:rsid w:val="6E08780C"/>
    <w:rsid w:val="6E22598D"/>
    <w:rsid w:val="6E667E5D"/>
    <w:rsid w:val="6E6B1BDC"/>
    <w:rsid w:val="6EA24120"/>
    <w:rsid w:val="6EBA56CA"/>
    <w:rsid w:val="6EF56AA6"/>
    <w:rsid w:val="6F580652"/>
    <w:rsid w:val="6FC00012"/>
    <w:rsid w:val="6FE77068"/>
    <w:rsid w:val="6FF64178"/>
    <w:rsid w:val="706A51EC"/>
    <w:rsid w:val="706C63A9"/>
    <w:rsid w:val="707A1AB0"/>
    <w:rsid w:val="709F62C0"/>
    <w:rsid w:val="71111B19"/>
    <w:rsid w:val="711A0B9D"/>
    <w:rsid w:val="714C4CBC"/>
    <w:rsid w:val="71567634"/>
    <w:rsid w:val="715B7B7D"/>
    <w:rsid w:val="717E7A85"/>
    <w:rsid w:val="71982A0B"/>
    <w:rsid w:val="71A54CBE"/>
    <w:rsid w:val="71D3733A"/>
    <w:rsid w:val="71E91528"/>
    <w:rsid w:val="7205364C"/>
    <w:rsid w:val="720C217A"/>
    <w:rsid w:val="72225FD1"/>
    <w:rsid w:val="724A4F7C"/>
    <w:rsid w:val="727E6D8E"/>
    <w:rsid w:val="728A6109"/>
    <w:rsid w:val="72980BF3"/>
    <w:rsid w:val="729A36CE"/>
    <w:rsid w:val="72D9285F"/>
    <w:rsid w:val="72EF6D40"/>
    <w:rsid w:val="72FF5FF7"/>
    <w:rsid w:val="733E6DC5"/>
    <w:rsid w:val="73413184"/>
    <w:rsid w:val="734628EE"/>
    <w:rsid w:val="734C6275"/>
    <w:rsid w:val="73613509"/>
    <w:rsid w:val="7377660F"/>
    <w:rsid w:val="7396068C"/>
    <w:rsid w:val="740954F4"/>
    <w:rsid w:val="741A4CB7"/>
    <w:rsid w:val="746B0CA1"/>
    <w:rsid w:val="748F5FD5"/>
    <w:rsid w:val="74B11819"/>
    <w:rsid w:val="74BE1E82"/>
    <w:rsid w:val="75323259"/>
    <w:rsid w:val="75343A44"/>
    <w:rsid w:val="75A02458"/>
    <w:rsid w:val="75E17881"/>
    <w:rsid w:val="767F058C"/>
    <w:rsid w:val="76A45FC4"/>
    <w:rsid w:val="76C75323"/>
    <w:rsid w:val="76E161A2"/>
    <w:rsid w:val="773010AE"/>
    <w:rsid w:val="774C6D39"/>
    <w:rsid w:val="77583E95"/>
    <w:rsid w:val="775D00F8"/>
    <w:rsid w:val="77697396"/>
    <w:rsid w:val="77B52994"/>
    <w:rsid w:val="77BC1575"/>
    <w:rsid w:val="77F6464B"/>
    <w:rsid w:val="780D08AC"/>
    <w:rsid w:val="78105060"/>
    <w:rsid w:val="787A0A3D"/>
    <w:rsid w:val="7900521F"/>
    <w:rsid w:val="79443028"/>
    <w:rsid w:val="79596A07"/>
    <w:rsid w:val="796C08D5"/>
    <w:rsid w:val="797272AE"/>
    <w:rsid w:val="798127F2"/>
    <w:rsid w:val="799B2712"/>
    <w:rsid w:val="79ED07E2"/>
    <w:rsid w:val="7A494FF1"/>
    <w:rsid w:val="7A5C51B6"/>
    <w:rsid w:val="7ADD76EF"/>
    <w:rsid w:val="7AEE0857"/>
    <w:rsid w:val="7B102FF4"/>
    <w:rsid w:val="7B2217EC"/>
    <w:rsid w:val="7B737D87"/>
    <w:rsid w:val="7BA63B06"/>
    <w:rsid w:val="7BE871A5"/>
    <w:rsid w:val="7C0A709A"/>
    <w:rsid w:val="7C1D7134"/>
    <w:rsid w:val="7C490589"/>
    <w:rsid w:val="7C4E0FB4"/>
    <w:rsid w:val="7C54242B"/>
    <w:rsid w:val="7C6520A5"/>
    <w:rsid w:val="7C7663E8"/>
    <w:rsid w:val="7C7F0607"/>
    <w:rsid w:val="7C981251"/>
    <w:rsid w:val="7CA02FF9"/>
    <w:rsid w:val="7CAE1D21"/>
    <w:rsid w:val="7CCA2854"/>
    <w:rsid w:val="7CE82768"/>
    <w:rsid w:val="7CEC5AD7"/>
    <w:rsid w:val="7D01401E"/>
    <w:rsid w:val="7D507824"/>
    <w:rsid w:val="7DDD6311"/>
    <w:rsid w:val="7E0659F1"/>
    <w:rsid w:val="7E286B2E"/>
    <w:rsid w:val="7E633B84"/>
    <w:rsid w:val="7E8255C3"/>
    <w:rsid w:val="7E9717CF"/>
    <w:rsid w:val="7EDD5D31"/>
    <w:rsid w:val="7EE857D6"/>
    <w:rsid w:val="7F0C5FC9"/>
    <w:rsid w:val="7F38252A"/>
    <w:rsid w:val="7F567663"/>
    <w:rsid w:val="7F61123F"/>
    <w:rsid w:val="7FBB1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100" w:after="90" w:line="240" w:lineRule="auto"/>
      <w:jc w:val="center"/>
      <w:outlineLvl w:val="0"/>
    </w:pPr>
    <w:rPr>
      <w:rFonts w:eastAsia="黑体"/>
      <w:b/>
      <w:kern w:val="44"/>
      <w:sz w:val="36"/>
    </w:rPr>
  </w:style>
  <w:style w:type="paragraph" w:styleId="3">
    <w:name w:val="heading 2"/>
    <w:basedOn w:val="1"/>
    <w:next w:val="1"/>
    <w:unhideWhenUsed/>
    <w:qFormat/>
    <w:uiPriority w:val="9"/>
    <w:pPr>
      <w:keepNext/>
      <w:keepLines/>
      <w:spacing w:before="260" w:after="260" w:line="240" w:lineRule="auto"/>
      <w:jc w:val="left"/>
      <w:outlineLvl w:val="1"/>
    </w:pPr>
    <w:rPr>
      <w:rFonts w:ascii="Arial" w:hAnsi="Arial" w:eastAsia="黑体"/>
      <w:sz w:val="32"/>
    </w:rPr>
  </w:style>
  <w:style w:type="paragraph" w:styleId="4">
    <w:name w:val="heading 3"/>
    <w:basedOn w:val="1"/>
    <w:next w:val="1"/>
    <w:unhideWhenUsed/>
    <w:qFormat/>
    <w:uiPriority w:val="9"/>
    <w:pPr>
      <w:keepNext/>
      <w:keepLines/>
      <w:spacing w:before="260" w:after="260" w:line="240" w:lineRule="auto"/>
      <w:jc w:val="left"/>
      <w:outlineLvl w:val="2"/>
    </w:pPr>
    <w:rPr>
      <w:rFonts w:eastAsia="仿宋"/>
      <w:b/>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semiHidden/>
    <w:unhideWhenUsed/>
    <w:qFormat/>
    <w:uiPriority w:val="39"/>
    <w:pPr>
      <w:widowControl/>
      <w:spacing w:after="100"/>
      <w:ind w:left="440"/>
      <w:jc w:val="left"/>
    </w:pPr>
    <w:rPr>
      <w:kern w:val="0"/>
      <w:sz w:val="22"/>
    </w:rPr>
  </w:style>
  <w:style w:type="paragraph" w:styleId="6">
    <w:name w:val="Balloon Text"/>
    <w:basedOn w:val="1"/>
    <w:link w:val="18"/>
    <w:semiHidden/>
    <w:unhideWhenUsed/>
    <w:qFormat/>
    <w:uiPriority w:val="99"/>
    <w:pPr>
      <w:spacing w:line="240" w:lineRule="auto"/>
    </w:pPr>
    <w:rPr>
      <w:sz w:val="18"/>
      <w:szCs w:val="18"/>
    </w:rPr>
  </w:style>
  <w:style w:type="paragraph" w:styleId="7">
    <w:name w:val="footer"/>
    <w:basedOn w:val="1"/>
    <w:link w:val="20"/>
    <w:unhideWhenUsed/>
    <w:qFormat/>
    <w:uiPriority w:val="99"/>
    <w:pPr>
      <w:tabs>
        <w:tab w:val="center" w:pos="4153"/>
        <w:tab w:val="right" w:pos="8306"/>
      </w:tabs>
      <w:snapToGrid w:val="0"/>
      <w:spacing w:line="240" w:lineRule="auto"/>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toc 1"/>
    <w:basedOn w:val="1"/>
    <w:next w:val="1"/>
    <w:unhideWhenUsed/>
    <w:qFormat/>
    <w:uiPriority w:val="39"/>
    <w:pPr>
      <w:spacing w:line="240" w:lineRule="auto"/>
    </w:pPr>
  </w:style>
  <w:style w:type="paragraph" w:styleId="10">
    <w:name w:val="toc 2"/>
    <w:basedOn w:val="1"/>
    <w:next w:val="1"/>
    <w:unhideWhenUsed/>
    <w:qFormat/>
    <w:uiPriority w:val="39"/>
    <w:pPr>
      <w:ind w:left="420" w:leftChars="200"/>
    </w:p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4"/>
    <w:link w:val="6"/>
    <w:semiHidden/>
    <w:qFormat/>
    <w:uiPriority w:val="99"/>
    <w:rPr>
      <w:sz w:val="18"/>
      <w:szCs w:val="18"/>
    </w:rPr>
  </w:style>
  <w:style w:type="character" w:customStyle="1" w:styleId="19">
    <w:name w:val="页眉 Char"/>
    <w:basedOn w:val="14"/>
    <w:link w:val="8"/>
    <w:qFormat/>
    <w:uiPriority w:val="99"/>
    <w:rPr>
      <w:sz w:val="18"/>
      <w:szCs w:val="18"/>
    </w:rPr>
  </w:style>
  <w:style w:type="character" w:customStyle="1" w:styleId="20">
    <w:name w:val="页脚 Char"/>
    <w:basedOn w:val="14"/>
    <w:link w:val="7"/>
    <w:qFormat/>
    <w:uiPriority w:val="99"/>
    <w:rPr>
      <w:sz w:val="18"/>
      <w:szCs w:val="18"/>
    </w:rPr>
  </w:style>
  <w:style w:type="paragraph" w:styleId="21">
    <w:name w:val="No Spacing"/>
    <w:link w:val="22"/>
    <w:qFormat/>
    <w:uiPriority w:val="1"/>
    <w:rPr>
      <w:rFonts w:asciiTheme="minorHAnsi" w:hAnsiTheme="minorHAnsi" w:eastAsiaTheme="minorEastAsia" w:cstheme="minorBidi"/>
      <w:sz w:val="22"/>
      <w:szCs w:val="22"/>
      <w:lang w:val="en-US" w:eastAsia="zh-CN" w:bidi="ar-SA"/>
    </w:rPr>
  </w:style>
  <w:style w:type="character" w:customStyle="1" w:styleId="22">
    <w:name w:val="无间隔 Char"/>
    <w:basedOn w:val="14"/>
    <w:link w:val="21"/>
    <w:qFormat/>
    <w:uiPriority w:val="1"/>
    <w:rPr>
      <w:kern w:val="0"/>
      <w:sz w:val="22"/>
    </w:rPr>
  </w:style>
  <w:style w:type="character" w:customStyle="1" w:styleId="23">
    <w:name w:val="font01"/>
    <w:basedOn w:val="14"/>
    <w:qFormat/>
    <w:uiPriority w:val="0"/>
    <w:rPr>
      <w:rFonts w:ascii="Arial" w:hAnsi="Arial" w:cs="Arial"/>
      <w:color w:val="000000"/>
      <w:sz w:val="20"/>
      <w:szCs w:val="20"/>
      <w:u w:val="none"/>
    </w:rPr>
  </w:style>
  <w:style w:type="character" w:customStyle="1" w:styleId="24">
    <w:name w:val="font41"/>
    <w:basedOn w:val="14"/>
    <w:qFormat/>
    <w:uiPriority w:val="0"/>
    <w:rPr>
      <w:rFonts w:hint="eastAsia" w:ascii="宋体" w:hAnsi="宋体" w:eastAsia="宋体" w:cs="宋体"/>
      <w:color w:val="000000"/>
      <w:sz w:val="20"/>
      <w:szCs w:val="20"/>
      <w:u w:val="none"/>
    </w:rPr>
  </w:style>
  <w:style w:type="character" w:customStyle="1" w:styleId="25">
    <w:name w:val="font61"/>
    <w:basedOn w:val="14"/>
    <w:qFormat/>
    <w:uiPriority w:val="0"/>
    <w:rPr>
      <w:rFonts w:hint="eastAsia" w:ascii="宋体" w:hAnsi="宋体" w:eastAsia="宋体" w:cs="宋体"/>
      <w:color w:val="000000"/>
      <w:sz w:val="22"/>
      <w:szCs w:val="22"/>
      <w:u w:val="none"/>
    </w:rPr>
  </w:style>
  <w:style w:type="character" w:customStyle="1" w:styleId="26">
    <w:name w:val="font51"/>
    <w:basedOn w:val="14"/>
    <w:qFormat/>
    <w:uiPriority w:val="0"/>
    <w:rPr>
      <w:rFonts w:hint="eastAsia" w:ascii="宋体" w:hAnsi="宋体" w:eastAsia="宋体" w:cs="宋体"/>
      <w:color w:val="000000"/>
      <w:sz w:val="24"/>
      <w:szCs w:val="24"/>
      <w:u w:val="none"/>
    </w:rPr>
  </w:style>
  <w:style w:type="character" w:customStyle="1" w:styleId="27">
    <w:name w:val="font31"/>
    <w:basedOn w:val="14"/>
    <w:qFormat/>
    <w:uiPriority w:val="0"/>
    <w:rPr>
      <w:rFonts w:hint="eastAsia" w:ascii="宋体" w:hAnsi="宋体" w:eastAsia="宋体" w:cs="宋体"/>
      <w:color w:val="000000"/>
      <w:sz w:val="21"/>
      <w:szCs w:val="21"/>
      <w:u w:val="none"/>
    </w:rPr>
  </w:style>
  <w:style w:type="character" w:customStyle="1" w:styleId="28">
    <w:name w:val="font81"/>
    <w:basedOn w:val="14"/>
    <w:qFormat/>
    <w:uiPriority w:val="0"/>
    <w:rPr>
      <w:rFonts w:hint="default" w:ascii="Calibri" w:hAnsi="Calibri" w:cs="Calibri"/>
      <w:color w:val="000000"/>
      <w:sz w:val="18"/>
      <w:szCs w:val="18"/>
      <w:u w:val="none"/>
    </w:rPr>
  </w:style>
  <w:style w:type="character" w:customStyle="1" w:styleId="29">
    <w:name w:val="font91"/>
    <w:basedOn w:val="14"/>
    <w:qFormat/>
    <w:uiPriority w:val="0"/>
    <w:rPr>
      <w:rFonts w:hint="eastAsia" w:ascii="宋体" w:hAnsi="宋体" w:eastAsia="宋体" w:cs="宋体"/>
      <w:color w:val="000000"/>
      <w:sz w:val="18"/>
      <w:szCs w:val="18"/>
      <w:u w:val="none"/>
    </w:rPr>
  </w:style>
  <w:style w:type="character" w:customStyle="1" w:styleId="30">
    <w:name w:val="font21"/>
    <w:basedOn w:val="14"/>
    <w:qFormat/>
    <w:uiPriority w:val="0"/>
    <w:rPr>
      <w:rFonts w:hint="default" w:ascii="Arial" w:hAnsi="Arial" w:cs="Arial"/>
      <w:color w:val="000000"/>
      <w:sz w:val="20"/>
      <w:szCs w:val="20"/>
      <w:u w:val="none"/>
    </w:rPr>
  </w:style>
  <w:style w:type="paragraph" w:customStyle="1" w:styleId="31">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sz w:val="28"/>
      <w:szCs w:val="28"/>
    </w:rPr>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customStyle="1" w:styleId="33">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dell</Company>
  <Pages>31</Pages>
  <Words>10137</Words>
  <Characters>12824</Characters>
  <Lines>49</Lines>
  <Paragraphs>13</Paragraphs>
  <TotalTime>0</TotalTime>
  <ScaleCrop>false</ScaleCrop>
  <LinksUpToDate>false</LinksUpToDate>
  <CharactersWithSpaces>13078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2022-08-03T08:25:00Z</dcterms:created>
  <dc:creator>刘菁</dc:creator>
  <cp:lastModifiedBy>漪吖</cp:lastModifiedBy>
  <cp:lastPrinted>2021-11-30T07:30:00Z</cp:lastPrinted>
  <dcterms:modified xsi:type="dcterms:W3CDTF">2024-12-23T01:41:11Z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BCF77FBE8CB04702AFA823AAF44C33F0</vt:lpwstr>
  </property>
  <property fmtid="{D5CDD505-2E9C-101B-9397-08002B2CF9AE}" pid="3" name="KSOProductBuildVer">
    <vt:lpwstr>2052-12.1.0.19302</vt:lpwstr>
  </property>
</Properties>
</file>