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明溪县夏坊中心小学</w:t>
      </w:r>
      <w:r>
        <w:rPr>
          <w:rFonts w:hint="eastAsia" w:ascii="方正小标宋简体" w:eastAsia="方正小标宋简体"/>
          <w:sz w:val="84"/>
          <w:szCs w:val="84"/>
        </w:rPr>
        <w:cr/>
      </w:r>
      <w:r>
        <w:rPr>
          <w:rFonts w:hint="eastAsia" w:ascii="方正小标宋简体" w:eastAsia="方正小标宋简体"/>
          <w:sz w:val="84"/>
          <w:szCs w:val="84"/>
        </w:rPr>
        <w:t>部门决算</w:t>
      </w:r>
    </w:p>
    <w:p>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62"/>
        </w:tabs>
        <w:rPr>
          <w:rFonts w:ascii="仿宋" w:hAnsi="仿宋" w:eastAsia="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"_Toc145075599" </w:instrText>
      </w:r>
      <w:r>
        <w:fldChar w:fldCharType="separate"/>
      </w:r>
      <w:r>
        <w:rPr>
          <w:rStyle w:val="15"/>
          <w:rFonts w:ascii="仿宋" w:hAnsi="仿宋" w:eastAsia="仿宋"/>
          <w:b/>
          <w:sz w:val="30"/>
          <w:szCs w:val="30"/>
        </w:rPr>
        <w:t>第一部分 部门概况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_Toc145075599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"_Toc145075600" </w:instrText>
      </w:r>
      <w:r>
        <w:fldChar w:fldCharType="separate"/>
      </w:r>
      <w:r>
        <w:rPr>
          <w:rStyle w:val="15"/>
          <w:rFonts w:ascii="仿宋" w:hAnsi="仿宋" w:eastAsia="仿宋"/>
          <w:sz w:val="30"/>
          <w:szCs w:val="30"/>
        </w:rPr>
        <w:t>一、部门主要职责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_Toc145075600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"_Toc145075601" </w:instrText>
      </w:r>
      <w:r>
        <w:fldChar w:fldCharType="separate"/>
      </w:r>
      <w:r>
        <w:rPr>
          <w:rStyle w:val="15"/>
          <w:rFonts w:ascii="仿宋" w:hAnsi="仿宋" w:eastAsia="仿宋"/>
          <w:sz w:val="30"/>
          <w:szCs w:val="30"/>
        </w:rPr>
        <w:t>二、部门决算单位基本情况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_Toc145075601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"_Toc145075602" </w:instrText>
      </w:r>
      <w:r>
        <w:fldChar w:fldCharType="separate"/>
      </w:r>
      <w:r>
        <w:rPr>
          <w:rStyle w:val="15"/>
          <w:rFonts w:ascii="仿宋" w:hAnsi="仿宋" w:eastAsia="仿宋"/>
          <w:sz w:val="30"/>
          <w:szCs w:val="30"/>
        </w:rPr>
        <w:t>三、部门主要工作总结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_Toc145075602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"_Toc145075606" </w:instrText>
      </w:r>
      <w:r>
        <w:fldChar w:fldCharType="separate"/>
      </w:r>
      <w:r>
        <w:rPr>
          <w:rStyle w:val="15"/>
          <w:rFonts w:ascii="仿宋" w:hAnsi="仿宋" w:eastAsia="仿宋"/>
          <w:b/>
          <w:sz w:val="30"/>
          <w:szCs w:val="30"/>
        </w:rPr>
        <w:t>第二部分 2022年度部门决算表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_Toc145075606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"_Toc145075607" </w:instrText>
      </w:r>
      <w:r>
        <w:fldChar w:fldCharType="separate"/>
      </w:r>
      <w:r>
        <w:rPr>
          <w:rStyle w:val="15"/>
          <w:rFonts w:ascii="仿宋" w:hAnsi="仿宋" w:eastAsia="仿宋"/>
          <w:sz w:val="30"/>
          <w:szCs w:val="30"/>
        </w:rPr>
        <w:t>一、收入支出决算总表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_Toc145075607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"_Toc145075608" </w:instrText>
      </w:r>
      <w:r>
        <w:fldChar w:fldCharType="separate"/>
      </w:r>
      <w:r>
        <w:rPr>
          <w:rStyle w:val="15"/>
          <w:rFonts w:ascii="仿宋" w:hAnsi="仿宋" w:eastAsia="仿宋"/>
          <w:sz w:val="30"/>
          <w:szCs w:val="30"/>
        </w:rPr>
        <w:t>二、收入决算表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_Toc145075608 \h </w:instrText>
      </w:r>
      <w:r>
        <w:rPr>
          <w:rFonts w:ascii="仿宋" w:hAnsi="仿宋" w:eastAsia="仿宋"/>
          <w:sz w:val="30"/>
          <w:szCs w:val="30"/>
        </w:rPr>
        <w:fldChar w:fldCharType="separate"/>
      </w:r>
      <w:r>
        <w:rPr>
          <w:rFonts w:ascii="仿宋" w:hAnsi="仿宋" w:eastAsia="仿宋"/>
          <w:sz w:val="30"/>
          <w:szCs w:val="30"/>
        </w:rPr>
        <w:t>5</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"_Toc145075609" </w:instrText>
      </w:r>
      <w:r>
        <w:fldChar w:fldCharType="separate"/>
      </w:r>
      <w:r>
        <w:rPr>
          <w:rStyle w:val="15"/>
          <w:rFonts w:ascii="仿宋" w:hAnsi="仿宋" w:eastAsia="仿宋"/>
          <w:sz w:val="30"/>
          <w:szCs w:val="30"/>
        </w:rPr>
        <w:t>三、支出决算表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_Toc145075609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"_Toc145075610" </w:instrText>
      </w:r>
      <w:r>
        <w:fldChar w:fldCharType="separate"/>
      </w:r>
      <w:r>
        <w:rPr>
          <w:rStyle w:val="15"/>
          <w:rFonts w:ascii="仿宋" w:hAnsi="仿宋" w:eastAsia="仿宋"/>
          <w:sz w:val="30"/>
          <w:szCs w:val="30"/>
        </w:rPr>
        <w:t>四、财政拨款收入支出决算总表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_Toc145075610 \h </w:instrText>
      </w:r>
      <w:r>
        <w:rPr>
          <w:rFonts w:ascii="仿宋" w:hAnsi="仿宋" w:eastAsia="仿宋"/>
          <w:sz w:val="30"/>
          <w:szCs w:val="30"/>
        </w:rPr>
        <w:fldChar w:fldCharType="separate"/>
      </w:r>
      <w:r>
        <w:rPr>
          <w:rFonts w:ascii="仿宋" w:hAnsi="仿宋" w:eastAsia="仿宋"/>
          <w:sz w:val="30"/>
          <w:szCs w:val="30"/>
        </w:rPr>
        <w:t>7</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"_Toc145075611" </w:instrText>
      </w:r>
      <w:r>
        <w:fldChar w:fldCharType="separate"/>
      </w:r>
      <w:r>
        <w:rPr>
          <w:rStyle w:val="15"/>
          <w:rFonts w:ascii="仿宋" w:hAnsi="仿宋" w:eastAsia="仿宋"/>
          <w:sz w:val="30"/>
          <w:szCs w:val="30"/>
        </w:rPr>
        <w:t>五、一般公共预算财政拨款支出决算表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_Toc145075611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"_Toc145075612" </w:instrText>
      </w:r>
      <w:r>
        <w:fldChar w:fldCharType="separate"/>
      </w:r>
      <w:r>
        <w:rPr>
          <w:rStyle w:val="15"/>
          <w:rFonts w:ascii="仿宋" w:hAnsi="仿宋" w:eastAsia="仿宋"/>
          <w:sz w:val="30"/>
          <w:szCs w:val="30"/>
        </w:rPr>
        <w:t>六、一般公共预算财政拨款基本支出决算表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_Toc145075612 \h </w:instrText>
      </w:r>
      <w:r>
        <w:rPr>
          <w:rFonts w:ascii="仿宋" w:hAnsi="仿宋" w:eastAsia="仿宋"/>
          <w:sz w:val="30"/>
          <w:szCs w:val="30"/>
        </w:rPr>
        <w:fldChar w:fldCharType="separate"/>
      </w:r>
      <w:r>
        <w:rPr>
          <w:rFonts w:ascii="仿宋" w:hAnsi="仿宋" w:eastAsia="仿宋"/>
          <w:sz w:val="30"/>
          <w:szCs w:val="30"/>
        </w:rPr>
        <w:t>10</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"_Toc145075613" </w:instrText>
      </w:r>
      <w:r>
        <w:fldChar w:fldCharType="separate"/>
      </w:r>
      <w:r>
        <w:rPr>
          <w:rStyle w:val="15"/>
          <w:rFonts w:ascii="仿宋" w:hAnsi="仿宋" w:eastAsia="仿宋"/>
          <w:sz w:val="30"/>
          <w:szCs w:val="30"/>
        </w:rPr>
        <w:t>七、一般公共预算财政拨款“三公”经费支出决算表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_Toc145075613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"_Toc145075614" </w:instrText>
      </w:r>
      <w:r>
        <w:fldChar w:fldCharType="separate"/>
      </w:r>
      <w:r>
        <w:rPr>
          <w:rStyle w:val="15"/>
          <w:rFonts w:ascii="仿宋" w:hAnsi="仿宋" w:eastAsia="仿宋"/>
          <w:sz w:val="30"/>
          <w:szCs w:val="30"/>
        </w:rPr>
        <w:t>八、政府性基金预算财政拨款收入支出决算表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_Toc145075614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"_Toc145075615" </w:instrText>
      </w:r>
      <w:r>
        <w:fldChar w:fldCharType="separate"/>
      </w:r>
      <w:r>
        <w:rPr>
          <w:rStyle w:val="15"/>
          <w:rFonts w:ascii="仿宋" w:hAnsi="仿宋" w:eastAsia="仿宋"/>
          <w:sz w:val="30"/>
          <w:szCs w:val="30"/>
        </w:rPr>
        <w:t>九、国有资本经营预算财政拨款支出决算表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_Toc145075615 \h </w:instrText>
      </w:r>
      <w:r>
        <w:rPr>
          <w:rFonts w:ascii="仿宋" w:hAnsi="仿宋" w:eastAsia="仿宋"/>
          <w:sz w:val="30"/>
          <w:szCs w:val="30"/>
        </w:rPr>
        <w:fldChar w:fldCharType="separate"/>
      </w:r>
      <w:r>
        <w:rPr>
          <w:rFonts w:ascii="仿宋" w:hAnsi="仿宋" w:eastAsia="仿宋"/>
          <w:sz w:val="30"/>
          <w:szCs w:val="30"/>
        </w:rPr>
        <w:t>14</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"_Toc145075616" </w:instrText>
      </w:r>
      <w:r>
        <w:fldChar w:fldCharType="separate"/>
      </w:r>
      <w:r>
        <w:rPr>
          <w:rStyle w:val="15"/>
          <w:rFonts w:ascii="仿宋" w:hAnsi="仿宋" w:eastAsia="仿宋"/>
          <w:b/>
          <w:sz w:val="30"/>
          <w:szCs w:val="30"/>
        </w:rPr>
        <w:t>第三部分 2022年度部门决算情况说明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_Toc145075616 \h </w:instrText>
      </w:r>
      <w:r>
        <w:rPr>
          <w:rFonts w:ascii="仿宋" w:hAnsi="仿宋" w:eastAsia="仿宋"/>
          <w:sz w:val="30"/>
          <w:szCs w:val="30"/>
        </w:rPr>
        <w:fldChar w:fldCharType="separate"/>
      </w:r>
      <w:r>
        <w:rPr>
          <w:rFonts w:ascii="仿宋" w:hAnsi="仿宋" w:eastAsia="仿宋"/>
          <w:sz w:val="30"/>
          <w:szCs w:val="30"/>
        </w:rPr>
        <w:t>15</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"_Toc145075617" </w:instrText>
      </w:r>
      <w:r>
        <w:fldChar w:fldCharType="separate"/>
      </w:r>
      <w:r>
        <w:rPr>
          <w:rStyle w:val="15"/>
          <w:rFonts w:ascii="仿宋" w:hAnsi="仿宋" w:eastAsia="仿宋"/>
          <w:sz w:val="30"/>
          <w:szCs w:val="30"/>
        </w:rPr>
        <w:t>一、收入支出决算总体情况说明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_Toc145075617 \h </w:instrText>
      </w:r>
      <w:r>
        <w:rPr>
          <w:rFonts w:ascii="仿宋" w:hAnsi="仿宋" w:eastAsia="仿宋"/>
          <w:sz w:val="30"/>
          <w:szCs w:val="30"/>
        </w:rPr>
        <w:fldChar w:fldCharType="separate"/>
      </w:r>
      <w:r>
        <w:rPr>
          <w:rFonts w:ascii="仿宋" w:hAnsi="仿宋" w:eastAsia="仿宋"/>
          <w:sz w:val="30"/>
          <w:szCs w:val="30"/>
        </w:rPr>
        <w:t>15</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"_Toc145075618" </w:instrText>
      </w:r>
      <w:r>
        <w:fldChar w:fldCharType="separate"/>
      </w:r>
      <w:r>
        <w:rPr>
          <w:rStyle w:val="15"/>
          <w:rFonts w:ascii="仿宋" w:hAnsi="仿宋" w:eastAsia="仿宋"/>
          <w:sz w:val="30"/>
          <w:szCs w:val="30"/>
        </w:rPr>
        <w:t>二、财政拨款收入支出决算总体情况说明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_Toc145075618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"_Toc145075619" </w:instrText>
      </w:r>
      <w:r>
        <w:fldChar w:fldCharType="separate"/>
      </w:r>
      <w:r>
        <w:rPr>
          <w:rStyle w:val="15"/>
          <w:rFonts w:ascii="仿宋" w:hAnsi="仿宋" w:eastAsia="仿宋"/>
          <w:sz w:val="30"/>
          <w:szCs w:val="30"/>
        </w:rPr>
        <w:t>三、一般公共预算财政拨款支出决算情况说明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_Toc145075619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"_Toc145075620" </w:instrText>
      </w:r>
      <w:r>
        <w:fldChar w:fldCharType="separate"/>
      </w:r>
      <w:r>
        <w:rPr>
          <w:rStyle w:val="15"/>
          <w:rFonts w:ascii="仿宋" w:hAnsi="仿宋" w:eastAsia="仿宋"/>
          <w:sz w:val="30"/>
          <w:szCs w:val="30"/>
        </w:rPr>
        <w:t>四、政府性基金预算财政拨款支出决算情况说明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_Toc145075620 \h </w:instrText>
      </w:r>
      <w:r>
        <w:rPr>
          <w:rFonts w:ascii="仿宋" w:hAnsi="仿宋" w:eastAsia="仿宋"/>
          <w:sz w:val="30"/>
          <w:szCs w:val="30"/>
        </w:rPr>
        <w:fldChar w:fldCharType="separate"/>
      </w:r>
      <w:r>
        <w:rPr>
          <w:rFonts w:ascii="仿宋" w:hAnsi="仿宋" w:eastAsia="仿宋"/>
          <w:sz w:val="30"/>
          <w:szCs w:val="30"/>
        </w:rPr>
        <w:t>17</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"_Toc145075621" </w:instrText>
      </w:r>
      <w:r>
        <w:fldChar w:fldCharType="separate"/>
      </w:r>
      <w:r>
        <w:rPr>
          <w:rStyle w:val="15"/>
          <w:rFonts w:ascii="仿宋" w:hAnsi="仿宋" w:eastAsia="仿宋"/>
          <w:sz w:val="30"/>
          <w:szCs w:val="30"/>
        </w:rPr>
        <w:t>五、国有资本经营预算财政拨款支出决算情况说明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_Toc145075621 \h </w:instrText>
      </w:r>
      <w:r>
        <w:rPr>
          <w:rFonts w:ascii="仿宋" w:hAnsi="仿宋" w:eastAsia="仿宋"/>
          <w:sz w:val="30"/>
          <w:szCs w:val="30"/>
        </w:rPr>
        <w:fldChar w:fldCharType="separate"/>
      </w:r>
      <w:r>
        <w:rPr>
          <w:rFonts w:ascii="仿宋" w:hAnsi="仿宋" w:eastAsia="仿宋"/>
          <w:sz w:val="30"/>
          <w:szCs w:val="30"/>
        </w:rPr>
        <w:t>17</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"_Toc145075622" </w:instrText>
      </w:r>
      <w:r>
        <w:fldChar w:fldCharType="separate"/>
      </w:r>
      <w:r>
        <w:rPr>
          <w:rStyle w:val="15"/>
          <w:rFonts w:ascii="仿宋" w:hAnsi="仿宋" w:eastAsia="仿宋"/>
          <w:sz w:val="30"/>
          <w:szCs w:val="30"/>
        </w:rPr>
        <w:t>六、一般公共预算财政拨款基本支出决算情况说明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_Toc145075622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"_Toc145075623" </w:instrText>
      </w:r>
      <w:r>
        <w:fldChar w:fldCharType="separate"/>
      </w:r>
      <w:r>
        <w:rPr>
          <w:rStyle w:val="15"/>
          <w:rFonts w:ascii="仿宋" w:hAnsi="仿宋" w:eastAsia="仿宋"/>
          <w:sz w:val="30"/>
          <w:szCs w:val="30"/>
        </w:rPr>
        <w:t>七、一般公共预算财政拨款“三公”经费支出决算情况说明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_Toc145075623 \h </w:instrText>
      </w:r>
      <w:r>
        <w:rPr>
          <w:rFonts w:ascii="仿宋" w:hAnsi="仿宋" w:eastAsia="仿宋"/>
          <w:sz w:val="30"/>
          <w:szCs w:val="30"/>
        </w:rPr>
        <w:fldChar w:fldCharType="separate"/>
      </w:r>
      <w:r>
        <w:rPr>
          <w:rFonts w:ascii="仿宋" w:hAnsi="仿宋" w:eastAsia="仿宋"/>
          <w:sz w:val="30"/>
          <w:szCs w:val="30"/>
        </w:rPr>
        <w:t>19</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"_Toc145075624" </w:instrText>
      </w:r>
      <w:r>
        <w:fldChar w:fldCharType="separate"/>
      </w:r>
      <w:r>
        <w:rPr>
          <w:rStyle w:val="15"/>
          <w:rFonts w:ascii="仿宋" w:hAnsi="仿宋" w:eastAsia="仿宋"/>
          <w:sz w:val="30"/>
          <w:szCs w:val="30"/>
        </w:rPr>
        <w:t>八、预算绩效情况说明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_Toc145075624 \h </w:instrText>
      </w:r>
      <w:r>
        <w:rPr>
          <w:rFonts w:ascii="仿宋" w:hAnsi="仿宋" w:eastAsia="仿宋"/>
          <w:sz w:val="30"/>
          <w:szCs w:val="30"/>
        </w:rPr>
        <w:fldChar w:fldCharType="separate"/>
      </w:r>
      <w:r>
        <w:rPr>
          <w:rFonts w:ascii="仿宋" w:hAnsi="仿宋" w:eastAsia="仿宋"/>
          <w:sz w:val="30"/>
          <w:szCs w:val="30"/>
        </w:rPr>
        <w:t>20</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"_Toc145075625" </w:instrText>
      </w:r>
      <w:r>
        <w:fldChar w:fldCharType="separate"/>
      </w:r>
      <w:r>
        <w:rPr>
          <w:rStyle w:val="15"/>
          <w:rFonts w:ascii="仿宋" w:hAnsi="仿宋" w:eastAsia="仿宋"/>
          <w:sz w:val="30"/>
          <w:szCs w:val="30"/>
        </w:rPr>
        <w:t>九、其他重要事项说明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_Toc145075625 \h </w:instrText>
      </w:r>
      <w:r>
        <w:rPr>
          <w:rFonts w:ascii="仿宋" w:hAnsi="仿宋" w:eastAsia="仿宋"/>
          <w:sz w:val="30"/>
          <w:szCs w:val="30"/>
        </w:rPr>
        <w:fldChar w:fldCharType="separate"/>
      </w:r>
      <w:r>
        <w:rPr>
          <w:rFonts w:ascii="仿宋" w:hAnsi="仿宋" w:eastAsia="仿宋"/>
          <w:sz w:val="30"/>
          <w:szCs w:val="30"/>
        </w:rPr>
        <w:t>20</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"_Toc145075626" </w:instrText>
      </w:r>
      <w:r>
        <w:fldChar w:fldCharType="separate"/>
      </w:r>
      <w:r>
        <w:rPr>
          <w:rStyle w:val="15"/>
          <w:rFonts w:ascii="仿宋" w:hAnsi="仿宋" w:eastAsia="仿宋"/>
          <w:b/>
          <w:sz w:val="30"/>
          <w:szCs w:val="30"/>
        </w:rPr>
        <w:t>第四部分 名词解释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_Toc145075626 \h </w:instrText>
      </w:r>
      <w:r>
        <w:rPr>
          <w:rFonts w:ascii="仿宋" w:hAnsi="仿宋" w:eastAsia="仿宋"/>
          <w:sz w:val="30"/>
          <w:szCs w:val="30"/>
        </w:rPr>
        <w:fldChar w:fldCharType="separate"/>
      </w:r>
      <w:r>
        <w:rPr>
          <w:rFonts w:ascii="仿宋" w:hAnsi="仿宋" w:eastAsia="仿宋"/>
          <w:sz w:val="30"/>
          <w:szCs w:val="30"/>
        </w:rPr>
        <w:t>22</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"_Toc145075627" </w:instrText>
      </w:r>
      <w:r>
        <w:fldChar w:fldCharType="separate"/>
      </w:r>
      <w:r>
        <w:rPr>
          <w:rStyle w:val="15"/>
          <w:rFonts w:ascii="仿宋" w:hAnsi="仿宋" w:eastAsia="仿宋"/>
          <w:b/>
          <w:sz w:val="30"/>
          <w:szCs w:val="30"/>
        </w:rPr>
        <w:t>第五部分 附件</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_Toc145075627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"_Toc145075628" </w:instrText>
      </w:r>
      <w:r>
        <w:fldChar w:fldCharType="separate"/>
      </w:r>
      <w:r>
        <w:rPr>
          <w:rStyle w:val="15"/>
          <w:rFonts w:ascii="仿宋" w:hAnsi="仿宋" w:eastAsia="仿宋"/>
          <w:sz w:val="30"/>
          <w:szCs w:val="30"/>
        </w:rPr>
        <w:t>一、《项目支出绩效自评表》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_Toc145075628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"_Toc145075629" </w:instrText>
      </w:r>
      <w:r>
        <w:fldChar w:fldCharType="separate"/>
      </w:r>
      <w:r>
        <w:rPr>
          <w:rStyle w:val="15"/>
          <w:rFonts w:ascii="仿宋" w:hAnsi="仿宋" w:eastAsia="仿宋"/>
          <w:sz w:val="30"/>
          <w:szCs w:val="30"/>
        </w:rPr>
        <w:t>二、《项目支出绩效评价报告》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_Toc145075629 \h </w:instrText>
      </w:r>
      <w:r>
        <w:rPr>
          <w:rFonts w:ascii="仿宋" w:hAnsi="仿宋" w:eastAsia="仿宋"/>
          <w:sz w:val="30"/>
          <w:szCs w:val="30"/>
        </w:rPr>
        <w:fldChar w:fldCharType="separate"/>
      </w:r>
      <w:r>
        <w:rPr>
          <w:rFonts w:ascii="仿宋" w:hAnsi="仿宋" w:eastAsia="仿宋"/>
          <w:sz w:val="30"/>
          <w:szCs w:val="30"/>
        </w:rPr>
        <w:t>24</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72"/>
        </w:tabs>
        <w:ind w:left="0" w:leftChars="0"/>
        <w:rPr>
          <w:rFonts w:ascii="仿宋" w:hAnsi="仿宋" w:eastAsia="仿宋" w:cs="仿宋"/>
          <w:b/>
          <w:sz w:val="30"/>
          <w:szCs w:val="30"/>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2"/>
      </w:pPr>
      <w:bookmarkStart w:id="0" w:name="_Toc662"/>
      <w:bookmarkStart w:id="1" w:name="_Toc145075599"/>
      <w:r>
        <w:rPr>
          <w:rFonts w:hint="eastAsia"/>
        </w:rPr>
        <w:t>第一部分 部门概况</w:t>
      </w:r>
      <w:bookmarkEnd w:id="0"/>
      <w:bookmarkEnd w:id="1"/>
    </w:p>
    <w:p>
      <w:pPr>
        <w:pStyle w:val="3"/>
      </w:pPr>
      <w:bookmarkStart w:id="2" w:name="_Toc21655"/>
      <w:bookmarkStart w:id="3" w:name="_Toc13597"/>
      <w:bookmarkStart w:id="4" w:name="_Toc145075600"/>
      <w:r>
        <w:rPr>
          <w:rFonts w:hint="eastAsia"/>
        </w:rPr>
        <w:t>一、部门主要职责</w:t>
      </w:r>
      <w:bookmarkEnd w:id="2"/>
      <w:bookmarkEnd w:id="3"/>
      <w:bookmarkEnd w:id="4"/>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明溪县夏坊中心小学</w:t>
      </w:r>
      <w:r>
        <w:rPr>
          <w:rFonts w:ascii="仿宋" w:hAnsi="仿宋" w:eastAsia="仿宋"/>
          <w:sz w:val="32"/>
        </w:rPr>
        <w:t>部门的主要职责是：实施小学义务教育，促进基础教育发展，为学龄前儿童提供保育和教育服务</w:t>
      </w:r>
      <w:r>
        <w:rPr>
          <w:rFonts w:hint="eastAsia" w:ascii="仿宋" w:hAnsi="仿宋" w:eastAsia="仿宋"/>
          <w:sz w:val="32"/>
        </w:rPr>
        <w:t>。</w:t>
      </w:r>
      <w:r>
        <w:br w:type="textWrapping"/>
      </w:r>
      <w:r>
        <w:rPr>
          <w:rFonts w:hint="eastAsia" w:ascii="仿宋" w:hAnsi="仿宋" w:eastAsia="仿宋"/>
          <w:sz w:val="32"/>
          <w:szCs w:val="32"/>
        </w:rPr>
        <w:t xml:space="preserve">    (一)宣传贯彻执行党和国家的教育方针、政策、法律法规等，坚持依法治教、依法治学。</w:t>
      </w:r>
      <w:r>
        <w:rPr>
          <w:rFonts w:hint="eastAsia" w:ascii="仿宋" w:hAnsi="仿宋" w:eastAsia="仿宋"/>
          <w:sz w:val="32"/>
          <w:szCs w:val="32"/>
        </w:rPr>
        <w:cr/>
      </w:r>
      <w:r>
        <w:rPr>
          <w:rFonts w:hint="eastAsia" w:ascii="仿宋" w:hAnsi="仿宋" w:eastAsia="仿宋"/>
          <w:sz w:val="32"/>
          <w:szCs w:val="32"/>
        </w:rPr>
        <w:t xml:space="preserve">    (二)组织开展本校的教学及教研工作。指导、管理、检查、评价本校的教育教学工作，按照国家课程标准，开齐课程，开足课时，认真实施小学的教育教学管理，全面推进素质教育，提高教育教学质量。</w:t>
      </w:r>
    </w:p>
    <w:p>
      <w:pPr>
        <w:pStyle w:val="3"/>
      </w:pPr>
      <w:bookmarkStart w:id="5" w:name="_Toc145075601"/>
      <w:bookmarkStart w:id="6" w:name="_Toc12932"/>
      <w:bookmarkStart w:id="7" w:name="_Toc11884"/>
      <w:r>
        <w:rPr>
          <w:rFonts w:hint="eastAsia"/>
        </w:rPr>
        <w:t>二、部门决算单位基本情况</w:t>
      </w:r>
      <w:bookmarkEnd w:id="5"/>
      <w:bookmarkEnd w:id="6"/>
      <w:bookmarkEnd w:id="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明溪县夏坊中心小学</w:t>
      </w:r>
      <w:r>
        <w:rPr>
          <w:rFonts w:hint="eastAsia" w:ascii="仿宋" w:hAnsi="仿宋" w:eastAsia="仿宋" w:cs="仿宋_GB2312"/>
          <w:sz w:val="32"/>
          <w:szCs w:val="32"/>
        </w:rPr>
        <w:t>部门包括</w:t>
      </w:r>
      <w:r>
        <w:rPr>
          <w:rFonts w:ascii="仿宋" w:hAnsi="仿宋" w:eastAsia="仿宋" w:cs="仿宋"/>
          <w:sz w:val="32"/>
        </w:rPr>
        <w:t>4个机关行政处（科）室及0个下属单位，其中：列入2022年部门决算编制范围的单位详细情况见下表:</w:t>
      </w:r>
    </w:p>
    <w:tbl>
      <w:tblPr>
        <w:tblStyle w:val="12"/>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427"/>
        <w:gridCol w:w="30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282" w:hRule="atLeast"/>
        </w:trPr>
        <w:tc>
          <w:tcPr>
            <w:tcW w:w="3427" w:type="dxa"/>
            <w:vAlign w:val="center"/>
          </w:tcPr>
          <w:p>
            <w:pPr>
              <w:tabs>
                <w:tab w:val="left" w:pos="7513"/>
              </w:tabs>
              <w:adjustRightInd w:val="0"/>
              <w:snapToGrid w:val="0"/>
              <w:spacing w:line="600" w:lineRule="exact"/>
              <w:ind w:firstLine="640" w:firstLineChars="200"/>
              <w:jc w:val="center"/>
              <w:rPr>
                <w:rFonts w:ascii="仿宋" w:hAnsi="仿宋" w:eastAsia="仿宋" w:cs="仿宋_GB2312"/>
                <w:sz w:val="32"/>
                <w:szCs w:val="32"/>
              </w:rPr>
            </w:pPr>
            <w:r>
              <w:rPr>
                <w:rFonts w:ascii="仿宋" w:hAnsi="仿宋" w:eastAsia="仿宋" w:cs="仿宋_GB2312"/>
                <w:sz w:val="32"/>
                <w:szCs w:val="32"/>
              </w:rPr>
              <w:t>单位名称</w:t>
            </w:r>
          </w:p>
        </w:tc>
        <w:tc>
          <w:tcPr>
            <w:tcW w:w="3056" w:type="dxa"/>
            <w:vAlign w:val="center"/>
          </w:tcPr>
          <w:p>
            <w:pPr>
              <w:tabs>
                <w:tab w:val="left" w:pos="7513"/>
              </w:tabs>
              <w:adjustRightInd w:val="0"/>
              <w:snapToGrid w:val="0"/>
              <w:spacing w:line="600" w:lineRule="exact"/>
              <w:ind w:firstLine="640" w:firstLineChars="200"/>
              <w:jc w:val="center"/>
              <w:rPr>
                <w:rFonts w:ascii="仿宋" w:hAnsi="仿宋" w:eastAsia="仿宋" w:cs="仿宋_GB2312"/>
                <w:sz w:val="32"/>
                <w:szCs w:val="32"/>
              </w:rPr>
            </w:pPr>
            <w:r>
              <w:rPr>
                <w:rFonts w:ascii="仿宋" w:hAnsi="仿宋" w:eastAsia="仿宋" w:cs="仿宋_GB2312"/>
                <w:sz w:val="32"/>
                <w:szCs w:val="32"/>
              </w:rPr>
              <w:t>经费性质</w:t>
            </w:r>
          </w:p>
        </w:tc>
        <w:tc>
          <w:tcPr>
            <w:tcW w:w="2160" w:type="dxa"/>
            <w:vAlign w:val="center"/>
          </w:tcPr>
          <w:p>
            <w:pPr>
              <w:tabs>
                <w:tab w:val="left" w:pos="7513"/>
              </w:tabs>
              <w:adjustRightInd w:val="0"/>
              <w:snapToGrid w:val="0"/>
              <w:spacing w:line="600" w:lineRule="exact"/>
              <w:rPr>
                <w:rFonts w:ascii="仿宋" w:hAnsi="仿宋" w:eastAsia="仿宋" w:cs="仿宋_GB2312"/>
                <w:sz w:val="32"/>
                <w:szCs w:val="32"/>
              </w:rPr>
            </w:pPr>
            <w:r>
              <w:rPr>
                <w:rFonts w:ascii="仿宋" w:hAnsi="仿宋" w:eastAsia="仿宋"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558" w:hRule="atLeast"/>
        </w:trPr>
        <w:tc>
          <w:tcPr>
            <w:tcW w:w="3427" w:type="dxa"/>
            <w:vAlign w:val="center"/>
          </w:tcPr>
          <w:p>
            <w:pPr>
              <w:tabs>
                <w:tab w:val="left" w:pos="7513"/>
              </w:tabs>
              <w:adjustRightInd w:val="0"/>
              <w:snapToGrid w:val="0"/>
              <w:spacing w:line="600" w:lineRule="exact"/>
              <w:rPr>
                <w:rFonts w:ascii="仿宋" w:hAnsi="仿宋" w:eastAsia="仿宋" w:cs="仿宋_GB2312"/>
                <w:sz w:val="32"/>
                <w:szCs w:val="32"/>
              </w:rPr>
            </w:pPr>
            <w:r>
              <w:rPr>
                <w:rFonts w:ascii="仿宋" w:hAnsi="仿宋" w:eastAsia="仿宋" w:cs="仿宋_GB2312"/>
                <w:sz w:val="32"/>
                <w:szCs w:val="32"/>
              </w:rPr>
              <w:t>明溪县夏坊中心小学</w:t>
            </w:r>
          </w:p>
        </w:tc>
        <w:tc>
          <w:tcPr>
            <w:tcW w:w="3056" w:type="dxa"/>
            <w:vAlign w:val="center"/>
          </w:tcPr>
          <w:p>
            <w:pPr>
              <w:tabs>
                <w:tab w:val="left" w:pos="7513"/>
              </w:tabs>
              <w:adjustRightInd w:val="0"/>
              <w:snapToGrid w:val="0"/>
              <w:spacing w:line="600" w:lineRule="exact"/>
              <w:rPr>
                <w:rFonts w:ascii="仿宋" w:hAnsi="仿宋" w:eastAsia="仿宋" w:cs="仿宋_GB2312"/>
                <w:sz w:val="32"/>
                <w:szCs w:val="32"/>
              </w:rPr>
            </w:pPr>
            <w:r>
              <w:rPr>
                <w:rFonts w:ascii="仿宋" w:hAnsi="仿宋" w:eastAsia="仿宋" w:cs="仿宋_GB2312"/>
                <w:sz w:val="32"/>
                <w:szCs w:val="32"/>
              </w:rPr>
              <w:t>全额拨款事业单位</w:t>
            </w:r>
          </w:p>
        </w:tc>
        <w:tc>
          <w:tcPr>
            <w:tcW w:w="2160" w:type="dxa"/>
            <w:vAlign w:val="center"/>
          </w:tcPr>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40</w:t>
            </w:r>
          </w:p>
        </w:tc>
      </w:tr>
    </w:tbl>
    <w:p>
      <w:pPr>
        <w:pStyle w:val="3"/>
      </w:pPr>
      <w:bookmarkStart w:id="8" w:name="_Toc11743"/>
      <w:bookmarkStart w:id="9" w:name="_Toc6140"/>
      <w:bookmarkStart w:id="10" w:name="_Toc145075602"/>
      <w:r>
        <w:rPr>
          <w:rFonts w:hint="eastAsia"/>
        </w:rPr>
        <w:t>三、部门主要工作总结</w:t>
      </w:r>
      <w:bookmarkEnd w:id="8"/>
      <w:bookmarkEnd w:id="9"/>
      <w:bookmarkEnd w:id="10"/>
    </w:p>
    <w:p>
      <w:pPr>
        <w:spacing w:line="540" w:lineRule="exact"/>
        <w:ind w:firstLine="640" w:firstLineChars="200"/>
        <w:rPr>
          <w:rFonts w:ascii="仿宋" w:hAnsi="仿宋" w:eastAsia="仿宋" w:cs="仿宋"/>
          <w:sz w:val="32"/>
          <w:szCs w:val="32"/>
        </w:rPr>
      </w:pPr>
      <w:r>
        <w:rPr>
          <w:rFonts w:hint="eastAsia" w:ascii="仿宋" w:hAnsi="仿宋" w:eastAsia="仿宋"/>
          <w:sz w:val="32"/>
          <w:szCs w:val="32"/>
        </w:rPr>
        <w:t>2022</w:t>
      </w:r>
      <w:r>
        <w:rPr>
          <w:rFonts w:ascii="仿宋" w:hAnsi="仿宋" w:eastAsia="仿宋"/>
          <w:sz w:val="32"/>
        </w:rPr>
        <w:t>年，明溪县夏坊中心小学部门主要任务是：贯彻落实习近平新时代中国特色社会主义思想为指导，遵循现代教育理念，以学生发展为本，以教师队伍建设为抓手，不断改进德育工作，提高课堂实施质量。坚持常规工作抓规范，落实新要求，推动规范管理、有效管理。。围绕上述任务，重点完成了以下工作：</w:t>
      </w:r>
      <w:r>
        <w:br w:type="textWrapping"/>
      </w: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
          <w:sz w:val="32"/>
          <w:szCs w:val="32"/>
        </w:rPr>
        <w:t>（一）强化党建引领，做实党务工作。</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1.抓好教育培训，加强自身建设。始终注重党员干部的政治理论和业务知识的学习，年初制定详细的学习计划，认真系统地学习了党的十九届六中全会精神、党的二十大精神及习近平总书记系列重要讲话精神。</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2.认真开展基层党建标准化建设工作。召开支委会12次，党员大会5次，主题党日12次，党课4次，全体党员按时足额</w:t>
      </w:r>
      <w:r>
        <w:rPr>
          <w:rFonts w:hint="eastAsia" w:ascii="仿宋" w:hAnsi="仿宋" w:eastAsia="仿宋" w:cs="仿宋"/>
          <w:sz w:val="32"/>
          <w:szCs w:val="32"/>
          <w:lang w:val="en-US" w:eastAsia="zh-CN"/>
        </w:rPr>
        <w:t>交</w:t>
      </w:r>
      <w:r>
        <w:rPr>
          <w:rFonts w:hint="eastAsia" w:ascii="仿宋" w:hAnsi="仿宋" w:eastAsia="仿宋" w:cs="仿宋"/>
          <w:sz w:val="32"/>
          <w:szCs w:val="32"/>
        </w:rPr>
        <w:t>纳</w:t>
      </w:r>
      <w:bookmarkStart w:id="90" w:name="_GoBack"/>
      <w:bookmarkEnd w:id="90"/>
      <w:r>
        <w:rPr>
          <w:rFonts w:hint="eastAsia" w:ascii="仿宋" w:hAnsi="仿宋" w:eastAsia="仿宋" w:cs="仿宋"/>
          <w:sz w:val="32"/>
          <w:szCs w:val="32"/>
        </w:rPr>
        <w:t>党费。</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3.抓好意识形态领域工作建设。通过宣讲和支部委员组织的学习活动，不断筑牢意识形态领域思想防线，确保学校各项工作稳步开展。</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不断加强党风廉政建设。进一步加强党内监督工作，坚持预防为主、教育在先的方针，深入开展党风党纪教育。开展经常性全面从严治党宣传教育，特别是党章党规和党性党风党纪教育，注重发挥正反典型的示范警示作用，深化“一季一警示”，以案释德、以案释纪、以案释法，教育引导党员干部筑牢思想防线。</w:t>
      </w:r>
    </w:p>
    <w:p>
      <w:pPr>
        <w:adjustRightInd w:val="0"/>
        <w:spacing w:line="540" w:lineRule="exact"/>
        <w:ind w:firstLine="640" w:firstLineChars="200"/>
        <w:rPr>
          <w:rFonts w:ascii="仿宋" w:hAnsi="仿宋" w:eastAsia="仿宋" w:cs="仿宋"/>
          <w:sz w:val="32"/>
          <w:szCs w:val="32"/>
        </w:rPr>
      </w:pPr>
      <w:bookmarkStart w:id="11" w:name="_Toc145075603"/>
      <w:bookmarkStart w:id="12" w:name="_Toc12343"/>
      <w:r>
        <w:rPr>
          <w:rFonts w:hint="eastAsia" w:ascii="仿宋" w:hAnsi="仿宋" w:eastAsia="仿宋" w:cs="仿宋"/>
          <w:sz w:val="32"/>
          <w:szCs w:val="32"/>
        </w:rPr>
        <w:t>（二）加强师德教育，促进教师成长。</w:t>
      </w:r>
      <w:bookmarkEnd w:id="11"/>
      <w:bookmarkEnd w:id="12"/>
    </w:p>
    <w:p>
      <w:pPr>
        <w:adjustRightInd w:val="0"/>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重视师德、师风建设，把它作为培养高素质的教师队伍、创建和谐文明校园首要任务。立足课堂教学，加强教师培训，开展教研活动，将师徒结对做实，以提高青年教师的教研能力，夯实青年教师教学基本功。深入课堂，积极解决师生普遍关心的问题，特别对有困难的教职工、学生给予更多关爱。抓活动开展。利用重大节日、纪念日开展系列的主题教育活动，丰富学生的校内生活，培养学生多方面的兴趣，使孩子们在轻松的环境中陶冶情操，接受体验，增长才智</w:t>
      </w:r>
      <w:r>
        <w:rPr>
          <w:rFonts w:hint="eastAsia" w:ascii="仿宋_GB2312" w:hAnsi="仿宋" w:eastAsia="仿宋_GB2312" w:cs="Times New Roman"/>
          <w:sz w:val="32"/>
          <w:szCs w:val="32"/>
        </w:rPr>
        <w:t>。</w:t>
      </w:r>
      <w:r>
        <w:rPr>
          <w:rFonts w:hint="eastAsia" w:ascii="仿宋" w:hAnsi="仿宋" w:eastAsia="仿宋" w:cs="仿宋"/>
          <w:sz w:val="32"/>
          <w:szCs w:val="32"/>
        </w:rPr>
        <w:t>抓家校联系。指导家长树立正确的教育观、成长观和长对学校工作的支持、理解与配合，形成教育合力，把德育工作落到实处。</w:t>
      </w:r>
    </w:p>
    <w:p>
      <w:pPr>
        <w:adjustRightInd w:val="0"/>
        <w:spacing w:line="540" w:lineRule="exact"/>
        <w:ind w:firstLine="640" w:firstLineChars="200"/>
        <w:rPr>
          <w:rFonts w:ascii="仿宋" w:hAnsi="仿宋" w:eastAsia="仿宋" w:cs="仿宋"/>
          <w:sz w:val="32"/>
          <w:szCs w:val="32"/>
        </w:rPr>
      </w:pPr>
      <w:bookmarkStart w:id="13" w:name="_Toc12496"/>
      <w:bookmarkStart w:id="14" w:name="_Toc145075604"/>
      <w:r>
        <w:rPr>
          <w:rFonts w:hint="eastAsia" w:ascii="仿宋" w:hAnsi="仿宋" w:eastAsia="仿宋" w:cs="仿宋"/>
          <w:sz w:val="32"/>
          <w:szCs w:val="32"/>
        </w:rPr>
        <w:t>（三）加强教学常规管理，提高教学质量。</w:t>
      </w:r>
      <w:bookmarkEnd w:id="13"/>
      <w:bookmarkEnd w:id="14"/>
    </w:p>
    <w:p>
      <w:pPr>
        <w:tabs>
          <w:tab w:val="left" w:pos="7513"/>
        </w:tabs>
        <w:adjustRightInd w:val="0"/>
        <w:snapToGrid w:val="0"/>
        <w:spacing w:line="540" w:lineRule="exact"/>
        <w:ind w:firstLine="640" w:firstLineChars="200"/>
        <w:rPr>
          <w:rFonts w:ascii="仿宋" w:hAnsi="仿宋" w:eastAsia="仿宋" w:cs="仿宋"/>
          <w:sz w:val="32"/>
          <w:szCs w:val="32"/>
        </w:rPr>
      </w:pPr>
      <w:bookmarkStart w:id="15" w:name="_Toc8463"/>
      <w:r>
        <w:rPr>
          <w:rFonts w:hint="eastAsia" w:ascii="仿宋_GB2312" w:hAnsi="仿宋" w:eastAsia="仿宋_GB2312" w:cs="Times New Roman"/>
          <w:sz w:val="32"/>
          <w:szCs w:val="32"/>
        </w:rPr>
        <w:t>抓教学常规工作，加强教研组建设，加快青年教师的培养，继续实施青年教师培训规划。</w:t>
      </w:r>
      <w:r>
        <w:rPr>
          <w:rFonts w:hint="eastAsia" w:ascii="仿宋" w:hAnsi="仿宋" w:eastAsia="仿宋" w:cs="仿宋"/>
          <w:sz w:val="32"/>
          <w:szCs w:val="32"/>
        </w:rPr>
        <w:t>抓校本教研</w:t>
      </w:r>
      <w:bookmarkEnd w:id="15"/>
      <w:r>
        <w:rPr>
          <w:rFonts w:hint="eastAsia" w:ascii="仿宋" w:hAnsi="仿宋" w:eastAsia="仿宋" w:cs="仿宋"/>
          <w:sz w:val="32"/>
          <w:szCs w:val="32"/>
        </w:rPr>
        <w:t>，建立校本研修制度。城乡联研，协作发展。校本教研，课题牵动。</w:t>
      </w:r>
    </w:p>
    <w:p>
      <w:pPr>
        <w:tabs>
          <w:tab w:val="left" w:pos="7513"/>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持续推进，确保开展扫黑除恶专项斗争落到实处。组织开展学生法制教育，进一步整治校园欺凌、校园暴力行为；把工作重点放在发现问题、处理问题、督促整改上，加强对学校扫黑除恶工作的督导，确保成效，防止走过场。</w:t>
      </w:r>
    </w:p>
    <w:p>
      <w:pPr>
        <w:tabs>
          <w:tab w:val="left" w:pos="7513"/>
        </w:tabs>
        <w:adjustRightInd w:val="0"/>
        <w:snapToGrid w:val="0"/>
        <w:spacing w:line="540" w:lineRule="exact"/>
        <w:ind w:firstLine="640" w:firstLineChars="200"/>
        <w:rPr>
          <w:rFonts w:ascii="仿宋" w:hAnsi="仿宋" w:eastAsia="仿宋" w:cs="仿宋"/>
          <w:b/>
          <w:bCs/>
          <w:sz w:val="28"/>
          <w:szCs w:val="28"/>
        </w:rPr>
      </w:pPr>
      <w:bookmarkStart w:id="16" w:name="_Toc14894"/>
      <w:bookmarkStart w:id="17" w:name="_Toc145075605"/>
      <w:r>
        <w:rPr>
          <w:rFonts w:hint="eastAsia" w:ascii="仿宋" w:hAnsi="仿宋" w:eastAsia="仿宋" w:cs="仿宋"/>
          <w:sz w:val="32"/>
          <w:szCs w:val="32"/>
        </w:rPr>
        <w:t>（五）加强</w:t>
      </w:r>
      <w:bookmarkEnd w:id="16"/>
      <w:r>
        <w:rPr>
          <w:rFonts w:hint="eastAsia" w:ascii="仿宋_GB2312" w:hAnsi="仿宋" w:eastAsia="仿宋_GB2312" w:cs="Times New Roman"/>
          <w:sz w:val="32"/>
          <w:szCs w:val="32"/>
        </w:rPr>
        <w:t>工会、财务等方面工作。</w:t>
      </w:r>
      <w:bookmarkEnd w:id="17"/>
    </w:p>
    <w:p>
      <w:pPr>
        <w:spacing w:line="540" w:lineRule="exact"/>
        <w:ind w:firstLine="640" w:firstLineChars="200"/>
        <w:rPr>
          <w:rFonts w:ascii="仿宋" w:eastAsia="仿宋"/>
          <w:sz w:val="32"/>
          <w:szCs w:val="32"/>
        </w:rPr>
      </w:pPr>
      <w:r>
        <w:rPr>
          <w:rFonts w:hint="eastAsia" w:ascii="仿宋" w:hAnsi="仿宋" w:eastAsia="仿宋" w:cs="仿宋"/>
          <w:sz w:val="32"/>
          <w:szCs w:val="32"/>
        </w:rPr>
        <w:t>严肃财务纪律，杜绝一切乱收费现象，认真执行财务预决算制度，精打细算，开源节流，节约开支，坚持党务、校务公开，提高学校经费的使用效益，将有限的资金投入教育教学之中。</w:t>
      </w:r>
      <w:r>
        <w:rPr>
          <w:rFonts w:hint="eastAsia" w:ascii="仿宋_GB2312" w:hAnsi="仿宋" w:eastAsia="仿宋_GB2312" w:cs="Times New Roman"/>
          <w:sz w:val="32"/>
          <w:szCs w:val="32"/>
        </w:rPr>
        <w:t>加强工会建设，落实</w:t>
      </w:r>
      <w:r>
        <w:rPr>
          <w:rFonts w:hint="eastAsia" w:ascii="仿宋_GB2312" w:hAnsi="仿宋" w:eastAsia="仿宋_GB2312" w:cs="Times New Roman"/>
          <w:sz w:val="32"/>
          <w:szCs w:val="32"/>
          <w:lang w:val="en-US" w:eastAsia="zh-CN"/>
        </w:rPr>
        <w:t>政</w:t>
      </w:r>
      <w:r>
        <w:rPr>
          <w:rFonts w:hint="eastAsia" w:ascii="仿宋_GB2312" w:hAnsi="仿宋" w:eastAsia="仿宋_GB2312" w:cs="Times New Roman"/>
          <w:sz w:val="32"/>
          <w:szCs w:val="32"/>
        </w:rPr>
        <w:t>务公开工作。</w:t>
      </w:r>
    </w:p>
    <w:p>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18" w:name="_Toc145075606"/>
      <w:bookmarkStart w:id="19" w:name="_Toc3839"/>
      <w:bookmarkStart w:id="20" w:name="_Toc2458"/>
      <w:r>
        <w:rPr>
          <w:rFonts w:hint="eastAsia"/>
        </w:rPr>
        <w:t xml:space="preserve">第二部分 </w:t>
      </w:r>
      <w:r>
        <w:t>2022年度部门决算表</w:t>
      </w:r>
      <w:bookmarkEnd w:id="18"/>
      <w:bookmarkEnd w:id="19"/>
      <w:bookmarkEnd w:id="20"/>
    </w:p>
    <w:p>
      <w:pPr>
        <w:pStyle w:val="3"/>
        <w:numPr>
          <w:ilvl w:val="0"/>
          <w:numId w:val="1"/>
        </w:numPr>
        <w:spacing w:before="0" w:after="0"/>
      </w:pPr>
      <w:bookmarkStart w:id="21" w:name="_Toc145075607"/>
      <w:bookmarkStart w:id="22" w:name="_Toc12880"/>
      <w:bookmarkStart w:id="23" w:name="_Toc9591"/>
      <w:r>
        <w:rPr>
          <w:rFonts w:hint="eastAsia"/>
        </w:rPr>
        <w:t>收入支出决算总表</w:t>
      </w:r>
      <w:bookmarkEnd w:id="21"/>
      <w:bookmarkEnd w:id="22"/>
      <w:bookmarkEnd w:id="23"/>
    </w:p>
    <w:p>
      <w:pPr>
        <w:tabs>
          <w:tab w:val="left" w:pos="424"/>
          <w:tab w:val="right" w:pos="8337"/>
        </w:tabs>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7"/>
        <w:gridCol w:w="1314"/>
        <w:gridCol w:w="328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rPr>
              <w:t>收入</w:t>
            </w:r>
          </w:p>
        </w:tc>
        <w:tc>
          <w:tcPr>
            <w:tcW w:w="4600" w:type="dxa"/>
            <w:gridSpan w:val="2"/>
            <w:vAlign w:val="center"/>
          </w:tcPr>
          <w:p>
            <w:pPr>
              <w:jc w:val="center"/>
            </w:pPr>
            <w:r>
              <w:rPr>
                <w:rFonts w:ascii="宋体" w:hAnsi="宋体" w:eastAsia="宋体" w:cs="宋体"/>
                <w:sz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pPr>
              <w:jc w:val="center"/>
            </w:pPr>
            <w:r>
              <w:rPr>
                <w:rFonts w:ascii="宋体" w:hAnsi="宋体" w:eastAsia="宋体" w:cs="宋体"/>
                <w:sz w:val="22"/>
              </w:rPr>
              <w:t>项目</w:t>
            </w:r>
          </w:p>
        </w:tc>
        <w:tc>
          <w:tcPr>
            <w:tcW w:w="1314" w:type="dxa"/>
            <w:vAlign w:val="center"/>
          </w:tcPr>
          <w:p>
            <w:pPr>
              <w:jc w:val="center"/>
            </w:pPr>
            <w:r>
              <w:rPr>
                <w:rFonts w:ascii="宋体" w:hAnsi="宋体" w:eastAsia="宋体" w:cs="宋体"/>
                <w:sz w:val="22"/>
              </w:rPr>
              <w:t>决算数</w:t>
            </w:r>
          </w:p>
        </w:tc>
        <w:tc>
          <w:tcPr>
            <w:tcW w:w="3286" w:type="dxa"/>
            <w:vAlign w:val="center"/>
          </w:tcPr>
          <w:p>
            <w:pPr>
              <w:jc w:val="center"/>
            </w:pPr>
            <w:r>
              <w:rPr>
                <w:rFonts w:ascii="宋体" w:hAnsi="宋体" w:eastAsia="宋体" w:cs="宋体"/>
                <w:sz w:val="22"/>
              </w:rPr>
              <w:t>项目（按支出功能分类）</w:t>
            </w:r>
          </w:p>
        </w:tc>
        <w:tc>
          <w:tcPr>
            <w:tcW w:w="1314" w:type="dxa"/>
            <w:vAlign w:val="center"/>
          </w:tcPr>
          <w:p>
            <w:pPr>
              <w:jc w:val="center"/>
            </w:pPr>
            <w:r>
              <w:rPr>
                <w:rFonts w:ascii="宋体" w:hAnsi="宋体" w:eastAsia="宋体" w:cs="宋体"/>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一、一般公共预算财政拨款收入</w:t>
            </w:r>
          </w:p>
        </w:tc>
        <w:tc>
          <w:tcPr>
            <w:tcW w:w="1314" w:type="dxa"/>
          </w:tcPr>
          <w:p>
            <w:r>
              <w:rPr>
                <w:rFonts w:ascii="宋体" w:hAnsi="宋体" w:eastAsia="宋体" w:cs="宋体"/>
                <w:sz w:val="18"/>
              </w:rPr>
              <w:t>872.66</w:t>
            </w:r>
          </w:p>
        </w:tc>
        <w:tc>
          <w:tcPr>
            <w:tcW w:w="3286" w:type="dxa"/>
          </w:tcPr>
          <w:p>
            <w:r>
              <w:rPr>
                <w:rFonts w:ascii="宋体" w:hAnsi="宋体" w:eastAsia="宋体" w:cs="宋体"/>
                <w:sz w:val="18"/>
              </w:rPr>
              <w:t>一、一般公共服务支出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二、政府性基金预算财政拨款收入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二、外交支出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三、国有资本经营预算财政拨款收入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三、国防支出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四、上级补助收入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四、公共安全支出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五、事业收入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五、教育支出</w:t>
            </w:r>
          </w:p>
        </w:tc>
        <w:tc>
          <w:tcPr>
            <w:tcW w:w="1314" w:type="dxa"/>
          </w:tcPr>
          <w:p>
            <w:r>
              <w:rPr>
                <w:rFonts w:ascii="宋体" w:hAnsi="宋体" w:eastAsia="宋体" w:cs="宋体"/>
                <w:sz w:val="18"/>
              </w:rPr>
              <w:t>927.51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六、经营收入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六、科学技术支出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七、附属单位上缴收入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七、文化旅游体育与传媒支出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八、其他收入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八、社会保障和就业支出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九、卫生健康支出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十、节能环保支出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十一、城乡社区支出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十二、农林水支出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十三、交通运输支出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十四、资源勘探信息等支出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十五、商业服务业等支出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十六、金融支出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十七、援助其他地区支出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十八、自然资源海洋气象等支出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十九、住房保障支出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二十、粮油物资储备支出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二十一、国有资本经营预算支出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二十二、灾害防治及应急管理支出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二十三、其他支出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二十四、债务还本支出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二十五、债务付息支出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二十六、抗疫特别国债安排的支出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pPr>
              <w:jc w:val="center"/>
            </w:pPr>
            <w:r>
              <w:rPr>
                <w:rFonts w:ascii="宋体" w:hAnsi="宋体" w:eastAsia="宋体" w:cs="宋体"/>
                <w:b/>
                <w:sz w:val="18"/>
              </w:rPr>
              <w:t>本年收入合计</w:t>
            </w:r>
          </w:p>
        </w:tc>
        <w:tc>
          <w:tcPr>
            <w:tcW w:w="1314" w:type="dxa"/>
          </w:tcPr>
          <w:p>
            <w:r>
              <w:rPr>
                <w:rFonts w:ascii="宋体" w:hAnsi="宋体" w:eastAsia="宋体" w:cs="宋体"/>
                <w:b/>
                <w:sz w:val="18"/>
              </w:rPr>
              <w:t>872.66</w:t>
            </w:r>
          </w:p>
        </w:tc>
        <w:tc>
          <w:tcPr>
            <w:tcW w:w="3286" w:type="dxa"/>
          </w:tcPr>
          <w:p>
            <w:pPr>
              <w:jc w:val="center"/>
            </w:pPr>
            <w:r>
              <w:rPr>
                <w:rFonts w:ascii="宋体" w:hAnsi="宋体" w:eastAsia="宋体" w:cs="宋体"/>
                <w:b/>
                <w:sz w:val="18"/>
              </w:rPr>
              <w:t>本年支出合计</w:t>
            </w:r>
          </w:p>
        </w:tc>
        <w:tc>
          <w:tcPr>
            <w:tcW w:w="1314" w:type="dxa"/>
          </w:tcPr>
          <w:p>
            <w:r>
              <w:rPr>
                <w:rFonts w:ascii="宋体" w:hAnsi="宋体" w:eastAsia="宋体" w:cs="宋体"/>
                <w:b/>
                <w:sz w:val="18"/>
              </w:rPr>
              <w:t>927.51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使用非财政拨款结余</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 xml:space="preserve"> 结余分配</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 xml:space="preserve">年初结转和结余 </w:t>
            </w:r>
          </w:p>
        </w:tc>
        <w:tc>
          <w:tcPr>
            <w:tcW w:w="1314" w:type="dxa"/>
          </w:tcPr>
          <w:p>
            <w:r>
              <w:rPr>
                <w:rFonts w:ascii="宋体" w:hAnsi="宋体" w:eastAsia="宋体" w:cs="宋体"/>
                <w:sz w:val="18"/>
              </w:rPr>
              <w:t>253.55</w:t>
            </w:r>
          </w:p>
        </w:tc>
        <w:tc>
          <w:tcPr>
            <w:tcW w:w="3286" w:type="dxa"/>
          </w:tcPr>
          <w:p>
            <w:r>
              <w:rPr>
                <w:rFonts w:ascii="宋体" w:hAnsi="宋体" w:eastAsia="宋体" w:cs="宋体"/>
                <w:sz w:val="18"/>
              </w:rPr>
              <w:t xml:space="preserve"> 年末结转和结余 </w:t>
            </w:r>
          </w:p>
        </w:tc>
        <w:tc>
          <w:tcPr>
            <w:tcW w:w="1314" w:type="dxa"/>
          </w:tcPr>
          <w:p>
            <w:r>
              <w:rPr>
                <w:rFonts w:ascii="宋体" w:hAnsi="宋体" w:eastAsia="宋体" w:cs="宋体"/>
                <w:sz w:val="18"/>
              </w:rPr>
              <w:t>198.70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pPr>
              <w:jc w:val="center"/>
              <w:rPr>
                <w:b/>
                <w:sz w:val="18"/>
                <w:szCs w:val="18"/>
              </w:rPr>
            </w:pPr>
            <w:r>
              <w:rPr>
                <w:rFonts w:ascii="宋体" w:hAnsi="宋体" w:eastAsia="宋体" w:cs="宋体"/>
                <w:b/>
                <w:sz w:val="18"/>
                <w:szCs w:val="18"/>
              </w:rPr>
              <w:t>总计</w:t>
            </w:r>
          </w:p>
        </w:tc>
        <w:tc>
          <w:tcPr>
            <w:tcW w:w="1314" w:type="dxa"/>
          </w:tcPr>
          <w:p>
            <w:pPr>
              <w:rPr>
                <w:b/>
              </w:rPr>
            </w:pPr>
            <w:r>
              <w:rPr>
                <w:rFonts w:ascii="宋体" w:hAnsi="宋体" w:eastAsia="宋体" w:cs="宋体"/>
                <w:b/>
                <w:sz w:val="18"/>
              </w:rPr>
              <w:t>1126.21</w:t>
            </w:r>
          </w:p>
        </w:tc>
        <w:tc>
          <w:tcPr>
            <w:tcW w:w="3286" w:type="dxa"/>
          </w:tcPr>
          <w:p>
            <w:pPr>
              <w:jc w:val="center"/>
              <w:rPr>
                <w:b/>
                <w:sz w:val="18"/>
                <w:szCs w:val="18"/>
              </w:rPr>
            </w:pPr>
            <w:r>
              <w:rPr>
                <w:rFonts w:ascii="宋体" w:hAnsi="宋体" w:eastAsia="宋体" w:cs="宋体"/>
                <w:b/>
                <w:sz w:val="18"/>
                <w:szCs w:val="18"/>
              </w:rPr>
              <w:t>总计</w:t>
            </w:r>
          </w:p>
        </w:tc>
        <w:tc>
          <w:tcPr>
            <w:tcW w:w="1314" w:type="dxa"/>
          </w:tcPr>
          <w:p>
            <w:pPr>
              <w:rPr>
                <w:b/>
              </w:rPr>
            </w:pPr>
            <w:r>
              <w:rPr>
                <w:rFonts w:ascii="宋体" w:hAnsi="宋体" w:eastAsia="宋体" w:cs="宋体"/>
                <w:b/>
                <w:sz w:val="18"/>
              </w:rPr>
              <w:t>1126.21</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24" w:name="_Toc15204"/>
      <w:bookmarkStart w:id="25" w:name="_Toc1281"/>
      <w:bookmarkStart w:id="26" w:name="_Toc145075608"/>
      <w:r>
        <w:rPr>
          <w:rFonts w:hint="eastAsia"/>
        </w:rPr>
        <w:t>收入决算表</w:t>
      </w:r>
      <w:bookmarkEnd w:id="24"/>
      <w:bookmarkEnd w:id="25"/>
      <w:bookmarkEnd w:id="26"/>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2"/>
          <w:szCs w:val="22"/>
        </w:rPr>
      </w:pPr>
      <w:r>
        <w:rPr>
          <w:rFonts w:hint="eastAsia" w:ascii="宋体" w:hAnsi="宋体" w:eastAsia="宋体" w:cs="Arial"/>
          <w:sz w:val="22"/>
          <w:szCs w:val="22"/>
        </w:rPr>
        <w:t>公开02表</w:t>
      </w:r>
    </w:p>
    <w:p>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1"/>
        <w:gridCol w:w="3902"/>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pPr>
              <w:jc w:val="center"/>
            </w:pPr>
            <w:r>
              <w:rPr>
                <w:rFonts w:ascii="宋体" w:hAnsi="宋体" w:eastAsia="宋体" w:cs="宋体"/>
                <w:sz w:val="22"/>
              </w:rPr>
              <w:t>项目</w:t>
            </w:r>
          </w:p>
        </w:tc>
        <w:tc>
          <w:tcPr>
            <w:tcW w:w="1300" w:type="dxa"/>
            <w:vMerge w:val="restart"/>
            <w:vAlign w:val="center"/>
          </w:tcPr>
          <w:p>
            <w:pPr>
              <w:jc w:val="center"/>
            </w:pPr>
            <w:r>
              <w:rPr>
                <w:rFonts w:ascii="宋体" w:hAnsi="宋体" w:eastAsia="宋体" w:cs="宋体"/>
                <w:sz w:val="22"/>
              </w:rPr>
              <w:t>本年收入合计</w:t>
            </w:r>
          </w:p>
        </w:tc>
        <w:tc>
          <w:tcPr>
            <w:tcW w:w="1300" w:type="dxa"/>
            <w:vMerge w:val="restart"/>
            <w:vAlign w:val="center"/>
          </w:tcPr>
          <w:p>
            <w:pPr>
              <w:jc w:val="center"/>
            </w:pPr>
            <w:r>
              <w:rPr>
                <w:rFonts w:ascii="宋体" w:hAnsi="宋体" w:eastAsia="宋体" w:cs="宋体"/>
                <w:sz w:val="22"/>
              </w:rPr>
              <w:t>财政拨款收入</w:t>
            </w:r>
          </w:p>
        </w:tc>
        <w:tc>
          <w:tcPr>
            <w:tcW w:w="1300" w:type="dxa"/>
            <w:vMerge w:val="restart"/>
            <w:vAlign w:val="center"/>
          </w:tcPr>
          <w:p>
            <w:pPr>
              <w:jc w:val="center"/>
            </w:pPr>
            <w:r>
              <w:rPr>
                <w:rFonts w:ascii="宋体" w:hAnsi="宋体" w:eastAsia="宋体" w:cs="宋体"/>
                <w:sz w:val="22"/>
              </w:rPr>
              <w:t>上级补助收入</w:t>
            </w:r>
          </w:p>
        </w:tc>
        <w:tc>
          <w:tcPr>
            <w:tcW w:w="1300" w:type="dxa"/>
            <w:vMerge w:val="restart"/>
            <w:vAlign w:val="center"/>
          </w:tcPr>
          <w:p>
            <w:pPr>
              <w:jc w:val="center"/>
            </w:pPr>
            <w:r>
              <w:rPr>
                <w:rFonts w:ascii="宋体" w:hAnsi="宋体" w:eastAsia="宋体" w:cs="宋体"/>
                <w:sz w:val="22"/>
              </w:rPr>
              <w:t>事业收入</w:t>
            </w:r>
          </w:p>
        </w:tc>
        <w:tc>
          <w:tcPr>
            <w:tcW w:w="1300" w:type="dxa"/>
            <w:vMerge w:val="restart"/>
            <w:vAlign w:val="center"/>
          </w:tcPr>
          <w:p>
            <w:pPr>
              <w:jc w:val="center"/>
            </w:pPr>
            <w:r>
              <w:rPr>
                <w:rFonts w:ascii="宋体" w:hAnsi="宋体" w:eastAsia="宋体" w:cs="宋体"/>
                <w:sz w:val="22"/>
              </w:rPr>
              <w:t>经营收入</w:t>
            </w:r>
          </w:p>
        </w:tc>
        <w:tc>
          <w:tcPr>
            <w:tcW w:w="1300" w:type="dxa"/>
            <w:vMerge w:val="restart"/>
            <w:vAlign w:val="center"/>
          </w:tcPr>
          <w:p>
            <w:pPr>
              <w:jc w:val="center"/>
            </w:pPr>
            <w:r>
              <w:rPr>
                <w:rFonts w:ascii="宋体" w:hAnsi="宋体" w:eastAsia="宋体" w:cs="宋体"/>
                <w:sz w:val="22"/>
              </w:rPr>
              <w:t>附属单位上缴收入</w:t>
            </w:r>
          </w:p>
        </w:tc>
        <w:tc>
          <w:tcPr>
            <w:tcW w:w="1300" w:type="dxa"/>
            <w:vMerge w:val="restart"/>
            <w:vAlign w:val="center"/>
          </w:tcPr>
          <w:p>
            <w:pPr>
              <w:jc w:val="center"/>
            </w:pPr>
            <w:r>
              <w:rPr>
                <w:rFonts w:ascii="宋体" w:hAnsi="宋体" w:eastAsia="宋体" w:cs="宋体"/>
                <w:sz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pPr>
              <w:jc w:val="center"/>
            </w:pPr>
            <w:r>
              <w:rPr>
                <w:rFonts w:ascii="宋体" w:hAnsi="宋体" w:eastAsia="宋体" w:cs="宋体"/>
                <w:b/>
                <w:sz w:val="22"/>
              </w:rPr>
              <w:t>支出功能分类科目编码</w:t>
            </w:r>
          </w:p>
        </w:tc>
        <w:tc>
          <w:tcPr>
            <w:tcW w:w="3900" w:type="dxa"/>
            <w:vAlign w:val="center"/>
          </w:tcPr>
          <w:p>
            <w:pPr>
              <w:jc w:val="center"/>
            </w:pPr>
            <w:r>
              <w:rPr>
                <w:rFonts w:ascii="宋体" w:hAnsi="宋体" w:eastAsia="宋体" w:cs="宋体"/>
                <w:b/>
                <w:sz w:val="22"/>
              </w:rPr>
              <w:t>科目名称</w:t>
            </w: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pPr>
              <w:jc w:val="center"/>
            </w:pPr>
            <w:r>
              <w:rPr>
                <w:rFonts w:ascii="宋体" w:hAnsi="宋体" w:eastAsia="宋体" w:cs="宋体"/>
                <w:b/>
                <w:sz w:val="18"/>
              </w:rPr>
              <w:t>合计</w:t>
            </w:r>
          </w:p>
        </w:tc>
        <w:tc>
          <w:tcPr>
            <w:tcW w:w="1300" w:type="dxa"/>
          </w:tcPr>
          <w:p>
            <w:r>
              <w:rPr>
                <w:rFonts w:ascii="宋体" w:hAnsi="宋体" w:eastAsia="宋体" w:cs="宋体"/>
                <w:b/>
                <w:sz w:val="18"/>
              </w:rPr>
              <w:t>872.65</w:t>
            </w:r>
          </w:p>
        </w:tc>
        <w:tc>
          <w:tcPr>
            <w:tcW w:w="1300" w:type="dxa"/>
          </w:tcPr>
          <w:p>
            <w:r>
              <w:rPr>
                <w:rFonts w:ascii="宋体" w:hAnsi="宋体" w:eastAsia="宋体" w:cs="宋体"/>
                <w:b/>
                <w:sz w:val="18"/>
              </w:rPr>
              <w:t>872.65</w:t>
            </w:r>
          </w:p>
        </w:tc>
        <w:tc>
          <w:tcPr>
            <w:tcW w:w="1300" w:type="dxa"/>
          </w:tcPr>
          <w:p>
            <w:r>
              <w:rPr>
                <w:rFonts w:ascii="宋体" w:hAnsi="宋体" w:eastAsia="宋体" w:cs="宋体"/>
                <w:b/>
                <w:sz w:val="18"/>
              </w:rPr>
              <w:t>0.00</w:t>
            </w:r>
          </w:p>
        </w:tc>
        <w:tc>
          <w:tcPr>
            <w:tcW w:w="1300" w:type="dxa"/>
          </w:tcPr>
          <w:p>
            <w:r>
              <w:rPr>
                <w:rFonts w:ascii="宋体" w:hAnsi="宋体" w:eastAsia="宋体" w:cs="宋体"/>
                <w:b/>
                <w:sz w:val="18"/>
              </w:rPr>
              <w:t>0.00</w:t>
            </w:r>
          </w:p>
        </w:tc>
        <w:tc>
          <w:tcPr>
            <w:tcW w:w="1300" w:type="dxa"/>
          </w:tcPr>
          <w:p>
            <w:r>
              <w:rPr>
                <w:rFonts w:ascii="宋体" w:hAnsi="宋体" w:eastAsia="宋体" w:cs="宋体"/>
                <w:b/>
                <w:sz w:val="18"/>
              </w:rPr>
              <w:t>0.00</w:t>
            </w:r>
          </w:p>
        </w:tc>
        <w:tc>
          <w:tcPr>
            <w:tcW w:w="1300" w:type="dxa"/>
          </w:tcPr>
          <w:p>
            <w:r>
              <w:rPr>
                <w:rFonts w:ascii="宋体" w:hAnsi="宋体" w:eastAsia="宋体" w:cs="宋体"/>
                <w:b/>
                <w:sz w:val="18"/>
              </w:rPr>
              <w:t>0.00</w:t>
            </w:r>
          </w:p>
        </w:tc>
        <w:tc>
          <w:tcPr>
            <w:tcW w:w="1300" w:type="dxa"/>
          </w:tcPr>
          <w:p>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w:t>
            </w:r>
          </w:p>
        </w:tc>
        <w:tc>
          <w:tcPr>
            <w:tcW w:w="3900" w:type="dxa"/>
          </w:tcPr>
          <w:p>
            <w:r>
              <w:rPr>
                <w:rFonts w:ascii="宋体" w:hAnsi="宋体" w:eastAsia="宋体" w:cs="宋体"/>
                <w:sz w:val="18"/>
              </w:rPr>
              <w:t>教育支出</w:t>
            </w:r>
          </w:p>
        </w:tc>
        <w:tc>
          <w:tcPr>
            <w:tcW w:w="1300" w:type="dxa"/>
          </w:tcPr>
          <w:p>
            <w:r>
              <w:rPr>
                <w:rFonts w:ascii="宋体" w:hAnsi="宋体" w:eastAsia="宋体" w:cs="宋体"/>
                <w:sz w:val="18"/>
              </w:rPr>
              <w:t>872.65</w:t>
            </w:r>
          </w:p>
        </w:tc>
        <w:tc>
          <w:tcPr>
            <w:tcW w:w="1300" w:type="dxa"/>
          </w:tcPr>
          <w:p>
            <w:r>
              <w:rPr>
                <w:rFonts w:ascii="宋体" w:hAnsi="宋体" w:eastAsia="宋体" w:cs="宋体"/>
                <w:sz w:val="18"/>
              </w:rPr>
              <w:t>872.65</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20502</w:t>
            </w:r>
          </w:p>
        </w:tc>
        <w:tc>
          <w:tcPr>
            <w:tcW w:w="3900" w:type="dxa"/>
          </w:tcPr>
          <w:p>
            <w:r>
              <w:rPr>
                <w:rFonts w:ascii="宋体" w:hAnsi="宋体" w:eastAsia="宋体" w:cs="宋体"/>
                <w:sz w:val="18"/>
              </w:rPr>
              <w:t>普通教育</w:t>
            </w:r>
          </w:p>
        </w:tc>
        <w:tc>
          <w:tcPr>
            <w:tcW w:w="1300" w:type="dxa"/>
          </w:tcPr>
          <w:p>
            <w:r>
              <w:rPr>
                <w:rFonts w:ascii="宋体" w:hAnsi="宋体" w:eastAsia="宋体" w:cs="宋体"/>
                <w:sz w:val="18"/>
              </w:rPr>
              <w:t>801.55</w:t>
            </w:r>
          </w:p>
        </w:tc>
        <w:tc>
          <w:tcPr>
            <w:tcW w:w="1300" w:type="dxa"/>
          </w:tcPr>
          <w:p>
            <w:r>
              <w:rPr>
                <w:rFonts w:ascii="宋体" w:hAnsi="宋体" w:eastAsia="宋体" w:cs="宋体"/>
                <w:sz w:val="18"/>
              </w:rPr>
              <w:t>801.55</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2050201</w:t>
            </w:r>
          </w:p>
        </w:tc>
        <w:tc>
          <w:tcPr>
            <w:tcW w:w="3900" w:type="dxa"/>
          </w:tcPr>
          <w:p>
            <w:r>
              <w:rPr>
                <w:rFonts w:ascii="宋体" w:hAnsi="宋体" w:eastAsia="宋体" w:cs="宋体"/>
                <w:sz w:val="18"/>
              </w:rPr>
              <w:t>学前教育</w:t>
            </w:r>
          </w:p>
        </w:tc>
        <w:tc>
          <w:tcPr>
            <w:tcW w:w="1300" w:type="dxa"/>
          </w:tcPr>
          <w:p>
            <w:r>
              <w:rPr>
                <w:rFonts w:ascii="宋体" w:hAnsi="宋体" w:eastAsia="宋体" w:cs="宋体"/>
                <w:sz w:val="18"/>
              </w:rPr>
              <w:t>9.26</w:t>
            </w:r>
          </w:p>
        </w:tc>
        <w:tc>
          <w:tcPr>
            <w:tcW w:w="1300" w:type="dxa"/>
          </w:tcPr>
          <w:p>
            <w:r>
              <w:rPr>
                <w:rFonts w:ascii="宋体" w:hAnsi="宋体" w:eastAsia="宋体" w:cs="宋体"/>
                <w:sz w:val="18"/>
              </w:rPr>
              <w:t>9.26</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2050202</w:t>
            </w:r>
          </w:p>
        </w:tc>
        <w:tc>
          <w:tcPr>
            <w:tcW w:w="3900" w:type="dxa"/>
          </w:tcPr>
          <w:p>
            <w:r>
              <w:rPr>
                <w:rFonts w:ascii="宋体" w:hAnsi="宋体" w:eastAsia="宋体" w:cs="宋体"/>
                <w:sz w:val="18"/>
              </w:rPr>
              <w:t>小学教育</w:t>
            </w:r>
          </w:p>
        </w:tc>
        <w:tc>
          <w:tcPr>
            <w:tcW w:w="1300" w:type="dxa"/>
          </w:tcPr>
          <w:p>
            <w:r>
              <w:rPr>
                <w:rFonts w:ascii="宋体" w:hAnsi="宋体" w:eastAsia="宋体" w:cs="宋体"/>
                <w:sz w:val="18"/>
              </w:rPr>
              <w:t>641.28</w:t>
            </w:r>
          </w:p>
        </w:tc>
        <w:tc>
          <w:tcPr>
            <w:tcW w:w="1300" w:type="dxa"/>
          </w:tcPr>
          <w:p>
            <w:r>
              <w:rPr>
                <w:rFonts w:ascii="宋体" w:hAnsi="宋体" w:eastAsia="宋体" w:cs="宋体"/>
                <w:sz w:val="18"/>
              </w:rPr>
              <w:t>641.28</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2050299</w:t>
            </w:r>
          </w:p>
        </w:tc>
        <w:tc>
          <w:tcPr>
            <w:tcW w:w="3900" w:type="dxa"/>
          </w:tcPr>
          <w:p>
            <w:r>
              <w:rPr>
                <w:rFonts w:ascii="宋体" w:hAnsi="宋体" w:eastAsia="宋体" w:cs="宋体"/>
                <w:sz w:val="18"/>
              </w:rPr>
              <w:t>其他普通教育支出</w:t>
            </w:r>
          </w:p>
        </w:tc>
        <w:tc>
          <w:tcPr>
            <w:tcW w:w="1300" w:type="dxa"/>
          </w:tcPr>
          <w:p>
            <w:r>
              <w:rPr>
                <w:rFonts w:ascii="宋体" w:hAnsi="宋体" w:eastAsia="宋体" w:cs="宋体"/>
                <w:sz w:val="18"/>
              </w:rPr>
              <w:t>151.01</w:t>
            </w:r>
          </w:p>
        </w:tc>
        <w:tc>
          <w:tcPr>
            <w:tcW w:w="1300" w:type="dxa"/>
          </w:tcPr>
          <w:p>
            <w:r>
              <w:rPr>
                <w:rFonts w:ascii="宋体" w:hAnsi="宋体" w:eastAsia="宋体" w:cs="宋体"/>
                <w:sz w:val="18"/>
              </w:rPr>
              <w:t>151.01</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20509</w:t>
            </w:r>
          </w:p>
        </w:tc>
        <w:tc>
          <w:tcPr>
            <w:tcW w:w="3900" w:type="dxa"/>
          </w:tcPr>
          <w:p>
            <w:r>
              <w:rPr>
                <w:rFonts w:ascii="宋体" w:hAnsi="宋体" w:eastAsia="宋体" w:cs="宋体"/>
                <w:sz w:val="18"/>
              </w:rPr>
              <w:t>教育费附加安排的支出</w:t>
            </w:r>
          </w:p>
        </w:tc>
        <w:tc>
          <w:tcPr>
            <w:tcW w:w="1300" w:type="dxa"/>
          </w:tcPr>
          <w:p>
            <w:r>
              <w:rPr>
                <w:rFonts w:ascii="宋体" w:hAnsi="宋体" w:eastAsia="宋体" w:cs="宋体"/>
                <w:sz w:val="18"/>
              </w:rPr>
              <w:t>1.31</w:t>
            </w:r>
          </w:p>
        </w:tc>
        <w:tc>
          <w:tcPr>
            <w:tcW w:w="1300" w:type="dxa"/>
          </w:tcPr>
          <w:p>
            <w:r>
              <w:rPr>
                <w:rFonts w:ascii="宋体" w:hAnsi="宋体" w:eastAsia="宋体" w:cs="宋体"/>
                <w:sz w:val="18"/>
              </w:rPr>
              <w:t>1.31</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2050999</w:t>
            </w:r>
          </w:p>
        </w:tc>
        <w:tc>
          <w:tcPr>
            <w:tcW w:w="3900" w:type="dxa"/>
          </w:tcPr>
          <w:p>
            <w:r>
              <w:rPr>
                <w:rFonts w:ascii="宋体" w:hAnsi="宋体" w:eastAsia="宋体" w:cs="宋体"/>
                <w:sz w:val="18"/>
              </w:rPr>
              <w:t>其他教育费附加安排的支出</w:t>
            </w:r>
          </w:p>
        </w:tc>
        <w:tc>
          <w:tcPr>
            <w:tcW w:w="1300" w:type="dxa"/>
          </w:tcPr>
          <w:p>
            <w:r>
              <w:rPr>
                <w:rFonts w:ascii="宋体" w:hAnsi="宋体" w:eastAsia="宋体" w:cs="宋体"/>
                <w:sz w:val="18"/>
              </w:rPr>
              <w:t>1.31</w:t>
            </w:r>
          </w:p>
        </w:tc>
        <w:tc>
          <w:tcPr>
            <w:tcW w:w="1300" w:type="dxa"/>
          </w:tcPr>
          <w:p>
            <w:r>
              <w:rPr>
                <w:rFonts w:ascii="宋体" w:hAnsi="宋体" w:eastAsia="宋体" w:cs="宋体"/>
                <w:sz w:val="18"/>
              </w:rPr>
              <w:t>1.31</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20599</w:t>
            </w:r>
          </w:p>
        </w:tc>
        <w:tc>
          <w:tcPr>
            <w:tcW w:w="3900" w:type="dxa"/>
          </w:tcPr>
          <w:p>
            <w:r>
              <w:rPr>
                <w:rFonts w:ascii="宋体" w:hAnsi="宋体" w:eastAsia="宋体" w:cs="宋体"/>
                <w:sz w:val="18"/>
              </w:rPr>
              <w:t>其他教育支出</w:t>
            </w:r>
          </w:p>
        </w:tc>
        <w:tc>
          <w:tcPr>
            <w:tcW w:w="1300" w:type="dxa"/>
          </w:tcPr>
          <w:p>
            <w:r>
              <w:rPr>
                <w:rFonts w:ascii="宋体" w:hAnsi="宋体" w:eastAsia="宋体" w:cs="宋体"/>
                <w:sz w:val="18"/>
              </w:rPr>
              <w:t>69.79</w:t>
            </w:r>
          </w:p>
        </w:tc>
        <w:tc>
          <w:tcPr>
            <w:tcW w:w="1300" w:type="dxa"/>
          </w:tcPr>
          <w:p>
            <w:r>
              <w:rPr>
                <w:rFonts w:ascii="宋体" w:hAnsi="宋体" w:eastAsia="宋体" w:cs="宋体"/>
                <w:sz w:val="18"/>
              </w:rPr>
              <w:t>69.79</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rPr>
              <w:t>2059999</w:t>
            </w:r>
          </w:p>
        </w:tc>
        <w:tc>
          <w:tcPr>
            <w:tcW w:w="3900" w:type="dxa"/>
          </w:tcPr>
          <w:p>
            <w:r>
              <w:rPr>
                <w:rFonts w:ascii="宋体" w:hAnsi="宋体" w:eastAsia="宋体" w:cs="宋体"/>
                <w:sz w:val="18"/>
              </w:rPr>
              <w:t>其他教育支出</w:t>
            </w:r>
          </w:p>
        </w:tc>
        <w:tc>
          <w:tcPr>
            <w:tcW w:w="1300" w:type="dxa"/>
          </w:tcPr>
          <w:p>
            <w:r>
              <w:rPr>
                <w:rFonts w:ascii="宋体" w:hAnsi="宋体" w:eastAsia="宋体" w:cs="宋体"/>
                <w:sz w:val="18"/>
              </w:rPr>
              <w:t>69.79</w:t>
            </w:r>
          </w:p>
        </w:tc>
        <w:tc>
          <w:tcPr>
            <w:tcW w:w="1300" w:type="dxa"/>
          </w:tcPr>
          <w:p>
            <w:r>
              <w:rPr>
                <w:rFonts w:ascii="宋体" w:hAnsi="宋体" w:eastAsia="宋体" w:cs="宋体"/>
                <w:sz w:val="18"/>
              </w:rPr>
              <w:t>69.79</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c>
          <w:tcPr>
            <w:tcW w:w="1300" w:type="dxa"/>
          </w:tcPr>
          <w:p>
            <w:r>
              <w:rPr>
                <w:rFonts w:ascii="宋体" w:hAnsi="宋体" w:eastAsia="宋体" w:cs="宋体"/>
                <w:sz w:val="18"/>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本表反映部门本年度取得的各项收入情况。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spacing w:before="0" w:after="0"/>
      </w:pPr>
      <w:bookmarkStart w:id="27" w:name="_Toc6395"/>
      <w:bookmarkStart w:id="28" w:name="_Toc5619"/>
      <w:bookmarkStart w:id="29" w:name="_Toc145075609"/>
      <w:r>
        <w:rPr>
          <w:rFonts w:hint="eastAsia"/>
        </w:rPr>
        <w:t>支出决算表</w:t>
      </w:r>
      <w:bookmarkEnd w:id="27"/>
      <w:bookmarkEnd w:id="28"/>
      <w:bookmarkEnd w:id="29"/>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sz w:val="22"/>
          <w:szCs w:val="22"/>
        </w:rPr>
      </w:pPr>
      <w:r>
        <w:rPr>
          <w:rStyle w:val="30"/>
          <w:rFonts w:hint="eastAsia"/>
          <w:sz w:val="22"/>
          <w:szCs w:val="22"/>
        </w:rPr>
        <w:t>公开</w:t>
      </w:r>
      <w:r>
        <w:rPr>
          <w:rStyle w:val="30"/>
          <w:rFonts w:eastAsia="宋体"/>
          <w:sz w:val="22"/>
          <w:szCs w:val="22"/>
        </w:rPr>
        <w:t>03</w:t>
      </w:r>
      <w:r>
        <w:rPr>
          <w:rStyle w:val="30"/>
          <w:rFonts w:hint="eastAsia"/>
          <w:sz w:val="22"/>
          <w:szCs w:val="22"/>
        </w:rPr>
        <w:t>表</w:t>
      </w:r>
    </w:p>
    <w:p>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1"/>
        <w:gridCol w:w="4292"/>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3" w:type="dxa"/>
            <w:gridSpan w:val="2"/>
            <w:vAlign w:val="center"/>
          </w:tcPr>
          <w:p>
            <w:pPr>
              <w:jc w:val="center"/>
            </w:pPr>
            <w:r>
              <w:rPr>
                <w:rFonts w:ascii="宋体" w:hAnsi="宋体" w:eastAsia="宋体" w:cs="宋体"/>
                <w:sz w:val="22"/>
              </w:rPr>
              <w:t>项目</w:t>
            </w:r>
          </w:p>
        </w:tc>
        <w:tc>
          <w:tcPr>
            <w:tcW w:w="1430" w:type="dxa"/>
            <w:vMerge w:val="restart"/>
            <w:vAlign w:val="center"/>
          </w:tcPr>
          <w:p>
            <w:pPr>
              <w:jc w:val="center"/>
            </w:pPr>
            <w:r>
              <w:rPr>
                <w:rFonts w:ascii="宋体" w:hAnsi="宋体" w:eastAsia="宋体" w:cs="宋体"/>
                <w:sz w:val="22"/>
              </w:rPr>
              <w:t>本年支出合计</w:t>
            </w:r>
          </w:p>
        </w:tc>
        <w:tc>
          <w:tcPr>
            <w:tcW w:w="1430" w:type="dxa"/>
            <w:vMerge w:val="restart"/>
            <w:vAlign w:val="center"/>
          </w:tcPr>
          <w:p>
            <w:pPr>
              <w:jc w:val="center"/>
            </w:pPr>
            <w:r>
              <w:rPr>
                <w:rFonts w:ascii="宋体" w:hAnsi="宋体" w:eastAsia="宋体" w:cs="宋体"/>
                <w:sz w:val="22"/>
              </w:rPr>
              <w:t>基本支出</w:t>
            </w:r>
          </w:p>
        </w:tc>
        <w:tc>
          <w:tcPr>
            <w:tcW w:w="1430" w:type="dxa"/>
            <w:vMerge w:val="restart"/>
            <w:vAlign w:val="center"/>
          </w:tcPr>
          <w:p>
            <w:pPr>
              <w:jc w:val="center"/>
            </w:pPr>
            <w:r>
              <w:rPr>
                <w:rFonts w:ascii="宋体" w:hAnsi="宋体" w:eastAsia="宋体" w:cs="宋体"/>
                <w:sz w:val="22"/>
              </w:rPr>
              <w:t>项目支出</w:t>
            </w:r>
          </w:p>
        </w:tc>
        <w:tc>
          <w:tcPr>
            <w:tcW w:w="1430" w:type="dxa"/>
            <w:vMerge w:val="restart"/>
            <w:vAlign w:val="center"/>
          </w:tcPr>
          <w:p>
            <w:pPr>
              <w:jc w:val="center"/>
            </w:pPr>
            <w:r>
              <w:rPr>
                <w:rFonts w:ascii="宋体" w:hAnsi="宋体" w:eastAsia="宋体" w:cs="宋体"/>
                <w:sz w:val="22"/>
              </w:rPr>
              <w:t>上缴上级支出</w:t>
            </w:r>
          </w:p>
        </w:tc>
        <w:tc>
          <w:tcPr>
            <w:tcW w:w="1430" w:type="dxa"/>
            <w:vMerge w:val="restart"/>
            <w:vAlign w:val="center"/>
          </w:tcPr>
          <w:p>
            <w:pPr>
              <w:jc w:val="center"/>
            </w:pPr>
            <w:r>
              <w:rPr>
                <w:rFonts w:ascii="宋体" w:hAnsi="宋体" w:eastAsia="宋体" w:cs="宋体"/>
                <w:sz w:val="22"/>
              </w:rPr>
              <w:t>经营支出</w:t>
            </w:r>
          </w:p>
        </w:tc>
        <w:tc>
          <w:tcPr>
            <w:tcW w:w="1430" w:type="dxa"/>
            <w:vMerge w:val="restart"/>
            <w:vAlign w:val="center"/>
          </w:tcPr>
          <w:p>
            <w:pPr>
              <w:jc w:val="center"/>
            </w:pPr>
            <w:r>
              <w:rPr>
                <w:rFonts w:ascii="宋体" w:hAnsi="宋体" w:eastAsia="宋体" w:cs="宋体"/>
                <w:sz w:val="22"/>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pPr>
              <w:jc w:val="center"/>
            </w:pPr>
            <w:r>
              <w:rPr>
                <w:rFonts w:ascii="宋体" w:hAnsi="宋体" w:eastAsia="宋体" w:cs="宋体"/>
                <w:b/>
                <w:sz w:val="22"/>
              </w:rPr>
              <w:t>支出功能分类科目编码</w:t>
            </w:r>
          </w:p>
        </w:tc>
        <w:tc>
          <w:tcPr>
            <w:tcW w:w="4291" w:type="dxa"/>
            <w:vAlign w:val="center"/>
          </w:tcPr>
          <w:p>
            <w:pPr>
              <w:jc w:val="center"/>
            </w:pPr>
            <w:r>
              <w:rPr>
                <w:rFonts w:ascii="宋体" w:hAnsi="宋体" w:eastAsia="宋体" w:cs="宋体"/>
                <w:b/>
                <w:sz w:val="22"/>
              </w:rPr>
              <w:t>科目名称</w:t>
            </w: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3" w:type="dxa"/>
            <w:gridSpan w:val="2"/>
          </w:tcPr>
          <w:p>
            <w:pPr>
              <w:jc w:val="center"/>
            </w:pPr>
            <w:r>
              <w:rPr>
                <w:rFonts w:ascii="宋体" w:hAnsi="宋体" w:eastAsia="宋体" w:cs="宋体"/>
                <w:b/>
                <w:sz w:val="18"/>
              </w:rPr>
              <w:t>合计</w:t>
            </w:r>
          </w:p>
        </w:tc>
        <w:tc>
          <w:tcPr>
            <w:tcW w:w="1430" w:type="dxa"/>
          </w:tcPr>
          <w:p>
            <w:r>
              <w:rPr>
                <w:rFonts w:ascii="宋体" w:hAnsi="宋体" w:eastAsia="宋体" w:cs="宋体"/>
                <w:b/>
                <w:sz w:val="18"/>
              </w:rPr>
              <w:t>927.51</w:t>
            </w:r>
          </w:p>
        </w:tc>
        <w:tc>
          <w:tcPr>
            <w:tcW w:w="1430" w:type="dxa"/>
          </w:tcPr>
          <w:p>
            <w:r>
              <w:rPr>
                <w:rFonts w:ascii="宋体" w:hAnsi="宋体" w:eastAsia="宋体" w:cs="宋体"/>
                <w:b/>
                <w:sz w:val="18"/>
              </w:rPr>
              <w:t>806.88</w:t>
            </w:r>
          </w:p>
        </w:tc>
        <w:tc>
          <w:tcPr>
            <w:tcW w:w="1430" w:type="dxa"/>
          </w:tcPr>
          <w:p>
            <w:r>
              <w:rPr>
                <w:rFonts w:ascii="宋体" w:hAnsi="宋体" w:eastAsia="宋体" w:cs="宋体"/>
                <w:b/>
                <w:sz w:val="18"/>
              </w:rPr>
              <w:t>120.63</w:t>
            </w:r>
          </w:p>
        </w:tc>
        <w:tc>
          <w:tcPr>
            <w:tcW w:w="1430" w:type="dxa"/>
          </w:tcPr>
          <w:p>
            <w:r>
              <w:rPr>
                <w:rFonts w:ascii="宋体" w:hAnsi="宋体" w:eastAsia="宋体" w:cs="宋体"/>
                <w:b/>
                <w:sz w:val="18"/>
              </w:rPr>
              <w:t>0.00</w:t>
            </w:r>
          </w:p>
        </w:tc>
        <w:tc>
          <w:tcPr>
            <w:tcW w:w="1430" w:type="dxa"/>
          </w:tcPr>
          <w:p>
            <w:r>
              <w:rPr>
                <w:rFonts w:ascii="宋体" w:hAnsi="宋体" w:eastAsia="宋体" w:cs="宋体"/>
                <w:b/>
                <w:sz w:val="18"/>
              </w:rPr>
              <w:t>0.00</w:t>
            </w:r>
          </w:p>
        </w:tc>
        <w:tc>
          <w:tcPr>
            <w:tcW w:w="1430" w:type="dxa"/>
          </w:tcPr>
          <w:p>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w:t>
            </w:r>
          </w:p>
        </w:tc>
        <w:tc>
          <w:tcPr>
            <w:tcW w:w="4292" w:type="dxa"/>
          </w:tcPr>
          <w:p>
            <w:r>
              <w:rPr>
                <w:rFonts w:ascii="宋体" w:hAnsi="宋体" w:eastAsia="宋体" w:cs="宋体"/>
                <w:sz w:val="18"/>
              </w:rPr>
              <w:t>教育支出</w:t>
            </w:r>
          </w:p>
        </w:tc>
        <w:tc>
          <w:tcPr>
            <w:tcW w:w="1430" w:type="dxa"/>
          </w:tcPr>
          <w:p>
            <w:r>
              <w:rPr>
                <w:rFonts w:ascii="宋体" w:hAnsi="宋体" w:eastAsia="宋体" w:cs="宋体"/>
                <w:sz w:val="18"/>
              </w:rPr>
              <w:t>927.51</w:t>
            </w:r>
          </w:p>
        </w:tc>
        <w:tc>
          <w:tcPr>
            <w:tcW w:w="1430" w:type="dxa"/>
          </w:tcPr>
          <w:p>
            <w:r>
              <w:rPr>
                <w:rFonts w:ascii="宋体" w:hAnsi="宋体" w:eastAsia="宋体" w:cs="宋体"/>
                <w:sz w:val="18"/>
              </w:rPr>
              <w:t>806.88</w:t>
            </w:r>
          </w:p>
        </w:tc>
        <w:tc>
          <w:tcPr>
            <w:tcW w:w="1430" w:type="dxa"/>
          </w:tcPr>
          <w:p>
            <w:r>
              <w:rPr>
                <w:rFonts w:ascii="宋体" w:hAnsi="宋体" w:eastAsia="宋体" w:cs="宋体"/>
                <w:sz w:val="18"/>
              </w:rPr>
              <w:t>120.63</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20502</w:t>
            </w:r>
          </w:p>
        </w:tc>
        <w:tc>
          <w:tcPr>
            <w:tcW w:w="4292" w:type="dxa"/>
          </w:tcPr>
          <w:p>
            <w:r>
              <w:rPr>
                <w:rFonts w:ascii="宋体" w:hAnsi="宋体" w:eastAsia="宋体" w:cs="宋体"/>
                <w:sz w:val="18"/>
              </w:rPr>
              <w:t>普通教育</w:t>
            </w:r>
          </w:p>
        </w:tc>
        <w:tc>
          <w:tcPr>
            <w:tcW w:w="1430" w:type="dxa"/>
          </w:tcPr>
          <w:p>
            <w:r>
              <w:rPr>
                <w:rFonts w:ascii="宋体" w:hAnsi="宋体" w:eastAsia="宋体" w:cs="宋体"/>
                <w:sz w:val="18"/>
              </w:rPr>
              <w:t>815.37</w:t>
            </w:r>
          </w:p>
        </w:tc>
        <w:tc>
          <w:tcPr>
            <w:tcW w:w="1430" w:type="dxa"/>
          </w:tcPr>
          <w:p>
            <w:r>
              <w:rPr>
                <w:rFonts w:ascii="宋体" w:hAnsi="宋体" w:eastAsia="宋体" w:cs="宋体"/>
                <w:sz w:val="18"/>
              </w:rPr>
              <w:t>805.13</w:t>
            </w:r>
          </w:p>
        </w:tc>
        <w:tc>
          <w:tcPr>
            <w:tcW w:w="1430" w:type="dxa"/>
          </w:tcPr>
          <w:p>
            <w:r>
              <w:rPr>
                <w:rFonts w:ascii="宋体" w:hAnsi="宋体" w:eastAsia="宋体" w:cs="宋体"/>
                <w:sz w:val="18"/>
              </w:rPr>
              <w:t>10.24</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2050201</w:t>
            </w:r>
          </w:p>
        </w:tc>
        <w:tc>
          <w:tcPr>
            <w:tcW w:w="4292" w:type="dxa"/>
          </w:tcPr>
          <w:p>
            <w:r>
              <w:rPr>
                <w:rFonts w:ascii="宋体" w:hAnsi="宋体" w:eastAsia="宋体" w:cs="宋体"/>
                <w:sz w:val="18"/>
              </w:rPr>
              <w:t>学前教育</w:t>
            </w:r>
          </w:p>
        </w:tc>
        <w:tc>
          <w:tcPr>
            <w:tcW w:w="1430" w:type="dxa"/>
          </w:tcPr>
          <w:p>
            <w:r>
              <w:rPr>
                <w:rFonts w:ascii="宋体" w:hAnsi="宋体" w:eastAsia="宋体" w:cs="宋体"/>
                <w:sz w:val="18"/>
              </w:rPr>
              <w:t>18.86</w:t>
            </w:r>
          </w:p>
        </w:tc>
        <w:tc>
          <w:tcPr>
            <w:tcW w:w="1430" w:type="dxa"/>
          </w:tcPr>
          <w:p>
            <w:r>
              <w:rPr>
                <w:rFonts w:ascii="宋体" w:hAnsi="宋体" w:eastAsia="宋体" w:cs="宋体"/>
                <w:sz w:val="18"/>
              </w:rPr>
              <w:t>9.26</w:t>
            </w:r>
          </w:p>
        </w:tc>
        <w:tc>
          <w:tcPr>
            <w:tcW w:w="1430" w:type="dxa"/>
          </w:tcPr>
          <w:p>
            <w:r>
              <w:rPr>
                <w:rFonts w:ascii="宋体" w:hAnsi="宋体" w:eastAsia="宋体" w:cs="宋体"/>
                <w:sz w:val="18"/>
              </w:rPr>
              <w:t>9.60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2050202</w:t>
            </w:r>
          </w:p>
        </w:tc>
        <w:tc>
          <w:tcPr>
            <w:tcW w:w="4292" w:type="dxa"/>
          </w:tcPr>
          <w:p>
            <w:r>
              <w:rPr>
                <w:rFonts w:ascii="宋体" w:hAnsi="宋体" w:eastAsia="宋体" w:cs="宋体"/>
                <w:sz w:val="18"/>
              </w:rPr>
              <w:t>小学教育</w:t>
            </w:r>
          </w:p>
        </w:tc>
        <w:tc>
          <w:tcPr>
            <w:tcW w:w="1430" w:type="dxa"/>
          </w:tcPr>
          <w:p>
            <w:r>
              <w:rPr>
                <w:rFonts w:ascii="宋体" w:hAnsi="宋体" w:eastAsia="宋体" w:cs="宋体"/>
                <w:sz w:val="18"/>
              </w:rPr>
              <w:t>644.86</w:t>
            </w:r>
          </w:p>
        </w:tc>
        <w:tc>
          <w:tcPr>
            <w:tcW w:w="1430" w:type="dxa"/>
          </w:tcPr>
          <w:p>
            <w:r>
              <w:rPr>
                <w:rFonts w:ascii="宋体" w:hAnsi="宋体" w:eastAsia="宋体" w:cs="宋体"/>
                <w:sz w:val="18"/>
              </w:rPr>
              <w:t>644.86</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2050299</w:t>
            </w:r>
          </w:p>
        </w:tc>
        <w:tc>
          <w:tcPr>
            <w:tcW w:w="4292" w:type="dxa"/>
          </w:tcPr>
          <w:p>
            <w:r>
              <w:rPr>
                <w:rFonts w:ascii="宋体" w:hAnsi="宋体" w:eastAsia="宋体" w:cs="宋体"/>
                <w:sz w:val="18"/>
              </w:rPr>
              <w:t>其他普通教育支出</w:t>
            </w:r>
          </w:p>
        </w:tc>
        <w:tc>
          <w:tcPr>
            <w:tcW w:w="1430" w:type="dxa"/>
          </w:tcPr>
          <w:p>
            <w:r>
              <w:rPr>
                <w:rFonts w:ascii="宋体" w:hAnsi="宋体" w:eastAsia="宋体" w:cs="宋体"/>
                <w:sz w:val="18"/>
              </w:rPr>
              <w:t>151.65</w:t>
            </w:r>
          </w:p>
        </w:tc>
        <w:tc>
          <w:tcPr>
            <w:tcW w:w="1430" w:type="dxa"/>
          </w:tcPr>
          <w:p>
            <w:r>
              <w:rPr>
                <w:rFonts w:ascii="宋体" w:hAnsi="宋体" w:eastAsia="宋体" w:cs="宋体"/>
                <w:sz w:val="18"/>
              </w:rPr>
              <w:t>151.01</w:t>
            </w:r>
          </w:p>
        </w:tc>
        <w:tc>
          <w:tcPr>
            <w:tcW w:w="1430" w:type="dxa"/>
          </w:tcPr>
          <w:p>
            <w:r>
              <w:rPr>
                <w:rFonts w:ascii="宋体" w:hAnsi="宋体" w:eastAsia="宋体" w:cs="宋体"/>
                <w:sz w:val="18"/>
              </w:rPr>
              <w:t>0.64</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20509</w:t>
            </w:r>
          </w:p>
        </w:tc>
        <w:tc>
          <w:tcPr>
            <w:tcW w:w="4292" w:type="dxa"/>
          </w:tcPr>
          <w:p>
            <w:r>
              <w:rPr>
                <w:rFonts w:ascii="宋体" w:hAnsi="宋体" w:eastAsia="宋体" w:cs="宋体"/>
                <w:sz w:val="18"/>
              </w:rPr>
              <w:t>教育费附加安排的支出</w:t>
            </w:r>
          </w:p>
        </w:tc>
        <w:tc>
          <w:tcPr>
            <w:tcW w:w="1430" w:type="dxa"/>
          </w:tcPr>
          <w:p>
            <w:r>
              <w:rPr>
                <w:rFonts w:ascii="宋体" w:hAnsi="宋体" w:eastAsia="宋体" w:cs="宋体"/>
                <w:sz w:val="18"/>
              </w:rPr>
              <w:t>1.75</w:t>
            </w:r>
          </w:p>
        </w:tc>
        <w:tc>
          <w:tcPr>
            <w:tcW w:w="1430" w:type="dxa"/>
          </w:tcPr>
          <w:p>
            <w:r>
              <w:rPr>
                <w:rFonts w:ascii="宋体" w:hAnsi="宋体" w:eastAsia="宋体" w:cs="宋体"/>
                <w:sz w:val="18"/>
              </w:rPr>
              <w:t>1.75</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2050999</w:t>
            </w:r>
          </w:p>
        </w:tc>
        <w:tc>
          <w:tcPr>
            <w:tcW w:w="4292" w:type="dxa"/>
          </w:tcPr>
          <w:p>
            <w:r>
              <w:rPr>
                <w:rFonts w:ascii="宋体" w:hAnsi="宋体" w:eastAsia="宋体" w:cs="宋体"/>
                <w:sz w:val="18"/>
              </w:rPr>
              <w:t>其他教育费附加安排的支出</w:t>
            </w:r>
          </w:p>
        </w:tc>
        <w:tc>
          <w:tcPr>
            <w:tcW w:w="1430" w:type="dxa"/>
          </w:tcPr>
          <w:p>
            <w:r>
              <w:rPr>
                <w:rFonts w:ascii="宋体" w:hAnsi="宋体" w:eastAsia="宋体" w:cs="宋体"/>
                <w:sz w:val="18"/>
              </w:rPr>
              <w:t>1.75</w:t>
            </w:r>
          </w:p>
        </w:tc>
        <w:tc>
          <w:tcPr>
            <w:tcW w:w="1430" w:type="dxa"/>
          </w:tcPr>
          <w:p>
            <w:r>
              <w:rPr>
                <w:rFonts w:ascii="宋体" w:hAnsi="宋体" w:eastAsia="宋体" w:cs="宋体"/>
                <w:sz w:val="18"/>
              </w:rPr>
              <w:t>1.75</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20599</w:t>
            </w:r>
          </w:p>
        </w:tc>
        <w:tc>
          <w:tcPr>
            <w:tcW w:w="4292" w:type="dxa"/>
          </w:tcPr>
          <w:p>
            <w:r>
              <w:rPr>
                <w:rFonts w:ascii="宋体" w:hAnsi="宋体" w:eastAsia="宋体" w:cs="宋体"/>
                <w:sz w:val="18"/>
              </w:rPr>
              <w:t>其他教育支出</w:t>
            </w:r>
          </w:p>
        </w:tc>
        <w:tc>
          <w:tcPr>
            <w:tcW w:w="1430" w:type="dxa"/>
          </w:tcPr>
          <w:p>
            <w:r>
              <w:rPr>
                <w:rFonts w:ascii="宋体" w:hAnsi="宋体" w:eastAsia="宋体" w:cs="宋体"/>
                <w:sz w:val="18"/>
              </w:rPr>
              <w:t>110.39</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110.39</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2059999</w:t>
            </w:r>
          </w:p>
        </w:tc>
        <w:tc>
          <w:tcPr>
            <w:tcW w:w="4292" w:type="dxa"/>
          </w:tcPr>
          <w:p>
            <w:r>
              <w:rPr>
                <w:rFonts w:ascii="宋体" w:hAnsi="宋体" w:eastAsia="宋体" w:cs="宋体"/>
                <w:sz w:val="18"/>
              </w:rPr>
              <w:t>其他教育支出</w:t>
            </w:r>
          </w:p>
        </w:tc>
        <w:tc>
          <w:tcPr>
            <w:tcW w:w="1430" w:type="dxa"/>
          </w:tcPr>
          <w:p>
            <w:r>
              <w:rPr>
                <w:rFonts w:ascii="宋体" w:hAnsi="宋体" w:eastAsia="宋体" w:cs="宋体"/>
                <w:sz w:val="18"/>
              </w:rPr>
              <w:t>110.39</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110.39</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c>
          <w:tcPr>
            <w:tcW w:w="1430" w:type="dxa"/>
          </w:tcPr>
          <w:p>
            <w:r>
              <w:rPr>
                <w:rFonts w:ascii="宋体" w:hAnsi="宋体" w:eastAsia="宋体" w:cs="宋体"/>
                <w:sz w:val="18"/>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本表反映部门本年度各项支出情况。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pPr>
      <w:bookmarkStart w:id="30" w:name="_Toc20046"/>
      <w:bookmarkStart w:id="31" w:name="_Toc145075610"/>
      <w:bookmarkStart w:id="32" w:name="_Toc19256"/>
      <w:r>
        <w:rPr>
          <w:rFonts w:hint="eastAsia"/>
        </w:rPr>
        <w:t>财政拨款收入支出决算总表</w:t>
      </w:r>
      <w:bookmarkEnd w:id="30"/>
      <w:bookmarkEnd w:id="31"/>
      <w:bookmarkEnd w:id="32"/>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sz w:val="22"/>
          <w:szCs w:val="22"/>
        </w:rPr>
      </w:pPr>
      <w:r>
        <w:rPr>
          <w:rStyle w:val="30"/>
          <w:rFonts w:hint="eastAsia"/>
          <w:sz w:val="22"/>
          <w:szCs w:val="22"/>
        </w:rPr>
        <w:t>公开</w:t>
      </w:r>
      <w:r>
        <w:rPr>
          <w:rStyle w:val="30"/>
          <w:rFonts w:eastAsia="宋体"/>
          <w:sz w:val="22"/>
          <w:szCs w:val="22"/>
        </w:rPr>
        <w:t>0</w:t>
      </w:r>
      <w:r>
        <w:rPr>
          <w:rStyle w:val="30"/>
          <w:rFonts w:hint="eastAsia" w:eastAsia="宋体"/>
          <w:sz w:val="22"/>
          <w:szCs w:val="22"/>
        </w:rPr>
        <w:t>4</w:t>
      </w:r>
      <w:r>
        <w:rPr>
          <w:rStyle w:val="30"/>
          <w:rFonts w:hint="eastAsia"/>
          <w:sz w:val="22"/>
          <w:szCs w:val="22"/>
        </w:rPr>
        <w:t>表</w:t>
      </w:r>
    </w:p>
    <w:p>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9"/>
        <w:gridCol w:w="1590"/>
        <w:gridCol w:w="3178"/>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rPr>
              <w:t>收入</w:t>
            </w:r>
          </w:p>
        </w:tc>
        <w:tc>
          <w:tcPr>
            <w:tcW w:w="9534" w:type="dxa"/>
            <w:gridSpan w:val="5"/>
            <w:vAlign w:val="center"/>
          </w:tcPr>
          <w:p>
            <w:pPr>
              <w:jc w:val="center"/>
            </w:pPr>
            <w:r>
              <w:rPr>
                <w:rFonts w:ascii="宋体" w:hAnsi="宋体" w:eastAsia="宋体" w:cs="宋体"/>
                <w:sz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pPr>
              <w:jc w:val="center"/>
            </w:pPr>
            <w:r>
              <w:rPr>
                <w:rFonts w:ascii="宋体" w:hAnsi="宋体" w:eastAsia="宋体" w:cs="宋体"/>
                <w:sz w:val="22"/>
              </w:rPr>
              <w:t>项目</w:t>
            </w:r>
          </w:p>
        </w:tc>
        <w:tc>
          <w:tcPr>
            <w:tcW w:w="1589" w:type="dxa"/>
            <w:vAlign w:val="center"/>
          </w:tcPr>
          <w:p>
            <w:pPr>
              <w:jc w:val="center"/>
            </w:pPr>
            <w:r>
              <w:rPr>
                <w:rFonts w:ascii="宋体" w:hAnsi="宋体" w:eastAsia="宋体" w:cs="宋体"/>
                <w:sz w:val="22"/>
              </w:rPr>
              <w:t>金额</w:t>
            </w:r>
          </w:p>
        </w:tc>
        <w:tc>
          <w:tcPr>
            <w:tcW w:w="3178" w:type="dxa"/>
            <w:vAlign w:val="center"/>
          </w:tcPr>
          <w:p>
            <w:pPr>
              <w:jc w:val="center"/>
            </w:pPr>
            <w:r>
              <w:rPr>
                <w:rFonts w:ascii="宋体" w:hAnsi="宋体" w:eastAsia="宋体" w:cs="宋体"/>
                <w:sz w:val="22"/>
              </w:rPr>
              <w:t>项目（按功能分类）</w:t>
            </w:r>
          </w:p>
        </w:tc>
        <w:tc>
          <w:tcPr>
            <w:tcW w:w="1589" w:type="dxa"/>
            <w:vAlign w:val="center"/>
          </w:tcPr>
          <w:p>
            <w:pPr>
              <w:jc w:val="center"/>
            </w:pPr>
            <w:r>
              <w:rPr>
                <w:rFonts w:ascii="宋体" w:hAnsi="宋体" w:eastAsia="宋体" w:cs="宋体"/>
                <w:sz w:val="22"/>
              </w:rPr>
              <w:t>合计</w:t>
            </w:r>
          </w:p>
        </w:tc>
        <w:tc>
          <w:tcPr>
            <w:tcW w:w="1589" w:type="dxa"/>
            <w:vAlign w:val="center"/>
          </w:tcPr>
          <w:p>
            <w:pPr>
              <w:jc w:val="center"/>
            </w:pPr>
            <w:r>
              <w:rPr>
                <w:rFonts w:ascii="宋体" w:hAnsi="宋体" w:eastAsia="宋体" w:cs="宋体"/>
                <w:sz w:val="22"/>
              </w:rPr>
              <w:t>一般公共预算财政拨款</w:t>
            </w:r>
          </w:p>
        </w:tc>
        <w:tc>
          <w:tcPr>
            <w:tcW w:w="1589" w:type="dxa"/>
            <w:vAlign w:val="center"/>
          </w:tcPr>
          <w:p>
            <w:pPr>
              <w:jc w:val="center"/>
            </w:pPr>
            <w:r>
              <w:rPr>
                <w:rFonts w:ascii="宋体" w:hAnsi="宋体" w:eastAsia="宋体" w:cs="宋体"/>
                <w:sz w:val="22"/>
              </w:rPr>
              <w:t>政府性基金预算财政拨款</w:t>
            </w:r>
          </w:p>
        </w:tc>
        <w:tc>
          <w:tcPr>
            <w:tcW w:w="1589" w:type="dxa"/>
            <w:vAlign w:val="center"/>
          </w:tcPr>
          <w:p>
            <w:pPr>
              <w:jc w:val="center"/>
            </w:pPr>
            <w:r>
              <w:rPr>
                <w:rFonts w:ascii="宋体" w:hAnsi="宋体" w:eastAsia="宋体" w:cs="宋体"/>
                <w:sz w:val="22"/>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 xml:space="preserve">一、一般公共预算财政拨款 </w:t>
            </w:r>
          </w:p>
        </w:tc>
        <w:tc>
          <w:tcPr>
            <w:tcW w:w="1589" w:type="dxa"/>
          </w:tcPr>
          <w:p>
            <w:r>
              <w:rPr>
                <w:rFonts w:ascii="宋体" w:hAnsi="宋体" w:eastAsia="宋体" w:cs="宋体"/>
                <w:sz w:val="18"/>
              </w:rPr>
              <w:t>872.66</w:t>
            </w:r>
          </w:p>
        </w:tc>
        <w:tc>
          <w:tcPr>
            <w:tcW w:w="3178" w:type="dxa"/>
          </w:tcPr>
          <w:p>
            <w:r>
              <w:rPr>
                <w:rFonts w:ascii="宋体" w:hAnsi="宋体" w:eastAsia="宋体" w:cs="宋体"/>
                <w:sz w:val="18"/>
              </w:rPr>
              <w:t>一、一般公共服务支出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二、政府性基金预算财政拨款</w:t>
            </w:r>
          </w:p>
        </w:tc>
        <w:tc>
          <w:tcPr>
            <w:tcW w:w="1589" w:type="dxa"/>
          </w:tcPr>
          <w:p>
            <w:r>
              <w:rPr>
                <w:rFonts w:ascii="宋体" w:hAnsi="宋体" w:eastAsia="宋体" w:cs="宋体"/>
                <w:sz w:val="18"/>
              </w:rPr>
              <w:t>0.00</w:t>
            </w:r>
          </w:p>
        </w:tc>
        <w:tc>
          <w:tcPr>
            <w:tcW w:w="3178" w:type="dxa"/>
          </w:tcPr>
          <w:p>
            <w:r>
              <w:rPr>
                <w:rFonts w:ascii="宋体" w:hAnsi="宋体" w:eastAsia="宋体" w:cs="宋体"/>
                <w:sz w:val="18"/>
              </w:rPr>
              <w:t>二、外交支出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三、国有资本经营预算财政拨款</w:t>
            </w:r>
          </w:p>
        </w:tc>
        <w:tc>
          <w:tcPr>
            <w:tcW w:w="1589" w:type="dxa"/>
          </w:tcPr>
          <w:p>
            <w:r>
              <w:rPr>
                <w:rFonts w:ascii="宋体" w:hAnsi="宋体" w:eastAsia="宋体" w:cs="宋体"/>
                <w:sz w:val="18"/>
              </w:rPr>
              <w:t>0.00</w:t>
            </w:r>
          </w:p>
        </w:tc>
        <w:tc>
          <w:tcPr>
            <w:tcW w:w="3178" w:type="dxa"/>
          </w:tcPr>
          <w:p>
            <w:r>
              <w:rPr>
                <w:rFonts w:ascii="宋体" w:hAnsi="宋体" w:eastAsia="宋体" w:cs="宋体"/>
                <w:sz w:val="18"/>
              </w:rPr>
              <w:t>三、国防支出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四、公共安全支出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五、教育支出</w:t>
            </w:r>
          </w:p>
        </w:tc>
        <w:tc>
          <w:tcPr>
            <w:tcW w:w="1589" w:type="dxa"/>
          </w:tcPr>
          <w:p>
            <w:r>
              <w:rPr>
                <w:rFonts w:ascii="宋体" w:hAnsi="宋体" w:eastAsia="宋体" w:cs="宋体"/>
                <w:sz w:val="18"/>
              </w:rPr>
              <w:t>927.51</w:t>
            </w:r>
          </w:p>
        </w:tc>
        <w:tc>
          <w:tcPr>
            <w:tcW w:w="1589" w:type="dxa"/>
          </w:tcPr>
          <w:p>
            <w:r>
              <w:rPr>
                <w:rFonts w:ascii="宋体" w:hAnsi="宋体" w:eastAsia="宋体" w:cs="宋体"/>
                <w:sz w:val="18"/>
              </w:rPr>
              <w:t>927.51</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六、科学技术支出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七、文化旅游体育与传媒支出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八、社会保障和就业支出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九、卫生健康支出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十、节能环保支出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十一、城乡社区支出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十二、农林水支出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十三、交通运输支出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十四、资源勘探信息等支出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十五、商业服务业等支出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十六、金融支出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十七、援助其他地区支出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十八、自然资源海洋气象等支出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十九、住房保障支出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二十、粮油物资储备支出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二十一、国有资本经营预算支出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二十二、灾害防治及应急管理支出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二十三、其他支出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二十四、债务还本支出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二十五、债务付息支出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二十六、抗疫特别国债安排的支出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pPr>
              <w:jc w:val="center"/>
            </w:pPr>
            <w:r>
              <w:rPr>
                <w:rFonts w:ascii="宋体" w:hAnsi="宋体" w:eastAsia="宋体" w:cs="宋体"/>
                <w:b/>
                <w:sz w:val="18"/>
              </w:rPr>
              <w:t>本年收入合计</w:t>
            </w:r>
          </w:p>
        </w:tc>
        <w:tc>
          <w:tcPr>
            <w:tcW w:w="1589" w:type="dxa"/>
          </w:tcPr>
          <w:p>
            <w:r>
              <w:rPr>
                <w:rFonts w:ascii="宋体" w:hAnsi="宋体" w:eastAsia="宋体" w:cs="宋体"/>
                <w:b/>
                <w:sz w:val="18"/>
              </w:rPr>
              <w:t>872.66</w:t>
            </w:r>
          </w:p>
        </w:tc>
        <w:tc>
          <w:tcPr>
            <w:tcW w:w="3178" w:type="dxa"/>
          </w:tcPr>
          <w:p>
            <w:pPr>
              <w:jc w:val="center"/>
            </w:pPr>
            <w:r>
              <w:rPr>
                <w:rFonts w:ascii="宋体" w:hAnsi="宋体" w:eastAsia="宋体" w:cs="宋体"/>
                <w:b/>
                <w:sz w:val="18"/>
              </w:rPr>
              <w:t>本年支出合计</w:t>
            </w:r>
          </w:p>
        </w:tc>
        <w:tc>
          <w:tcPr>
            <w:tcW w:w="1589" w:type="dxa"/>
          </w:tcPr>
          <w:p>
            <w:r>
              <w:rPr>
                <w:rFonts w:ascii="宋体" w:hAnsi="宋体" w:eastAsia="宋体" w:cs="宋体"/>
                <w:b/>
                <w:sz w:val="18"/>
              </w:rPr>
              <w:t>927.51</w:t>
            </w:r>
          </w:p>
        </w:tc>
        <w:tc>
          <w:tcPr>
            <w:tcW w:w="1589" w:type="dxa"/>
          </w:tcPr>
          <w:p>
            <w:r>
              <w:rPr>
                <w:rFonts w:ascii="宋体" w:hAnsi="宋体" w:eastAsia="宋体" w:cs="宋体"/>
                <w:b/>
                <w:sz w:val="18"/>
              </w:rPr>
              <w:t>927.51</w:t>
            </w:r>
          </w:p>
        </w:tc>
        <w:tc>
          <w:tcPr>
            <w:tcW w:w="1589" w:type="dxa"/>
          </w:tcPr>
          <w:p>
            <w:r>
              <w:rPr>
                <w:rFonts w:ascii="宋体" w:hAnsi="宋体" w:eastAsia="宋体" w:cs="宋体"/>
                <w:b/>
                <w:sz w:val="18"/>
              </w:rPr>
              <w:t>0.00</w:t>
            </w:r>
          </w:p>
        </w:tc>
        <w:tc>
          <w:tcPr>
            <w:tcW w:w="1589" w:type="dxa"/>
          </w:tcPr>
          <w:p>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 xml:space="preserve">年初财政拨款结转和结余 </w:t>
            </w:r>
          </w:p>
        </w:tc>
        <w:tc>
          <w:tcPr>
            <w:tcW w:w="1589" w:type="dxa"/>
          </w:tcPr>
          <w:p>
            <w:r>
              <w:rPr>
                <w:rFonts w:ascii="宋体" w:hAnsi="宋体" w:eastAsia="宋体" w:cs="宋体"/>
                <w:sz w:val="18"/>
              </w:rPr>
              <w:t>253.55</w:t>
            </w:r>
          </w:p>
        </w:tc>
        <w:tc>
          <w:tcPr>
            <w:tcW w:w="3178" w:type="dxa"/>
          </w:tcPr>
          <w:p>
            <w:r>
              <w:rPr>
                <w:rFonts w:ascii="宋体" w:hAnsi="宋体" w:eastAsia="宋体" w:cs="宋体"/>
                <w:sz w:val="18"/>
              </w:rPr>
              <w:t xml:space="preserve">年末财政拨款结转和结余 </w:t>
            </w:r>
          </w:p>
        </w:tc>
        <w:tc>
          <w:tcPr>
            <w:tcW w:w="1589" w:type="dxa"/>
          </w:tcPr>
          <w:p>
            <w:r>
              <w:rPr>
                <w:rFonts w:ascii="宋体" w:hAnsi="宋体" w:eastAsia="宋体" w:cs="宋体"/>
                <w:sz w:val="18"/>
              </w:rPr>
              <w:t>198.70</w:t>
            </w:r>
          </w:p>
        </w:tc>
        <w:tc>
          <w:tcPr>
            <w:tcW w:w="1589" w:type="dxa"/>
          </w:tcPr>
          <w:p>
            <w:r>
              <w:rPr>
                <w:rFonts w:ascii="宋体" w:hAnsi="宋体" w:eastAsia="宋体" w:cs="宋体"/>
                <w:sz w:val="18"/>
              </w:rPr>
              <w:t>198.70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一般公共预算财政拨款</w:t>
            </w:r>
          </w:p>
        </w:tc>
        <w:tc>
          <w:tcPr>
            <w:tcW w:w="1589" w:type="dxa"/>
          </w:tcPr>
          <w:p>
            <w:r>
              <w:rPr>
                <w:rFonts w:ascii="宋体" w:hAnsi="宋体" w:eastAsia="宋体" w:cs="宋体"/>
                <w:sz w:val="18"/>
              </w:rPr>
              <w:t>253.55</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政府性基金预算财政拨款</w:t>
            </w:r>
          </w:p>
        </w:tc>
        <w:tc>
          <w:tcPr>
            <w:tcW w:w="1589" w:type="dxa"/>
          </w:tcPr>
          <w:p>
            <w:r>
              <w:rPr>
                <w:rFonts w:ascii="宋体" w:hAnsi="宋体" w:eastAsia="宋体" w:cs="宋体"/>
                <w:sz w:val="18"/>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国有资本经营预算财政拨款</w:t>
            </w:r>
          </w:p>
        </w:tc>
        <w:tc>
          <w:tcPr>
            <w:tcW w:w="1589" w:type="dxa"/>
          </w:tcPr>
          <w:p>
            <w:r>
              <w:rPr>
                <w:rFonts w:ascii="宋体" w:hAnsi="宋体" w:eastAsia="宋体" w:cs="宋体"/>
                <w:sz w:val="18"/>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pPr>
              <w:jc w:val="center"/>
              <w:rPr>
                <w:b/>
                <w:sz w:val="18"/>
                <w:szCs w:val="18"/>
              </w:rPr>
            </w:pPr>
            <w:r>
              <w:rPr>
                <w:rFonts w:ascii="宋体" w:hAnsi="宋体" w:eastAsia="宋体" w:cs="宋体"/>
                <w:b/>
                <w:sz w:val="18"/>
                <w:szCs w:val="18"/>
              </w:rPr>
              <w:t>总计</w:t>
            </w:r>
          </w:p>
        </w:tc>
        <w:tc>
          <w:tcPr>
            <w:tcW w:w="1589" w:type="dxa"/>
          </w:tcPr>
          <w:p>
            <w:pPr>
              <w:rPr>
                <w:b/>
                <w:sz w:val="18"/>
                <w:szCs w:val="18"/>
              </w:rPr>
            </w:pPr>
            <w:r>
              <w:rPr>
                <w:rFonts w:ascii="宋体" w:hAnsi="宋体" w:eastAsia="宋体" w:cs="宋体"/>
                <w:b/>
                <w:sz w:val="18"/>
                <w:szCs w:val="18"/>
              </w:rPr>
              <w:t>1126.21</w:t>
            </w:r>
          </w:p>
        </w:tc>
        <w:tc>
          <w:tcPr>
            <w:tcW w:w="3178" w:type="dxa"/>
          </w:tcPr>
          <w:p>
            <w:pPr>
              <w:jc w:val="center"/>
              <w:rPr>
                <w:b/>
                <w:sz w:val="18"/>
                <w:szCs w:val="18"/>
              </w:rPr>
            </w:pPr>
            <w:r>
              <w:rPr>
                <w:rFonts w:ascii="宋体" w:hAnsi="宋体" w:eastAsia="宋体" w:cs="宋体"/>
                <w:b/>
                <w:sz w:val="18"/>
                <w:szCs w:val="18"/>
              </w:rPr>
              <w:t>总计</w:t>
            </w:r>
          </w:p>
        </w:tc>
        <w:tc>
          <w:tcPr>
            <w:tcW w:w="1589" w:type="dxa"/>
          </w:tcPr>
          <w:p>
            <w:pPr>
              <w:rPr>
                <w:b/>
                <w:sz w:val="18"/>
                <w:szCs w:val="18"/>
              </w:rPr>
            </w:pPr>
            <w:r>
              <w:rPr>
                <w:rFonts w:ascii="宋体" w:hAnsi="宋体" w:eastAsia="宋体" w:cs="宋体"/>
                <w:b/>
                <w:sz w:val="18"/>
                <w:szCs w:val="18"/>
              </w:rPr>
              <w:t>1126.21</w:t>
            </w:r>
          </w:p>
        </w:tc>
        <w:tc>
          <w:tcPr>
            <w:tcW w:w="1589" w:type="dxa"/>
          </w:tcPr>
          <w:p>
            <w:pPr>
              <w:rPr>
                <w:b/>
                <w:sz w:val="18"/>
                <w:szCs w:val="18"/>
              </w:rPr>
            </w:pPr>
            <w:r>
              <w:rPr>
                <w:rFonts w:ascii="宋体" w:hAnsi="宋体" w:eastAsia="宋体" w:cs="宋体"/>
                <w:b/>
                <w:sz w:val="18"/>
                <w:szCs w:val="18"/>
              </w:rPr>
              <w:t>1126.21</w:t>
            </w:r>
          </w:p>
        </w:tc>
        <w:tc>
          <w:tcPr>
            <w:tcW w:w="1589" w:type="dxa"/>
          </w:tcPr>
          <w:p>
            <w:pPr>
              <w:rPr>
                <w:b/>
                <w:sz w:val="18"/>
                <w:szCs w:val="18"/>
              </w:rPr>
            </w:pPr>
            <w:r>
              <w:rPr>
                <w:rFonts w:ascii="宋体" w:hAnsi="宋体" w:eastAsia="宋体" w:cs="宋体"/>
                <w:b/>
                <w:sz w:val="18"/>
                <w:szCs w:val="18"/>
              </w:rPr>
              <w:t>0.00</w:t>
            </w:r>
          </w:p>
        </w:tc>
        <w:tc>
          <w:tcPr>
            <w:tcW w:w="1589" w:type="dxa"/>
          </w:tcPr>
          <w:p>
            <w:pPr>
              <w:rPr>
                <w:b/>
                <w:sz w:val="18"/>
                <w:szCs w:val="18"/>
              </w:rPr>
            </w:pPr>
            <w:r>
              <w:rPr>
                <w:rFonts w:ascii="宋体" w:hAnsi="宋体" w:eastAsia="宋体" w:cs="宋体"/>
                <w:b/>
                <w:sz w:val="18"/>
                <w:szCs w:val="18"/>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本表反映部门本年度一般公共预算财政拨款、政府性基金预算财政拨款和国有资本经营预算财政拨款的总收支和年末结转结余情况。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33" w:name="_Toc32637"/>
      <w:bookmarkStart w:id="34" w:name="_Toc145075611"/>
      <w:bookmarkStart w:id="35" w:name="_Toc10634"/>
      <w:r>
        <w:rPr>
          <w:rFonts w:hint="eastAsia"/>
        </w:rPr>
        <w:t>一般公共预算财政拨款支出决算表</w:t>
      </w:r>
      <w:bookmarkEnd w:id="33"/>
      <w:bookmarkEnd w:id="34"/>
      <w:bookmarkEnd w:id="35"/>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2"/>
        </w:rPr>
      </w:pPr>
      <w:r>
        <w:rPr>
          <w:rFonts w:hint="eastAsia" w:ascii="宋体" w:hAnsi="宋体" w:eastAsia="宋体" w:cs="宋体"/>
          <w:color w:val="000000"/>
          <w:kern w:val="0"/>
          <w:sz w:val="22"/>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6"/>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pPr>
              <w:jc w:val="center"/>
            </w:pPr>
            <w:r>
              <w:rPr>
                <w:rFonts w:ascii="宋体" w:hAnsi="宋体" w:eastAsia="宋体" w:cs="宋体"/>
                <w:sz w:val="22"/>
              </w:rPr>
              <w:t>项目</w:t>
            </w:r>
          </w:p>
        </w:tc>
        <w:tc>
          <w:tcPr>
            <w:tcW w:w="3942" w:type="dxa"/>
            <w:gridSpan w:val="3"/>
            <w:vAlign w:val="center"/>
          </w:tcPr>
          <w:p>
            <w:pPr>
              <w:jc w:val="center"/>
            </w:pPr>
            <w:r>
              <w:rPr>
                <w:rFonts w:ascii="宋体" w:hAnsi="宋体" w:eastAsia="宋体" w:cs="宋体"/>
                <w:sz w:val="22"/>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pPr>
              <w:jc w:val="center"/>
            </w:pPr>
            <w:r>
              <w:rPr>
                <w:rFonts w:ascii="宋体" w:hAnsi="宋体" w:eastAsia="宋体" w:cs="宋体"/>
                <w:sz w:val="22"/>
              </w:rPr>
              <w:t>功能分类科目编码</w:t>
            </w:r>
          </w:p>
        </w:tc>
        <w:tc>
          <w:tcPr>
            <w:tcW w:w="2628" w:type="dxa"/>
            <w:vAlign w:val="center"/>
          </w:tcPr>
          <w:p>
            <w:pPr>
              <w:jc w:val="center"/>
            </w:pPr>
            <w:r>
              <w:rPr>
                <w:rFonts w:ascii="宋体" w:hAnsi="宋体" w:eastAsia="宋体" w:cs="宋体"/>
                <w:sz w:val="22"/>
              </w:rPr>
              <w:t>科目名称</w:t>
            </w:r>
          </w:p>
        </w:tc>
        <w:tc>
          <w:tcPr>
            <w:tcW w:w="1314" w:type="dxa"/>
            <w:vAlign w:val="center"/>
          </w:tcPr>
          <w:p>
            <w:pPr>
              <w:jc w:val="center"/>
            </w:pPr>
            <w:r>
              <w:rPr>
                <w:rFonts w:ascii="宋体" w:hAnsi="宋体" w:eastAsia="宋体" w:cs="宋体"/>
                <w:sz w:val="22"/>
              </w:rPr>
              <w:t>小计</w:t>
            </w:r>
          </w:p>
        </w:tc>
        <w:tc>
          <w:tcPr>
            <w:tcW w:w="1314" w:type="dxa"/>
            <w:vAlign w:val="center"/>
          </w:tcPr>
          <w:p>
            <w:pPr>
              <w:jc w:val="center"/>
            </w:pPr>
            <w:r>
              <w:rPr>
                <w:rFonts w:ascii="宋体" w:hAnsi="宋体" w:eastAsia="宋体" w:cs="宋体"/>
                <w:sz w:val="22"/>
              </w:rPr>
              <w:t>基本支出</w:t>
            </w:r>
          </w:p>
        </w:tc>
        <w:tc>
          <w:tcPr>
            <w:tcW w:w="1314" w:type="dxa"/>
            <w:vAlign w:val="center"/>
          </w:tcPr>
          <w:p>
            <w:pPr>
              <w:jc w:val="center"/>
            </w:pPr>
            <w:r>
              <w:rPr>
                <w:rFonts w:ascii="宋体" w:hAnsi="宋体" w:eastAsia="宋体" w:cs="宋体"/>
                <w:sz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pPr>
              <w:jc w:val="center"/>
            </w:pPr>
            <w:r>
              <w:rPr>
                <w:rFonts w:ascii="宋体" w:hAnsi="宋体" w:eastAsia="宋体" w:cs="宋体"/>
                <w:b/>
                <w:sz w:val="18"/>
              </w:rPr>
              <w:t>合计</w:t>
            </w:r>
          </w:p>
        </w:tc>
        <w:tc>
          <w:tcPr>
            <w:tcW w:w="1314" w:type="dxa"/>
          </w:tcPr>
          <w:p>
            <w:r>
              <w:rPr>
                <w:rFonts w:ascii="宋体" w:hAnsi="宋体" w:eastAsia="宋体" w:cs="宋体"/>
                <w:b/>
                <w:sz w:val="18"/>
              </w:rPr>
              <w:t>927.51</w:t>
            </w:r>
          </w:p>
        </w:tc>
        <w:tc>
          <w:tcPr>
            <w:tcW w:w="1314" w:type="dxa"/>
          </w:tcPr>
          <w:p>
            <w:r>
              <w:rPr>
                <w:rFonts w:ascii="宋体" w:hAnsi="宋体" w:eastAsia="宋体" w:cs="宋体"/>
                <w:b/>
                <w:sz w:val="18"/>
              </w:rPr>
              <w:t>806.88</w:t>
            </w:r>
          </w:p>
        </w:tc>
        <w:tc>
          <w:tcPr>
            <w:tcW w:w="1314" w:type="dxa"/>
          </w:tcPr>
          <w:p>
            <w:r>
              <w:rPr>
                <w:rFonts w:ascii="宋体" w:hAnsi="宋体" w:eastAsia="宋体" w:cs="宋体"/>
                <w:b/>
                <w:sz w:val="18"/>
              </w:rPr>
              <w:t>120.63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w:t>
            </w:r>
          </w:p>
        </w:tc>
        <w:tc>
          <w:tcPr>
            <w:tcW w:w="2628" w:type="dxa"/>
          </w:tcPr>
          <w:p>
            <w:r>
              <w:rPr>
                <w:rFonts w:ascii="宋体" w:hAnsi="宋体" w:eastAsia="宋体" w:cs="宋体"/>
                <w:sz w:val="18"/>
              </w:rPr>
              <w:t>教育支出</w:t>
            </w:r>
          </w:p>
        </w:tc>
        <w:tc>
          <w:tcPr>
            <w:tcW w:w="1314" w:type="dxa"/>
          </w:tcPr>
          <w:p>
            <w:r>
              <w:rPr>
                <w:rFonts w:ascii="宋体" w:hAnsi="宋体" w:eastAsia="宋体" w:cs="宋体"/>
                <w:sz w:val="18"/>
              </w:rPr>
              <w:t>927.51</w:t>
            </w:r>
          </w:p>
        </w:tc>
        <w:tc>
          <w:tcPr>
            <w:tcW w:w="1314" w:type="dxa"/>
          </w:tcPr>
          <w:p>
            <w:r>
              <w:rPr>
                <w:rFonts w:ascii="宋体" w:hAnsi="宋体" w:eastAsia="宋体" w:cs="宋体"/>
                <w:sz w:val="18"/>
              </w:rPr>
              <w:t>806.88</w:t>
            </w:r>
          </w:p>
        </w:tc>
        <w:tc>
          <w:tcPr>
            <w:tcW w:w="1314" w:type="dxa"/>
          </w:tcPr>
          <w:p>
            <w:r>
              <w:rPr>
                <w:rFonts w:ascii="宋体" w:hAnsi="宋体" w:eastAsia="宋体" w:cs="宋体"/>
                <w:sz w:val="18"/>
              </w:rPr>
              <w:t>120.63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20502</w:t>
            </w:r>
          </w:p>
        </w:tc>
        <w:tc>
          <w:tcPr>
            <w:tcW w:w="2628" w:type="dxa"/>
          </w:tcPr>
          <w:p>
            <w:r>
              <w:rPr>
                <w:rFonts w:ascii="宋体" w:hAnsi="宋体" w:eastAsia="宋体" w:cs="宋体"/>
                <w:sz w:val="18"/>
              </w:rPr>
              <w:t>普通教育</w:t>
            </w:r>
          </w:p>
        </w:tc>
        <w:tc>
          <w:tcPr>
            <w:tcW w:w="1314" w:type="dxa"/>
          </w:tcPr>
          <w:p>
            <w:r>
              <w:rPr>
                <w:rFonts w:ascii="宋体" w:hAnsi="宋体" w:eastAsia="宋体" w:cs="宋体"/>
                <w:sz w:val="18"/>
              </w:rPr>
              <w:t>815.37</w:t>
            </w:r>
          </w:p>
        </w:tc>
        <w:tc>
          <w:tcPr>
            <w:tcW w:w="1314" w:type="dxa"/>
          </w:tcPr>
          <w:p>
            <w:r>
              <w:rPr>
                <w:rFonts w:ascii="宋体" w:hAnsi="宋体" w:eastAsia="宋体" w:cs="宋体"/>
                <w:sz w:val="18"/>
              </w:rPr>
              <w:t>805.13</w:t>
            </w:r>
          </w:p>
        </w:tc>
        <w:tc>
          <w:tcPr>
            <w:tcW w:w="1314" w:type="dxa"/>
          </w:tcPr>
          <w:p>
            <w:r>
              <w:rPr>
                <w:rFonts w:ascii="宋体" w:hAnsi="宋体" w:eastAsia="宋体" w:cs="宋体"/>
                <w:sz w:val="18"/>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2050201</w:t>
            </w:r>
          </w:p>
        </w:tc>
        <w:tc>
          <w:tcPr>
            <w:tcW w:w="2628" w:type="dxa"/>
          </w:tcPr>
          <w:p>
            <w:r>
              <w:rPr>
                <w:rFonts w:ascii="宋体" w:hAnsi="宋体" w:eastAsia="宋体" w:cs="宋体"/>
                <w:sz w:val="18"/>
              </w:rPr>
              <w:t>学前教育</w:t>
            </w:r>
          </w:p>
        </w:tc>
        <w:tc>
          <w:tcPr>
            <w:tcW w:w="1314" w:type="dxa"/>
          </w:tcPr>
          <w:p>
            <w:r>
              <w:rPr>
                <w:rFonts w:ascii="宋体" w:hAnsi="宋体" w:eastAsia="宋体" w:cs="宋体"/>
                <w:sz w:val="18"/>
              </w:rPr>
              <w:t>18.86</w:t>
            </w:r>
          </w:p>
        </w:tc>
        <w:tc>
          <w:tcPr>
            <w:tcW w:w="1314" w:type="dxa"/>
          </w:tcPr>
          <w:p>
            <w:r>
              <w:rPr>
                <w:rFonts w:ascii="宋体" w:hAnsi="宋体" w:eastAsia="宋体" w:cs="宋体"/>
                <w:sz w:val="18"/>
              </w:rPr>
              <w:t>9.26</w:t>
            </w:r>
          </w:p>
        </w:tc>
        <w:tc>
          <w:tcPr>
            <w:tcW w:w="1314" w:type="dxa"/>
          </w:tcPr>
          <w:p>
            <w:r>
              <w:rPr>
                <w:rFonts w:ascii="宋体" w:hAnsi="宋体" w:eastAsia="宋体" w:cs="宋体"/>
                <w:sz w:val="18"/>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2050202</w:t>
            </w:r>
          </w:p>
        </w:tc>
        <w:tc>
          <w:tcPr>
            <w:tcW w:w="2628" w:type="dxa"/>
          </w:tcPr>
          <w:p>
            <w:r>
              <w:rPr>
                <w:rFonts w:ascii="宋体" w:hAnsi="宋体" w:eastAsia="宋体" w:cs="宋体"/>
                <w:sz w:val="18"/>
              </w:rPr>
              <w:t>小学教育</w:t>
            </w:r>
          </w:p>
        </w:tc>
        <w:tc>
          <w:tcPr>
            <w:tcW w:w="1314" w:type="dxa"/>
          </w:tcPr>
          <w:p>
            <w:r>
              <w:rPr>
                <w:rFonts w:ascii="宋体" w:hAnsi="宋体" w:eastAsia="宋体" w:cs="宋体"/>
                <w:sz w:val="18"/>
              </w:rPr>
              <w:t>644.86</w:t>
            </w:r>
          </w:p>
        </w:tc>
        <w:tc>
          <w:tcPr>
            <w:tcW w:w="1314" w:type="dxa"/>
          </w:tcPr>
          <w:p>
            <w:r>
              <w:rPr>
                <w:rFonts w:ascii="宋体" w:hAnsi="宋体" w:eastAsia="宋体" w:cs="宋体"/>
                <w:sz w:val="18"/>
              </w:rPr>
              <w:t>644.86</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2050299</w:t>
            </w:r>
          </w:p>
        </w:tc>
        <w:tc>
          <w:tcPr>
            <w:tcW w:w="2628" w:type="dxa"/>
          </w:tcPr>
          <w:p>
            <w:r>
              <w:rPr>
                <w:rFonts w:ascii="宋体" w:hAnsi="宋体" w:eastAsia="宋体" w:cs="宋体"/>
                <w:sz w:val="18"/>
              </w:rPr>
              <w:t>其他普通教育支出</w:t>
            </w:r>
          </w:p>
        </w:tc>
        <w:tc>
          <w:tcPr>
            <w:tcW w:w="1314" w:type="dxa"/>
          </w:tcPr>
          <w:p>
            <w:r>
              <w:rPr>
                <w:rFonts w:ascii="宋体" w:hAnsi="宋体" w:eastAsia="宋体" w:cs="宋体"/>
                <w:sz w:val="18"/>
              </w:rPr>
              <w:t>151.65</w:t>
            </w:r>
          </w:p>
        </w:tc>
        <w:tc>
          <w:tcPr>
            <w:tcW w:w="1314" w:type="dxa"/>
          </w:tcPr>
          <w:p>
            <w:r>
              <w:rPr>
                <w:rFonts w:ascii="宋体" w:hAnsi="宋体" w:eastAsia="宋体" w:cs="宋体"/>
                <w:sz w:val="18"/>
              </w:rPr>
              <w:t>151.01</w:t>
            </w:r>
          </w:p>
        </w:tc>
        <w:tc>
          <w:tcPr>
            <w:tcW w:w="1314" w:type="dxa"/>
          </w:tcPr>
          <w:p>
            <w:r>
              <w:rPr>
                <w:rFonts w:ascii="宋体" w:hAnsi="宋体" w:eastAsia="宋体" w:cs="宋体"/>
                <w:sz w:val="18"/>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20509</w:t>
            </w:r>
          </w:p>
        </w:tc>
        <w:tc>
          <w:tcPr>
            <w:tcW w:w="2628" w:type="dxa"/>
          </w:tcPr>
          <w:p>
            <w:r>
              <w:rPr>
                <w:rFonts w:ascii="宋体" w:hAnsi="宋体" w:eastAsia="宋体" w:cs="宋体"/>
                <w:sz w:val="18"/>
              </w:rPr>
              <w:t>教育费附加安排的支出</w:t>
            </w:r>
          </w:p>
        </w:tc>
        <w:tc>
          <w:tcPr>
            <w:tcW w:w="1314" w:type="dxa"/>
          </w:tcPr>
          <w:p>
            <w:r>
              <w:rPr>
                <w:rFonts w:ascii="宋体" w:hAnsi="宋体" w:eastAsia="宋体" w:cs="宋体"/>
                <w:sz w:val="18"/>
              </w:rPr>
              <w:t>1.75</w:t>
            </w:r>
          </w:p>
        </w:tc>
        <w:tc>
          <w:tcPr>
            <w:tcW w:w="1314" w:type="dxa"/>
          </w:tcPr>
          <w:p>
            <w:r>
              <w:rPr>
                <w:rFonts w:ascii="宋体" w:hAnsi="宋体" w:eastAsia="宋体" w:cs="宋体"/>
                <w:sz w:val="18"/>
              </w:rPr>
              <w:t>1.75</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2050999</w:t>
            </w:r>
          </w:p>
        </w:tc>
        <w:tc>
          <w:tcPr>
            <w:tcW w:w="2628" w:type="dxa"/>
          </w:tcPr>
          <w:p>
            <w:r>
              <w:rPr>
                <w:rFonts w:ascii="宋体" w:hAnsi="宋体" w:eastAsia="宋体" w:cs="宋体"/>
                <w:sz w:val="18"/>
              </w:rPr>
              <w:t>其他教育费附加安排的支出</w:t>
            </w:r>
          </w:p>
        </w:tc>
        <w:tc>
          <w:tcPr>
            <w:tcW w:w="1314" w:type="dxa"/>
          </w:tcPr>
          <w:p>
            <w:r>
              <w:rPr>
                <w:rFonts w:ascii="宋体" w:hAnsi="宋体" w:eastAsia="宋体" w:cs="宋体"/>
                <w:sz w:val="18"/>
              </w:rPr>
              <w:t>1.75</w:t>
            </w:r>
          </w:p>
        </w:tc>
        <w:tc>
          <w:tcPr>
            <w:tcW w:w="1314" w:type="dxa"/>
          </w:tcPr>
          <w:p>
            <w:r>
              <w:rPr>
                <w:rFonts w:ascii="宋体" w:hAnsi="宋体" w:eastAsia="宋体" w:cs="宋体"/>
                <w:sz w:val="18"/>
              </w:rPr>
              <w:t>1.75</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20599</w:t>
            </w:r>
          </w:p>
        </w:tc>
        <w:tc>
          <w:tcPr>
            <w:tcW w:w="2628" w:type="dxa"/>
          </w:tcPr>
          <w:p>
            <w:r>
              <w:rPr>
                <w:rFonts w:ascii="宋体" w:hAnsi="宋体" w:eastAsia="宋体" w:cs="宋体"/>
                <w:sz w:val="18"/>
              </w:rPr>
              <w:t>其他教育支出</w:t>
            </w:r>
          </w:p>
        </w:tc>
        <w:tc>
          <w:tcPr>
            <w:tcW w:w="1314" w:type="dxa"/>
          </w:tcPr>
          <w:p>
            <w:r>
              <w:rPr>
                <w:rFonts w:ascii="宋体" w:hAnsi="宋体" w:eastAsia="宋体" w:cs="宋体"/>
                <w:sz w:val="18"/>
              </w:rPr>
              <w:t>110.39</w:t>
            </w:r>
          </w:p>
        </w:tc>
        <w:tc>
          <w:tcPr>
            <w:tcW w:w="1314" w:type="dxa"/>
          </w:tcPr>
          <w:p>
            <w:r>
              <w:rPr>
                <w:rFonts w:ascii="宋体" w:hAnsi="宋体" w:eastAsia="宋体" w:cs="宋体"/>
                <w:sz w:val="18"/>
              </w:rPr>
              <w:t>0.00</w:t>
            </w:r>
          </w:p>
        </w:tc>
        <w:tc>
          <w:tcPr>
            <w:tcW w:w="1314" w:type="dxa"/>
          </w:tcPr>
          <w:p>
            <w:r>
              <w:rPr>
                <w:rFonts w:ascii="宋体" w:hAnsi="宋体" w:eastAsia="宋体" w:cs="宋体"/>
                <w:sz w:val="18"/>
              </w:rPr>
              <w:t>110.39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2059999</w:t>
            </w:r>
          </w:p>
        </w:tc>
        <w:tc>
          <w:tcPr>
            <w:tcW w:w="2628" w:type="dxa"/>
          </w:tcPr>
          <w:p>
            <w:r>
              <w:rPr>
                <w:rFonts w:ascii="宋体" w:hAnsi="宋体" w:eastAsia="宋体" w:cs="宋体"/>
                <w:sz w:val="18"/>
              </w:rPr>
              <w:t>其他教育支出</w:t>
            </w:r>
          </w:p>
        </w:tc>
        <w:tc>
          <w:tcPr>
            <w:tcW w:w="1314" w:type="dxa"/>
          </w:tcPr>
          <w:p>
            <w:r>
              <w:rPr>
                <w:rFonts w:ascii="宋体" w:hAnsi="宋体" w:eastAsia="宋体" w:cs="宋体"/>
                <w:sz w:val="18"/>
              </w:rPr>
              <w:t>110.39</w:t>
            </w:r>
          </w:p>
        </w:tc>
        <w:tc>
          <w:tcPr>
            <w:tcW w:w="1314" w:type="dxa"/>
          </w:tcPr>
          <w:p>
            <w:r>
              <w:rPr>
                <w:rFonts w:ascii="宋体" w:hAnsi="宋体" w:eastAsia="宋体" w:cs="宋体"/>
                <w:sz w:val="18"/>
              </w:rPr>
              <w:t>0.00</w:t>
            </w:r>
          </w:p>
        </w:tc>
        <w:tc>
          <w:tcPr>
            <w:tcW w:w="1314" w:type="dxa"/>
          </w:tcPr>
          <w:p>
            <w:r>
              <w:rPr>
                <w:rFonts w:ascii="宋体" w:hAnsi="宋体" w:eastAsia="宋体" w:cs="宋体"/>
                <w:sz w:val="18"/>
              </w:rPr>
              <w:t>110.39</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本表反映部门本年度一般公共预算财政拨款支出情况。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36" w:name="_Toc12516"/>
      <w:bookmarkStart w:id="37" w:name="_Toc1577"/>
      <w:bookmarkStart w:id="38" w:name="_Toc145075612"/>
      <w:r>
        <w:rPr>
          <w:rFonts w:hint="eastAsia"/>
        </w:rPr>
        <w:t>一般公共预算财政拨款基本支出决算表</w:t>
      </w:r>
      <w:bookmarkEnd w:id="36"/>
      <w:bookmarkEnd w:id="37"/>
      <w:bookmarkEnd w:id="38"/>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4"/>
        <w:gridCol w:w="2862"/>
        <w:gridCol w:w="953"/>
        <w:gridCol w:w="953"/>
        <w:gridCol w:w="2861"/>
        <w:gridCol w:w="953"/>
        <w:gridCol w:w="953"/>
        <w:gridCol w:w="286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pPr>
              <w:jc w:val="center"/>
            </w:pPr>
            <w:r>
              <w:rPr>
                <w:rFonts w:ascii="宋体" w:hAnsi="宋体" w:eastAsia="宋体" w:cs="宋体"/>
                <w:sz w:val="22"/>
              </w:rPr>
              <w:t>人员经费</w:t>
            </w:r>
          </w:p>
        </w:tc>
        <w:tc>
          <w:tcPr>
            <w:tcW w:w="9532" w:type="dxa"/>
            <w:gridSpan w:val="6"/>
            <w:vAlign w:val="center"/>
          </w:tcPr>
          <w:p>
            <w:pPr>
              <w:jc w:val="center"/>
            </w:pPr>
            <w:r>
              <w:rPr>
                <w:rFonts w:ascii="宋体" w:hAnsi="宋体" w:eastAsia="宋体" w:cs="宋体"/>
                <w:sz w:val="22"/>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pPr>
              <w:jc w:val="center"/>
            </w:pPr>
            <w:r>
              <w:rPr>
                <w:rFonts w:ascii="宋体" w:hAnsi="宋体" w:eastAsia="宋体" w:cs="宋体"/>
                <w:sz w:val="22"/>
              </w:rPr>
              <w:t>经济分类科目编码</w:t>
            </w:r>
          </w:p>
        </w:tc>
        <w:tc>
          <w:tcPr>
            <w:tcW w:w="2860" w:type="dxa"/>
            <w:vAlign w:val="center"/>
          </w:tcPr>
          <w:p>
            <w:pPr>
              <w:jc w:val="center"/>
            </w:pPr>
            <w:r>
              <w:rPr>
                <w:rFonts w:ascii="宋体" w:hAnsi="宋体" w:eastAsia="宋体" w:cs="宋体"/>
                <w:sz w:val="22"/>
              </w:rPr>
              <w:t>科目名称</w:t>
            </w:r>
          </w:p>
        </w:tc>
        <w:tc>
          <w:tcPr>
            <w:tcW w:w="953" w:type="dxa"/>
            <w:vAlign w:val="center"/>
          </w:tcPr>
          <w:p>
            <w:pPr>
              <w:jc w:val="center"/>
            </w:pPr>
            <w:r>
              <w:rPr>
                <w:rFonts w:ascii="宋体" w:hAnsi="宋体" w:eastAsia="宋体" w:cs="宋体"/>
                <w:sz w:val="22"/>
              </w:rPr>
              <w:t>金额</w:t>
            </w:r>
          </w:p>
        </w:tc>
        <w:tc>
          <w:tcPr>
            <w:tcW w:w="953" w:type="dxa"/>
            <w:vAlign w:val="center"/>
          </w:tcPr>
          <w:p>
            <w:pPr>
              <w:jc w:val="center"/>
            </w:pPr>
            <w:r>
              <w:rPr>
                <w:rFonts w:ascii="宋体" w:hAnsi="宋体" w:eastAsia="宋体" w:cs="宋体"/>
                <w:sz w:val="22"/>
              </w:rPr>
              <w:t>经济分类科目编码</w:t>
            </w:r>
          </w:p>
        </w:tc>
        <w:tc>
          <w:tcPr>
            <w:tcW w:w="2860" w:type="dxa"/>
            <w:vAlign w:val="center"/>
          </w:tcPr>
          <w:p>
            <w:pPr>
              <w:jc w:val="center"/>
            </w:pPr>
            <w:r>
              <w:rPr>
                <w:rFonts w:ascii="宋体" w:hAnsi="宋体" w:eastAsia="宋体" w:cs="宋体"/>
                <w:sz w:val="22"/>
              </w:rPr>
              <w:t>科目名称</w:t>
            </w:r>
          </w:p>
        </w:tc>
        <w:tc>
          <w:tcPr>
            <w:tcW w:w="953" w:type="dxa"/>
            <w:vAlign w:val="center"/>
          </w:tcPr>
          <w:p>
            <w:pPr>
              <w:jc w:val="center"/>
            </w:pPr>
            <w:r>
              <w:rPr>
                <w:rFonts w:ascii="宋体" w:hAnsi="宋体" w:eastAsia="宋体" w:cs="宋体"/>
                <w:sz w:val="22"/>
              </w:rPr>
              <w:t>金额</w:t>
            </w:r>
          </w:p>
        </w:tc>
        <w:tc>
          <w:tcPr>
            <w:tcW w:w="953" w:type="dxa"/>
            <w:vAlign w:val="center"/>
          </w:tcPr>
          <w:p>
            <w:pPr>
              <w:jc w:val="center"/>
            </w:pPr>
            <w:r>
              <w:rPr>
                <w:rFonts w:ascii="宋体" w:hAnsi="宋体" w:eastAsia="宋体" w:cs="宋体"/>
                <w:sz w:val="22"/>
              </w:rPr>
              <w:t>经济分类科目编码</w:t>
            </w:r>
          </w:p>
        </w:tc>
        <w:tc>
          <w:tcPr>
            <w:tcW w:w="2860" w:type="dxa"/>
            <w:vAlign w:val="center"/>
          </w:tcPr>
          <w:p>
            <w:pPr>
              <w:jc w:val="center"/>
            </w:pPr>
            <w:r>
              <w:rPr>
                <w:rFonts w:ascii="宋体" w:hAnsi="宋体" w:eastAsia="宋体" w:cs="宋体"/>
                <w:sz w:val="22"/>
              </w:rPr>
              <w:t>科目名称</w:t>
            </w:r>
          </w:p>
        </w:tc>
        <w:tc>
          <w:tcPr>
            <w:tcW w:w="953" w:type="dxa"/>
            <w:vAlign w:val="center"/>
          </w:tcPr>
          <w:p>
            <w:pPr>
              <w:jc w:val="center"/>
            </w:pPr>
            <w:r>
              <w:rPr>
                <w:rFonts w:ascii="宋体" w:hAnsi="宋体" w:eastAsia="宋体" w:cs="宋体"/>
                <w:sz w:val="2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w:t>
            </w:r>
          </w:p>
        </w:tc>
        <w:tc>
          <w:tcPr>
            <w:tcW w:w="2860" w:type="dxa"/>
          </w:tcPr>
          <w:p>
            <w:r>
              <w:rPr>
                <w:rFonts w:ascii="宋体" w:hAnsi="宋体" w:eastAsia="宋体" w:cs="宋体"/>
                <w:sz w:val="18"/>
              </w:rPr>
              <w:t>工资福利支出</w:t>
            </w:r>
          </w:p>
        </w:tc>
        <w:tc>
          <w:tcPr>
            <w:tcW w:w="953" w:type="dxa"/>
          </w:tcPr>
          <w:p>
            <w:r>
              <w:rPr>
                <w:rFonts w:ascii="宋体" w:hAnsi="宋体" w:eastAsia="宋体" w:cs="宋体"/>
                <w:sz w:val="18"/>
              </w:rPr>
              <w:t>654.29</w:t>
            </w:r>
          </w:p>
        </w:tc>
        <w:tc>
          <w:tcPr>
            <w:tcW w:w="953" w:type="dxa"/>
          </w:tcPr>
          <w:p>
            <w:r>
              <w:rPr>
                <w:rFonts w:ascii="宋体" w:hAnsi="宋体" w:eastAsia="宋体" w:cs="宋体"/>
                <w:sz w:val="18"/>
              </w:rPr>
              <w:t>302</w:t>
            </w:r>
          </w:p>
        </w:tc>
        <w:tc>
          <w:tcPr>
            <w:tcW w:w="2860" w:type="dxa"/>
          </w:tcPr>
          <w:p>
            <w:r>
              <w:rPr>
                <w:rFonts w:ascii="宋体" w:hAnsi="宋体" w:eastAsia="宋体" w:cs="宋体"/>
                <w:sz w:val="18"/>
              </w:rPr>
              <w:t>商品和服务支出</w:t>
            </w:r>
          </w:p>
        </w:tc>
        <w:tc>
          <w:tcPr>
            <w:tcW w:w="953" w:type="dxa"/>
          </w:tcPr>
          <w:p>
            <w:r>
              <w:rPr>
                <w:rFonts w:ascii="宋体" w:hAnsi="宋体" w:eastAsia="宋体" w:cs="宋体"/>
                <w:sz w:val="18"/>
              </w:rPr>
              <w:t>54.62</w:t>
            </w:r>
          </w:p>
        </w:tc>
        <w:tc>
          <w:tcPr>
            <w:tcW w:w="953" w:type="dxa"/>
          </w:tcPr>
          <w:p>
            <w:r>
              <w:rPr>
                <w:rFonts w:ascii="宋体" w:hAnsi="宋体" w:eastAsia="宋体" w:cs="宋体"/>
                <w:sz w:val="18"/>
              </w:rPr>
              <w:t>30703</w:t>
            </w:r>
          </w:p>
        </w:tc>
        <w:tc>
          <w:tcPr>
            <w:tcW w:w="2860" w:type="dxa"/>
          </w:tcPr>
          <w:p>
            <w:r>
              <w:rPr>
                <w:rFonts w:ascii="宋体" w:hAnsi="宋体" w:eastAsia="宋体" w:cs="宋体"/>
                <w:sz w:val="18"/>
              </w:rPr>
              <w:t>国内债务发行费用</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30101</w:t>
            </w:r>
          </w:p>
        </w:tc>
        <w:tc>
          <w:tcPr>
            <w:tcW w:w="2860" w:type="dxa"/>
          </w:tcPr>
          <w:p>
            <w:r>
              <w:rPr>
                <w:rFonts w:ascii="宋体" w:hAnsi="宋体" w:eastAsia="宋体" w:cs="宋体"/>
                <w:sz w:val="18"/>
              </w:rPr>
              <w:t>基本工资</w:t>
            </w:r>
          </w:p>
        </w:tc>
        <w:tc>
          <w:tcPr>
            <w:tcW w:w="953" w:type="dxa"/>
          </w:tcPr>
          <w:p>
            <w:r>
              <w:rPr>
                <w:rFonts w:ascii="宋体" w:hAnsi="宋体" w:eastAsia="宋体" w:cs="宋体"/>
                <w:sz w:val="18"/>
              </w:rPr>
              <w:t>157.40</w:t>
            </w:r>
          </w:p>
        </w:tc>
        <w:tc>
          <w:tcPr>
            <w:tcW w:w="953" w:type="dxa"/>
          </w:tcPr>
          <w:p>
            <w:r>
              <w:rPr>
                <w:rFonts w:ascii="宋体" w:hAnsi="宋体" w:eastAsia="宋体" w:cs="宋体"/>
                <w:sz w:val="18"/>
              </w:rPr>
              <w:t>30201</w:t>
            </w:r>
          </w:p>
        </w:tc>
        <w:tc>
          <w:tcPr>
            <w:tcW w:w="2860" w:type="dxa"/>
          </w:tcPr>
          <w:p>
            <w:r>
              <w:rPr>
                <w:rFonts w:ascii="宋体" w:hAnsi="宋体" w:eastAsia="宋体" w:cs="宋体"/>
                <w:sz w:val="18"/>
              </w:rPr>
              <w:t>办公费</w:t>
            </w:r>
          </w:p>
        </w:tc>
        <w:tc>
          <w:tcPr>
            <w:tcW w:w="953" w:type="dxa"/>
          </w:tcPr>
          <w:p>
            <w:r>
              <w:rPr>
                <w:rFonts w:ascii="宋体" w:hAnsi="宋体" w:eastAsia="宋体" w:cs="宋体"/>
                <w:sz w:val="18"/>
              </w:rPr>
              <w:t>15.62</w:t>
            </w:r>
          </w:p>
        </w:tc>
        <w:tc>
          <w:tcPr>
            <w:tcW w:w="953" w:type="dxa"/>
          </w:tcPr>
          <w:p>
            <w:r>
              <w:rPr>
                <w:rFonts w:ascii="宋体" w:hAnsi="宋体" w:eastAsia="宋体" w:cs="宋体"/>
                <w:sz w:val="18"/>
              </w:rPr>
              <w:t>30704</w:t>
            </w:r>
          </w:p>
        </w:tc>
        <w:tc>
          <w:tcPr>
            <w:tcW w:w="2860" w:type="dxa"/>
          </w:tcPr>
          <w:p>
            <w:r>
              <w:rPr>
                <w:rFonts w:ascii="宋体" w:hAnsi="宋体" w:eastAsia="宋体" w:cs="宋体"/>
                <w:sz w:val="18"/>
              </w:rPr>
              <w:t>国外债务发行费用</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30102</w:t>
            </w:r>
          </w:p>
        </w:tc>
        <w:tc>
          <w:tcPr>
            <w:tcW w:w="2860" w:type="dxa"/>
          </w:tcPr>
          <w:p>
            <w:r>
              <w:rPr>
                <w:rFonts w:ascii="宋体" w:hAnsi="宋体" w:eastAsia="宋体" w:cs="宋体"/>
                <w:sz w:val="18"/>
              </w:rPr>
              <w:t>津贴补贴</w:t>
            </w:r>
          </w:p>
        </w:tc>
        <w:tc>
          <w:tcPr>
            <w:tcW w:w="953" w:type="dxa"/>
          </w:tcPr>
          <w:p>
            <w:r>
              <w:rPr>
                <w:rFonts w:ascii="宋体" w:hAnsi="宋体" w:eastAsia="宋体" w:cs="宋体"/>
                <w:sz w:val="18"/>
              </w:rPr>
              <w:t>65.97</w:t>
            </w:r>
          </w:p>
        </w:tc>
        <w:tc>
          <w:tcPr>
            <w:tcW w:w="953" w:type="dxa"/>
          </w:tcPr>
          <w:p>
            <w:r>
              <w:rPr>
                <w:rFonts w:ascii="宋体" w:hAnsi="宋体" w:eastAsia="宋体" w:cs="宋体"/>
                <w:sz w:val="18"/>
              </w:rPr>
              <w:t>30202</w:t>
            </w:r>
          </w:p>
        </w:tc>
        <w:tc>
          <w:tcPr>
            <w:tcW w:w="2860" w:type="dxa"/>
          </w:tcPr>
          <w:p>
            <w:r>
              <w:rPr>
                <w:rFonts w:ascii="宋体" w:hAnsi="宋体" w:eastAsia="宋体" w:cs="宋体"/>
                <w:sz w:val="18"/>
              </w:rPr>
              <w:t>印刷费</w:t>
            </w:r>
          </w:p>
        </w:tc>
        <w:tc>
          <w:tcPr>
            <w:tcW w:w="953" w:type="dxa"/>
          </w:tcPr>
          <w:p>
            <w:r>
              <w:rPr>
                <w:rFonts w:ascii="宋体" w:hAnsi="宋体" w:eastAsia="宋体" w:cs="宋体"/>
                <w:sz w:val="18"/>
              </w:rPr>
              <w:t>2.62</w:t>
            </w:r>
          </w:p>
        </w:tc>
        <w:tc>
          <w:tcPr>
            <w:tcW w:w="953" w:type="dxa"/>
          </w:tcPr>
          <w:p>
            <w:r>
              <w:rPr>
                <w:rFonts w:ascii="宋体" w:hAnsi="宋体" w:eastAsia="宋体" w:cs="宋体"/>
                <w:sz w:val="18"/>
              </w:rPr>
              <w:t>310</w:t>
            </w:r>
          </w:p>
        </w:tc>
        <w:tc>
          <w:tcPr>
            <w:tcW w:w="2860" w:type="dxa"/>
          </w:tcPr>
          <w:p>
            <w:r>
              <w:rPr>
                <w:rFonts w:ascii="宋体" w:hAnsi="宋体" w:eastAsia="宋体" w:cs="宋体"/>
                <w:sz w:val="18"/>
              </w:rPr>
              <w:t>资本性支出</w:t>
            </w:r>
          </w:p>
        </w:tc>
        <w:tc>
          <w:tcPr>
            <w:tcW w:w="953" w:type="dxa"/>
          </w:tcPr>
          <w:p>
            <w:r>
              <w:rPr>
                <w:rFonts w:ascii="宋体" w:hAnsi="宋体" w:eastAsia="宋体" w:cs="宋体"/>
                <w:sz w:val="18"/>
              </w:rPr>
              <w:t>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30103</w:t>
            </w:r>
          </w:p>
        </w:tc>
        <w:tc>
          <w:tcPr>
            <w:tcW w:w="2860" w:type="dxa"/>
          </w:tcPr>
          <w:p>
            <w:r>
              <w:rPr>
                <w:rFonts w:ascii="宋体" w:hAnsi="宋体" w:eastAsia="宋体" w:cs="宋体"/>
                <w:sz w:val="18"/>
              </w:rPr>
              <w:t>奖金</w:t>
            </w:r>
          </w:p>
        </w:tc>
        <w:tc>
          <w:tcPr>
            <w:tcW w:w="953" w:type="dxa"/>
          </w:tcPr>
          <w:p>
            <w:r>
              <w:rPr>
                <w:rFonts w:ascii="宋体" w:hAnsi="宋体" w:eastAsia="宋体" w:cs="宋体"/>
                <w:sz w:val="18"/>
              </w:rPr>
              <w:t>31.31</w:t>
            </w:r>
          </w:p>
        </w:tc>
        <w:tc>
          <w:tcPr>
            <w:tcW w:w="953" w:type="dxa"/>
          </w:tcPr>
          <w:p>
            <w:r>
              <w:rPr>
                <w:rFonts w:ascii="宋体" w:hAnsi="宋体" w:eastAsia="宋体" w:cs="宋体"/>
                <w:sz w:val="18"/>
              </w:rPr>
              <w:t>30203</w:t>
            </w:r>
          </w:p>
        </w:tc>
        <w:tc>
          <w:tcPr>
            <w:tcW w:w="2860" w:type="dxa"/>
          </w:tcPr>
          <w:p>
            <w:r>
              <w:rPr>
                <w:rFonts w:ascii="宋体" w:hAnsi="宋体" w:eastAsia="宋体" w:cs="宋体"/>
                <w:sz w:val="18"/>
              </w:rPr>
              <w:t>咨询费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31001</w:t>
            </w:r>
          </w:p>
        </w:tc>
        <w:tc>
          <w:tcPr>
            <w:tcW w:w="2860" w:type="dxa"/>
          </w:tcPr>
          <w:p>
            <w:r>
              <w:rPr>
                <w:rFonts w:ascii="宋体" w:hAnsi="宋体" w:eastAsia="宋体" w:cs="宋体"/>
                <w:sz w:val="18"/>
              </w:rPr>
              <w:t>房屋建筑物购建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30106</w:t>
            </w:r>
          </w:p>
        </w:tc>
        <w:tc>
          <w:tcPr>
            <w:tcW w:w="2860" w:type="dxa"/>
          </w:tcPr>
          <w:p>
            <w:r>
              <w:rPr>
                <w:rFonts w:ascii="宋体" w:hAnsi="宋体" w:eastAsia="宋体" w:cs="宋体"/>
                <w:sz w:val="18"/>
              </w:rPr>
              <w:t>伙食补助费</w:t>
            </w:r>
          </w:p>
        </w:tc>
        <w:tc>
          <w:tcPr>
            <w:tcW w:w="953" w:type="dxa"/>
          </w:tcPr>
          <w:p>
            <w:r>
              <w:rPr>
                <w:rFonts w:ascii="宋体" w:hAnsi="宋体" w:eastAsia="宋体" w:cs="宋体"/>
                <w:sz w:val="18"/>
              </w:rPr>
              <w:t>12.44</w:t>
            </w:r>
          </w:p>
        </w:tc>
        <w:tc>
          <w:tcPr>
            <w:tcW w:w="953" w:type="dxa"/>
          </w:tcPr>
          <w:p>
            <w:r>
              <w:rPr>
                <w:rFonts w:ascii="宋体" w:hAnsi="宋体" w:eastAsia="宋体" w:cs="宋体"/>
                <w:sz w:val="18"/>
              </w:rPr>
              <w:t>30204</w:t>
            </w:r>
          </w:p>
        </w:tc>
        <w:tc>
          <w:tcPr>
            <w:tcW w:w="2860" w:type="dxa"/>
          </w:tcPr>
          <w:p>
            <w:r>
              <w:rPr>
                <w:rFonts w:ascii="宋体" w:hAnsi="宋体" w:eastAsia="宋体" w:cs="宋体"/>
                <w:sz w:val="18"/>
              </w:rPr>
              <w:t>手续费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31002</w:t>
            </w:r>
          </w:p>
        </w:tc>
        <w:tc>
          <w:tcPr>
            <w:tcW w:w="2860" w:type="dxa"/>
          </w:tcPr>
          <w:p>
            <w:r>
              <w:rPr>
                <w:rFonts w:ascii="宋体" w:hAnsi="宋体" w:eastAsia="宋体" w:cs="宋体"/>
                <w:sz w:val="18"/>
              </w:rPr>
              <w:t>办公设备购置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30107</w:t>
            </w:r>
          </w:p>
        </w:tc>
        <w:tc>
          <w:tcPr>
            <w:tcW w:w="2860" w:type="dxa"/>
          </w:tcPr>
          <w:p>
            <w:r>
              <w:rPr>
                <w:rFonts w:ascii="宋体" w:hAnsi="宋体" w:eastAsia="宋体" w:cs="宋体"/>
                <w:sz w:val="18"/>
              </w:rPr>
              <w:t>绩效工资</w:t>
            </w:r>
          </w:p>
        </w:tc>
        <w:tc>
          <w:tcPr>
            <w:tcW w:w="953" w:type="dxa"/>
          </w:tcPr>
          <w:p>
            <w:r>
              <w:rPr>
                <w:rFonts w:ascii="宋体" w:hAnsi="宋体" w:eastAsia="宋体" w:cs="宋体"/>
                <w:sz w:val="18"/>
              </w:rPr>
              <w:t>236.66</w:t>
            </w:r>
          </w:p>
        </w:tc>
        <w:tc>
          <w:tcPr>
            <w:tcW w:w="953" w:type="dxa"/>
          </w:tcPr>
          <w:p>
            <w:r>
              <w:rPr>
                <w:rFonts w:ascii="宋体" w:hAnsi="宋体" w:eastAsia="宋体" w:cs="宋体"/>
                <w:sz w:val="18"/>
              </w:rPr>
              <w:t>30205</w:t>
            </w:r>
          </w:p>
        </w:tc>
        <w:tc>
          <w:tcPr>
            <w:tcW w:w="2860" w:type="dxa"/>
          </w:tcPr>
          <w:p>
            <w:r>
              <w:rPr>
                <w:rFonts w:ascii="宋体" w:hAnsi="宋体" w:eastAsia="宋体" w:cs="宋体"/>
                <w:sz w:val="18"/>
              </w:rPr>
              <w:t>水费</w:t>
            </w:r>
          </w:p>
        </w:tc>
        <w:tc>
          <w:tcPr>
            <w:tcW w:w="953" w:type="dxa"/>
          </w:tcPr>
          <w:p>
            <w:r>
              <w:rPr>
                <w:rFonts w:ascii="宋体" w:hAnsi="宋体" w:eastAsia="宋体" w:cs="宋体"/>
                <w:sz w:val="18"/>
              </w:rPr>
              <w:t>0.15</w:t>
            </w:r>
          </w:p>
        </w:tc>
        <w:tc>
          <w:tcPr>
            <w:tcW w:w="953" w:type="dxa"/>
          </w:tcPr>
          <w:p>
            <w:r>
              <w:rPr>
                <w:rFonts w:ascii="宋体" w:hAnsi="宋体" w:eastAsia="宋体" w:cs="宋体"/>
                <w:sz w:val="18"/>
              </w:rPr>
              <w:t>31003</w:t>
            </w:r>
          </w:p>
        </w:tc>
        <w:tc>
          <w:tcPr>
            <w:tcW w:w="2860" w:type="dxa"/>
          </w:tcPr>
          <w:p>
            <w:r>
              <w:rPr>
                <w:rFonts w:ascii="宋体" w:hAnsi="宋体" w:eastAsia="宋体" w:cs="宋体"/>
                <w:sz w:val="18"/>
              </w:rPr>
              <w:t>专用设备购置</w:t>
            </w:r>
          </w:p>
        </w:tc>
        <w:tc>
          <w:tcPr>
            <w:tcW w:w="953" w:type="dxa"/>
          </w:tcPr>
          <w:p>
            <w:r>
              <w:rPr>
                <w:rFonts w:ascii="宋体" w:hAnsi="宋体" w:eastAsia="宋体" w:cs="宋体"/>
                <w:sz w:val="18"/>
              </w:rPr>
              <w:t>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30108</w:t>
            </w:r>
          </w:p>
        </w:tc>
        <w:tc>
          <w:tcPr>
            <w:tcW w:w="2860" w:type="dxa"/>
          </w:tcPr>
          <w:p>
            <w:r>
              <w:rPr>
                <w:rFonts w:ascii="宋体" w:hAnsi="宋体" w:eastAsia="宋体" w:cs="宋体"/>
                <w:sz w:val="18"/>
              </w:rPr>
              <w:t>机关事业单位基本养老保险缴费</w:t>
            </w:r>
          </w:p>
        </w:tc>
        <w:tc>
          <w:tcPr>
            <w:tcW w:w="953" w:type="dxa"/>
          </w:tcPr>
          <w:p>
            <w:r>
              <w:rPr>
                <w:rFonts w:ascii="宋体" w:hAnsi="宋体" w:eastAsia="宋体" w:cs="宋体"/>
                <w:sz w:val="18"/>
              </w:rPr>
              <w:t>36.82</w:t>
            </w:r>
          </w:p>
        </w:tc>
        <w:tc>
          <w:tcPr>
            <w:tcW w:w="953" w:type="dxa"/>
          </w:tcPr>
          <w:p>
            <w:r>
              <w:rPr>
                <w:rFonts w:ascii="宋体" w:hAnsi="宋体" w:eastAsia="宋体" w:cs="宋体"/>
                <w:sz w:val="18"/>
              </w:rPr>
              <w:t>30206</w:t>
            </w:r>
          </w:p>
        </w:tc>
        <w:tc>
          <w:tcPr>
            <w:tcW w:w="2860" w:type="dxa"/>
          </w:tcPr>
          <w:p>
            <w:r>
              <w:rPr>
                <w:rFonts w:ascii="宋体" w:hAnsi="宋体" w:eastAsia="宋体" w:cs="宋体"/>
                <w:sz w:val="18"/>
              </w:rPr>
              <w:t>电费</w:t>
            </w:r>
          </w:p>
        </w:tc>
        <w:tc>
          <w:tcPr>
            <w:tcW w:w="953" w:type="dxa"/>
          </w:tcPr>
          <w:p>
            <w:r>
              <w:rPr>
                <w:rFonts w:ascii="宋体" w:hAnsi="宋体" w:eastAsia="宋体" w:cs="宋体"/>
                <w:sz w:val="18"/>
              </w:rPr>
              <w:t>1.92</w:t>
            </w:r>
          </w:p>
        </w:tc>
        <w:tc>
          <w:tcPr>
            <w:tcW w:w="953" w:type="dxa"/>
          </w:tcPr>
          <w:p>
            <w:r>
              <w:rPr>
                <w:rFonts w:ascii="宋体" w:hAnsi="宋体" w:eastAsia="宋体" w:cs="宋体"/>
                <w:sz w:val="18"/>
              </w:rPr>
              <w:t>31005</w:t>
            </w:r>
          </w:p>
        </w:tc>
        <w:tc>
          <w:tcPr>
            <w:tcW w:w="2860" w:type="dxa"/>
          </w:tcPr>
          <w:p>
            <w:r>
              <w:rPr>
                <w:rFonts w:ascii="宋体" w:hAnsi="宋体" w:eastAsia="宋体" w:cs="宋体"/>
                <w:sz w:val="18"/>
              </w:rPr>
              <w:t>基础设施建设</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30109</w:t>
            </w:r>
          </w:p>
        </w:tc>
        <w:tc>
          <w:tcPr>
            <w:tcW w:w="2860" w:type="dxa"/>
          </w:tcPr>
          <w:p>
            <w:r>
              <w:rPr>
                <w:rFonts w:ascii="宋体" w:hAnsi="宋体" w:eastAsia="宋体" w:cs="宋体"/>
                <w:sz w:val="18"/>
              </w:rPr>
              <w:t>职业年金缴费</w:t>
            </w:r>
          </w:p>
        </w:tc>
        <w:tc>
          <w:tcPr>
            <w:tcW w:w="953" w:type="dxa"/>
          </w:tcPr>
          <w:p>
            <w:r>
              <w:rPr>
                <w:rFonts w:ascii="宋体" w:hAnsi="宋体" w:eastAsia="宋体" w:cs="宋体"/>
                <w:sz w:val="18"/>
              </w:rPr>
              <w:t>18.41</w:t>
            </w:r>
          </w:p>
        </w:tc>
        <w:tc>
          <w:tcPr>
            <w:tcW w:w="953" w:type="dxa"/>
          </w:tcPr>
          <w:p>
            <w:r>
              <w:rPr>
                <w:rFonts w:ascii="宋体" w:hAnsi="宋体" w:eastAsia="宋体" w:cs="宋体"/>
                <w:sz w:val="18"/>
              </w:rPr>
              <w:t>30207</w:t>
            </w:r>
          </w:p>
        </w:tc>
        <w:tc>
          <w:tcPr>
            <w:tcW w:w="2860" w:type="dxa"/>
          </w:tcPr>
          <w:p>
            <w:r>
              <w:rPr>
                <w:rFonts w:ascii="宋体" w:hAnsi="宋体" w:eastAsia="宋体" w:cs="宋体"/>
                <w:sz w:val="18"/>
              </w:rPr>
              <w:t>邮电费</w:t>
            </w:r>
          </w:p>
        </w:tc>
        <w:tc>
          <w:tcPr>
            <w:tcW w:w="953" w:type="dxa"/>
          </w:tcPr>
          <w:p>
            <w:r>
              <w:rPr>
                <w:rFonts w:ascii="宋体" w:hAnsi="宋体" w:eastAsia="宋体" w:cs="宋体"/>
                <w:sz w:val="18"/>
              </w:rPr>
              <w:t>0.12</w:t>
            </w:r>
          </w:p>
        </w:tc>
        <w:tc>
          <w:tcPr>
            <w:tcW w:w="953" w:type="dxa"/>
          </w:tcPr>
          <w:p>
            <w:r>
              <w:rPr>
                <w:rFonts w:ascii="宋体" w:hAnsi="宋体" w:eastAsia="宋体" w:cs="宋体"/>
                <w:sz w:val="18"/>
              </w:rPr>
              <w:t>31006</w:t>
            </w:r>
          </w:p>
        </w:tc>
        <w:tc>
          <w:tcPr>
            <w:tcW w:w="2860" w:type="dxa"/>
          </w:tcPr>
          <w:p>
            <w:r>
              <w:rPr>
                <w:rFonts w:ascii="宋体" w:hAnsi="宋体" w:eastAsia="宋体" w:cs="宋体"/>
                <w:sz w:val="18"/>
              </w:rPr>
              <w:t>大型修缮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30110</w:t>
            </w:r>
          </w:p>
        </w:tc>
        <w:tc>
          <w:tcPr>
            <w:tcW w:w="2860" w:type="dxa"/>
          </w:tcPr>
          <w:p>
            <w:r>
              <w:rPr>
                <w:rFonts w:ascii="宋体" w:hAnsi="宋体" w:eastAsia="宋体" w:cs="宋体"/>
                <w:sz w:val="18"/>
              </w:rPr>
              <w:t>职工基本医疗保险缴费</w:t>
            </w:r>
          </w:p>
        </w:tc>
        <w:tc>
          <w:tcPr>
            <w:tcW w:w="953" w:type="dxa"/>
          </w:tcPr>
          <w:p>
            <w:r>
              <w:rPr>
                <w:rFonts w:ascii="宋体" w:hAnsi="宋体" w:eastAsia="宋体" w:cs="宋体"/>
                <w:sz w:val="18"/>
              </w:rPr>
              <w:t>18.67</w:t>
            </w:r>
          </w:p>
        </w:tc>
        <w:tc>
          <w:tcPr>
            <w:tcW w:w="953" w:type="dxa"/>
          </w:tcPr>
          <w:p>
            <w:r>
              <w:rPr>
                <w:rFonts w:ascii="宋体" w:hAnsi="宋体" w:eastAsia="宋体" w:cs="宋体"/>
                <w:sz w:val="18"/>
              </w:rPr>
              <w:t>30208</w:t>
            </w:r>
          </w:p>
        </w:tc>
        <w:tc>
          <w:tcPr>
            <w:tcW w:w="2860" w:type="dxa"/>
          </w:tcPr>
          <w:p>
            <w:r>
              <w:rPr>
                <w:rFonts w:ascii="宋体" w:hAnsi="宋体" w:eastAsia="宋体" w:cs="宋体"/>
                <w:sz w:val="18"/>
              </w:rPr>
              <w:t>取暖费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31007</w:t>
            </w:r>
          </w:p>
        </w:tc>
        <w:tc>
          <w:tcPr>
            <w:tcW w:w="2860" w:type="dxa"/>
          </w:tcPr>
          <w:p>
            <w:r>
              <w:rPr>
                <w:rFonts w:ascii="宋体" w:hAnsi="宋体" w:eastAsia="宋体" w:cs="宋体"/>
                <w:sz w:val="18"/>
              </w:rPr>
              <w:t>信息网络及软件购置更新</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30111</w:t>
            </w:r>
          </w:p>
        </w:tc>
        <w:tc>
          <w:tcPr>
            <w:tcW w:w="2860" w:type="dxa"/>
          </w:tcPr>
          <w:p>
            <w:r>
              <w:rPr>
                <w:rFonts w:ascii="宋体" w:hAnsi="宋体" w:eastAsia="宋体" w:cs="宋体"/>
                <w:sz w:val="18"/>
              </w:rPr>
              <w:t>公务员医疗补助缴费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30209</w:t>
            </w:r>
          </w:p>
        </w:tc>
        <w:tc>
          <w:tcPr>
            <w:tcW w:w="2860" w:type="dxa"/>
          </w:tcPr>
          <w:p>
            <w:r>
              <w:rPr>
                <w:rFonts w:ascii="宋体" w:hAnsi="宋体" w:eastAsia="宋体" w:cs="宋体"/>
                <w:sz w:val="18"/>
              </w:rPr>
              <w:t>物业管理费</w:t>
            </w:r>
          </w:p>
        </w:tc>
        <w:tc>
          <w:tcPr>
            <w:tcW w:w="953" w:type="dxa"/>
          </w:tcPr>
          <w:p>
            <w:r>
              <w:rPr>
                <w:rFonts w:ascii="宋体" w:hAnsi="宋体" w:eastAsia="宋体" w:cs="宋体"/>
                <w:sz w:val="18"/>
              </w:rPr>
              <w:t>0.93</w:t>
            </w:r>
          </w:p>
        </w:tc>
        <w:tc>
          <w:tcPr>
            <w:tcW w:w="953" w:type="dxa"/>
          </w:tcPr>
          <w:p>
            <w:r>
              <w:rPr>
                <w:rFonts w:ascii="宋体" w:hAnsi="宋体" w:eastAsia="宋体" w:cs="宋体"/>
                <w:sz w:val="18"/>
              </w:rPr>
              <w:t>31008</w:t>
            </w:r>
          </w:p>
        </w:tc>
        <w:tc>
          <w:tcPr>
            <w:tcW w:w="2860" w:type="dxa"/>
          </w:tcPr>
          <w:p>
            <w:r>
              <w:rPr>
                <w:rFonts w:ascii="宋体" w:hAnsi="宋体" w:eastAsia="宋体" w:cs="宋体"/>
                <w:sz w:val="18"/>
              </w:rPr>
              <w:t>物资储备</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30112</w:t>
            </w:r>
          </w:p>
        </w:tc>
        <w:tc>
          <w:tcPr>
            <w:tcW w:w="2860" w:type="dxa"/>
          </w:tcPr>
          <w:p>
            <w:r>
              <w:rPr>
                <w:rFonts w:ascii="宋体" w:hAnsi="宋体" w:eastAsia="宋体" w:cs="宋体"/>
                <w:sz w:val="18"/>
              </w:rPr>
              <w:t>其他社会保障缴费</w:t>
            </w:r>
          </w:p>
        </w:tc>
        <w:tc>
          <w:tcPr>
            <w:tcW w:w="953" w:type="dxa"/>
          </w:tcPr>
          <w:p>
            <w:r>
              <w:rPr>
                <w:rFonts w:ascii="宋体" w:hAnsi="宋体" w:eastAsia="宋体" w:cs="宋体"/>
                <w:sz w:val="18"/>
              </w:rPr>
              <w:t>4.59</w:t>
            </w:r>
          </w:p>
        </w:tc>
        <w:tc>
          <w:tcPr>
            <w:tcW w:w="953" w:type="dxa"/>
          </w:tcPr>
          <w:p>
            <w:r>
              <w:rPr>
                <w:rFonts w:ascii="宋体" w:hAnsi="宋体" w:eastAsia="宋体" w:cs="宋体"/>
                <w:sz w:val="18"/>
              </w:rPr>
              <w:t>30211</w:t>
            </w:r>
          </w:p>
        </w:tc>
        <w:tc>
          <w:tcPr>
            <w:tcW w:w="2860" w:type="dxa"/>
          </w:tcPr>
          <w:p>
            <w:r>
              <w:rPr>
                <w:rFonts w:ascii="宋体" w:hAnsi="宋体" w:eastAsia="宋体" w:cs="宋体"/>
                <w:sz w:val="18"/>
              </w:rPr>
              <w:t>差旅费</w:t>
            </w:r>
          </w:p>
        </w:tc>
        <w:tc>
          <w:tcPr>
            <w:tcW w:w="953" w:type="dxa"/>
          </w:tcPr>
          <w:p>
            <w:r>
              <w:rPr>
                <w:rFonts w:ascii="宋体" w:hAnsi="宋体" w:eastAsia="宋体" w:cs="宋体"/>
                <w:sz w:val="18"/>
              </w:rPr>
              <w:t>0.74</w:t>
            </w:r>
          </w:p>
        </w:tc>
        <w:tc>
          <w:tcPr>
            <w:tcW w:w="953" w:type="dxa"/>
          </w:tcPr>
          <w:p>
            <w:r>
              <w:rPr>
                <w:rFonts w:ascii="宋体" w:hAnsi="宋体" w:eastAsia="宋体" w:cs="宋体"/>
                <w:sz w:val="18"/>
              </w:rPr>
              <w:t>31009</w:t>
            </w:r>
          </w:p>
        </w:tc>
        <w:tc>
          <w:tcPr>
            <w:tcW w:w="2860" w:type="dxa"/>
          </w:tcPr>
          <w:p>
            <w:r>
              <w:rPr>
                <w:rFonts w:ascii="宋体" w:hAnsi="宋体" w:eastAsia="宋体" w:cs="宋体"/>
                <w:sz w:val="18"/>
              </w:rPr>
              <w:t>土地补偿</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30113</w:t>
            </w:r>
          </w:p>
        </w:tc>
        <w:tc>
          <w:tcPr>
            <w:tcW w:w="2860" w:type="dxa"/>
          </w:tcPr>
          <w:p>
            <w:r>
              <w:rPr>
                <w:rFonts w:ascii="宋体" w:hAnsi="宋体" w:eastAsia="宋体" w:cs="宋体"/>
                <w:sz w:val="18"/>
              </w:rPr>
              <w:t>住房公积金</w:t>
            </w:r>
          </w:p>
        </w:tc>
        <w:tc>
          <w:tcPr>
            <w:tcW w:w="953" w:type="dxa"/>
          </w:tcPr>
          <w:p>
            <w:r>
              <w:rPr>
                <w:rFonts w:ascii="宋体" w:hAnsi="宋体" w:eastAsia="宋体" w:cs="宋体"/>
                <w:sz w:val="18"/>
              </w:rPr>
              <w:t>27.57</w:t>
            </w:r>
          </w:p>
        </w:tc>
        <w:tc>
          <w:tcPr>
            <w:tcW w:w="953" w:type="dxa"/>
          </w:tcPr>
          <w:p>
            <w:r>
              <w:rPr>
                <w:rFonts w:ascii="宋体" w:hAnsi="宋体" w:eastAsia="宋体" w:cs="宋体"/>
                <w:sz w:val="18"/>
              </w:rPr>
              <w:t>30212</w:t>
            </w:r>
          </w:p>
        </w:tc>
        <w:tc>
          <w:tcPr>
            <w:tcW w:w="2860" w:type="dxa"/>
          </w:tcPr>
          <w:p>
            <w:r>
              <w:rPr>
                <w:rFonts w:ascii="宋体" w:hAnsi="宋体" w:eastAsia="宋体" w:cs="宋体"/>
                <w:sz w:val="18"/>
              </w:rPr>
              <w:t>因公出国（境）费用</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31010</w:t>
            </w:r>
          </w:p>
        </w:tc>
        <w:tc>
          <w:tcPr>
            <w:tcW w:w="2860" w:type="dxa"/>
          </w:tcPr>
          <w:p>
            <w:r>
              <w:rPr>
                <w:rFonts w:ascii="宋体" w:hAnsi="宋体" w:eastAsia="宋体" w:cs="宋体"/>
                <w:sz w:val="18"/>
              </w:rPr>
              <w:t>安置补助</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30114</w:t>
            </w:r>
          </w:p>
        </w:tc>
        <w:tc>
          <w:tcPr>
            <w:tcW w:w="2860" w:type="dxa"/>
          </w:tcPr>
          <w:p>
            <w:r>
              <w:rPr>
                <w:rFonts w:ascii="宋体" w:hAnsi="宋体" w:eastAsia="宋体" w:cs="宋体"/>
                <w:sz w:val="18"/>
              </w:rPr>
              <w:t>医疗费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30213</w:t>
            </w:r>
          </w:p>
        </w:tc>
        <w:tc>
          <w:tcPr>
            <w:tcW w:w="2860" w:type="dxa"/>
          </w:tcPr>
          <w:p>
            <w:r>
              <w:rPr>
                <w:rFonts w:ascii="宋体" w:hAnsi="宋体" w:eastAsia="宋体" w:cs="宋体"/>
                <w:sz w:val="18"/>
              </w:rPr>
              <w:t>维修（护）费</w:t>
            </w:r>
          </w:p>
        </w:tc>
        <w:tc>
          <w:tcPr>
            <w:tcW w:w="953" w:type="dxa"/>
          </w:tcPr>
          <w:p>
            <w:r>
              <w:rPr>
                <w:rFonts w:ascii="宋体" w:hAnsi="宋体" w:eastAsia="宋体" w:cs="宋体"/>
                <w:sz w:val="18"/>
              </w:rPr>
              <w:t>0.66</w:t>
            </w:r>
          </w:p>
        </w:tc>
        <w:tc>
          <w:tcPr>
            <w:tcW w:w="953" w:type="dxa"/>
          </w:tcPr>
          <w:p>
            <w:r>
              <w:rPr>
                <w:rFonts w:ascii="宋体" w:hAnsi="宋体" w:eastAsia="宋体" w:cs="宋体"/>
                <w:sz w:val="18"/>
              </w:rPr>
              <w:t>31011</w:t>
            </w:r>
          </w:p>
        </w:tc>
        <w:tc>
          <w:tcPr>
            <w:tcW w:w="2860" w:type="dxa"/>
          </w:tcPr>
          <w:p>
            <w:r>
              <w:rPr>
                <w:rFonts w:ascii="宋体" w:hAnsi="宋体" w:eastAsia="宋体" w:cs="宋体"/>
                <w:sz w:val="18"/>
              </w:rPr>
              <w:t>地上附着物和青苗补偿</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30199</w:t>
            </w:r>
          </w:p>
        </w:tc>
        <w:tc>
          <w:tcPr>
            <w:tcW w:w="2860" w:type="dxa"/>
          </w:tcPr>
          <w:p>
            <w:r>
              <w:rPr>
                <w:rFonts w:ascii="宋体" w:hAnsi="宋体" w:eastAsia="宋体" w:cs="宋体"/>
                <w:sz w:val="18"/>
              </w:rPr>
              <w:t>其他工资福利支出</w:t>
            </w:r>
          </w:p>
        </w:tc>
        <w:tc>
          <w:tcPr>
            <w:tcW w:w="953" w:type="dxa"/>
          </w:tcPr>
          <w:p>
            <w:r>
              <w:rPr>
                <w:rFonts w:ascii="宋体" w:hAnsi="宋体" w:eastAsia="宋体" w:cs="宋体"/>
                <w:sz w:val="18"/>
              </w:rPr>
              <w:t>44.45</w:t>
            </w:r>
          </w:p>
        </w:tc>
        <w:tc>
          <w:tcPr>
            <w:tcW w:w="953" w:type="dxa"/>
          </w:tcPr>
          <w:p>
            <w:r>
              <w:rPr>
                <w:rFonts w:ascii="宋体" w:hAnsi="宋体" w:eastAsia="宋体" w:cs="宋体"/>
                <w:sz w:val="18"/>
              </w:rPr>
              <w:t>30214</w:t>
            </w:r>
          </w:p>
        </w:tc>
        <w:tc>
          <w:tcPr>
            <w:tcW w:w="2860" w:type="dxa"/>
          </w:tcPr>
          <w:p>
            <w:r>
              <w:rPr>
                <w:rFonts w:ascii="宋体" w:hAnsi="宋体" w:eastAsia="宋体" w:cs="宋体"/>
                <w:sz w:val="18"/>
              </w:rPr>
              <w:t>租赁费</w:t>
            </w:r>
          </w:p>
        </w:tc>
        <w:tc>
          <w:tcPr>
            <w:tcW w:w="953" w:type="dxa"/>
          </w:tcPr>
          <w:p>
            <w:r>
              <w:rPr>
                <w:rFonts w:ascii="宋体" w:hAnsi="宋体" w:eastAsia="宋体" w:cs="宋体"/>
                <w:sz w:val="18"/>
              </w:rPr>
              <w:t>0.84</w:t>
            </w:r>
          </w:p>
        </w:tc>
        <w:tc>
          <w:tcPr>
            <w:tcW w:w="953" w:type="dxa"/>
          </w:tcPr>
          <w:p>
            <w:r>
              <w:rPr>
                <w:rFonts w:ascii="宋体" w:hAnsi="宋体" w:eastAsia="宋体" w:cs="宋体"/>
                <w:sz w:val="18"/>
              </w:rPr>
              <w:t>31012</w:t>
            </w:r>
          </w:p>
        </w:tc>
        <w:tc>
          <w:tcPr>
            <w:tcW w:w="2860" w:type="dxa"/>
          </w:tcPr>
          <w:p>
            <w:r>
              <w:rPr>
                <w:rFonts w:ascii="宋体" w:hAnsi="宋体" w:eastAsia="宋体" w:cs="宋体"/>
                <w:sz w:val="18"/>
              </w:rPr>
              <w:t>拆迁补偿</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w:t>
            </w:r>
          </w:p>
        </w:tc>
        <w:tc>
          <w:tcPr>
            <w:tcW w:w="2860" w:type="dxa"/>
          </w:tcPr>
          <w:p>
            <w:r>
              <w:rPr>
                <w:rFonts w:ascii="宋体" w:hAnsi="宋体" w:eastAsia="宋体" w:cs="宋体"/>
                <w:sz w:val="18"/>
              </w:rPr>
              <w:t>对个人和家庭的补助</w:t>
            </w:r>
          </w:p>
        </w:tc>
        <w:tc>
          <w:tcPr>
            <w:tcW w:w="953" w:type="dxa"/>
          </w:tcPr>
          <w:p>
            <w:r>
              <w:rPr>
                <w:rFonts w:ascii="宋体" w:hAnsi="宋体" w:eastAsia="宋体" w:cs="宋体"/>
                <w:sz w:val="18"/>
              </w:rPr>
              <w:t>59.34</w:t>
            </w:r>
          </w:p>
        </w:tc>
        <w:tc>
          <w:tcPr>
            <w:tcW w:w="953" w:type="dxa"/>
          </w:tcPr>
          <w:p>
            <w:r>
              <w:rPr>
                <w:rFonts w:ascii="宋体" w:hAnsi="宋体" w:eastAsia="宋体" w:cs="宋体"/>
                <w:sz w:val="18"/>
              </w:rPr>
              <w:t>30215</w:t>
            </w:r>
          </w:p>
        </w:tc>
        <w:tc>
          <w:tcPr>
            <w:tcW w:w="2860" w:type="dxa"/>
          </w:tcPr>
          <w:p>
            <w:r>
              <w:rPr>
                <w:rFonts w:ascii="宋体" w:hAnsi="宋体" w:eastAsia="宋体" w:cs="宋体"/>
                <w:sz w:val="18"/>
              </w:rPr>
              <w:t>会议费</w:t>
            </w:r>
          </w:p>
        </w:tc>
        <w:tc>
          <w:tcPr>
            <w:tcW w:w="953" w:type="dxa"/>
          </w:tcPr>
          <w:p>
            <w:r>
              <w:rPr>
                <w:rFonts w:ascii="宋体" w:hAnsi="宋体" w:eastAsia="宋体" w:cs="宋体"/>
                <w:sz w:val="18"/>
              </w:rPr>
              <w:t>0.65</w:t>
            </w:r>
          </w:p>
        </w:tc>
        <w:tc>
          <w:tcPr>
            <w:tcW w:w="953" w:type="dxa"/>
          </w:tcPr>
          <w:p>
            <w:r>
              <w:rPr>
                <w:rFonts w:ascii="宋体" w:hAnsi="宋体" w:eastAsia="宋体" w:cs="宋体"/>
                <w:sz w:val="18"/>
              </w:rPr>
              <w:t>31013</w:t>
            </w:r>
          </w:p>
        </w:tc>
        <w:tc>
          <w:tcPr>
            <w:tcW w:w="2860" w:type="dxa"/>
          </w:tcPr>
          <w:p>
            <w:r>
              <w:rPr>
                <w:rFonts w:ascii="宋体" w:hAnsi="宋体" w:eastAsia="宋体" w:cs="宋体"/>
                <w:sz w:val="18"/>
              </w:rPr>
              <w:t>公务用车购置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30301</w:t>
            </w:r>
          </w:p>
        </w:tc>
        <w:tc>
          <w:tcPr>
            <w:tcW w:w="2860" w:type="dxa"/>
          </w:tcPr>
          <w:p>
            <w:r>
              <w:rPr>
                <w:rFonts w:ascii="宋体" w:hAnsi="宋体" w:eastAsia="宋体" w:cs="宋体"/>
                <w:sz w:val="18"/>
              </w:rPr>
              <w:t>离休费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30216</w:t>
            </w:r>
          </w:p>
        </w:tc>
        <w:tc>
          <w:tcPr>
            <w:tcW w:w="2860" w:type="dxa"/>
          </w:tcPr>
          <w:p>
            <w:r>
              <w:rPr>
                <w:rFonts w:ascii="宋体" w:hAnsi="宋体" w:eastAsia="宋体" w:cs="宋体"/>
                <w:sz w:val="18"/>
              </w:rPr>
              <w:t>培训费</w:t>
            </w:r>
          </w:p>
        </w:tc>
        <w:tc>
          <w:tcPr>
            <w:tcW w:w="953" w:type="dxa"/>
          </w:tcPr>
          <w:p>
            <w:r>
              <w:rPr>
                <w:rFonts w:ascii="宋体" w:hAnsi="宋体" w:eastAsia="宋体" w:cs="宋体"/>
                <w:sz w:val="18"/>
              </w:rPr>
              <w:t>2.12</w:t>
            </w:r>
          </w:p>
        </w:tc>
        <w:tc>
          <w:tcPr>
            <w:tcW w:w="953" w:type="dxa"/>
          </w:tcPr>
          <w:p>
            <w:r>
              <w:rPr>
                <w:rFonts w:ascii="宋体" w:hAnsi="宋体" w:eastAsia="宋体" w:cs="宋体"/>
                <w:sz w:val="18"/>
              </w:rPr>
              <w:t>31019</w:t>
            </w:r>
          </w:p>
        </w:tc>
        <w:tc>
          <w:tcPr>
            <w:tcW w:w="2860" w:type="dxa"/>
          </w:tcPr>
          <w:p>
            <w:r>
              <w:rPr>
                <w:rFonts w:ascii="宋体" w:hAnsi="宋体" w:eastAsia="宋体" w:cs="宋体"/>
                <w:sz w:val="18"/>
              </w:rPr>
              <w:t>其他交通工具购置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30302</w:t>
            </w:r>
          </w:p>
        </w:tc>
        <w:tc>
          <w:tcPr>
            <w:tcW w:w="2860" w:type="dxa"/>
          </w:tcPr>
          <w:p>
            <w:r>
              <w:rPr>
                <w:rFonts w:ascii="宋体" w:hAnsi="宋体" w:eastAsia="宋体" w:cs="宋体"/>
                <w:sz w:val="18"/>
              </w:rPr>
              <w:t>退休费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30217</w:t>
            </w:r>
          </w:p>
        </w:tc>
        <w:tc>
          <w:tcPr>
            <w:tcW w:w="2860" w:type="dxa"/>
          </w:tcPr>
          <w:p>
            <w:r>
              <w:rPr>
                <w:rFonts w:ascii="宋体" w:hAnsi="宋体" w:eastAsia="宋体" w:cs="宋体"/>
                <w:sz w:val="18"/>
              </w:rPr>
              <w:t>公务接待费</w:t>
            </w:r>
          </w:p>
        </w:tc>
        <w:tc>
          <w:tcPr>
            <w:tcW w:w="953" w:type="dxa"/>
          </w:tcPr>
          <w:p>
            <w:r>
              <w:rPr>
                <w:rFonts w:ascii="宋体" w:hAnsi="宋体" w:eastAsia="宋体" w:cs="宋体"/>
                <w:sz w:val="18"/>
              </w:rPr>
              <w:t>0.32</w:t>
            </w:r>
          </w:p>
        </w:tc>
        <w:tc>
          <w:tcPr>
            <w:tcW w:w="953" w:type="dxa"/>
          </w:tcPr>
          <w:p>
            <w:r>
              <w:rPr>
                <w:rFonts w:ascii="宋体" w:hAnsi="宋体" w:eastAsia="宋体" w:cs="宋体"/>
                <w:sz w:val="18"/>
              </w:rPr>
              <w:t>31021</w:t>
            </w:r>
          </w:p>
        </w:tc>
        <w:tc>
          <w:tcPr>
            <w:tcW w:w="2860" w:type="dxa"/>
          </w:tcPr>
          <w:p>
            <w:r>
              <w:rPr>
                <w:rFonts w:ascii="宋体" w:hAnsi="宋体" w:eastAsia="宋体" w:cs="宋体"/>
                <w:sz w:val="18"/>
              </w:rPr>
              <w:t>文物和陈列品购置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30303</w:t>
            </w:r>
          </w:p>
        </w:tc>
        <w:tc>
          <w:tcPr>
            <w:tcW w:w="2860" w:type="dxa"/>
          </w:tcPr>
          <w:p>
            <w:r>
              <w:rPr>
                <w:rFonts w:ascii="宋体" w:hAnsi="宋体" w:eastAsia="宋体" w:cs="宋体"/>
                <w:sz w:val="18"/>
              </w:rPr>
              <w:t>退职（役）费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30218</w:t>
            </w:r>
          </w:p>
        </w:tc>
        <w:tc>
          <w:tcPr>
            <w:tcW w:w="2860" w:type="dxa"/>
          </w:tcPr>
          <w:p>
            <w:r>
              <w:rPr>
                <w:rFonts w:ascii="宋体" w:hAnsi="宋体" w:eastAsia="宋体" w:cs="宋体"/>
                <w:sz w:val="18"/>
              </w:rPr>
              <w:t>专用材料费</w:t>
            </w:r>
          </w:p>
        </w:tc>
        <w:tc>
          <w:tcPr>
            <w:tcW w:w="953" w:type="dxa"/>
          </w:tcPr>
          <w:p>
            <w:r>
              <w:rPr>
                <w:rFonts w:ascii="宋体" w:hAnsi="宋体" w:eastAsia="宋体" w:cs="宋体"/>
                <w:sz w:val="18"/>
              </w:rPr>
              <w:t>11.33</w:t>
            </w:r>
          </w:p>
        </w:tc>
        <w:tc>
          <w:tcPr>
            <w:tcW w:w="953" w:type="dxa"/>
          </w:tcPr>
          <w:p>
            <w:r>
              <w:rPr>
                <w:rFonts w:ascii="宋体" w:hAnsi="宋体" w:eastAsia="宋体" w:cs="宋体"/>
                <w:sz w:val="18"/>
              </w:rPr>
              <w:t>31022</w:t>
            </w:r>
          </w:p>
        </w:tc>
        <w:tc>
          <w:tcPr>
            <w:tcW w:w="2860" w:type="dxa"/>
          </w:tcPr>
          <w:p>
            <w:r>
              <w:rPr>
                <w:rFonts w:ascii="宋体" w:hAnsi="宋体" w:eastAsia="宋体" w:cs="宋体"/>
                <w:sz w:val="18"/>
              </w:rPr>
              <w:t>无形资产购置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30304</w:t>
            </w:r>
          </w:p>
        </w:tc>
        <w:tc>
          <w:tcPr>
            <w:tcW w:w="2860" w:type="dxa"/>
          </w:tcPr>
          <w:p>
            <w:r>
              <w:rPr>
                <w:rFonts w:ascii="宋体" w:hAnsi="宋体" w:eastAsia="宋体" w:cs="宋体"/>
                <w:sz w:val="18"/>
              </w:rPr>
              <w:t>抚恤金</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30224</w:t>
            </w:r>
          </w:p>
        </w:tc>
        <w:tc>
          <w:tcPr>
            <w:tcW w:w="2860" w:type="dxa"/>
          </w:tcPr>
          <w:p>
            <w:r>
              <w:rPr>
                <w:rFonts w:ascii="宋体" w:hAnsi="宋体" w:eastAsia="宋体" w:cs="宋体"/>
                <w:sz w:val="18"/>
              </w:rPr>
              <w:t>被装购置费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31099</w:t>
            </w:r>
          </w:p>
        </w:tc>
        <w:tc>
          <w:tcPr>
            <w:tcW w:w="2860" w:type="dxa"/>
          </w:tcPr>
          <w:p>
            <w:r>
              <w:rPr>
                <w:rFonts w:ascii="宋体" w:hAnsi="宋体" w:eastAsia="宋体" w:cs="宋体"/>
                <w:sz w:val="18"/>
              </w:rPr>
              <w:t>其他资本性支出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30305</w:t>
            </w:r>
          </w:p>
        </w:tc>
        <w:tc>
          <w:tcPr>
            <w:tcW w:w="2860" w:type="dxa"/>
          </w:tcPr>
          <w:p>
            <w:r>
              <w:rPr>
                <w:rFonts w:ascii="宋体" w:hAnsi="宋体" w:eastAsia="宋体" w:cs="宋体"/>
                <w:sz w:val="18"/>
              </w:rPr>
              <w:t>生活补助</w:t>
            </w:r>
          </w:p>
        </w:tc>
        <w:tc>
          <w:tcPr>
            <w:tcW w:w="953" w:type="dxa"/>
          </w:tcPr>
          <w:p>
            <w:r>
              <w:rPr>
                <w:rFonts w:ascii="宋体" w:hAnsi="宋体" w:eastAsia="宋体" w:cs="宋体"/>
                <w:sz w:val="18"/>
              </w:rPr>
              <w:t>50.76</w:t>
            </w:r>
          </w:p>
        </w:tc>
        <w:tc>
          <w:tcPr>
            <w:tcW w:w="953" w:type="dxa"/>
          </w:tcPr>
          <w:p>
            <w:r>
              <w:rPr>
                <w:rFonts w:ascii="宋体" w:hAnsi="宋体" w:eastAsia="宋体" w:cs="宋体"/>
                <w:sz w:val="18"/>
              </w:rPr>
              <w:t>30225</w:t>
            </w:r>
          </w:p>
        </w:tc>
        <w:tc>
          <w:tcPr>
            <w:tcW w:w="2860" w:type="dxa"/>
          </w:tcPr>
          <w:p>
            <w:r>
              <w:rPr>
                <w:rFonts w:ascii="宋体" w:hAnsi="宋体" w:eastAsia="宋体" w:cs="宋体"/>
                <w:sz w:val="18"/>
              </w:rPr>
              <w:t>专用燃料费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w:t>
            </w:r>
          </w:p>
        </w:tc>
        <w:tc>
          <w:tcPr>
            <w:tcW w:w="2860" w:type="dxa"/>
          </w:tcPr>
          <w:p>
            <w:r>
              <w:rPr>
                <w:rFonts w:ascii="宋体" w:hAnsi="宋体" w:eastAsia="宋体" w:cs="宋体"/>
                <w:sz w:val="18"/>
              </w:rPr>
              <w:t>对企业补助</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30306</w:t>
            </w:r>
          </w:p>
        </w:tc>
        <w:tc>
          <w:tcPr>
            <w:tcW w:w="2860" w:type="dxa"/>
          </w:tcPr>
          <w:p>
            <w:r>
              <w:rPr>
                <w:rFonts w:ascii="宋体" w:hAnsi="宋体" w:eastAsia="宋体" w:cs="宋体"/>
                <w:sz w:val="18"/>
              </w:rPr>
              <w:t>救济费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30226</w:t>
            </w:r>
          </w:p>
        </w:tc>
        <w:tc>
          <w:tcPr>
            <w:tcW w:w="2860" w:type="dxa"/>
          </w:tcPr>
          <w:p>
            <w:r>
              <w:rPr>
                <w:rFonts w:ascii="宋体" w:hAnsi="宋体" w:eastAsia="宋体" w:cs="宋体"/>
                <w:sz w:val="18"/>
              </w:rPr>
              <w:t>劳务费</w:t>
            </w:r>
          </w:p>
        </w:tc>
        <w:tc>
          <w:tcPr>
            <w:tcW w:w="953" w:type="dxa"/>
          </w:tcPr>
          <w:p>
            <w:r>
              <w:rPr>
                <w:rFonts w:ascii="宋体" w:hAnsi="宋体" w:eastAsia="宋体" w:cs="宋体"/>
                <w:sz w:val="18"/>
              </w:rPr>
              <w:t>1.59</w:t>
            </w:r>
          </w:p>
        </w:tc>
        <w:tc>
          <w:tcPr>
            <w:tcW w:w="953" w:type="dxa"/>
          </w:tcPr>
          <w:p>
            <w:r>
              <w:rPr>
                <w:rFonts w:ascii="宋体" w:hAnsi="宋体" w:eastAsia="宋体" w:cs="宋体"/>
                <w:sz w:val="18"/>
              </w:rPr>
              <w:t>31201</w:t>
            </w:r>
          </w:p>
        </w:tc>
        <w:tc>
          <w:tcPr>
            <w:tcW w:w="2860" w:type="dxa"/>
          </w:tcPr>
          <w:p>
            <w:r>
              <w:rPr>
                <w:rFonts w:ascii="宋体" w:hAnsi="宋体" w:eastAsia="宋体" w:cs="宋体"/>
                <w:sz w:val="18"/>
              </w:rPr>
              <w:t>资本金注入</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30307</w:t>
            </w:r>
          </w:p>
        </w:tc>
        <w:tc>
          <w:tcPr>
            <w:tcW w:w="2860" w:type="dxa"/>
          </w:tcPr>
          <w:p>
            <w:r>
              <w:rPr>
                <w:rFonts w:ascii="宋体" w:hAnsi="宋体" w:eastAsia="宋体" w:cs="宋体"/>
                <w:sz w:val="18"/>
              </w:rPr>
              <w:t>医疗费补助</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30227</w:t>
            </w:r>
          </w:p>
        </w:tc>
        <w:tc>
          <w:tcPr>
            <w:tcW w:w="2860" w:type="dxa"/>
          </w:tcPr>
          <w:p>
            <w:r>
              <w:rPr>
                <w:rFonts w:ascii="宋体" w:hAnsi="宋体" w:eastAsia="宋体" w:cs="宋体"/>
                <w:sz w:val="18"/>
              </w:rPr>
              <w:t>委托业务费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31203</w:t>
            </w:r>
          </w:p>
        </w:tc>
        <w:tc>
          <w:tcPr>
            <w:tcW w:w="2860" w:type="dxa"/>
          </w:tcPr>
          <w:p>
            <w:r>
              <w:rPr>
                <w:rFonts w:ascii="宋体" w:hAnsi="宋体" w:eastAsia="宋体" w:cs="宋体"/>
                <w:sz w:val="18"/>
              </w:rPr>
              <w:t>政府投资基金股权投资</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30308</w:t>
            </w:r>
          </w:p>
        </w:tc>
        <w:tc>
          <w:tcPr>
            <w:tcW w:w="2860" w:type="dxa"/>
          </w:tcPr>
          <w:p>
            <w:r>
              <w:rPr>
                <w:rFonts w:ascii="宋体" w:hAnsi="宋体" w:eastAsia="宋体" w:cs="宋体"/>
                <w:sz w:val="18"/>
              </w:rPr>
              <w:t>助学金</w:t>
            </w:r>
          </w:p>
        </w:tc>
        <w:tc>
          <w:tcPr>
            <w:tcW w:w="953" w:type="dxa"/>
          </w:tcPr>
          <w:p>
            <w:r>
              <w:rPr>
                <w:rFonts w:ascii="宋体" w:hAnsi="宋体" w:eastAsia="宋体" w:cs="宋体"/>
                <w:sz w:val="18"/>
              </w:rPr>
              <w:t>8.58</w:t>
            </w:r>
          </w:p>
        </w:tc>
        <w:tc>
          <w:tcPr>
            <w:tcW w:w="953" w:type="dxa"/>
          </w:tcPr>
          <w:p>
            <w:r>
              <w:rPr>
                <w:rFonts w:ascii="宋体" w:hAnsi="宋体" w:eastAsia="宋体" w:cs="宋体"/>
                <w:sz w:val="18"/>
              </w:rPr>
              <w:t>30228</w:t>
            </w:r>
          </w:p>
        </w:tc>
        <w:tc>
          <w:tcPr>
            <w:tcW w:w="2860" w:type="dxa"/>
          </w:tcPr>
          <w:p>
            <w:r>
              <w:rPr>
                <w:rFonts w:ascii="宋体" w:hAnsi="宋体" w:eastAsia="宋体" w:cs="宋体"/>
                <w:sz w:val="18"/>
              </w:rPr>
              <w:t>工会经费</w:t>
            </w:r>
          </w:p>
        </w:tc>
        <w:tc>
          <w:tcPr>
            <w:tcW w:w="953" w:type="dxa"/>
          </w:tcPr>
          <w:p>
            <w:r>
              <w:rPr>
                <w:rFonts w:ascii="宋体" w:hAnsi="宋体" w:eastAsia="宋体" w:cs="宋体"/>
                <w:sz w:val="18"/>
              </w:rPr>
              <w:t>9.97</w:t>
            </w:r>
          </w:p>
        </w:tc>
        <w:tc>
          <w:tcPr>
            <w:tcW w:w="953" w:type="dxa"/>
          </w:tcPr>
          <w:p>
            <w:r>
              <w:rPr>
                <w:rFonts w:ascii="宋体" w:hAnsi="宋体" w:eastAsia="宋体" w:cs="宋体"/>
                <w:sz w:val="18"/>
              </w:rPr>
              <w:t>31204</w:t>
            </w:r>
          </w:p>
        </w:tc>
        <w:tc>
          <w:tcPr>
            <w:tcW w:w="2860" w:type="dxa"/>
          </w:tcPr>
          <w:p>
            <w:r>
              <w:rPr>
                <w:rFonts w:ascii="宋体" w:hAnsi="宋体" w:eastAsia="宋体" w:cs="宋体"/>
                <w:sz w:val="18"/>
              </w:rPr>
              <w:t>费用补贴</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30309</w:t>
            </w:r>
          </w:p>
        </w:tc>
        <w:tc>
          <w:tcPr>
            <w:tcW w:w="2860" w:type="dxa"/>
          </w:tcPr>
          <w:p>
            <w:r>
              <w:rPr>
                <w:rFonts w:ascii="宋体" w:hAnsi="宋体" w:eastAsia="宋体" w:cs="宋体"/>
                <w:sz w:val="18"/>
              </w:rPr>
              <w:t>奖励金</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30229</w:t>
            </w:r>
          </w:p>
        </w:tc>
        <w:tc>
          <w:tcPr>
            <w:tcW w:w="2860" w:type="dxa"/>
          </w:tcPr>
          <w:p>
            <w:r>
              <w:rPr>
                <w:rFonts w:ascii="宋体" w:hAnsi="宋体" w:eastAsia="宋体" w:cs="宋体"/>
                <w:sz w:val="18"/>
              </w:rPr>
              <w:t>福利费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31205</w:t>
            </w:r>
          </w:p>
        </w:tc>
        <w:tc>
          <w:tcPr>
            <w:tcW w:w="2860" w:type="dxa"/>
          </w:tcPr>
          <w:p>
            <w:r>
              <w:rPr>
                <w:rFonts w:ascii="宋体" w:hAnsi="宋体" w:eastAsia="宋体" w:cs="宋体"/>
                <w:sz w:val="18"/>
              </w:rPr>
              <w:t>利息补贴</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30310</w:t>
            </w:r>
          </w:p>
        </w:tc>
        <w:tc>
          <w:tcPr>
            <w:tcW w:w="2860" w:type="dxa"/>
          </w:tcPr>
          <w:p>
            <w:r>
              <w:rPr>
                <w:rFonts w:ascii="宋体" w:hAnsi="宋体" w:eastAsia="宋体" w:cs="宋体"/>
                <w:sz w:val="18"/>
              </w:rPr>
              <w:t>个人农业生产补贴</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30231</w:t>
            </w:r>
          </w:p>
        </w:tc>
        <w:tc>
          <w:tcPr>
            <w:tcW w:w="2860" w:type="dxa"/>
          </w:tcPr>
          <w:p>
            <w:r>
              <w:rPr>
                <w:rFonts w:ascii="宋体" w:hAnsi="宋体" w:eastAsia="宋体" w:cs="宋体"/>
                <w:sz w:val="18"/>
              </w:rPr>
              <w:t>公务用车运行维护费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31299</w:t>
            </w:r>
          </w:p>
        </w:tc>
        <w:tc>
          <w:tcPr>
            <w:tcW w:w="2860" w:type="dxa"/>
          </w:tcPr>
          <w:p>
            <w:r>
              <w:rPr>
                <w:rFonts w:ascii="宋体" w:hAnsi="宋体" w:eastAsia="宋体" w:cs="宋体"/>
                <w:sz w:val="18"/>
              </w:rPr>
              <w:t>其他对企业补助</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30311</w:t>
            </w:r>
          </w:p>
        </w:tc>
        <w:tc>
          <w:tcPr>
            <w:tcW w:w="2860" w:type="dxa"/>
          </w:tcPr>
          <w:p>
            <w:r>
              <w:rPr>
                <w:rFonts w:ascii="宋体" w:hAnsi="宋体" w:eastAsia="宋体" w:cs="宋体"/>
                <w:sz w:val="18"/>
              </w:rPr>
              <w:t>代缴社会保险费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30239</w:t>
            </w:r>
          </w:p>
        </w:tc>
        <w:tc>
          <w:tcPr>
            <w:tcW w:w="2860" w:type="dxa"/>
          </w:tcPr>
          <w:p>
            <w:r>
              <w:rPr>
                <w:rFonts w:ascii="宋体" w:hAnsi="宋体" w:eastAsia="宋体" w:cs="宋体"/>
                <w:sz w:val="18"/>
              </w:rPr>
              <w:t>其他交通费用</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w:t>
            </w:r>
          </w:p>
        </w:tc>
        <w:tc>
          <w:tcPr>
            <w:tcW w:w="2860" w:type="dxa"/>
          </w:tcPr>
          <w:p>
            <w:r>
              <w:rPr>
                <w:rFonts w:ascii="宋体" w:hAnsi="宋体" w:eastAsia="宋体" w:cs="宋体"/>
                <w:sz w:val="18"/>
              </w:rPr>
              <w:t>其他支出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30399</w:t>
            </w:r>
          </w:p>
        </w:tc>
        <w:tc>
          <w:tcPr>
            <w:tcW w:w="2860" w:type="dxa"/>
          </w:tcPr>
          <w:p>
            <w:r>
              <w:rPr>
                <w:rFonts w:ascii="宋体" w:hAnsi="宋体" w:eastAsia="宋体" w:cs="宋体"/>
                <w:sz w:val="18"/>
              </w:rPr>
              <w:t>其他对个人和家庭补助</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30240</w:t>
            </w:r>
          </w:p>
        </w:tc>
        <w:tc>
          <w:tcPr>
            <w:tcW w:w="2860" w:type="dxa"/>
          </w:tcPr>
          <w:p>
            <w:r>
              <w:rPr>
                <w:rFonts w:ascii="宋体" w:hAnsi="宋体" w:eastAsia="宋体" w:cs="宋体"/>
                <w:sz w:val="18"/>
              </w:rPr>
              <w:t>税金及附加费用</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39907</w:t>
            </w:r>
          </w:p>
        </w:tc>
        <w:tc>
          <w:tcPr>
            <w:tcW w:w="2860" w:type="dxa"/>
          </w:tcPr>
          <w:p>
            <w:r>
              <w:rPr>
                <w:rFonts w:ascii="宋体" w:hAnsi="宋体" w:eastAsia="宋体" w:cs="宋体"/>
                <w:sz w:val="18"/>
              </w:rPr>
              <w:t>国家赔偿费用支出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30299</w:t>
            </w:r>
          </w:p>
        </w:tc>
        <w:tc>
          <w:tcPr>
            <w:tcW w:w="2860" w:type="dxa"/>
          </w:tcPr>
          <w:p>
            <w:r>
              <w:rPr>
                <w:rFonts w:ascii="宋体" w:hAnsi="宋体" w:eastAsia="宋体" w:cs="宋体"/>
                <w:sz w:val="18"/>
              </w:rPr>
              <w:t>其他商品和服务支出</w:t>
            </w:r>
          </w:p>
        </w:tc>
        <w:tc>
          <w:tcPr>
            <w:tcW w:w="953" w:type="dxa"/>
          </w:tcPr>
          <w:p>
            <w:r>
              <w:rPr>
                <w:rFonts w:ascii="宋体" w:hAnsi="宋体" w:eastAsia="宋体" w:cs="宋体"/>
                <w:sz w:val="18"/>
              </w:rPr>
              <w:t>5.05</w:t>
            </w:r>
          </w:p>
        </w:tc>
        <w:tc>
          <w:tcPr>
            <w:tcW w:w="953" w:type="dxa"/>
          </w:tcPr>
          <w:p>
            <w:r>
              <w:rPr>
                <w:rFonts w:ascii="宋体" w:hAnsi="宋体" w:eastAsia="宋体" w:cs="宋体"/>
                <w:sz w:val="18"/>
              </w:rPr>
              <w:t>39908</w:t>
            </w:r>
          </w:p>
        </w:tc>
        <w:tc>
          <w:tcPr>
            <w:tcW w:w="2860" w:type="dxa"/>
          </w:tcPr>
          <w:p>
            <w:r>
              <w:rPr>
                <w:rFonts w:ascii="宋体" w:hAnsi="宋体" w:eastAsia="宋体" w:cs="宋体"/>
                <w:sz w:val="18"/>
              </w:rPr>
              <w:t>对民间非营利组织和群众性自治组织补贴</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307</w:t>
            </w:r>
          </w:p>
        </w:tc>
        <w:tc>
          <w:tcPr>
            <w:tcW w:w="2860" w:type="dxa"/>
          </w:tcPr>
          <w:p>
            <w:r>
              <w:rPr>
                <w:rFonts w:ascii="宋体" w:hAnsi="宋体" w:eastAsia="宋体" w:cs="宋体"/>
                <w:sz w:val="18"/>
              </w:rPr>
              <w:t>债务利息及费用支出</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39909</w:t>
            </w:r>
          </w:p>
        </w:tc>
        <w:tc>
          <w:tcPr>
            <w:tcW w:w="2860" w:type="dxa"/>
          </w:tcPr>
          <w:p>
            <w:r>
              <w:rPr>
                <w:rFonts w:ascii="宋体" w:hAnsi="宋体" w:eastAsia="宋体" w:cs="宋体"/>
                <w:sz w:val="18"/>
              </w:rPr>
              <w:t>经常性赠与</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30701</w:t>
            </w:r>
          </w:p>
        </w:tc>
        <w:tc>
          <w:tcPr>
            <w:tcW w:w="2860" w:type="dxa"/>
          </w:tcPr>
          <w:p>
            <w:r>
              <w:rPr>
                <w:rFonts w:ascii="宋体" w:hAnsi="宋体" w:eastAsia="宋体" w:cs="宋体"/>
                <w:sz w:val="18"/>
              </w:rPr>
              <w:t>国内债务付息</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39910</w:t>
            </w:r>
          </w:p>
        </w:tc>
        <w:tc>
          <w:tcPr>
            <w:tcW w:w="2860" w:type="dxa"/>
          </w:tcPr>
          <w:p>
            <w:r>
              <w:rPr>
                <w:rFonts w:ascii="宋体" w:hAnsi="宋体" w:eastAsia="宋体" w:cs="宋体"/>
                <w:sz w:val="18"/>
              </w:rPr>
              <w:t>资本性赠与</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30702</w:t>
            </w:r>
          </w:p>
        </w:tc>
        <w:tc>
          <w:tcPr>
            <w:tcW w:w="2860" w:type="dxa"/>
          </w:tcPr>
          <w:p>
            <w:r>
              <w:rPr>
                <w:rFonts w:ascii="宋体" w:hAnsi="宋体" w:eastAsia="宋体" w:cs="宋体"/>
                <w:sz w:val="18"/>
              </w:rPr>
              <w:t>国外债务付息</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39999</w:t>
            </w:r>
          </w:p>
        </w:tc>
        <w:tc>
          <w:tcPr>
            <w:tcW w:w="2860" w:type="dxa"/>
          </w:tcPr>
          <w:p>
            <w:r>
              <w:rPr>
                <w:rFonts w:ascii="宋体" w:hAnsi="宋体" w:eastAsia="宋体" w:cs="宋体"/>
                <w:sz w:val="18"/>
              </w:rPr>
              <w:t>其他支出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tc>
        <w:tc>
          <w:tcPr>
            <w:tcW w:w="2860" w:type="dxa"/>
          </w:tcPr>
          <w:p/>
        </w:tc>
        <w:tc>
          <w:tcPr>
            <w:tcW w:w="953" w:type="dxa"/>
          </w:tcPr>
          <w:p>
            <w:r>
              <w:rPr>
                <w:rFonts w:ascii="宋体" w:hAnsi="宋体" w:eastAsia="宋体" w:cs="宋体"/>
                <w:sz w:val="18"/>
              </w:rPr>
              <w:t>0.00</w:t>
            </w:r>
          </w:p>
        </w:tc>
        <w:tc>
          <w:tcPr>
            <w:tcW w:w="953" w:type="dxa"/>
          </w:tcPr>
          <w:p/>
        </w:tc>
        <w:tc>
          <w:tcPr>
            <w:tcW w:w="2860" w:type="dxa"/>
          </w:tcPr>
          <w:p/>
        </w:tc>
        <w:tc>
          <w:tcPr>
            <w:tcW w:w="9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pPr>
              <w:jc w:val="center"/>
            </w:pPr>
            <w:r>
              <w:rPr>
                <w:rFonts w:ascii="宋体" w:hAnsi="宋体" w:eastAsia="宋体" w:cs="宋体"/>
                <w:b/>
                <w:sz w:val="18"/>
              </w:rPr>
              <w:t>人员经费合计</w:t>
            </w:r>
          </w:p>
        </w:tc>
        <w:tc>
          <w:tcPr>
            <w:tcW w:w="953" w:type="dxa"/>
          </w:tcPr>
          <w:p>
            <w:r>
              <w:rPr>
                <w:rFonts w:ascii="宋体" w:hAnsi="宋体" w:eastAsia="宋体" w:cs="宋体"/>
                <w:b/>
                <w:sz w:val="18"/>
              </w:rPr>
              <w:t>713.63</w:t>
            </w:r>
          </w:p>
        </w:tc>
        <w:tc>
          <w:tcPr>
            <w:tcW w:w="8579" w:type="dxa"/>
            <w:gridSpan w:val="5"/>
          </w:tcPr>
          <w:p>
            <w:pPr>
              <w:jc w:val="center"/>
            </w:pPr>
            <w:r>
              <w:rPr>
                <w:rFonts w:ascii="宋体" w:hAnsi="宋体" w:eastAsia="宋体" w:cs="宋体"/>
                <w:b/>
                <w:sz w:val="18"/>
              </w:rPr>
              <w:t>公用经费合计</w:t>
            </w:r>
          </w:p>
        </w:tc>
        <w:tc>
          <w:tcPr>
            <w:tcW w:w="953" w:type="dxa"/>
          </w:tcPr>
          <w:p>
            <w:r>
              <w:rPr>
                <w:rFonts w:ascii="宋体" w:hAnsi="宋体" w:eastAsia="宋体" w:cs="宋体"/>
                <w:b/>
                <w:sz w:val="18"/>
              </w:rPr>
              <w:t>93.25</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本表反映部门本年度一般公共预算财政拨款基本支出明细情况。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39" w:name="_Toc7633"/>
      <w:bookmarkStart w:id="40" w:name="_Toc145075613"/>
      <w:bookmarkStart w:id="41" w:name="_Toc14953"/>
      <w:r>
        <w:rPr>
          <w:rFonts w:hint="eastAsia"/>
        </w:rPr>
        <w:t>一般公共预算财政拨款“三公”经费支出决算表</w:t>
      </w:r>
      <w:bookmarkEnd w:id="39"/>
      <w:bookmarkEnd w:id="40"/>
      <w:bookmarkEnd w:id="41"/>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p>
    <w:tbl>
      <w:tblPr>
        <w:tblStyle w:val="1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991"/>
        <w:gridCol w:w="797"/>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41" w:hRule="atLeast"/>
        </w:trPr>
        <w:tc>
          <w:tcPr>
            <w:tcW w:w="3991" w:type="dxa"/>
            <w:vAlign w:val="center"/>
          </w:tcPr>
          <w:p>
            <w:pPr>
              <w:jc w:val="center"/>
            </w:pPr>
            <w:r>
              <w:rPr>
                <w:rFonts w:ascii="宋体" w:hAnsi="宋体" w:eastAsia="宋体" w:cs="宋体"/>
                <w:sz w:val="22"/>
              </w:rPr>
              <w:t>项目</w:t>
            </w:r>
          </w:p>
        </w:tc>
        <w:tc>
          <w:tcPr>
            <w:tcW w:w="797" w:type="dxa"/>
            <w:vAlign w:val="center"/>
          </w:tcPr>
          <w:p>
            <w:pPr>
              <w:jc w:val="center"/>
            </w:pPr>
            <w:r>
              <w:rPr>
                <w:rFonts w:ascii="宋体" w:hAnsi="宋体" w:eastAsia="宋体" w:cs="宋体"/>
                <w:sz w:val="22"/>
              </w:rPr>
              <w:t>行次</w:t>
            </w:r>
          </w:p>
        </w:tc>
        <w:tc>
          <w:tcPr>
            <w:tcW w:w="3990" w:type="dxa"/>
            <w:vAlign w:val="center"/>
          </w:tcPr>
          <w:p>
            <w:pPr>
              <w:jc w:val="center"/>
            </w:pPr>
            <w:r>
              <w:rPr>
                <w:rFonts w:ascii="宋体" w:hAnsi="宋体" w:eastAsia="宋体" w:cs="宋体"/>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23" w:hRule="atLeast"/>
        </w:trPr>
        <w:tc>
          <w:tcPr>
            <w:tcW w:w="3991" w:type="dxa"/>
          </w:tcPr>
          <w:p>
            <w:pPr>
              <w:jc w:val="center"/>
              <w:rPr>
                <w:sz w:val="22"/>
              </w:rPr>
            </w:pPr>
            <w:r>
              <w:rPr>
                <w:rFonts w:ascii="宋体" w:hAnsi="宋体" w:eastAsia="宋体" w:cs="宋体"/>
                <w:b/>
                <w:sz w:val="22"/>
              </w:rPr>
              <w:t>合计</w:t>
            </w:r>
          </w:p>
        </w:tc>
        <w:tc>
          <w:tcPr>
            <w:tcW w:w="797" w:type="dxa"/>
          </w:tcPr>
          <w:p>
            <w:pPr>
              <w:jc w:val="center"/>
              <w:rPr>
                <w:sz w:val="22"/>
              </w:rPr>
            </w:pPr>
            <w:r>
              <w:rPr>
                <w:rFonts w:ascii="宋体" w:hAnsi="宋体" w:eastAsia="宋体" w:cs="宋体"/>
                <w:b/>
                <w:sz w:val="22"/>
              </w:rPr>
              <w:t>1</w:t>
            </w:r>
          </w:p>
        </w:tc>
        <w:tc>
          <w:tcPr>
            <w:tcW w:w="3990" w:type="dxa"/>
          </w:tcPr>
          <w:p>
            <w:pPr>
              <w:jc w:val="center"/>
              <w:rPr>
                <w:sz w:val="22"/>
              </w:rPr>
            </w:pPr>
            <w:r>
              <w:rPr>
                <w:rFonts w:ascii="宋体" w:hAnsi="宋体" w:eastAsia="宋体" w:cs="宋体"/>
                <w:b/>
                <w:sz w:val="22"/>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41" w:hRule="atLeast"/>
        </w:trPr>
        <w:tc>
          <w:tcPr>
            <w:tcW w:w="3991" w:type="dxa"/>
          </w:tcPr>
          <w:p>
            <w:pPr>
              <w:rPr>
                <w:sz w:val="22"/>
              </w:rPr>
            </w:pPr>
            <w:r>
              <w:rPr>
                <w:rFonts w:ascii="宋体" w:hAnsi="宋体" w:eastAsia="宋体" w:cs="宋体"/>
                <w:sz w:val="22"/>
              </w:rPr>
              <w:t>1. 因公出国（境）费</w:t>
            </w:r>
          </w:p>
        </w:tc>
        <w:tc>
          <w:tcPr>
            <w:tcW w:w="797" w:type="dxa"/>
          </w:tcPr>
          <w:p>
            <w:pPr>
              <w:jc w:val="center"/>
              <w:rPr>
                <w:sz w:val="22"/>
              </w:rPr>
            </w:pPr>
            <w:r>
              <w:rPr>
                <w:rFonts w:ascii="宋体" w:hAnsi="宋体" w:eastAsia="宋体" w:cs="宋体"/>
                <w:sz w:val="22"/>
              </w:rPr>
              <w:t>2</w:t>
            </w:r>
          </w:p>
        </w:tc>
        <w:tc>
          <w:tcPr>
            <w:tcW w:w="3990" w:type="dxa"/>
          </w:tcPr>
          <w:p>
            <w:pPr>
              <w:jc w:val="center"/>
              <w:rPr>
                <w:sz w:val="22"/>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23" w:hRule="atLeast"/>
        </w:trPr>
        <w:tc>
          <w:tcPr>
            <w:tcW w:w="3991" w:type="dxa"/>
          </w:tcPr>
          <w:p>
            <w:pPr>
              <w:rPr>
                <w:sz w:val="22"/>
              </w:rPr>
            </w:pPr>
            <w:r>
              <w:rPr>
                <w:rFonts w:ascii="宋体" w:hAnsi="宋体" w:eastAsia="宋体" w:cs="宋体"/>
                <w:sz w:val="22"/>
              </w:rPr>
              <w:t>2. 公务用车购置及运行维护费</w:t>
            </w:r>
          </w:p>
        </w:tc>
        <w:tc>
          <w:tcPr>
            <w:tcW w:w="797" w:type="dxa"/>
          </w:tcPr>
          <w:p>
            <w:pPr>
              <w:jc w:val="center"/>
              <w:rPr>
                <w:sz w:val="22"/>
              </w:rPr>
            </w:pPr>
            <w:r>
              <w:rPr>
                <w:rFonts w:ascii="宋体" w:hAnsi="宋体" w:eastAsia="宋体" w:cs="宋体"/>
                <w:sz w:val="22"/>
              </w:rPr>
              <w:t>3</w:t>
            </w:r>
          </w:p>
        </w:tc>
        <w:tc>
          <w:tcPr>
            <w:tcW w:w="3990" w:type="dxa"/>
          </w:tcPr>
          <w:p>
            <w:pPr>
              <w:jc w:val="center"/>
              <w:rPr>
                <w:sz w:val="22"/>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41" w:hRule="atLeast"/>
        </w:trPr>
        <w:tc>
          <w:tcPr>
            <w:tcW w:w="3991" w:type="dxa"/>
          </w:tcPr>
          <w:p>
            <w:pPr>
              <w:rPr>
                <w:sz w:val="22"/>
              </w:rPr>
            </w:pPr>
            <w:r>
              <w:rPr>
                <w:rFonts w:ascii="宋体" w:hAnsi="宋体" w:eastAsia="宋体" w:cs="宋体"/>
                <w:sz w:val="22"/>
              </w:rPr>
              <w:t>其中：（1）公务用车购置费</w:t>
            </w:r>
          </w:p>
        </w:tc>
        <w:tc>
          <w:tcPr>
            <w:tcW w:w="797" w:type="dxa"/>
          </w:tcPr>
          <w:p>
            <w:pPr>
              <w:jc w:val="center"/>
              <w:rPr>
                <w:sz w:val="22"/>
              </w:rPr>
            </w:pPr>
            <w:r>
              <w:rPr>
                <w:rFonts w:ascii="宋体" w:hAnsi="宋体" w:eastAsia="宋体" w:cs="宋体"/>
                <w:sz w:val="22"/>
              </w:rPr>
              <w:t>4</w:t>
            </w:r>
          </w:p>
        </w:tc>
        <w:tc>
          <w:tcPr>
            <w:tcW w:w="3990" w:type="dxa"/>
          </w:tcPr>
          <w:p>
            <w:pPr>
              <w:jc w:val="center"/>
              <w:rPr>
                <w:sz w:val="22"/>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41" w:hRule="atLeast"/>
        </w:trPr>
        <w:tc>
          <w:tcPr>
            <w:tcW w:w="3991" w:type="dxa"/>
          </w:tcPr>
          <w:p>
            <w:pPr>
              <w:rPr>
                <w:sz w:val="22"/>
              </w:rPr>
            </w:pPr>
            <w:r>
              <w:rPr>
                <w:rFonts w:ascii="宋体" w:hAnsi="宋体" w:eastAsia="宋体" w:cs="宋体"/>
                <w:sz w:val="22"/>
              </w:rPr>
              <w:t>（2）公务用车运行维护费</w:t>
            </w:r>
          </w:p>
        </w:tc>
        <w:tc>
          <w:tcPr>
            <w:tcW w:w="797" w:type="dxa"/>
          </w:tcPr>
          <w:p>
            <w:pPr>
              <w:jc w:val="center"/>
              <w:rPr>
                <w:sz w:val="22"/>
              </w:rPr>
            </w:pPr>
            <w:r>
              <w:rPr>
                <w:rFonts w:ascii="宋体" w:hAnsi="宋体" w:eastAsia="宋体" w:cs="宋体"/>
                <w:sz w:val="22"/>
              </w:rPr>
              <w:t>5</w:t>
            </w:r>
          </w:p>
        </w:tc>
        <w:tc>
          <w:tcPr>
            <w:tcW w:w="3990" w:type="dxa"/>
          </w:tcPr>
          <w:p>
            <w:pPr>
              <w:jc w:val="center"/>
              <w:rPr>
                <w:sz w:val="22"/>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23" w:hRule="atLeast"/>
        </w:trPr>
        <w:tc>
          <w:tcPr>
            <w:tcW w:w="3991" w:type="dxa"/>
          </w:tcPr>
          <w:p>
            <w:pPr>
              <w:rPr>
                <w:sz w:val="22"/>
              </w:rPr>
            </w:pPr>
            <w:r>
              <w:rPr>
                <w:rFonts w:ascii="宋体" w:hAnsi="宋体" w:eastAsia="宋体" w:cs="宋体"/>
                <w:sz w:val="22"/>
              </w:rPr>
              <w:t>3. 公务接待费</w:t>
            </w:r>
          </w:p>
        </w:tc>
        <w:tc>
          <w:tcPr>
            <w:tcW w:w="797" w:type="dxa"/>
          </w:tcPr>
          <w:p>
            <w:pPr>
              <w:jc w:val="center"/>
              <w:rPr>
                <w:sz w:val="22"/>
              </w:rPr>
            </w:pPr>
            <w:r>
              <w:rPr>
                <w:rFonts w:ascii="宋体" w:hAnsi="宋体" w:eastAsia="宋体" w:cs="宋体"/>
                <w:sz w:val="22"/>
              </w:rPr>
              <w:t>6</w:t>
            </w:r>
          </w:p>
        </w:tc>
        <w:tc>
          <w:tcPr>
            <w:tcW w:w="3990" w:type="dxa"/>
          </w:tcPr>
          <w:p>
            <w:pPr>
              <w:jc w:val="center"/>
              <w:rPr>
                <w:sz w:val="22"/>
              </w:rPr>
            </w:pPr>
            <w:r>
              <w:rPr>
                <w:rFonts w:ascii="宋体" w:hAnsi="宋体" w:eastAsia="宋体" w:cs="宋体"/>
                <w:sz w:val="22"/>
              </w:rPr>
              <w:t>0.32</w:t>
            </w:r>
          </w:p>
        </w:tc>
      </w:tr>
    </w:tbl>
    <w:p>
      <w:pPr>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注：1</w:t>
      </w:r>
      <w:r>
        <w:rPr>
          <w:rFonts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rPr>
        <w:t>本表反映部门本年度“三公”经费支出决算情况，包括当年一般公共预算财政拨款和以前年度结转资金安排的实际支出。</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jc w:val="left"/>
        <w:rPr>
          <w:rFonts w:ascii="Times New Roman" w:hAnsi="Times New Roman" w:cs="Times New Roman"/>
          <w:color w:val="000000"/>
          <w:kern w:val="0"/>
          <w:sz w:val="24"/>
          <w:szCs w:val="24"/>
        </w:rPr>
        <w:sectPr>
          <w:pgSz w:w="11906" w:h="16838"/>
          <w:pgMar w:top="1702" w:right="1800" w:bottom="1843" w:left="1800" w:header="851" w:footer="992" w:gutter="0"/>
          <w:cols w:space="425" w:num="1"/>
          <w:docGrid w:type="lines" w:linePitch="312" w:charSpace="0"/>
        </w:sectPr>
      </w:pPr>
    </w:p>
    <w:p>
      <w:pPr>
        <w:pStyle w:val="3"/>
        <w:spacing w:before="0" w:after="0"/>
      </w:pPr>
      <w:bookmarkStart w:id="42" w:name="_Toc16394"/>
      <w:bookmarkStart w:id="43" w:name="_Toc20555"/>
      <w:bookmarkStart w:id="44" w:name="_Toc145075614"/>
      <w:r>
        <w:rPr>
          <w:rFonts w:hint="eastAsia"/>
        </w:rPr>
        <w:t>八、政府性基金预算财政拨款收入支出决算表</w:t>
      </w:r>
      <w:bookmarkEnd w:id="42"/>
      <w:bookmarkEnd w:id="43"/>
      <w:bookmarkEnd w:id="44"/>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90"/>
        <w:gridCol w:w="3179"/>
        <w:gridCol w:w="1589"/>
        <w:gridCol w:w="1589"/>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rPr>
              <w:t>项目</w:t>
            </w:r>
          </w:p>
        </w:tc>
        <w:tc>
          <w:tcPr>
            <w:tcW w:w="1589" w:type="dxa"/>
            <w:vMerge w:val="restart"/>
            <w:vAlign w:val="center"/>
          </w:tcPr>
          <w:p>
            <w:pPr>
              <w:jc w:val="center"/>
            </w:pPr>
            <w:r>
              <w:rPr>
                <w:rFonts w:ascii="宋体" w:hAnsi="宋体" w:eastAsia="宋体" w:cs="宋体"/>
                <w:sz w:val="22"/>
              </w:rPr>
              <w:t>年初结转和结余</w:t>
            </w:r>
          </w:p>
        </w:tc>
        <w:tc>
          <w:tcPr>
            <w:tcW w:w="1589" w:type="dxa"/>
            <w:vMerge w:val="restart"/>
            <w:vAlign w:val="center"/>
          </w:tcPr>
          <w:p>
            <w:pPr>
              <w:jc w:val="center"/>
            </w:pPr>
            <w:r>
              <w:rPr>
                <w:rFonts w:ascii="宋体" w:hAnsi="宋体" w:eastAsia="宋体" w:cs="宋体"/>
                <w:sz w:val="22"/>
              </w:rPr>
              <w:t>本年收入</w:t>
            </w:r>
          </w:p>
        </w:tc>
        <w:tc>
          <w:tcPr>
            <w:tcW w:w="4767" w:type="dxa"/>
            <w:gridSpan w:val="3"/>
            <w:vAlign w:val="center"/>
          </w:tcPr>
          <w:p>
            <w:pPr>
              <w:jc w:val="center"/>
            </w:pPr>
            <w:r>
              <w:rPr>
                <w:rFonts w:ascii="宋体" w:hAnsi="宋体" w:eastAsia="宋体" w:cs="宋体"/>
                <w:sz w:val="22"/>
              </w:rPr>
              <w:t>本年支出</w:t>
            </w:r>
          </w:p>
        </w:tc>
        <w:tc>
          <w:tcPr>
            <w:tcW w:w="1589" w:type="dxa"/>
            <w:vMerge w:val="restart"/>
            <w:vAlign w:val="center"/>
          </w:tcPr>
          <w:p>
            <w:pPr>
              <w:jc w:val="center"/>
            </w:pPr>
            <w:r>
              <w:rPr>
                <w:rFonts w:ascii="宋体" w:hAnsi="宋体" w:eastAsia="宋体" w:cs="宋体"/>
                <w:sz w:val="22"/>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pPr>
              <w:jc w:val="center"/>
            </w:pPr>
            <w:r>
              <w:rPr>
                <w:rFonts w:ascii="宋体" w:hAnsi="宋体" w:eastAsia="宋体" w:cs="宋体"/>
                <w:sz w:val="22"/>
              </w:rPr>
              <w:t>支出功能分类科目编码</w:t>
            </w:r>
          </w:p>
        </w:tc>
        <w:tc>
          <w:tcPr>
            <w:tcW w:w="3178" w:type="dxa"/>
            <w:vAlign w:val="center"/>
          </w:tcPr>
          <w:p>
            <w:pPr>
              <w:jc w:val="center"/>
            </w:pPr>
            <w:r>
              <w:rPr>
                <w:rFonts w:ascii="宋体" w:hAnsi="宋体" w:eastAsia="宋体" w:cs="宋体"/>
                <w:sz w:val="22"/>
              </w:rPr>
              <w:t>科目名称</w:t>
            </w:r>
          </w:p>
        </w:tc>
        <w:tc>
          <w:tcPr>
            <w:tcW w:w="1589" w:type="dxa"/>
            <w:vMerge w:val="continue"/>
            <w:vAlign w:val="center"/>
          </w:tcPr>
          <w:p>
            <w:pPr>
              <w:jc w:val="center"/>
            </w:pPr>
          </w:p>
        </w:tc>
        <w:tc>
          <w:tcPr>
            <w:tcW w:w="1589" w:type="dxa"/>
            <w:vMerge w:val="continue"/>
            <w:vAlign w:val="center"/>
          </w:tcPr>
          <w:p>
            <w:pPr>
              <w:jc w:val="center"/>
            </w:pPr>
          </w:p>
        </w:tc>
        <w:tc>
          <w:tcPr>
            <w:tcW w:w="1589" w:type="dxa"/>
            <w:vAlign w:val="center"/>
          </w:tcPr>
          <w:p>
            <w:pPr>
              <w:jc w:val="center"/>
            </w:pPr>
            <w:r>
              <w:rPr>
                <w:rFonts w:ascii="宋体" w:hAnsi="宋体" w:eastAsia="宋体" w:cs="宋体"/>
                <w:sz w:val="22"/>
              </w:rPr>
              <w:t>小计</w:t>
            </w:r>
          </w:p>
        </w:tc>
        <w:tc>
          <w:tcPr>
            <w:tcW w:w="1589" w:type="dxa"/>
            <w:vAlign w:val="center"/>
          </w:tcPr>
          <w:p>
            <w:pPr>
              <w:jc w:val="center"/>
            </w:pPr>
            <w:r>
              <w:rPr>
                <w:rFonts w:ascii="宋体" w:hAnsi="宋体" w:eastAsia="宋体" w:cs="宋体"/>
                <w:sz w:val="22"/>
              </w:rPr>
              <w:t>基本支出</w:t>
            </w:r>
          </w:p>
        </w:tc>
        <w:tc>
          <w:tcPr>
            <w:tcW w:w="1589" w:type="dxa"/>
            <w:vAlign w:val="center"/>
          </w:tcPr>
          <w:p>
            <w:pPr>
              <w:jc w:val="center"/>
            </w:pPr>
            <w:r>
              <w:rPr>
                <w:rFonts w:ascii="宋体" w:hAnsi="宋体" w:eastAsia="宋体" w:cs="宋体"/>
                <w:sz w:val="22"/>
              </w:rPr>
              <w:t>项目支出</w:t>
            </w:r>
          </w:p>
        </w:tc>
        <w:tc>
          <w:tcPr>
            <w:tcW w:w="15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rPr>
              <w:t>栏次</w:t>
            </w:r>
          </w:p>
        </w:tc>
        <w:tc>
          <w:tcPr>
            <w:tcW w:w="1589" w:type="dxa"/>
            <w:vAlign w:val="center"/>
          </w:tcPr>
          <w:p>
            <w:pPr>
              <w:jc w:val="center"/>
            </w:pPr>
            <w:r>
              <w:rPr>
                <w:rFonts w:ascii="宋体" w:hAnsi="宋体" w:eastAsia="宋体" w:cs="宋体"/>
                <w:sz w:val="22"/>
              </w:rPr>
              <w:t>1</w:t>
            </w:r>
          </w:p>
        </w:tc>
        <w:tc>
          <w:tcPr>
            <w:tcW w:w="1589" w:type="dxa"/>
            <w:vAlign w:val="center"/>
          </w:tcPr>
          <w:p>
            <w:pPr>
              <w:jc w:val="center"/>
            </w:pPr>
            <w:r>
              <w:rPr>
                <w:rFonts w:ascii="宋体" w:hAnsi="宋体" w:eastAsia="宋体" w:cs="宋体"/>
                <w:sz w:val="22"/>
              </w:rPr>
              <w:t>2</w:t>
            </w:r>
          </w:p>
        </w:tc>
        <w:tc>
          <w:tcPr>
            <w:tcW w:w="1589" w:type="dxa"/>
            <w:vAlign w:val="center"/>
          </w:tcPr>
          <w:p>
            <w:pPr>
              <w:jc w:val="center"/>
            </w:pPr>
            <w:r>
              <w:rPr>
                <w:rFonts w:ascii="宋体" w:hAnsi="宋体" w:eastAsia="宋体" w:cs="宋体"/>
                <w:sz w:val="22"/>
              </w:rPr>
              <w:t>3</w:t>
            </w:r>
          </w:p>
        </w:tc>
        <w:tc>
          <w:tcPr>
            <w:tcW w:w="1589" w:type="dxa"/>
            <w:vAlign w:val="center"/>
          </w:tcPr>
          <w:p>
            <w:pPr>
              <w:jc w:val="center"/>
            </w:pPr>
            <w:r>
              <w:rPr>
                <w:rFonts w:ascii="宋体" w:hAnsi="宋体" w:eastAsia="宋体" w:cs="宋体"/>
                <w:sz w:val="22"/>
              </w:rPr>
              <w:t>4</w:t>
            </w:r>
          </w:p>
        </w:tc>
        <w:tc>
          <w:tcPr>
            <w:tcW w:w="1589" w:type="dxa"/>
            <w:vAlign w:val="center"/>
          </w:tcPr>
          <w:p>
            <w:pPr>
              <w:jc w:val="center"/>
            </w:pPr>
            <w:r>
              <w:rPr>
                <w:rFonts w:ascii="宋体" w:hAnsi="宋体" w:eastAsia="宋体" w:cs="宋体"/>
                <w:sz w:val="22"/>
              </w:rPr>
              <w:t>5</w:t>
            </w:r>
          </w:p>
        </w:tc>
        <w:tc>
          <w:tcPr>
            <w:tcW w:w="1589" w:type="dxa"/>
            <w:vAlign w:val="center"/>
          </w:tcPr>
          <w:p>
            <w:pPr>
              <w:jc w:val="center"/>
            </w:pPr>
            <w:r>
              <w:rPr>
                <w:rFonts w:ascii="宋体" w:hAnsi="宋体" w:eastAsia="宋体" w:cs="宋体"/>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pPr>
              <w:jc w:val="center"/>
            </w:pPr>
            <w:r>
              <w:rPr>
                <w:rFonts w:ascii="宋体" w:hAnsi="宋体" w:eastAsia="宋体" w:cs="宋体"/>
                <w:b/>
                <w:sz w:val="18"/>
              </w:rPr>
              <w:t>合计</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tc>
        <w:tc>
          <w:tcPr>
            <w:tcW w:w="3178" w:type="dxa"/>
          </w:tcPr>
          <w:p/>
        </w:tc>
        <w:tc>
          <w:tcPr>
            <w:tcW w:w="1589" w:type="dxa"/>
          </w:tcPr>
          <w:p/>
        </w:tc>
        <w:tc>
          <w:tcPr>
            <w:tcW w:w="1589" w:type="dxa"/>
          </w:tcPr>
          <w:p/>
        </w:tc>
        <w:tc>
          <w:tcPr>
            <w:tcW w:w="1589" w:type="dxa"/>
          </w:tcPr>
          <w:p/>
        </w:tc>
        <w:tc>
          <w:tcPr>
            <w:tcW w:w="1589" w:type="dxa"/>
          </w:tcPr>
          <w:p/>
        </w:tc>
        <w:tc>
          <w:tcPr>
            <w:tcW w:w="1589" w:type="dxa"/>
          </w:tcPr>
          <w:p/>
        </w:tc>
        <w:tc>
          <w:tcPr>
            <w:tcW w:w="1589" w:type="dxa"/>
          </w:tcPr>
          <w:p/>
        </w:tc>
      </w:tr>
    </w:tbl>
    <w:p>
      <w:pPr>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注：1</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本表反映部门本年度政府性基金预算财政拨款收入、支出及结转和结余情况。</w:t>
      </w:r>
    </w:p>
    <w:p>
      <w:pPr>
        <w:ind w:left="420" w:left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本部门2022年度没有使用政府性基金预算拨款安排的收支。</w:t>
      </w:r>
      <w:r>
        <w:rPr>
          <w:rFonts w:hint="eastAsia" w:ascii="Times New Roman" w:hAnsi="Times New Roman" w:cs="Times New Roman"/>
          <w:color w:val="000000"/>
          <w:kern w:val="0"/>
          <w:sz w:val="24"/>
          <w:szCs w:val="24"/>
        </w:rPr>
        <w:cr/>
      </w:r>
      <w:r>
        <w:rPr>
          <w:rFonts w:ascii="Times New Roman" w:hAnsi="Times New Roman" w:cs="Times New Roman"/>
          <w:color w:val="000000"/>
          <w:kern w:val="0"/>
          <w:sz w:val="24"/>
          <w:szCs w:val="24"/>
        </w:rPr>
        <w:t>3</w:t>
      </w:r>
      <w:r>
        <w:rPr>
          <w:rFonts w:hint="eastAsia" w:ascii="Times New Roman" w:hAnsi="Times New Roman" w:cs="Times New Roman"/>
          <w:color w:val="000000"/>
          <w:kern w:val="0"/>
          <w:sz w:val="24"/>
          <w:szCs w:val="24"/>
        </w:rPr>
        <w:t>. 本套报表金额单位转换时可能存在尾数误差。</w:t>
      </w:r>
    </w:p>
    <w:p>
      <w:pPr>
        <w:jc w:val="left"/>
        <w:rPr>
          <w:rFonts w:ascii="Times New Roman" w:hAnsi="Times New Roman" w:cs="Times New Roman"/>
          <w:color w:val="000000"/>
          <w:kern w:val="0"/>
          <w:sz w:val="24"/>
          <w:szCs w:val="24"/>
        </w:rPr>
      </w:pP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45" w:name="_Toc145075615"/>
      <w:bookmarkStart w:id="46" w:name="_Toc5749"/>
      <w:bookmarkStart w:id="47" w:name="_Toc1679"/>
      <w:r>
        <w:rPr>
          <w:rFonts w:hint="eastAsia"/>
        </w:rPr>
        <w:t>九、国有资本经营预算财政拨款支出决算表</w:t>
      </w:r>
      <w:bookmarkEnd w:id="45"/>
      <w:bookmarkEnd w:id="46"/>
      <w:bookmarkEnd w:id="47"/>
    </w:p>
    <w:p>
      <w:pPr>
        <w:widowControl/>
        <w:spacing w:line="240" w:lineRule="auto"/>
        <w:jc w:val="center"/>
        <w:rPr>
          <w:rFonts w:ascii="黑体" w:hAnsi="宋体" w:eastAsia="黑体" w:cs="黑体"/>
          <w:color w:val="000000"/>
          <w:kern w:val="0"/>
          <w:sz w:val="36"/>
          <w:szCs w:val="36"/>
        </w:rPr>
      </w:pPr>
      <w:bookmarkStart w:id="48" w:name="_Toc12795"/>
      <w:bookmarkStart w:id="49" w:name="_Toc29178"/>
      <w:r>
        <w:rPr>
          <w:rFonts w:hint="eastAsia" w:ascii="黑体" w:hAnsi="宋体" w:eastAsia="黑体" w:cs="黑体"/>
          <w:color w:val="000000"/>
          <w:kern w:val="0"/>
          <w:sz w:val="36"/>
          <w:szCs w:val="36"/>
        </w:rPr>
        <w:t>国有资本经营预算财政拨款支出决算表</w:t>
      </w:r>
      <w:bookmarkEnd w:id="48"/>
      <w:bookmarkEnd w:id="49"/>
    </w:p>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明溪县夏坊中心小学</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4"/>
        <w:gridCol w:w="3068"/>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rPr>
              <w:t>项目</w:t>
            </w:r>
          </w:p>
        </w:tc>
        <w:tc>
          <w:tcPr>
            <w:tcW w:w="4599" w:type="dxa"/>
            <w:gridSpan w:val="3"/>
            <w:vAlign w:val="center"/>
          </w:tcPr>
          <w:p>
            <w:pPr>
              <w:jc w:val="center"/>
            </w:pPr>
            <w:r>
              <w:rPr>
                <w:rFonts w:ascii="宋体" w:hAnsi="宋体" w:eastAsia="宋体" w:cs="宋体"/>
                <w:sz w:val="22"/>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pPr>
              <w:jc w:val="center"/>
            </w:pPr>
            <w:r>
              <w:rPr>
                <w:rFonts w:ascii="宋体" w:hAnsi="宋体" w:eastAsia="宋体" w:cs="宋体"/>
                <w:sz w:val="22"/>
              </w:rPr>
              <w:t>功能分类科目编码</w:t>
            </w:r>
          </w:p>
        </w:tc>
        <w:tc>
          <w:tcPr>
            <w:tcW w:w="3067" w:type="dxa"/>
            <w:vAlign w:val="center"/>
          </w:tcPr>
          <w:p>
            <w:pPr>
              <w:jc w:val="center"/>
            </w:pPr>
            <w:r>
              <w:rPr>
                <w:rFonts w:ascii="宋体" w:hAnsi="宋体" w:eastAsia="宋体" w:cs="宋体"/>
                <w:sz w:val="22"/>
              </w:rPr>
              <w:t>科目名称</w:t>
            </w:r>
          </w:p>
        </w:tc>
        <w:tc>
          <w:tcPr>
            <w:tcW w:w="1533" w:type="dxa"/>
            <w:vAlign w:val="center"/>
          </w:tcPr>
          <w:p>
            <w:pPr>
              <w:jc w:val="center"/>
            </w:pPr>
            <w:r>
              <w:rPr>
                <w:rFonts w:ascii="宋体" w:hAnsi="宋体" w:eastAsia="宋体" w:cs="宋体"/>
                <w:sz w:val="22"/>
              </w:rPr>
              <w:t>合计</w:t>
            </w:r>
          </w:p>
        </w:tc>
        <w:tc>
          <w:tcPr>
            <w:tcW w:w="1533" w:type="dxa"/>
            <w:vAlign w:val="center"/>
          </w:tcPr>
          <w:p>
            <w:pPr>
              <w:jc w:val="center"/>
            </w:pPr>
            <w:r>
              <w:rPr>
                <w:rFonts w:ascii="宋体" w:hAnsi="宋体" w:eastAsia="宋体" w:cs="宋体"/>
                <w:sz w:val="22"/>
              </w:rPr>
              <w:t>基本支出</w:t>
            </w:r>
          </w:p>
        </w:tc>
        <w:tc>
          <w:tcPr>
            <w:tcW w:w="1533" w:type="dxa"/>
            <w:vAlign w:val="center"/>
          </w:tcPr>
          <w:p>
            <w:pPr>
              <w:jc w:val="center"/>
            </w:pPr>
            <w:r>
              <w:rPr>
                <w:rFonts w:ascii="宋体" w:hAnsi="宋体" w:eastAsia="宋体" w:cs="宋体"/>
                <w:sz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rPr>
              <w:t>栏次</w:t>
            </w:r>
          </w:p>
        </w:tc>
        <w:tc>
          <w:tcPr>
            <w:tcW w:w="1533" w:type="dxa"/>
            <w:vAlign w:val="center"/>
          </w:tcPr>
          <w:p>
            <w:pPr>
              <w:jc w:val="center"/>
            </w:pPr>
            <w:r>
              <w:rPr>
                <w:rFonts w:ascii="宋体" w:hAnsi="宋体" w:eastAsia="宋体" w:cs="宋体"/>
                <w:sz w:val="22"/>
              </w:rPr>
              <w:t>1</w:t>
            </w:r>
          </w:p>
        </w:tc>
        <w:tc>
          <w:tcPr>
            <w:tcW w:w="1533" w:type="dxa"/>
            <w:vAlign w:val="center"/>
          </w:tcPr>
          <w:p>
            <w:pPr>
              <w:jc w:val="center"/>
            </w:pPr>
            <w:r>
              <w:rPr>
                <w:rFonts w:ascii="宋体" w:hAnsi="宋体" w:eastAsia="宋体" w:cs="宋体"/>
                <w:sz w:val="22"/>
              </w:rPr>
              <w:t>2</w:t>
            </w:r>
          </w:p>
        </w:tc>
        <w:tc>
          <w:tcPr>
            <w:tcW w:w="1533" w:type="dxa"/>
            <w:vAlign w:val="center"/>
          </w:tcPr>
          <w:p>
            <w:pPr>
              <w:jc w:val="center"/>
            </w:pPr>
            <w:r>
              <w:rPr>
                <w:rFonts w:ascii="宋体" w:hAnsi="宋体" w:eastAsia="宋体" w:cs="宋体"/>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pPr>
              <w:jc w:val="center"/>
            </w:pPr>
            <w:r>
              <w:rPr>
                <w:rFonts w:ascii="宋体" w:hAnsi="宋体" w:eastAsia="宋体" w:cs="宋体"/>
                <w:b/>
                <w:sz w:val="18"/>
              </w:rPr>
              <w:t>合计</w:t>
            </w:r>
          </w:p>
        </w:tc>
        <w:tc>
          <w:tcPr>
            <w:tcW w:w="1533" w:type="dxa"/>
          </w:tcPr>
          <w:p>
            <w:pPr>
              <w:jc w:val="center"/>
            </w:pPr>
            <w:r>
              <w:rPr>
                <w:rFonts w:ascii="宋体" w:hAnsi="宋体" w:eastAsia="宋体" w:cs="宋体"/>
                <w:b/>
                <w:sz w:val="18"/>
              </w:rPr>
              <w:t>0.00</w:t>
            </w:r>
          </w:p>
        </w:tc>
        <w:tc>
          <w:tcPr>
            <w:tcW w:w="1533" w:type="dxa"/>
          </w:tcPr>
          <w:p>
            <w:pPr>
              <w:jc w:val="center"/>
            </w:pPr>
            <w:r>
              <w:rPr>
                <w:rFonts w:ascii="宋体" w:hAnsi="宋体" w:eastAsia="宋体" w:cs="宋体"/>
                <w:b/>
                <w:sz w:val="18"/>
              </w:rPr>
              <w:t>0.00</w:t>
            </w:r>
          </w:p>
        </w:tc>
        <w:tc>
          <w:tcPr>
            <w:tcW w:w="1533" w:type="dxa"/>
          </w:tcPr>
          <w:p>
            <w:pPr>
              <w:jc w:val="center"/>
            </w:pPr>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bl>
    <w:p>
      <w:pPr>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注：1</w:t>
      </w:r>
      <w:r>
        <w:rPr>
          <w:rFonts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rPr>
        <w:t>本表反映部门本年度国有资本经营预算财政拨款支出情况。</w:t>
      </w:r>
    </w:p>
    <w:p>
      <w:pPr>
        <w:ind w:left="420" w:left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r>
        <w:rPr>
          <w:rFonts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rPr>
        <w:t>本部门2022年度没有使用国有资本经营预算财政拨款安排的支出。</w:t>
      </w:r>
      <w:r>
        <w:rPr>
          <w:rFonts w:hint="eastAsia" w:ascii="Times New Roman" w:hAnsi="Times New Roman" w:cs="Times New Roman"/>
          <w:color w:val="000000"/>
          <w:kern w:val="0"/>
          <w:sz w:val="24"/>
          <w:szCs w:val="24"/>
        </w:rPr>
        <w:cr/>
      </w:r>
      <w:r>
        <w:rPr>
          <w:rFonts w:ascii="Times New Roman" w:hAnsi="Times New Roman" w:cs="Times New Roman"/>
          <w:color w:val="000000"/>
          <w:kern w:val="0"/>
          <w:sz w:val="24"/>
          <w:szCs w:val="24"/>
        </w:rPr>
        <w:t>3</w:t>
      </w:r>
      <w:r>
        <w:rPr>
          <w:rFonts w:hint="eastAsia" w:ascii="Times New Roman" w:hAnsi="Times New Roman" w:cs="Times New Roman"/>
          <w:color w:val="000000"/>
          <w:kern w:val="0"/>
          <w:sz w:val="24"/>
          <w:szCs w:val="24"/>
        </w:rPr>
        <w:t>. 本套报表金额单位转换时可能存在尾数误差。</w:t>
      </w:r>
    </w:p>
    <w:p>
      <w:pPr>
        <w:jc w:val="left"/>
        <w:rPr>
          <w:rFonts w:ascii="Times New Roman" w:hAnsi="Times New Roman" w:cs="Times New Roman"/>
          <w:color w:val="000000"/>
          <w:kern w:val="0"/>
          <w:sz w:val="24"/>
          <w:szCs w:val="24"/>
        </w:rPr>
      </w:pP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50" w:name="_Toc145075616"/>
      <w:bookmarkStart w:id="51" w:name="_Toc3678"/>
      <w:bookmarkStart w:id="52" w:name="_Toc17666"/>
      <w:r>
        <w:rPr>
          <w:rFonts w:hint="eastAsia"/>
        </w:rPr>
        <w:t xml:space="preserve">第三部分 </w:t>
      </w:r>
      <w:r>
        <w:t>2022年度部门决算情况说明</w:t>
      </w:r>
      <w:bookmarkEnd w:id="50"/>
      <w:bookmarkEnd w:id="51"/>
      <w:bookmarkEnd w:id="52"/>
    </w:p>
    <w:p>
      <w:pPr>
        <w:pStyle w:val="3"/>
      </w:pPr>
      <w:bookmarkStart w:id="53" w:name="_Toc31757"/>
      <w:bookmarkStart w:id="54" w:name="_Toc21844"/>
      <w:bookmarkStart w:id="55" w:name="_Toc145075617"/>
      <w:r>
        <w:rPr>
          <w:rFonts w:hint="eastAsia"/>
        </w:rPr>
        <w:t>一、收入支出决算总体情况说明</w:t>
      </w:r>
      <w:bookmarkEnd w:id="53"/>
      <w:bookmarkEnd w:id="54"/>
      <w:bookmarkEnd w:id="55"/>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rPr>
        <w:t>年度本部门收入总计1126.21万元，支出总计1126.21万元，与上年决算数相比，各减少80.95万元，下降6.71%，主要是本年因人员减少，人员经费减少；幼儿园建设支出</w:t>
      </w:r>
      <w:r>
        <w:rPr>
          <w:rFonts w:hint="eastAsia" w:ascii="仿宋" w:hAnsi="仿宋" w:eastAsia="仿宋" w:cs="仿宋"/>
          <w:sz w:val="32"/>
        </w:rPr>
        <w:t>减少</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rPr>
        <w:t>年度收入872.66万元，比上年决算数增加200.83万元，增长29.89%，具体情况如下：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872.66</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rPr>
        <w:t>0.00万元。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rPr>
        <w:t>0.00万元。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rPr>
        <w:t>年度支出927.51万元，比上年决算数减少26.10万元，下降2.74%，具体情况如下：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806.88</w:t>
      </w:r>
      <w:r>
        <w:rPr>
          <w:rFonts w:ascii="仿宋" w:hAnsi="仿宋" w:eastAsia="仿宋" w:cs="仿宋_GB2312"/>
          <w:sz w:val="32"/>
          <w:szCs w:val="32"/>
        </w:rPr>
        <w:t>万元。其中，人员支出</w:t>
      </w:r>
      <w:r>
        <w:rPr>
          <w:rFonts w:hint="eastAsia" w:ascii="仿宋" w:hAnsi="仿宋" w:eastAsia="仿宋" w:cs="仿宋_GB2312"/>
          <w:sz w:val="32"/>
          <w:szCs w:val="32"/>
        </w:rPr>
        <w:t>713.62</w:t>
      </w:r>
      <w:r>
        <w:rPr>
          <w:rFonts w:ascii="仿宋" w:hAnsi="仿宋" w:eastAsia="仿宋" w:cs="仿宋_GB2312"/>
          <w:sz w:val="32"/>
          <w:szCs w:val="32"/>
        </w:rPr>
        <w:t>万元，公用支出</w:t>
      </w:r>
      <w:r>
        <w:rPr>
          <w:rFonts w:hint="eastAsia" w:ascii="仿宋" w:hAnsi="仿宋" w:eastAsia="仿宋" w:cs="仿宋_GB2312"/>
          <w:sz w:val="32"/>
          <w:szCs w:val="32"/>
        </w:rPr>
        <w:t>93.25</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120.63</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pStyle w:val="3"/>
      </w:pPr>
      <w:bookmarkStart w:id="56" w:name="_Toc145075618"/>
      <w:r>
        <w:rPr>
          <w:rFonts w:hint="eastAsia"/>
        </w:rPr>
        <w:t>二、财政拨款收入支出决算总体情况说明</w:t>
      </w:r>
      <w:bookmarkEnd w:id="56"/>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rPr>
        <w:t>年度财政拨款收入总计1126.21万元， 支出总计1126.21万元，与上年决算数相比，各减少80.95万元，下降6.71%，主要是：本年因人员减少，人员经费减少；幼儿园建设支出</w:t>
      </w:r>
      <w:r>
        <w:rPr>
          <w:rFonts w:hint="eastAsia" w:ascii="仿宋" w:hAnsi="仿宋" w:eastAsia="仿宋"/>
          <w:sz w:val="32"/>
        </w:rPr>
        <w:t>减少</w:t>
      </w:r>
      <w:r>
        <w:rPr>
          <w:rFonts w:hint="eastAsia" w:ascii="仿宋" w:hAnsi="仿宋" w:eastAsia="仿宋"/>
          <w:sz w:val="32"/>
          <w:szCs w:val="32"/>
        </w:rPr>
        <w:t>。</w:t>
      </w:r>
    </w:p>
    <w:p>
      <w:pPr>
        <w:pStyle w:val="3"/>
      </w:pPr>
      <w:bookmarkStart w:id="57" w:name="_Toc21728"/>
      <w:bookmarkStart w:id="58" w:name="_Toc6557"/>
      <w:bookmarkStart w:id="59" w:name="_Toc145075619"/>
      <w:r>
        <w:rPr>
          <w:rFonts w:hint="eastAsia"/>
        </w:rPr>
        <w:t>三、一般公共预算财政拨款支出决算情况说明</w:t>
      </w:r>
      <w:bookmarkEnd w:id="57"/>
      <w:bookmarkEnd w:id="58"/>
      <w:bookmarkEnd w:id="59"/>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rPr>
        <w:t>2022年度一般公共预算拨款支出927.51万元，比上年决算数减少26.10万元，下降2.74%，具体情况如下(按项级科目分类统计)：</w:t>
      </w:r>
      <w:r>
        <w:rPr>
          <w:rFonts w:ascii="仿宋" w:hAnsi="仿宋" w:eastAsia="仿宋"/>
          <w:sz w:val="32"/>
        </w:rPr>
        <w:cr/>
      </w:r>
      <w:r>
        <w:rPr>
          <w:rFonts w:ascii="仿宋" w:hAnsi="仿宋" w:eastAsia="仿宋"/>
          <w:sz w:val="32"/>
        </w:rPr>
        <w:t xml:space="preserve">    (一) 2050201-学前教育支出18.86万元，较上年决算数减少119.32万元，下降86.35%。主要原因是本年减少幼儿园建设支出。</w:t>
      </w:r>
      <w:r>
        <w:rPr>
          <w:rFonts w:ascii="仿宋" w:hAnsi="仿宋" w:eastAsia="仿宋"/>
          <w:sz w:val="32"/>
        </w:rPr>
        <w:cr/>
      </w:r>
      <w:r>
        <w:rPr>
          <w:rFonts w:ascii="仿宋" w:hAnsi="仿宋" w:eastAsia="仿宋"/>
          <w:sz w:val="32"/>
        </w:rPr>
        <w:t xml:space="preserve">    (二) 2050202-小学教育支出644.86万元，较上年决算数增加81.37万元，增长14.44%。主要原因是本年绩效工资增加。</w:t>
      </w:r>
      <w:r>
        <w:rPr>
          <w:rFonts w:ascii="仿宋" w:hAnsi="仿宋" w:eastAsia="仿宋"/>
          <w:sz w:val="32"/>
        </w:rPr>
        <w:cr/>
      </w:r>
      <w:r>
        <w:rPr>
          <w:rFonts w:ascii="仿宋" w:hAnsi="仿宋" w:eastAsia="仿宋"/>
          <w:sz w:val="32"/>
        </w:rPr>
        <w:t xml:space="preserve">    (三) 2050299-其他普通教育支出支出151.65万元，较上年决算数增加61.50万元，增长68.22%。主要原因是本年教师培训费、退休教师慰问、年终绩效增加。</w:t>
      </w:r>
      <w:r>
        <w:rPr>
          <w:rFonts w:ascii="仿宋" w:hAnsi="仿宋" w:eastAsia="仿宋"/>
          <w:sz w:val="32"/>
        </w:rPr>
        <w:cr/>
      </w:r>
      <w:r>
        <w:rPr>
          <w:rFonts w:ascii="仿宋" w:hAnsi="仿宋" w:eastAsia="仿宋"/>
          <w:sz w:val="32"/>
        </w:rPr>
        <w:t xml:space="preserve">    (四) 2050999-其他教育费附加安排的支出支出1.75万元，较上年决算数增加1.75万元，增长100.00%。主要原因是本年增加送教上门经费。</w:t>
      </w:r>
      <w:r>
        <w:rPr>
          <w:rFonts w:ascii="仿宋" w:hAnsi="仿宋" w:eastAsia="仿宋"/>
          <w:sz w:val="32"/>
        </w:rPr>
        <w:cr/>
      </w:r>
      <w:r>
        <w:rPr>
          <w:rFonts w:ascii="仿宋" w:hAnsi="仿宋" w:eastAsia="仿宋"/>
          <w:sz w:val="32"/>
        </w:rPr>
        <w:t xml:space="preserve">    (五) 2059999-其他教育支出支出110.39万元，较上年决算数减少49.01万元，下降30.75%。主要原因是本年幼儿园“双普”检查，幼儿设备采购增加。</w:t>
      </w:r>
      <w:r>
        <w:rPr>
          <w:rFonts w:ascii="仿宋" w:hAnsi="仿宋" w:eastAsia="仿宋"/>
          <w:sz w:val="32"/>
        </w:rPr>
        <w:cr/>
      </w:r>
      <w:r>
        <w:rPr>
          <w:rFonts w:ascii="仿宋" w:hAnsi="仿宋" w:eastAsia="仿宋"/>
          <w:sz w:val="32"/>
        </w:rPr>
        <w:t xml:space="preserve">    (六) 2050801-教师进修支出0.00万元，较上年决算数减少2.39万元，下降100.00%。主要原因是本年教师进修支出由其他普通教育中列支。</w:t>
      </w:r>
    </w:p>
    <w:p>
      <w:pPr>
        <w:pStyle w:val="3"/>
      </w:pPr>
      <w:bookmarkStart w:id="60" w:name="_Toc4404"/>
      <w:bookmarkStart w:id="61" w:name="_Toc14517"/>
      <w:bookmarkStart w:id="62" w:name="_Toc145075620"/>
      <w:r>
        <w:rPr>
          <w:rFonts w:hint="eastAsia"/>
        </w:rPr>
        <w:t>四、政府性基金预算财政拨款支出决算情况说明</w:t>
      </w:r>
      <w:bookmarkEnd w:id="60"/>
      <w:bookmarkEnd w:id="61"/>
      <w:bookmarkEnd w:id="62"/>
    </w:p>
    <w:p>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_GB2312"/>
          <w:sz w:val="32"/>
          <w:szCs w:val="32"/>
        </w:rPr>
        <w:t xml:space="preserve"> </w:t>
      </w:r>
      <w:r>
        <w:rPr>
          <w:rFonts w:ascii="仿宋" w:hAnsi="仿宋" w:eastAsia="仿宋" w:cs="仿宋"/>
          <w:sz w:val="32"/>
        </w:rPr>
        <w:t>2022年度政府性基金支出0.00万元，比上年决算数增加0.00万元，与上年持平</w:t>
      </w:r>
      <w:r>
        <w:rPr>
          <w:rFonts w:hint="eastAsia" w:ascii="仿宋" w:hAnsi="仿宋" w:eastAsia="仿宋" w:cs="仿宋"/>
          <w:sz w:val="32"/>
        </w:rPr>
        <w:t>。</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
          <w:sz w:val="32"/>
        </w:rPr>
        <w:t>注：</w:t>
      </w:r>
      <w:r>
        <w:rPr>
          <w:rFonts w:ascii="楷体" w:hAnsi="楷体" w:eastAsia="楷体" w:cs="仿宋"/>
          <w:sz w:val="32"/>
        </w:rPr>
        <w:t>本部门2022年度没有使用政府性基金预算拨款安排的支出。</w:t>
      </w:r>
    </w:p>
    <w:p>
      <w:pPr>
        <w:pStyle w:val="3"/>
      </w:pPr>
      <w:bookmarkStart w:id="63" w:name="_Toc17020"/>
      <w:bookmarkStart w:id="64" w:name="_Toc145075621"/>
      <w:bookmarkStart w:id="65" w:name="_Toc29831"/>
      <w:r>
        <w:rPr>
          <w:rFonts w:hint="eastAsia"/>
        </w:rPr>
        <w:t>五、国有资本经营预算财政拨款支出决算情况说明</w:t>
      </w:r>
      <w:bookmarkEnd w:id="63"/>
      <w:bookmarkEnd w:id="64"/>
      <w:bookmarkEnd w:id="65"/>
    </w:p>
    <w:p>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_GB2312"/>
          <w:sz w:val="32"/>
          <w:szCs w:val="32"/>
        </w:rPr>
        <w:t xml:space="preserve"> </w:t>
      </w:r>
      <w:r>
        <w:rPr>
          <w:rFonts w:ascii="仿宋" w:hAnsi="仿宋" w:eastAsia="仿宋" w:cs="仿宋"/>
          <w:sz w:val="32"/>
        </w:rPr>
        <w:t>2022年度国有资本经营预算支出0.00万元，比上年决算数增加0.00万元，与上年持平</w:t>
      </w:r>
      <w:r>
        <w:rPr>
          <w:rFonts w:hint="eastAsia" w:ascii="仿宋" w:hAnsi="仿宋" w:eastAsia="仿宋" w:cs="仿宋"/>
          <w:sz w:val="32"/>
        </w:rPr>
        <w:t>。</w:t>
      </w:r>
    </w:p>
    <w:p>
      <w:pPr>
        <w:tabs>
          <w:tab w:val="left" w:pos="7513"/>
        </w:tabs>
        <w:adjustRightInd w:val="0"/>
        <w:snapToGrid w:val="0"/>
        <w:spacing w:line="600" w:lineRule="exact"/>
        <w:ind w:firstLine="640" w:firstLineChars="200"/>
        <w:rPr>
          <w:rFonts w:ascii="楷体" w:hAnsi="楷体" w:eastAsia="楷体" w:cs="仿宋"/>
          <w:sz w:val="32"/>
        </w:rPr>
      </w:pPr>
      <w:r>
        <w:rPr>
          <w:rFonts w:hint="eastAsia" w:ascii="楷体" w:hAnsi="楷体" w:eastAsia="楷体" w:cs="仿宋"/>
          <w:sz w:val="32"/>
        </w:rPr>
        <w:t>注：</w:t>
      </w:r>
      <w:r>
        <w:rPr>
          <w:rFonts w:ascii="楷体" w:hAnsi="楷体" w:eastAsia="楷体" w:cs="仿宋"/>
          <w:sz w:val="32"/>
        </w:rPr>
        <w:t>本部门2022年度没有使用国有资本经营预算拨款安排的支出。</w:t>
      </w:r>
    </w:p>
    <w:p>
      <w:pPr>
        <w:pStyle w:val="3"/>
      </w:pPr>
      <w:bookmarkStart w:id="66" w:name="_Toc7927"/>
      <w:bookmarkStart w:id="67" w:name="_Toc3019"/>
      <w:bookmarkStart w:id="68" w:name="_Toc145075622"/>
      <w:r>
        <w:rPr>
          <w:rFonts w:hint="eastAsia"/>
        </w:rPr>
        <w:t>六、一般公共预算财政拨款基本支出决算情况说明</w:t>
      </w:r>
      <w:bookmarkEnd w:id="66"/>
      <w:bookmarkEnd w:id="67"/>
      <w:bookmarkEnd w:id="68"/>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rPr>
        <w:t>年度一般公共预算财政拨款基本支出806.88万元，其中：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rPr>
        <w:t>713.63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rPr>
        <w:t>93.25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69" w:name="_Toc145075623"/>
      <w:bookmarkStart w:id="70" w:name="_Toc10394"/>
      <w:bookmarkStart w:id="71" w:name="_Toc19044"/>
      <w:r>
        <w:rPr>
          <w:rFonts w:hint="eastAsia"/>
        </w:rPr>
        <w:t>七、一般公共预算财政拨款“三公”经费支出决算情况说明</w:t>
      </w:r>
      <w:bookmarkEnd w:id="69"/>
      <w:bookmarkEnd w:id="70"/>
      <w:bookmarkEnd w:id="7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rPr>
        <w:t>年度一般公共预算拨款“三公”经费支出0.32万元，完成全年预算的32.65%</w:t>
      </w:r>
      <w:r>
        <w:rPr>
          <w:rFonts w:hint="eastAsia" w:ascii="仿宋" w:hAnsi="仿宋" w:eastAsia="仿宋" w:cs="仿宋_GB2312"/>
          <w:sz w:val="32"/>
          <w:szCs w:val="32"/>
        </w:rPr>
        <w:t>；较上年</w:t>
      </w:r>
      <w:r>
        <w:rPr>
          <w:rFonts w:ascii="仿宋" w:hAnsi="仿宋" w:eastAsia="仿宋" w:cs="仿宋"/>
          <w:sz w:val="32"/>
        </w:rPr>
        <w:t>减少0.03</w:t>
      </w:r>
      <w:r>
        <w:rPr>
          <w:rFonts w:hint="eastAsia" w:ascii="仿宋" w:hAnsi="仿宋" w:eastAsia="仿宋" w:cs="仿宋_GB2312"/>
          <w:sz w:val="32"/>
          <w:szCs w:val="32"/>
        </w:rPr>
        <w:t>万元，</w:t>
      </w:r>
      <w:r>
        <w:rPr>
          <w:rFonts w:ascii="仿宋" w:hAnsi="仿宋" w:eastAsia="仿宋" w:cs="仿宋"/>
          <w:sz w:val="32"/>
        </w:rPr>
        <w:t>下降8.57%</w:t>
      </w:r>
      <w:r>
        <w:rPr>
          <w:rFonts w:hint="eastAsia" w:ascii="仿宋" w:hAnsi="仿宋" w:eastAsia="仿宋" w:cs="仿宋_GB2312"/>
          <w:sz w:val="32"/>
          <w:szCs w:val="32"/>
        </w:rPr>
        <w:t>。主要原因是</w:t>
      </w:r>
      <w:r>
        <w:rPr>
          <w:rFonts w:ascii="仿宋" w:hAnsi="仿宋" w:eastAsia="仿宋" w:cs="仿宋"/>
          <w:sz w:val="32"/>
        </w:rPr>
        <w:t>本年无因公出国费支出，无公务用车购置及运行费，上级检查、交流公务接待减少。具体情况如下：</w:t>
      </w:r>
    </w:p>
    <w:p>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_GB2312"/>
          <w:sz w:val="32"/>
          <w:szCs w:val="32"/>
        </w:rPr>
        <w:t>（一）因公出国（境）费支出</w:t>
      </w:r>
      <w:r>
        <w:rPr>
          <w:rFonts w:ascii="仿宋" w:hAnsi="仿宋" w:eastAsia="仿宋" w:cs="仿宋"/>
          <w:sz w:val="32"/>
        </w:rPr>
        <w:t>0.00万元，完成全年预算的100%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。全年安排本部门组织的出国团组</w:t>
      </w:r>
      <w:r>
        <w:rPr>
          <w:rFonts w:ascii="仿宋" w:hAnsi="仿宋" w:eastAsia="仿宋" w:cs="仿宋"/>
          <w:sz w:val="32"/>
        </w:rPr>
        <w:t>0个，参加其他部门出国团组0个；全年因公出国（境）累计0人次。主要是本部门2022年度无出国（境）费预算拨款安排的支出。</w:t>
      </w:r>
    </w:p>
    <w:p>
      <w:pPr>
        <w:tabs>
          <w:tab w:val="left" w:pos="7513"/>
        </w:tabs>
        <w:adjustRightInd w:val="0"/>
        <w:snapToGrid w:val="0"/>
        <w:spacing w:line="600" w:lineRule="exact"/>
        <w:ind w:firstLine="640" w:firstLineChars="200"/>
        <w:rPr>
          <w:rFonts w:ascii="楷体" w:hAnsi="楷体" w:eastAsia="楷体" w:cs="仿宋"/>
          <w:sz w:val="32"/>
        </w:rPr>
      </w:pPr>
      <w:r>
        <w:rPr>
          <w:rFonts w:hint="eastAsia" w:ascii="楷体" w:hAnsi="楷体" w:eastAsia="楷体" w:cs="仿宋"/>
          <w:sz w:val="32"/>
        </w:rPr>
        <w:t>注：本部门2022年度没有出国任务。</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rPr>
        <w:t>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rPr>
        <w:t>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本部门2022年度无公务用车购置预算安排的支出</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rPr>
        <w:t>0.00万元，完成全年预算的100%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。主要是</w:t>
      </w:r>
      <w:r>
        <w:rPr>
          <w:rFonts w:ascii="仿宋" w:hAnsi="仿宋" w:eastAsia="仿宋" w:cs="仿宋"/>
          <w:sz w:val="32"/>
        </w:rPr>
        <w:t>本部门2022年度无公务用车运行费用预算拨款安排的支出。截至2022年12月31日，本部门公务用车保有量为0辆。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rPr>
        <w:t>0.32万元，完成全年预算的32.65%</w:t>
      </w:r>
      <w:r>
        <w:rPr>
          <w:rFonts w:hint="eastAsia" w:ascii="仿宋" w:hAnsi="仿宋" w:eastAsia="仿宋" w:cs="仿宋_GB2312"/>
          <w:sz w:val="32"/>
          <w:szCs w:val="32"/>
        </w:rPr>
        <w:t>；较上年</w:t>
      </w:r>
      <w:r>
        <w:rPr>
          <w:rFonts w:ascii="仿宋" w:hAnsi="仿宋" w:eastAsia="仿宋" w:cs="仿宋"/>
          <w:sz w:val="32"/>
        </w:rPr>
        <w:t>减少0.03</w:t>
      </w:r>
      <w:r>
        <w:rPr>
          <w:rFonts w:hint="eastAsia" w:ascii="仿宋" w:hAnsi="仿宋" w:eastAsia="仿宋" w:cs="仿宋_GB2312"/>
          <w:sz w:val="32"/>
          <w:szCs w:val="32"/>
        </w:rPr>
        <w:t>万元，</w:t>
      </w:r>
      <w:r>
        <w:rPr>
          <w:rFonts w:ascii="仿宋" w:hAnsi="仿宋" w:eastAsia="仿宋" w:cs="仿宋"/>
          <w:sz w:val="32"/>
        </w:rPr>
        <w:t>下降8.57%</w:t>
      </w:r>
      <w:r>
        <w:rPr>
          <w:rFonts w:hint="eastAsia" w:ascii="仿宋" w:hAnsi="仿宋" w:eastAsia="仿宋" w:cs="仿宋_GB2312"/>
          <w:sz w:val="32"/>
          <w:szCs w:val="32"/>
        </w:rPr>
        <w:t>。主要是</w:t>
      </w:r>
      <w:r>
        <w:rPr>
          <w:rFonts w:ascii="仿宋" w:hAnsi="仿宋" w:eastAsia="仿宋" w:cs="仿宋"/>
          <w:sz w:val="32"/>
        </w:rPr>
        <w:t>上级检查、交流公务接待减少。累计接待5批次、32人次。</w:t>
      </w:r>
    </w:p>
    <w:p>
      <w:pPr>
        <w:pStyle w:val="3"/>
      </w:pPr>
      <w:bookmarkStart w:id="72" w:name="_Toc14997"/>
      <w:bookmarkStart w:id="73" w:name="_Toc30566"/>
      <w:bookmarkStart w:id="74" w:name="_Toc145075624"/>
      <w:r>
        <w:rPr>
          <w:rFonts w:hint="eastAsia"/>
        </w:rPr>
        <w:t>八、预算绩效情况说明</w:t>
      </w:r>
      <w:bookmarkEnd w:id="72"/>
      <w:bookmarkEnd w:id="73"/>
      <w:bookmarkEnd w:id="74"/>
    </w:p>
    <w:p>
      <w:pPr>
        <w:ind w:firstLine="640" w:firstLineChars="200"/>
        <w:rPr>
          <w:rFonts w:ascii="仿宋" w:hAnsi="仿宋" w:eastAsia="仿宋"/>
          <w:sz w:val="32"/>
          <w:szCs w:val="32"/>
        </w:rPr>
      </w:pPr>
      <w:bookmarkStart w:id="75" w:name="_Toc11527"/>
      <w:bookmarkStart w:id="76" w:name="_Toc31367"/>
      <w:r>
        <w:rPr>
          <w:rFonts w:hint="eastAsia" w:ascii="仿宋" w:hAnsi="仿宋" w:eastAsia="仿宋"/>
          <w:sz w:val="32"/>
          <w:szCs w:val="32"/>
        </w:rPr>
        <w:t>根据预算绩效管理要求，本部门组织对2022年度0个项目实施单位自评，涉及财政拨款资金共计0</w:t>
      </w:r>
      <w:r>
        <w:rPr>
          <w:rFonts w:ascii="仿宋" w:hAnsi="仿宋" w:eastAsia="仿宋"/>
          <w:sz w:val="32"/>
          <w:szCs w:val="32"/>
        </w:rPr>
        <w:t>.00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楷体" w:hAnsi="楷体" w:eastAsia="楷体" w:cs="仿宋"/>
          <w:sz w:val="32"/>
        </w:rPr>
      </w:pPr>
      <w:r>
        <w:rPr>
          <w:rFonts w:hint="eastAsia" w:ascii="楷体" w:hAnsi="楷体" w:eastAsia="楷体" w:cs="仿宋"/>
          <w:sz w:val="32"/>
        </w:rPr>
        <w:t>注：本部门2022年度无单位自评项目。</w:t>
      </w:r>
    </w:p>
    <w:p>
      <w:pPr>
        <w:ind w:firstLine="640" w:firstLineChars="200"/>
        <w:rPr>
          <w:rFonts w:ascii="仿宋" w:hAnsi="仿宋" w:eastAsia="仿宋"/>
          <w:sz w:val="32"/>
          <w:szCs w:val="32"/>
        </w:rPr>
      </w:pPr>
      <w:r>
        <w:rPr>
          <w:rFonts w:hint="eastAsia" w:ascii="仿宋" w:hAnsi="仿宋" w:eastAsia="仿宋"/>
          <w:sz w:val="32"/>
          <w:szCs w:val="32"/>
        </w:rPr>
        <w:t>对0个项目实施部门评价，涉及财政拨款资金共计0</w:t>
      </w:r>
      <w:r>
        <w:rPr>
          <w:rFonts w:ascii="仿宋" w:hAnsi="仿宋" w:eastAsia="仿宋"/>
          <w:sz w:val="32"/>
          <w:szCs w:val="32"/>
        </w:rPr>
        <w:t>.00</w:t>
      </w:r>
      <w:r>
        <w:rPr>
          <w:rFonts w:hint="eastAsia" w:ascii="仿宋" w:hAnsi="仿宋" w:eastAsia="仿宋"/>
          <w:sz w:val="32"/>
          <w:szCs w:val="32"/>
        </w:rPr>
        <w:t>万元，评价结果等次为“优”“良”“中”“差”的项目分别是0个、0个、0个、0个。</w:t>
      </w:r>
    </w:p>
    <w:p>
      <w:pPr>
        <w:tabs>
          <w:tab w:val="left" w:pos="7513"/>
        </w:tabs>
        <w:adjustRightInd w:val="0"/>
        <w:snapToGrid w:val="0"/>
        <w:spacing w:line="600" w:lineRule="exact"/>
        <w:ind w:firstLine="640" w:firstLineChars="200"/>
        <w:rPr>
          <w:rFonts w:ascii="楷体" w:hAnsi="楷体" w:eastAsia="楷体" w:cs="仿宋"/>
          <w:sz w:val="32"/>
        </w:rPr>
      </w:pPr>
      <w:r>
        <w:rPr>
          <w:rFonts w:hint="eastAsia" w:ascii="楷体" w:hAnsi="楷体" w:eastAsia="楷体" w:cs="仿宋"/>
          <w:sz w:val="32"/>
        </w:rPr>
        <w:t>注：本部门2022年度无部门评价项目.</w:t>
      </w:r>
    </w:p>
    <w:p>
      <w:pPr>
        <w:pStyle w:val="3"/>
      </w:pPr>
      <w:bookmarkStart w:id="77" w:name="_Toc145075625"/>
      <w:r>
        <w:rPr>
          <w:rFonts w:hint="eastAsia"/>
        </w:rPr>
        <w:t>九、其他重要事项说明</w:t>
      </w:r>
      <w:bookmarkEnd w:id="75"/>
      <w:bookmarkEnd w:id="76"/>
      <w:bookmarkEnd w:id="7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shd w:val="clear" w:color="auto" w:fill="FFFFFF"/>
        <w:tabs>
          <w:tab w:val="left" w:pos="7513"/>
        </w:tabs>
        <w:adjustRightInd w:val="0"/>
        <w:snapToGrid w:val="0"/>
        <w:spacing w:line="600" w:lineRule="exact"/>
        <w:ind w:firstLine="640" w:firstLineChars="200"/>
        <w:rPr>
          <w:rFonts w:ascii="仿宋" w:eastAsia="仿宋" w:cs="仿宋_GB2312"/>
          <w:sz w:val="32"/>
          <w:szCs w:val="32"/>
        </w:rPr>
      </w:pPr>
      <w:r>
        <w:rPr>
          <w:rFonts w:hint="eastAsia" w:ascii="仿宋" w:eastAsia="仿宋" w:cs="仿宋_GB2312"/>
          <w:sz w:val="32"/>
          <w:szCs w:val="32"/>
        </w:rPr>
        <w:t>2022年度机关运行经费支出0</w:t>
      </w:r>
      <w:r>
        <w:rPr>
          <w:rFonts w:ascii="仿宋" w:eastAsia="仿宋" w:cs="仿宋_GB2312"/>
          <w:sz w:val="32"/>
          <w:szCs w:val="32"/>
        </w:rPr>
        <w:t>.00</w:t>
      </w:r>
      <w:r>
        <w:rPr>
          <w:rFonts w:hint="eastAsia" w:ascii="仿宋" w:eastAsia="仿宋" w:cs="仿宋_GB2312"/>
          <w:sz w:val="32"/>
          <w:szCs w:val="32"/>
        </w:rPr>
        <w:t>万元，比上年决算数增长0</w:t>
      </w:r>
      <w:r>
        <w:rPr>
          <w:rFonts w:ascii="仿宋" w:eastAsia="仿宋" w:cs="仿宋_GB2312"/>
          <w:sz w:val="32"/>
          <w:szCs w:val="32"/>
        </w:rPr>
        <w:t>.00</w:t>
      </w:r>
      <w:r>
        <w:rPr>
          <w:rFonts w:hint="eastAsia" w:ascii="仿宋" w:eastAsia="仿宋" w:cs="仿宋_GB2312"/>
          <w:sz w:val="32"/>
          <w:szCs w:val="32"/>
        </w:rPr>
        <w:t>%，主要是</w:t>
      </w:r>
      <w:r>
        <w:rPr>
          <w:rFonts w:hint="eastAsia" w:ascii="仿宋" w:hAnsi="仿宋" w:eastAsia="仿宋" w:cs="仿宋_GB2312"/>
          <w:sz w:val="32"/>
          <w:szCs w:val="32"/>
        </w:rPr>
        <w:t>本部门为事业单位2022年度没有机关运行经费</w:t>
      </w:r>
      <w:r>
        <w:rPr>
          <w:rFonts w:hint="eastAsia" w:asci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楷体" w:hAnsi="楷体" w:eastAsia="楷体" w:cs="仿宋_GB2312"/>
          <w:sz w:val="32"/>
          <w:szCs w:val="32"/>
        </w:rPr>
        <w:t>注：本部门为事业单位没有机关运行经费</w:t>
      </w:r>
      <w:r>
        <w:rPr>
          <w:rFonts w:ascii="仿宋" w:hAnsi="仿宋" w:eastAsia="仿宋" w:cs="仿宋"/>
          <w:sz w:val="32"/>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政府采购支出总额11.98万元，其中：政府采购货物支出11.98万元、政府采购工程支出0.00万元、政府采购服务支出0.00万元。授予中小企业合同金额11.98万元，占政府采购支出总额的100.00%，其中：授予小微企业合同金额11.98万元，占小企业合同金额的100.00%；货物采购授予中小企业合同金额占货物支出金额的</w:t>
      </w:r>
      <w:r>
        <w:rPr>
          <w:rFonts w:ascii="仿宋" w:hAnsi="仿宋" w:eastAsia="仿宋" w:cs="仿宋_GB2312"/>
          <w:sz w:val="32"/>
          <w:szCs w:val="32"/>
        </w:rPr>
        <w:t>100.00</w:t>
      </w:r>
      <w:r>
        <w:rPr>
          <w:rFonts w:hint="eastAsia" w:ascii="仿宋" w:hAnsi="仿宋" w:eastAsia="仿宋" w:cs="仿宋_GB2312"/>
          <w:sz w:val="32"/>
          <w:szCs w:val="32"/>
        </w:rPr>
        <w:t>%，工程采购授予中小企业合同金额占工程支出金额的0.00%，服务采购授予中小企业合同金额占服务支出金额的0.00%。</w:t>
      </w:r>
      <w:r>
        <w:rPr>
          <w:rFonts w:ascii="仿宋" w:hAnsi="仿宋" w:eastAsia="仿宋" w:cs="仿宋"/>
          <w:sz w:val="32"/>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rPr>
        <w:t>2022年12月31日，本部门共有车辆0辆，其中：副部（省）级以上领导用车0辆、主要领导干部用车0辆、机要通信用车0辆、应急保障用车0辆、执法执勤用车0辆、特种专业技术用车0辆、离退休干部用车0辆、其他用车0辆，其他用车主要是无； 单位价值100万元以上设备（不含车辆）0台（套）。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78" w:name="_Toc12547"/>
      <w:bookmarkStart w:id="79" w:name="_Toc4437"/>
      <w:bookmarkStart w:id="80" w:name="_Toc145075626"/>
      <w:r>
        <w:rPr>
          <w:rFonts w:hint="eastAsia"/>
        </w:rPr>
        <w:t>第四部分 名词解释</w:t>
      </w:r>
      <w:bookmarkEnd w:id="78"/>
      <w:bookmarkEnd w:id="79"/>
      <w:bookmarkEnd w:id="80"/>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ind w:firstLine="3253" w:firstLineChars="900"/>
        <w:jc w:val="left"/>
      </w:pPr>
      <w:bookmarkStart w:id="81" w:name="_Toc28785"/>
      <w:bookmarkStart w:id="82" w:name="_Toc145075627"/>
      <w:bookmarkStart w:id="83" w:name="_Toc21925"/>
      <w:r>
        <w:rPr>
          <w:rFonts w:hint="eastAsia"/>
        </w:rPr>
        <w:t>第五部分 附件</w:t>
      </w:r>
      <w:bookmarkEnd w:id="81"/>
      <w:bookmarkEnd w:id="82"/>
      <w:bookmarkEnd w:id="83"/>
    </w:p>
    <w:p>
      <w:pPr>
        <w:pStyle w:val="3"/>
      </w:pPr>
      <w:bookmarkStart w:id="84" w:name="_Toc12855"/>
      <w:bookmarkStart w:id="85" w:name="_Toc14446"/>
      <w:bookmarkStart w:id="86" w:name="_Toc145075628"/>
      <w:bookmarkStart w:id="87" w:name="_Toc32727"/>
      <w:bookmarkStart w:id="88" w:name="_Toc30757"/>
      <w:r>
        <w:rPr>
          <w:rFonts w:hint="eastAsia"/>
        </w:rPr>
        <w:t>一、《项目支出绩效自评表》</w:t>
      </w:r>
      <w:bookmarkEnd w:id="84"/>
      <w:bookmarkEnd w:id="85"/>
      <w:bookmarkEnd w:id="86"/>
      <w:bookmarkEnd w:id="87"/>
      <w:bookmarkEnd w:id="88"/>
    </w:p>
    <w:p>
      <w:pPr>
        <w:ind w:firstLine="640" w:firstLineChars="200"/>
        <w:rPr>
          <w:rFonts w:ascii="楷体" w:hAnsi="楷体" w:eastAsia="楷体" w:cs="仿宋_GB2312"/>
          <w:dstrike/>
          <w:color w:val="FF0000"/>
          <w:sz w:val="32"/>
          <w:szCs w:val="32"/>
        </w:rPr>
      </w:pPr>
      <w:r>
        <w:rPr>
          <w:rFonts w:hint="eastAsia" w:ascii="仿宋" w:hAnsi="仿宋" w:eastAsia="仿宋"/>
          <w:sz w:val="32"/>
          <w:szCs w:val="32"/>
        </w:rPr>
        <w:t>注：本部门2022年度无单位自评项目。</w:t>
      </w:r>
    </w:p>
    <w:p>
      <w:pPr>
        <w:pStyle w:val="3"/>
      </w:pPr>
      <w:bookmarkStart w:id="89" w:name="_Toc145075629"/>
      <w:r>
        <w:rPr>
          <w:rFonts w:hint="eastAsia"/>
        </w:rPr>
        <w:t>二、《项目支出绩效评价报告》</w:t>
      </w:r>
      <w:bookmarkEnd w:id="89"/>
    </w:p>
    <w:p>
      <w:pPr>
        <w:ind w:firstLine="640" w:firstLineChars="200"/>
        <w:rPr>
          <w:rFonts w:ascii="仿宋" w:hAnsi="仿宋" w:eastAsia="仿宋"/>
          <w:sz w:val="32"/>
          <w:szCs w:val="32"/>
        </w:rPr>
      </w:pPr>
      <w:r>
        <w:rPr>
          <w:rFonts w:hint="eastAsia" w:ascii="仿宋" w:hAnsi="仿宋" w:eastAsia="仿宋"/>
          <w:sz w:val="32"/>
          <w:szCs w:val="32"/>
        </w:rPr>
        <w:t>注：本部门2022年度无部门评价项目。</w:t>
      </w:r>
    </w:p>
    <w:p>
      <w:pPr>
        <w:rPr>
          <w:sz w:val="24"/>
          <w:szCs w:val="24"/>
        </w:rPr>
      </w:pPr>
    </w:p>
    <w:sectPr>
      <w:pgSz w:w="11905" w:h="16838"/>
      <w:pgMar w:top="2098" w:right="1474" w:bottom="1701" w:left="1587" w:header="720" w:footer="720" w:gutter="0"/>
      <w:cols w:equalWidth="0" w:num="1">
        <w:col w:w="2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FhYTI0ZGY3NzY4MzIyNWE0MWIxMDZkMTZlMzQ3Njk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698A"/>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4C84"/>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596"/>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5623F"/>
    <w:rsid w:val="005636F9"/>
    <w:rsid w:val="0056593B"/>
    <w:rsid w:val="00567C81"/>
    <w:rsid w:val="00571898"/>
    <w:rsid w:val="0057708E"/>
    <w:rsid w:val="005816BC"/>
    <w:rsid w:val="005972BE"/>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501F"/>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675F3"/>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50D7"/>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061ED"/>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628"/>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50D"/>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3C29"/>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772F1"/>
    <w:rsid w:val="1970551E"/>
    <w:rsid w:val="19774276"/>
    <w:rsid w:val="19B87558"/>
    <w:rsid w:val="19E57F47"/>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A8714F"/>
    <w:rsid w:val="2BD222B8"/>
    <w:rsid w:val="2C3171A3"/>
    <w:rsid w:val="2C6F77CA"/>
    <w:rsid w:val="2C7A33C8"/>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54CC0"/>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D2E2C22"/>
    <w:rsid w:val="3D4C0EB0"/>
    <w:rsid w:val="3DFA4C63"/>
    <w:rsid w:val="3E081378"/>
    <w:rsid w:val="3E45599D"/>
    <w:rsid w:val="3E483C21"/>
    <w:rsid w:val="3E7C3D56"/>
    <w:rsid w:val="3E9625EC"/>
    <w:rsid w:val="3EE4392C"/>
    <w:rsid w:val="3F354A9A"/>
    <w:rsid w:val="3F421BF6"/>
    <w:rsid w:val="3F4F1510"/>
    <w:rsid w:val="3FF974C4"/>
    <w:rsid w:val="400D605F"/>
    <w:rsid w:val="4012444F"/>
    <w:rsid w:val="40705DF5"/>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954C4"/>
    <w:rsid w:val="5AF31BB9"/>
    <w:rsid w:val="5B2123B0"/>
    <w:rsid w:val="5B3109D9"/>
    <w:rsid w:val="5BC51125"/>
    <w:rsid w:val="5BE20F43"/>
    <w:rsid w:val="5C30742B"/>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字符"/>
    <w:basedOn w:val="14"/>
    <w:link w:val="6"/>
    <w:semiHidden/>
    <w:qFormat/>
    <w:uiPriority w:val="99"/>
    <w:rPr>
      <w:sz w:val="18"/>
      <w:szCs w:val="18"/>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字符"/>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A6DF4-ED03-4E8F-8137-C8D7FAC3F415}">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27</Pages>
  <Words>2185</Words>
  <Characters>12455</Characters>
  <Lines>103</Lines>
  <Paragraphs>29</Paragraphs>
  <TotalTime>35</TotalTime>
  <ScaleCrop>false</ScaleCrop>
  <LinksUpToDate>false</LinksUpToDate>
  <CharactersWithSpaces>14611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Zym</cp:lastModifiedBy>
  <cp:lastPrinted>2021-11-30T07:30:00Z</cp:lastPrinted>
  <dcterms:modified xsi:type="dcterms:W3CDTF">2023-09-27T07:18:56Z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2052-12.1.0.15374</vt:lpwstr>
  </property>
</Properties>
</file>