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46FAD">
      <w:pPr>
        <w:spacing w:line="243" w:lineRule="auto"/>
        <w:rPr>
          <w:rFonts w:ascii="Arial"/>
          <w:sz w:val="21"/>
        </w:rPr>
      </w:pPr>
    </w:p>
    <w:p w14:paraId="2FD499FC">
      <w:pPr>
        <w:spacing w:line="243" w:lineRule="auto"/>
        <w:rPr>
          <w:rFonts w:ascii="Arial"/>
          <w:sz w:val="21"/>
        </w:rPr>
      </w:pPr>
    </w:p>
    <w:p w14:paraId="30656BEB">
      <w:pPr>
        <w:spacing w:line="243" w:lineRule="auto"/>
        <w:rPr>
          <w:rFonts w:ascii="Arial"/>
          <w:sz w:val="21"/>
        </w:rPr>
      </w:pPr>
    </w:p>
    <w:p w14:paraId="5956EE81">
      <w:pPr>
        <w:spacing w:line="243" w:lineRule="auto"/>
        <w:rPr>
          <w:rFonts w:ascii="Arial"/>
          <w:sz w:val="21"/>
        </w:rPr>
      </w:pPr>
    </w:p>
    <w:p w14:paraId="79B757EA">
      <w:pPr>
        <w:spacing w:line="243" w:lineRule="auto"/>
        <w:rPr>
          <w:rFonts w:ascii="Arial"/>
          <w:sz w:val="21"/>
        </w:rPr>
      </w:pPr>
    </w:p>
    <w:p w14:paraId="146FC6B0">
      <w:pPr>
        <w:spacing w:line="243" w:lineRule="auto"/>
        <w:rPr>
          <w:rFonts w:ascii="Arial"/>
          <w:sz w:val="21"/>
        </w:rPr>
      </w:pPr>
    </w:p>
    <w:p w14:paraId="2F0F2F4A">
      <w:pPr>
        <w:spacing w:line="243" w:lineRule="auto"/>
        <w:rPr>
          <w:rFonts w:ascii="Arial"/>
          <w:sz w:val="21"/>
        </w:rPr>
      </w:pPr>
    </w:p>
    <w:p w14:paraId="1A1B2C88">
      <w:pPr>
        <w:spacing w:line="243" w:lineRule="auto"/>
        <w:rPr>
          <w:rFonts w:ascii="Arial"/>
          <w:sz w:val="21"/>
        </w:rPr>
      </w:pPr>
    </w:p>
    <w:p w14:paraId="679EA307">
      <w:pPr>
        <w:spacing w:line="244" w:lineRule="auto"/>
        <w:rPr>
          <w:rFonts w:ascii="Arial"/>
          <w:sz w:val="21"/>
        </w:rPr>
      </w:pPr>
    </w:p>
    <w:p w14:paraId="4803B466">
      <w:pPr>
        <w:spacing w:line="244" w:lineRule="auto"/>
        <w:rPr>
          <w:rFonts w:ascii="Arial"/>
          <w:sz w:val="21"/>
        </w:rPr>
      </w:pPr>
    </w:p>
    <w:p w14:paraId="362D5645">
      <w:pPr>
        <w:spacing w:line="244" w:lineRule="auto"/>
        <w:rPr>
          <w:rFonts w:ascii="Arial"/>
          <w:sz w:val="21"/>
        </w:rPr>
      </w:pPr>
    </w:p>
    <w:p w14:paraId="7AFE7A75">
      <w:pPr>
        <w:spacing w:line="244" w:lineRule="auto"/>
        <w:rPr>
          <w:rFonts w:ascii="Arial"/>
          <w:sz w:val="21"/>
        </w:rPr>
      </w:pPr>
    </w:p>
    <w:p w14:paraId="3BDC46D7">
      <w:pPr>
        <w:spacing w:line="244" w:lineRule="auto"/>
        <w:rPr>
          <w:rFonts w:ascii="Arial"/>
          <w:sz w:val="21"/>
        </w:rPr>
      </w:pPr>
    </w:p>
    <w:p w14:paraId="1D9702A9">
      <w:pPr>
        <w:spacing w:line="244" w:lineRule="auto"/>
        <w:rPr>
          <w:rFonts w:ascii="Arial"/>
          <w:sz w:val="21"/>
        </w:rPr>
      </w:pPr>
    </w:p>
    <w:p w14:paraId="31B2D5C1">
      <w:pPr>
        <w:spacing w:before="356" w:line="176" w:lineRule="auto"/>
        <w:ind w:left="2312"/>
        <w:rPr>
          <w:rFonts w:ascii="微软雅黑" w:hAnsi="微软雅黑" w:eastAsia="微软雅黑" w:cs="微软雅黑"/>
          <w:sz w:val="83"/>
          <w:szCs w:val="83"/>
        </w:rPr>
      </w:pPr>
      <w:r>
        <w:rPr>
          <w:rFonts w:ascii="微软雅黑" w:hAnsi="微软雅黑" w:eastAsia="微软雅黑" w:cs="微软雅黑"/>
          <w:spacing w:val="-27"/>
          <w:sz w:val="83"/>
          <w:szCs w:val="83"/>
        </w:rPr>
        <w:t>2022</w:t>
      </w:r>
      <w:r>
        <w:rPr>
          <w:rFonts w:ascii="微软雅黑" w:hAnsi="微软雅黑" w:eastAsia="微软雅黑" w:cs="微软雅黑"/>
          <w:spacing w:val="40"/>
          <w:sz w:val="83"/>
          <w:szCs w:val="83"/>
        </w:rPr>
        <w:t xml:space="preserve"> </w:t>
      </w:r>
      <w:r>
        <w:rPr>
          <w:rFonts w:ascii="微软雅黑" w:hAnsi="微软雅黑" w:eastAsia="微软雅黑" w:cs="微软雅黑"/>
          <w:spacing w:val="-27"/>
          <w:sz w:val="83"/>
          <w:szCs w:val="83"/>
        </w:rPr>
        <w:t>年度</w:t>
      </w:r>
    </w:p>
    <w:p w14:paraId="06133F41">
      <w:pPr>
        <w:spacing w:before="513" w:line="177" w:lineRule="auto"/>
        <w:ind w:left="897"/>
        <w:rPr>
          <w:rFonts w:ascii="微软雅黑" w:hAnsi="微软雅黑" w:eastAsia="微软雅黑" w:cs="微软雅黑"/>
          <w:sz w:val="83"/>
          <w:szCs w:val="83"/>
        </w:rPr>
      </w:pPr>
      <w:r>
        <w:rPr>
          <w:rFonts w:ascii="微软雅黑" w:hAnsi="微软雅黑" w:eastAsia="微软雅黑" w:cs="微软雅黑"/>
          <w:spacing w:val="-2"/>
          <w:sz w:val="83"/>
          <w:szCs w:val="83"/>
        </w:rPr>
        <w:t>明溪县交通运输局</w:t>
      </w:r>
    </w:p>
    <w:p w14:paraId="1E10F87B">
      <w:pPr>
        <w:spacing w:before="516" w:line="176" w:lineRule="auto"/>
        <w:ind w:left="2535"/>
        <w:rPr>
          <w:rFonts w:ascii="微软雅黑" w:hAnsi="微软雅黑" w:eastAsia="微软雅黑" w:cs="微软雅黑"/>
          <w:sz w:val="83"/>
          <w:szCs w:val="83"/>
        </w:rPr>
      </w:pPr>
      <w:r>
        <w:rPr>
          <w:rFonts w:ascii="微软雅黑" w:hAnsi="微软雅黑" w:eastAsia="微软雅黑" w:cs="微软雅黑"/>
          <w:spacing w:val="-3"/>
          <w:sz w:val="83"/>
          <w:szCs w:val="83"/>
        </w:rPr>
        <w:t>部门决算</w:t>
      </w:r>
    </w:p>
    <w:p w14:paraId="01661C2C">
      <w:pPr>
        <w:spacing w:line="176" w:lineRule="auto"/>
        <w:rPr>
          <w:rFonts w:ascii="微软雅黑" w:hAnsi="微软雅黑" w:eastAsia="微软雅黑" w:cs="微软雅黑"/>
          <w:sz w:val="83"/>
          <w:szCs w:val="83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</w:p>
    <w:sdt>
      <w:sdtPr>
        <w:rPr>
          <w:rFonts w:ascii="Arial" w:hAnsi="Arial" w:eastAsia="Arial" w:cs="Arial"/>
          <w:sz w:val="21"/>
          <w:szCs w:val="21"/>
        </w:rPr>
        <w:id w:val="232251"/>
        <w:docPartObj>
          <w:docPartGallery w:val="Table of Contents"/>
          <w:docPartUnique/>
        </w:docPartObj>
      </w:sdtPr>
      <w:sdtEndPr>
        <w:rPr>
          <w:rFonts w:ascii="FangSong" w:hAnsi="FangSong" w:eastAsia="FangSong" w:cs="FangSong"/>
          <w:sz w:val="30"/>
          <w:szCs w:val="30"/>
        </w:rPr>
      </w:sdtEndPr>
      <w:sdtContent>
        <w:p w14:paraId="7BC0D3F8">
          <w:pPr>
            <w:spacing w:before="364" w:line="226" w:lineRule="auto"/>
            <w:ind w:left="4054"/>
            <w:rPr>
              <w:rFonts w:ascii="宋体" w:hAnsi="宋体" w:eastAsia="宋体" w:cs="宋体"/>
              <w:sz w:val="43"/>
              <w:szCs w:val="43"/>
            </w:rPr>
          </w:pPr>
          <w:r>
            <w:rPr>
              <w:rFonts w:ascii="宋体" w:hAnsi="宋体" w:eastAsia="宋体" w:cs="宋体"/>
              <w:spacing w:val="-46"/>
              <w:sz w:val="43"/>
              <w:szCs w:val="43"/>
            </w:rPr>
            <w:t>目</w:t>
          </w:r>
          <w:r>
            <w:rPr>
              <w:rFonts w:ascii="宋体" w:hAnsi="宋体" w:eastAsia="宋体" w:cs="宋体"/>
              <w:spacing w:val="24"/>
              <w:sz w:val="43"/>
              <w:szCs w:val="43"/>
            </w:rPr>
            <w:t xml:space="preserve"> </w:t>
          </w:r>
          <w:r>
            <w:rPr>
              <w:rFonts w:ascii="宋体" w:hAnsi="宋体" w:eastAsia="宋体" w:cs="宋体"/>
              <w:spacing w:val="-46"/>
              <w:sz w:val="43"/>
              <w:szCs w:val="43"/>
            </w:rPr>
            <w:t>录</w:t>
          </w:r>
        </w:p>
        <w:p w14:paraId="76F261CF">
          <w:pPr>
            <w:spacing w:line="343" w:lineRule="auto"/>
            <w:rPr>
              <w:rFonts w:ascii="Arial"/>
              <w:sz w:val="21"/>
            </w:rPr>
          </w:pPr>
        </w:p>
        <w:p w14:paraId="6993EDAD">
          <w:pPr>
            <w:spacing w:line="344" w:lineRule="auto"/>
            <w:rPr>
              <w:rFonts w:ascii="Arial"/>
              <w:sz w:val="21"/>
            </w:rPr>
          </w:pPr>
        </w:p>
        <w:p w14:paraId="4F497772">
          <w:pPr>
            <w:pStyle w:val="2"/>
            <w:tabs>
              <w:tab w:val="right" w:leader="dot" w:pos="9037"/>
            </w:tabs>
            <w:spacing w:before="98" w:line="222" w:lineRule="auto"/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第一部分</w:t>
          </w:r>
          <w:r>
            <w:rPr>
              <w:spacing w:val="30"/>
            </w:rPr>
            <w:t xml:space="preserve"> </w:t>
          </w: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部门概况</w:t>
          </w:r>
          <w:r>
            <w:tab/>
          </w:r>
          <w:r>
            <w:rPr>
              <w:spacing w:val="63"/>
              <w:w w:val="104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1</w:t>
          </w:r>
          <w:r>
            <w:rPr>
              <w:spacing w:val="63"/>
              <w:w w:val="104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fldChar w:fldCharType="end"/>
          </w:r>
        </w:p>
        <w:p w14:paraId="483BADE8">
          <w:pPr>
            <w:pStyle w:val="2"/>
            <w:tabs>
              <w:tab w:val="right" w:leader="dot" w:pos="9040"/>
            </w:tabs>
            <w:spacing w:before="263" w:line="222" w:lineRule="auto"/>
            <w:ind w:left="563"/>
          </w:pPr>
          <w:r>
            <w:rPr>
              <w:spacing w:val="-4"/>
            </w:rPr>
            <w:t>一、部门主要职责</w:t>
          </w:r>
          <w:r>
            <w:rPr>
              <w:spacing w:val="-123"/>
            </w:rPr>
            <w:t xml:space="preserve"> </w:t>
          </w:r>
          <w:r>
            <w:tab/>
          </w:r>
          <w:r>
            <w:rPr>
              <w:spacing w:val="-86"/>
            </w:rPr>
            <w:t xml:space="preserve"> </w:t>
          </w: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spacing w:val="-33"/>
            </w:rPr>
            <w:t>1</w:t>
          </w:r>
          <w:r>
            <w:rPr>
              <w:spacing w:val="-33"/>
            </w:rPr>
            <w:fldChar w:fldCharType="end"/>
          </w:r>
        </w:p>
        <w:p w14:paraId="4E818DB4">
          <w:pPr>
            <w:pStyle w:val="2"/>
            <w:tabs>
              <w:tab w:val="right" w:leader="dot" w:pos="9040"/>
            </w:tabs>
            <w:spacing w:before="263" w:line="221" w:lineRule="auto"/>
            <w:ind w:left="567"/>
          </w:pPr>
          <w:r>
            <w:rPr>
              <w:spacing w:val="-3"/>
            </w:rPr>
            <w:t>二、部门决算单位基本情况</w:t>
          </w:r>
          <w:r>
            <w:rPr>
              <w:spacing w:val="-124"/>
            </w:rPr>
            <w:t xml:space="preserve"> </w:t>
          </w:r>
          <w:r>
            <w:tab/>
          </w: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spacing w:val="15"/>
            </w:rPr>
            <w:t>3</w:t>
          </w:r>
          <w:r>
            <w:rPr>
              <w:spacing w:val="15"/>
            </w:rPr>
            <w:fldChar w:fldCharType="end"/>
          </w:r>
        </w:p>
        <w:p w14:paraId="4E011C7A">
          <w:pPr>
            <w:pStyle w:val="2"/>
            <w:tabs>
              <w:tab w:val="right" w:leader="dot" w:pos="9040"/>
            </w:tabs>
            <w:spacing w:before="265" w:line="220" w:lineRule="auto"/>
            <w:ind w:left="566"/>
          </w:pPr>
          <w:r>
            <w:rPr>
              <w:spacing w:val="-3"/>
            </w:rPr>
            <w:t>三、部门主要工作总结</w:t>
          </w:r>
          <w:r>
            <w:rPr>
              <w:spacing w:val="-128"/>
            </w:rPr>
            <w:t xml:space="preserve"> </w:t>
          </w:r>
          <w:r>
            <w:tab/>
          </w:r>
          <w:r>
            <w:rPr>
              <w:spacing w:val="-111"/>
            </w:rPr>
            <w:t xml:space="preserve"> </w:t>
          </w: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spacing w:val="-17"/>
            </w:rPr>
            <w:t>3</w:t>
          </w:r>
          <w:r>
            <w:rPr>
              <w:spacing w:val="-17"/>
            </w:rPr>
            <w:fldChar w:fldCharType="end"/>
          </w:r>
        </w:p>
        <w:p w14:paraId="0A7836E9">
          <w:pPr>
            <w:pStyle w:val="2"/>
            <w:tabs>
              <w:tab w:val="right" w:leader="dot" w:pos="9037"/>
            </w:tabs>
            <w:spacing w:before="266" w:line="222" w:lineRule="auto"/>
            <w:ind w:left="151"/>
          </w:pPr>
          <w:r>
            <w:rPr>
              <w:spacing w:val="-3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第二部分</w:t>
          </w:r>
          <w:r>
            <w:rPr>
              <w:spacing w:val="-3"/>
            </w:rPr>
            <w:t xml:space="preserve"> </w:t>
          </w:r>
          <w:r>
            <w:rPr>
              <w:spacing w:val="-3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2022</w:t>
          </w:r>
          <w:r>
            <w:rPr>
              <w:spacing w:val="-44"/>
            </w:rPr>
            <w:t xml:space="preserve"> </w:t>
          </w:r>
          <w:r>
            <w:rPr>
              <w:spacing w:val="-3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年度部门决算表</w:t>
          </w:r>
          <w:r>
            <w:tab/>
          </w:r>
          <w:r>
            <w:rPr>
              <w:spacing w:val="-100"/>
            </w:rPr>
            <w:t xml:space="preserve"> </w:t>
          </w: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spacing w:val="-12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8</w:t>
          </w:r>
          <w:r>
            <w:rPr>
              <w:spacing w:val="-12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fldChar w:fldCharType="end"/>
          </w:r>
        </w:p>
        <w:p w14:paraId="01CEF42D">
          <w:pPr>
            <w:pStyle w:val="2"/>
            <w:tabs>
              <w:tab w:val="right" w:leader="dot" w:pos="9040"/>
            </w:tabs>
            <w:spacing w:before="263" w:line="222" w:lineRule="auto"/>
            <w:ind w:left="563"/>
          </w:pPr>
          <w:r>
            <w:rPr>
              <w:spacing w:val="-3"/>
            </w:rPr>
            <w:t>一、收入支出决算总表</w:t>
          </w:r>
          <w:r>
            <w:rPr>
              <w:spacing w:val="-125"/>
            </w:rPr>
            <w:t xml:space="preserve"> </w:t>
          </w:r>
          <w:r>
            <w:tab/>
          </w:r>
          <w:r>
            <w:rPr>
              <w:spacing w:val="-115"/>
            </w:rPr>
            <w:t xml:space="preserve"> </w:t>
          </w: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spacing w:val="-12"/>
            </w:rPr>
            <w:t>8</w:t>
          </w:r>
          <w:r>
            <w:rPr>
              <w:spacing w:val="-12"/>
            </w:rPr>
            <w:fldChar w:fldCharType="end"/>
          </w:r>
        </w:p>
        <w:p w14:paraId="6F673287">
          <w:pPr>
            <w:pStyle w:val="2"/>
            <w:tabs>
              <w:tab w:val="right" w:leader="dot" w:pos="9040"/>
            </w:tabs>
            <w:spacing w:before="263" w:line="222" w:lineRule="auto"/>
            <w:ind w:left="567"/>
          </w:pPr>
          <w:r>
            <w:rPr>
              <w:spacing w:val="-5"/>
            </w:rPr>
            <w:t>二、收入决算表</w:t>
          </w:r>
          <w:r>
            <w:rPr>
              <w:spacing w:val="-125"/>
            </w:rPr>
            <w:t xml:space="preserve"> </w:t>
          </w:r>
          <w:r>
            <w:tab/>
          </w:r>
          <w:r>
            <w:rPr>
              <w:spacing w:val="-103"/>
            </w:rPr>
            <w:t xml:space="preserve"> </w:t>
          </w: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spacing w:val="-12"/>
            </w:rPr>
            <w:t>9</w:t>
          </w:r>
          <w:r>
            <w:rPr>
              <w:spacing w:val="-12"/>
            </w:rPr>
            <w:fldChar w:fldCharType="end"/>
          </w:r>
        </w:p>
        <w:p w14:paraId="475C8CA3">
          <w:pPr>
            <w:pStyle w:val="2"/>
            <w:tabs>
              <w:tab w:val="right" w:leader="dot" w:pos="9040"/>
            </w:tabs>
            <w:spacing w:before="264" w:line="222" w:lineRule="auto"/>
            <w:ind w:left="566"/>
          </w:pPr>
          <w:r>
            <w:rPr>
              <w:spacing w:val="-5"/>
            </w:rPr>
            <w:t>三、支出决算表</w:t>
          </w:r>
          <w:r>
            <w:rPr>
              <w:spacing w:val="-123"/>
            </w:rPr>
            <w:t xml:space="preserve"> </w:t>
          </w:r>
          <w:r>
            <w:tab/>
          </w:r>
          <w:r>
            <w:rPr>
              <w:spacing w:val="-85"/>
            </w:rPr>
            <w:t xml:space="preserve"> </w:t>
          </w: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spacing w:val="-16"/>
            </w:rPr>
            <w:t>1</w:t>
          </w:r>
          <w:r>
            <w:rPr>
              <w:spacing w:val="-16"/>
            </w:rPr>
            <w:fldChar w:fldCharType="end"/>
          </w:r>
          <w:r>
            <w:rPr>
              <w:spacing w:val="-16"/>
            </w:rPr>
            <w:t>1</w:t>
          </w:r>
        </w:p>
        <w:p w14:paraId="4B1E68F5">
          <w:pPr>
            <w:pStyle w:val="2"/>
            <w:tabs>
              <w:tab w:val="right" w:leader="dot" w:pos="9040"/>
            </w:tabs>
            <w:spacing w:before="263" w:line="222" w:lineRule="auto"/>
            <w:ind w:left="593"/>
          </w:pPr>
          <w:r>
            <w:rPr>
              <w:spacing w:val="-4"/>
            </w:rPr>
            <w:t>四、财政拨款收入支出决算总表</w:t>
          </w:r>
          <w:r>
            <w:rPr>
              <w:spacing w:val="-129"/>
            </w:rPr>
            <w:t xml:space="preserve"> </w:t>
          </w:r>
          <w:r>
            <w:tab/>
          </w:r>
          <w:r>
            <w:rPr>
              <w:spacing w:val="-113"/>
            </w:rPr>
            <w:t xml:space="preserve"> </w:t>
          </w: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spacing w:val="-16"/>
            </w:rPr>
            <w:t>1</w:t>
          </w:r>
          <w:r>
            <w:rPr>
              <w:spacing w:val="-16"/>
            </w:rPr>
            <w:fldChar w:fldCharType="end"/>
          </w:r>
          <w:r>
            <w:rPr>
              <w:spacing w:val="-16"/>
            </w:rPr>
            <w:t>3</w:t>
          </w:r>
        </w:p>
        <w:p w14:paraId="34A44CB9">
          <w:pPr>
            <w:pStyle w:val="2"/>
            <w:tabs>
              <w:tab w:val="right" w:leader="dot" w:pos="9040"/>
            </w:tabs>
            <w:spacing w:before="263" w:line="222" w:lineRule="auto"/>
            <w:ind w:left="563"/>
          </w:pPr>
          <w:r>
            <w:rPr>
              <w:spacing w:val="-2"/>
            </w:rPr>
            <w:t>五、一般公共预算财政拨款支出决算表</w:t>
          </w:r>
          <w:r>
            <w:rPr>
              <w:spacing w:val="-121"/>
            </w:rPr>
            <w:t xml:space="preserve"> </w:t>
          </w:r>
          <w:r>
            <w:tab/>
          </w:r>
          <w:r>
            <w:rPr>
              <w:spacing w:val="-51"/>
            </w:rPr>
            <w:t xml:space="preserve"> </w:t>
          </w: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spacing w:val="-16"/>
            </w:rPr>
            <w:t>1</w:t>
          </w:r>
          <w:r>
            <w:rPr>
              <w:spacing w:val="-16"/>
            </w:rPr>
            <w:fldChar w:fldCharType="end"/>
          </w:r>
          <w:r>
            <w:rPr>
              <w:spacing w:val="-16"/>
            </w:rPr>
            <w:t>5</w:t>
          </w:r>
        </w:p>
        <w:p w14:paraId="5A43E0C2">
          <w:pPr>
            <w:pStyle w:val="2"/>
            <w:tabs>
              <w:tab w:val="right" w:leader="dot" w:pos="9040"/>
            </w:tabs>
            <w:spacing w:before="263" w:line="222" w:lineRule="auto"/>
            <w:ind w:left="560"/>
          </w:pPr>
          <w:r>
            <w:rPr>
              <w:spacing w:val="-2"/>
            </w:rPr>
            <w:t>六、一般公共预算财政拨款基本支出决算表</w:t>
          </w:r>
          <w:r>
            <w:rPr>
              <w:spacing w:val="-114"/>
            </w:rPr>
            <w:t xml:space="preserve"> </w:t>
          </w:r>
          <w:r>
            <w:tab/>
          </w:r>
          <w:r>
            <w:rPr>
              <w:spacing w:val="-59"/>
            </w:rPr>
            <w:t xml:space="preserve"> </w:t>
          </w: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spacing w:val="-16"/>
            </w:rPr>
            <w:t>1</w:t>
          </w:r>
          <w:r>
            <w:rPr>
              <w:spacing w:val="-16"/>
            </w:rPr>
            <w:fldChar w:fldCharType="end"/>
          </w:r>
          <w:r>
            <w:rPr>
              <w:spacing w:val="-16"/>
            </w:rPr>
            <w:t>6</w:t>
          </w:r>
        </w:p>
        <w:p w14:paraId="7F1E9CB7">
          <w:pPr>
            <w:pStyle w:val="2"/>
            <w:tabs>
              <w:tab w:val="right" w:leader="dot" w:pos="9040"/>
            </w:tabs>
            <w:spacing w:before="264" w:line="222" w:lineRule="auto"/>
            <w:ind w:left="564"/>
          </w:pPr>
          <w:r>
            <w:rPr>
              <w:spacing w:val="-3"/>
            </w:rPr>
            <w:t>七、一般公共预算财政拨款“三公</w:t>
          </w:r>
          <w:r>
            <w:rPr>
              <w:spacing w:val="-108"/>
            </w:rPr>
            <w:t xml:space="preserve"> </w:t>
          </w:r>
          <w:r>
            <w:rPr>
              <w:spacing w:val="-3"/>
            </w:rPr>
            <w:t>”经费支出决算表</w:t>
          </w:r>
          <w:r>
            <w:rPr>
              <w:spacing w:val="-129"/>
            </w:rPr>
            <w:t xml:space="preserve"> </w:t>
          </w:r>
          <w:r>
            <w:tab/>
          </w:r>
          <w:r>
            <w:rPr>
              <w:spacing w:val="-75"/>
            </w:rPr>
            <w:t xml:space="preserve"> </w:t>
          </w: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spacing w:val="-16"/>
            </w:rPr>
            <w:t>1</w:t>
          </w:r>
          <w:r>
            <w:rPr>
              <w:spacing w:val="-16"/>
            </w:rPr>
            <w:fldChar w:fldCharType="end"/>
          </w:r>
          <w:r>
            <w:rPr>
              <w:spacing w:val="-16"/>
            </w:rPr>
            <w:t>8</w:t>
          </w:r>
        </w:p>
        <w:p w14:paraId="6B700E2D">
          <w:pPr>
            <w:pStyle w:val="2"/>
            <w:tabs>
              <w:tab w:val="right" w:leader="dot" w:pos="9040"/>
            </w:tabs>
            <w:spacing w:before="264" w:line="220" w:lineRule="auto"/>
            <w:ind w:left="557"/>
          </w:pPr>
          <w:r>
            <w:rPr>
              <w:spacing w:val="-1"/>
            </w:rPr>
            <w:t>八、政府性基金预算财政拨款收入支出决算表</w:t>
          </w:r>
          <w:r>
            <w:rPr>
              <w:spacing w:val="-129"/>
            </w:rPr>
            <w:t xml:space="preserve"> </w:t>
          </w:r>
          <w:r>
            <w:tab/>
          </w:r>
          <w:r>
            <w:rPr>
              <w:spacing w:val="-63"/>
            </w:rPr>
            <w:t xml:space="preserve"> </w:t>
          </w: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spacing w:val="-16"/>
            </w:rPr>
            <w:t>1</w:t>
          </w:r>
          <w:r>
            <w:rPr>
              <w:spacing w:val="-16"/>
            </w:rPr>
            <w:fldChar w:fldCharType="end"/>
          </w:r>
          <w:r>
            <w:rPr>
              <w:spacing w:val="-16"/>
            </w:rPr>
            <w:t>9</w:t>
          </w:r>
        </w:p>
        <w:p w14:paraId="59FCF59E">
          <w:pPr>
            <w:pStyle w:val="2"/>
            <w:tabs>
              <w:tab w:val="right" w:leader="dot" w:pos="9040"/>
            </w:tabs>
            <w:spacing w:before="265" w:line="222" w:lineRule="auto"/>
            <w:ind w:left="569"/>
          </w:pPr>
          <w:r>
            <w:rPr>
              <w:spacing w:val="-2"/>
            </w:rPr>
            <w:t>九、国有资本经营预算财政拨款支出决算表</w:t>
          </w:r>
          <w:r>
            <w:rPr>
              <w:spacing w:val="-123"/>
            </w:rPr>
            <w:t xml:space="preserve"> </w:t>
          </w:r>
          <w:r>
            <w:tab/>
          </w:r>
          <w:r>
            <w:rPr>
              <w:spacing w:val="-78"/>
            </w:rPr>
            <w:t xml:space="preserve"> </w:t>
          </w: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0</w:t>
          </w:r>
        </w:p>
        <w:p w14:paraId="642A16FB">
          <w:pPr>
            <w:pStyle w:val="2"/>
            <w:tabs>
              <w:tab w:val="right" w:leader="dot" w:pos="9040"/>
            </w:tabs>
            <w:spacing w:before="264" w:line="222" w:lineRule="auto"/>
            <w:ind w:left="151"/>
          </w:pPr>
          <w:r>
            <w:rPr>
              <w:spacing w:val="-3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第三部分</w:t>
          </w:r>
          <w:r>
            <w:rPr>
              <w:spacing w:val="-3"/>
            </w:rPr>
            <w:t xml:space="preserve"> </w:t>
          </w:r>
          <w:r>
            <w:rPr>
              <w:spacing w:val="-3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2022</w:t>
          </w:r>
          <w:r>
            <w:rPr>
              <w:spacing w:val="-32"/>
            </w:rPr>
            <w:t xml:space="preserve"> </w:t>
          </w:r>
          <w:r>
            <w:rPr>
              <w:spacing w:val="-3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年度部门决算情况说明</w:t>
          </w:r>
          <w:r>
            <w:rPr>
              <w:spacing w:val="-135"/>
            </w:rPr>
            <w:t xml:space="preserve"> </w:t>
          </w:r>
          <w:r>
            <w:tab/>
          </w:r>
          <w:r>
            <w:rPr>
              <w:spacing w:val="-115"/>
            </w:rPr>
            <w:t xml:space="preserve"> </w:t>
          </w: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2</w:t>
          </w: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fldChar w:fldCharType="end"/>
          </w: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1</w:t>
          </w:r>
        </w:p>
        <w:p w14:paraId="0E1639A6">
          <w:pPr>
            <w:pStyle w:val="2"/>
            <w:tabs>
              <w:tab w:val="right" w:leader="dot" w:pos="9040"/>
            </w:tabs>
            <w:spacing w:before="263" w:line="222" w:lineRule="auto"/>
            <w:ind w:left="563"/>
          </w:pPr>
          <w:r>
            <w:rPr>
              <w:spacing w:val="-2"/>
            </w:rPr>
            <w:t>一、收入支出决算总体情况说明</w:t>
          </w:r>
          <w:r>
            <w:rPr>
              <w:spacing w:val="-127"/>
            </w:rPr>
            <w:t xml:space="preserve"> </w:t>
          </w:r>
          <w:r>
            <w:tab/>
          </w: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spacing w:val="2"/>
            </w:rPr>
            <w:t>2</w:t>
          </w:r>
          <w:r>
            <w:rPr>
              <w:spacing w:val="2"/>
            </w:rPr>
            <w:fldChar w:fldCharType="end"/>
          </w:r>
          <w:r>
            <w:rPr>
              <w:spacing w:val="2"/>
            </w:rPr>
            <w:t>1</w:t>
          </w:r>
        </w:p>
        <w:p w14:paraId="69A20320">
          <w:pPr>
            <w:pStyle w:val="2"/>
            <w:tabs>
              <w:tab w:val="right" w:leader="dot" w:pos="9040"/>
            </w:tabs>
            <w:spacing w:before="263" w:line="222" w:lineRule="auto"/>
            <w:ind w:left="567"/>
          </w:pPr>
          <w:r>
            <w:rPr>
              <w:spacing w:val="-2"/>
            </w:rPr>
            <w:t>二、财政拨款收入支出决算总体情况说明</w:t>
          </w:r>
          <w:r>
            <w:rPr>
              <w:spacing w:val="-124"/>
            </w:rPr>
            <w:t xml:space="preserve"> </w:t>
          </w:r>
          <w:r>
            <w:tab/>
          </w:r>
          <w:r>
            <w:rPr>
              <w:spacing w:val="-74"/>
            </w:rPr>
            <w:t xml:space="preserve"> </w:t>
          </w: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2</w:t>
          </w:r>
        </w:p>
        <w:p w14:paraId="43958D29">
          <w:pPr>
            <w:pStyle w:val="2"/>
            <w:tabs>
              <w:tab w:val="right" w:leader="dot" w:pos="9040"/>
            </w:tabs>
            <w:spacing w:before="263" w:line="222" w:lineRule="auto"/>
            <w:ind w:left="566"/>
          </w:pPr>
          <w:r>
            <w:rPr>
              <w:spacing w:val="-2"/>
            </w:rPr>
            <w:t>三、一般公共预算财政拨款支出决算情况说明</w:t>
          </w:r>
          <w:r>
            <w:rPr>
              <w:spacing w:val="-118"/>
            </w:rPr>
            <w:t xml:space="preserve"> </w:t>
          </w:r>
          <w:r>
            <w:tab/>
          </w:r>
          <w:r>
            <w:rPr>
              <w:spacing w:val="-82"/>
            </w:rPr>
            <w:t xml:space="preserve"> </w:t>
          </w: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2</w:t>
          </w:r>
        </w:p>
        <w:p w14:paraId="2057A86B">
          <w:pPr>
            <w:pStyle w:val="2"/>
            <w:tabs>
              <w:tab w:val="right" w:leader="dot" w:pos="9040"/>
            </w:tabs>
            <w:spacing w:before="264" w:line="220" w:lineRule="auto"/>
            <w:ind w:left="593"/>
          </w:pPr>
          <w:r>
            <w:rPr>
              <w:spacing w:val="-3"/>
            </w:rPr>
            <w:t>四、政府性基金预算财政拨款支出决算情况说明</w:t>
          </w:r>
          <w:r>
            <w:rPr>
              <w:spacing w:val="-122"/>
            </w:rPr>
            <w:t xml:space="preserve"> </w:t>
          </w:r>
          <w:r>
            <w:tab/>
          </w:r>
          <w:r>
            <w:rPr>
              <w:spacing w:val="-86"/>
            </w:rPr>
            <w:t xml:space="preserve"> </w:t>
          </w:r>
          <w:r>
            <w:fldChar w:fldCharType="begin"/>
          </w:r>
          <w:r>
            <w:instrText xml:space="preserve"> HYPERLINK \l "bookmark19"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5</w:t>
          </w:r>
        </w:p>
      </w:sdtContent>
    </w:sdt>
    <w:p w14:paraId="56B8AFD2">
      <w:pPr>
        <w:spacing w:line="220" w:lineRule="auto"/>
        <w:sectPr>
          <w:pgSz w:w="11906" w:h="16839"/>
          <w:pgMar w:top="1431" w:right="1416" w:bottom="0" w:left="1448" w:header="0" w:footer="0" w:gutter="0"/>
          <w:cols w:space="720" w:num="1"/>
        </w:sectPr>
      </w:pPr>
    </w:p>
    <w:p w14:paraId="37B6C823">
      <w:pPr>
        <w:spacing w:line="333" w:lineRule="auto"/>
        <w:rPr>
          <w:rFonts w:ascii="Arial"/>
          <w:sz w:val="21"/>
        </w:rPr>
      </w:pPr>
    </w:p>
    <w:sdt>
      <w:sdtPr>
        <w:rPr>
          <w:rFonts w:ascii="FangSong" w:hAnsi="FangSong" w:eastAsia="FangSong" w:cs="FangSong"/>
          <w:sz w:val="30"/>
          <w:szCs w:val="30"/>
        </w:rPr>
        <w:id w:val="194432419"/>
        <w:docPartObj>
          <w:docPartGallery w:val="Table of Contents"/>
          <w:docPartUnique/>
        </w:docPartObj>
      </w:sdtPr>
      <w:sdtEndPr>
        <w:rPr>
          <w:rFonts w:ascii="FangSong" w:hAnsi="FangSong" w:eastAsia="FangSong" w:cs="FangSong"/>
          <w:sz w:val="30"/>
          <w:szCs w:val="30"/>
        </w:rPr>
      </w:sdtEndPr>
      <w:sdtContent>
        <w:p w14:paraId="3CCF2E00">
          <w:pPr>
            <w:pStyle w:val="2"/>
            <w:tabs>
              <w:tab w:val="right" w:leader="dot" w:pos="8889"/>
            </w:tabs>
            <w:spacing w:before="97" w:line="222" w:lineRule="auto"/>
            <w:ind w:left="411"/>
          </w:pPr>
          <w:bookmarkStart w:id="0" w:name="bookmark4"/>
          <w:bookmarkEnd w:id="0"/>
          <w:bookmarkStart w:id="1" w:name="bookmark3"/>
          <w:bookmarkEnd w:id="1"/>
          <w:r>
            <w:rPr>
              <w:spacing w:val="-2"/>
            </w:rPr>
            <w:t>五、国有资本经营预算财政拨款支出决算情况说明</w:t>
          </w:r>
          <w:r>
            <w:rPr>
              <w:spacing w:val="-111"/>
            </w:rPr>
            <w:t xml:space="preserve"> </w:t>
          </w:r>
          <w:r>
            <w:tab/>
          </w:r>
          <w:r>
            <w:rPr>
              <w:spacing w:val="58"/>
            </w:rPr>
            <w:t xml:space="preserve"> </w:t>
          </w:r>
          <w:r>
            <w:fldChar w:fldCharType="begin"/>
          </w:r>
          <w:r>
            <w:instrText xml:space="preserve"> HYPERLINK \l "bookmark20"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6</w:t>
          </w:r>
        </w:p>
        <w:p w14:paraId="1132E77C">
          <w:pPr>
            <w:pStyle w:val="2"/>
            <w:tabs>
              <w:tab w:val="right" w:leader="dot" w:pos="8889"/>
            </w:tabs>
            <w:spacing w:before="263" w:line="222" w:lineRule="auto"/>
            <w:ind w:left="409"/>
          </w:pPr>
          <w:r>
            <w:rPr>
              <w:spacing w:val="-1"/>
            </w:rPr>
            <w:t>六、一般公共预算财政拨款基本支出决算情况</w:t>
          </w:r>
          <w:r>
            <w:rPr>
              <w:spacing w:val="-2"/>
            </w:rPr>
            <w:t>说明</w:t>
          </w:r>
          <w:r>
            <w:rPr>
              <w:spacing w:val="-128"/>
            </w:rPr>
            <w:t xml:space="preserve"> </w:t>
          </w:r>
          <w:r>
            <w:tab/>
          </w:r>
          <w:r>
            <w:rPr>
              <w:spacing w:val="-90"/>
            </w:rPr>
            <w:t xml:space="preserve"> </w:t>
          </w:r>
          <w:r>
            <w:fldChar w:fldCharType="begin"/>
          </w:r>
          <w:r>
            <w:instrText xml:space="preserve"> HYPERLINK \l "bookmark21"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6</w:t>
          </w:r>
        </w:p>
        <w:p w14:paraId="0F63A014">
          <w:pPr>
            <w:pStyle w:val="2"/>
            <w:tabs>
              <w:tab w:val="right" w:leader="dot" w:pos="8889"/>
            </w:tabs>
            <w:spacing w:before="263" w:line="222" w:lineRule="auto"/>
            <w:ind w:left="413"/>
          </w:pPr>
          <w:r>
            <w:rPr>
              <w:spacing w:val="-3"/>
            </w:rPr>
            <w:t>七、一般公共预算财政拨款“三公</w:t>
          </w:r>
          <w:r>
            <w:rPr>
              <w:spacing w:val="-99"/>
            </w:rPr>
            <w:t xml:space="preserve"> </w:t>
          </w:r>
          <w:r>
            <w:rPr>
              <w:spacing w:val="-3"/>
            </w:rPr>
            <w:t>”经费支出决算情况说明</w:t>
          </w:r>
          <w:r>
            <w:rPr>
              <w:spacing w:val="-129"/>
            </w:rPr>
            <w:t xml:space="preserve"> </w:t>
          </w:r>
          <w:r>
            <w:tab/>
          </w:r>
          <w:r>
            <w:rPr>
              <w:spacing w:val="-106"/>
            </w:rPr>
            <w:t xml:space="preserve"> </w:t>
          </w:r>
          <w:r>
            <w:fldChar w:fldCharType="begin"/>
          </w:r>
          <w:r>
            <w:instrText xml:space="preserve"> HYPERLINK \l "bookmark22"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7</w:t>
          </w:r>
        </w:p>
        <w:p w14:paraId="5CA65475">
          <w:pPr>
            <w:pStyle w:val="2"/>
            <w:tabs>
              <w:tab w:val="right" w:leader="dot" w:pos="8889"/>
            </w:tabs>
            <w:spacing w:before="263" w:line="222" w:lineRule="auto"/>
            <w:ind w:left="406"/>
          </w:pPr>
          <w:r>
            <w:rPr>
              <w:spacing w:val="-2"/>
            </w:rPr>
            <w:t>八、预算绩效情况说明</w:t>
          </w:r>
          <w:r>
            <w:rPr>
              <w:spacing w:val="-129"/>
            </w:rPr>
            <w:t xml:space="preserve"> </w:t>
          </w:r>
          <w:r>
            <w:tab/>
          </w:r>
          <w:r>
            <w:rPr>
              <w:spacing w:val="-116"/>
            </w:rPr>
            <w:t xml:space="preserve"> </w:t>
          </w:r>
          <w:r>
            <w:fldChar w:fldCharType="begin"/>
          </w:r>
          <w:r>
            <w:instrText xml:space="preserve"> HYPERLINK \l "bookmark23"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8</w:t>
          </w:r>
        </w:p>
        <w:p w14:paraId="63114677">
          <w:pPr>
            <w:pStyle w:val="2"/>
            <w:tabs>
              <w:tab w:val="right" w:leader="dot" w:pos="8889"/>
            </w:tabs>
            <w:spacing w:before="263" w:line="222" w:lineRule="auto"/>
            <w:ind w:left="417"/>
          </w:pPr>
          <w:r>
            <w:rPr>
              <w:spacing w:val="-4"/>
            </w:rPr>
            <w:t>九、其他重要事项说明</w:t>
          </w:r>
          <w:r>
            <w:rPr>
              <w:spacing w:val="-121"/>
            </w:rPr>
            <w:t xml:space="preserve"> </w:t>
          </w:r>
          <w:r>
            <w:tab/>
          </w:r>
          <w:r>
            <w:rPr>
              <w:spacing w:val="-116"/>
            </w:rPr>
            <w:t xml:space="preserve"> </w:t>
          </w:r>
          <w:r>
            <w:fldChar w:fldCharType="begin"/>
          </w:r>
          <w:r>
            <w:instrText xml:space="preserve"> HYPERLINK \l "bookmark24" </w:instrText>
          </w:r>
          <w:r>
            <w:fldChar w:fldCharType="separate"/>
          </w:r>
          <w:r>
            <w:rPr>
              <w:spacing w:val="-7"/>
            </w:rPr>
            <w:t>2</w:t>
          </w:r>
          <w:r>
            <w:rPr>
              <w:spacing w:val="-7"/>
            </w:rPr>
            <w:fldChar w:fldCharType="end"/>
          </w:r>
          <w:r>
            <w:rPr>
              <w:spacing w:val="-7"/>
            </w:rPr>
            <w:t>8</w:t>
          </w:r>
        </w:p>
        <w:p w14:paraId="3DA2BAC6">
          <w:pPr>
            <w:pStyle w:val="2"/>
            <w:tabs>
              <w:tab w:val="right" w:leader="dot" w:pos="8889"/>
            </w:tabs>
            <w:spacing w:before="264" w:line="222" w:lineRule="auto"/>
          </w:pP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第四部分</w:t>
          </w:r>
          <w:r>
            <w:rPr>
              <w:spacing w:val="28"/>
            </w:rPr>
            <w:t xml:space="preserve"> </w:t>
          </w:r>
          <w:r>
            <w:rPr>
              <w:spacing w:val="-7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名词解释</w:t>
          </w:r>
          <w:r>
            <w:rPr>
              <w:spacing w:val="-132"/>
            </w:rPr>
            <w:t xml:space="preserve"> </w:t>
          </w:r>
          <w:r>
            <w:tab/>
          </w:r>
          <w:r>
            <w:rPr>
              <w:spacing w:val="-69"/>
            </w:rPr>
            <w:t xml:space="preserve"> </w:t>
          </w:r>
          <w:r>
            <w:fldChar w:fldCharType="begin"/>
          </w:r>
          <w:r>
            <w:instrText xml:space="preserve"> HYPERLINK \l "bookmark25" </w:instrText>
          </w:r>
          <w:r>
            <w:fldChar w:fldCharType="separate"/>
          </w:r>
          <w:r>
            <w:rPr>
              <w:spacing w:val="-8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3</w:t>
          </w:r>
          <w:r>
            <w:rPr>
              <w:spacing w:val="-8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fldChar w:fldCharType="end"/>
          </w:r>
          <w:r>
            <w:rPr>
              <w:spacing w:val="-8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0</w:t>
          </w:r>
        </w:p>
        <w:p w14:paraId="315A7C75">
          <w:pPr>
            <w:pStyle w:val="2"/>
            <w:tabs>
              <w:tab w:val="right" w:leader="dot" w:pos="8889"/>
            </w:tabs>
            <w:spacing w:before="263" w:line="222" w:lineRule="auto"/>
          </w:pPr>
          <w:r>
            <w:rPr>
              <w:spacing w:val="-11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第五部分</w:t>
          </w:r>
          <w:r>
            <w:rPr>
              <w:spacing w:val="35"/>
            </w:rPr>
            <w:t xml:space="preserve"> </w:t>
          </w:r>
          <w:r>
            <w:rPr>
              <w:spacing w:val="-11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附件</w:t>
          </w:r>
          <w:r>
            <w:rPr>
              <w:spacing w:val="-132"/>
            </w:rPr>
            <w:t xml:space="preserve"> </w:t>
          </w:r>
          <w:r>
            <w:tab/>
          </w:r>
          <w:r>
            <w:rPr>
              <w:spacing w:val="-132"/>
            </w:rPr>
            <w:t xml:space="preserve"> </w:t>
          </w:r>
          <w:r>
            <w:fldChar w:fldCharType="begin"/>
          </w:r>
          <w:r>
            <w:instrText xml:space="preserve"> HYPERLINK \l "bookmark26" </w:instrText>
          </w:r>
          <w:r>
            <w:fldChar w:fldCharType="separate"/>
          </w:r>
          <w:r>
            <w:rPr>
              <w:spacing w:val="-8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3</w:t>
          </w:r>
          <w:r>
            <w:rPr>
              <w:spacing w:val="-8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fldChar w:fldCharType="end"/>
          </w:r>
          <w:r>
            <w:rPr>
              <w:spacing w:val="-8"/>
              <w14:textOutline w14:w="5448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2</w:t>
          </w:r>
        </w:p>
      </w:sdtContent>
    </w:sdt>
    <w:p w14:paraId="6136CEE8">
      <w:pPr>
        <w:spacing w:line="222" w:lineRule="auto"/>
        <w:sectPr>
          <w:pgSz w:w="11906" w:h="16839"/>
          <w:pgMar w:top="1431" w:right="1416" w:bottom="0" w:left="1599" w:header="0" w:footer="0" w:gutter="0"/>
          <w:cols w:space="720" w:num="1"/>
        </w:sectPr>
      </w:pPr>
    </w:p>
    <w:p w14:paraId="0456CC86">
      <w:pPr>
        <w:spacing w:line="348" w:lineRule="auto"/>
        <w:rPr>
          <w:rFonts w:ascii="Arial"/>
          <w:sz w:val="21"/>
        </w:rPr>
      </w:pPr>
    </w:p>
    <w:p w14:paraId="684532A4">
      <w:pPr>
        <w:spacing w:line="348" w:lineRule="auto"/>
        <w:rPr>
          <w:rFonts w:ascii="Arial"/>
          <w:sz w:val="21"/>
        </w:rPr>
      </w:pPr>
    </w:p>
    <w:p w14:paraId="0D821B08">
      <w:pPr>
        <w:spacing w:before="114" w:line="226" w:lineRule="auto"/>
        <w:ind w:left="2646"/>
        <w:outlineLvl w:val="0"/>
        <w:rPr>
          <w:rFonts w:ascii="SimHei" w:hAnsi="SimHei" w:eastAsia="SimHei" w:cs="SimHei"/>
          <w:sz w:val="35"/>
          <w:szCs w:val="35"/>
        </w:rPr>
      </w:pPr>
      <w:bookmarkStart w:id="2" w:name="bookmark1"/>
      <w:bookmarkEnd w:id="2"/>
      <w:r>
        <w:rPr>
          <w:rFonts w:ascii="SimHei" w:hAnsi="SimHei" w:eastAsia="SimHei" w:cs="SimHei"/>
          <w:spacing w:val="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第一部分</w:t>
      </w:r>
      <w:r>
        <w:rPr>
          <w:rFonts w:ascii="SimHei" w:hAnsi="SimHei" w:eastAsia="SimHei" w:cs="SimHei"/>
          <w:spacing w:val="8"/>
          <w:sz w:val="35"/>
          <w:szCs w:val="35"/>
        </w:rPr>
        <w:t xml:space="preserve"> </w:t>
      </w:r>
      <w:r>
        <w:rPr>
          <w:rFonts w:ascii="SimHei" w:hAnsi="SimHei" w:eastAsia="SimHei" w:cs="SimHei"/>
          <w:spacing w:val="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部门概况</w:t>
      </w:r>
    </w:p>
    <w:p w14:paraId="3E86BADC">
      <w:pPr>
        <w:spacing w:line="375" w:lineRule="auto"/>
        <w:rPr>
          <w:rFonts w:ascii="Arial"/>
          <w:sz w:val="21"/>
        </w:rPr>
      </w:pPr>
    </w:p>
    <w:p w14:paraId="2F740CDA">
      <w:pPr>
        <w:spacing w:before="100" w:line="226" w:lineRule="auto"/>
        <w:ind w:left="31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一、部门主要职责</w:t>
      </w:r>
    </w:p>
    <w:p w14:paraId="737E617A">
      <w:pPr>
        <w:spacing w:line="452" w:lineRule="auto"/>
        <w:rPr>
          <w:rFonts w:ascii="Arial"/>
          <w:sz w:val="21"/>
        </w:rPr>
      </w:pPr>
    </w:p>
    <w:p w14:paraId="01650007">
      <w:pPr>
        <w:pStyle w:val="2"/>
        <w:spacing w:before="101" w:line="227" w:lineRule="auto"/>
        <w:ind w:left="696"/>
        <w:rPr>
          <w:sz w:val="31"/>
          <w:szCs w:val="31"/>
        </w:rPr>
      </w:pPr>
      <w:r>
        <w:rPr>
          <w:spacing w:val="6"/>
          <w:sz w:val="31"/>
          <w:szCs w:val="31"/>
        </w:rPr>
        <w:t>明溪县交通运输局部门的主要职责是：</w:t>
      </w:r>
    </w:p>
    <w:p w14:paraId="0EA55581">
      <w:pPr>
        <w:pStyle w:val="2"/>
        <w:spacing w:before="221" w:line="357" w:lineRule="auto"/>
        <w:ind w:left="37" w:firstLine="684"/>
        <w:rPr>
          <w:sz w:val="31"/>
          <w:szCs w:val="31"/>
        </w:rPr>
      </w:pPr>
      <w:r>
        <w:rPr>
          <w:spacing w:val="-2"/>
          <w:sz w:val="31"/>
          <w:szCs w:val="31"/>
        </w:rPr>
        <w:t>(一)贯彻国家和省、市有关交通运输行业的方针、政策、</w:t>
      </w:r>
      <w:r>
        <w:rPr>
          <w:spacing w:val="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法规，并负责监督实施；根据全县国民经济和社会发展的需</w:t>
      </w:r>
      <w:r>
        <w:rPr>
          <w:spacing w:val="13"/>
          <w:sz w:val="31"/>
          <w:szCs w:val="31"/>
        </w:rPr>
        <w:t xml:space="preserve"> </w:t>
      </w:r>
      <w:r>
        <w:rPr>
          <w:sz w:val="31"/>
          <w:szCs w:val="31"/>
        </w:rPr>
        <w:t>要，拟定全县公路、水路交通运输行业发展战略及规章制度，</w:t>
      </w:r>
      <w:r>
        <w:rPr>
          <w:spacing w:val="14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提出全县公路和水路交通运输行业方针、政策，经批准后，</w:t>
      </w:r>
      <w:r>
        <w:rPr>
          <w:spacing w:val="8"/>
          <w:sz w:val="31"/>
          <w:szCs w:val="31"/>
        </w:rPr>
        <w:t xml:space="preserve"> 负责组织实施、协调和监督执行；指导、协调和监督全县交</w:t>
      </w:r>
    </w:p>
    <w:p w14:paraId="34BE0E02">
      <w:pPr>
        <w:pStyle w:val="2"/>
        <w:spacing w:before="1" w:line="225" w:lineRule="auto"/>
        <w:ind w:left="41"/>
        <w:rPr>
          <w:sz w:val="31"/>
          <w:szCs w:val="31"/>
        </w:rPr>
      </w:pPr>
      <w:r>
        <w:rPr>
          <w:spacing w:val="5"/>
          <w:sz w:val="31"/>
          <w:szCs w:val="31"/>
        </w:rPr>
        <w:t>通行政执法工作。</w:t>
      </w:r>
    </w:p>
    <w:p w14:paraId="030BEAB3">
      <w:pPr>
        <w:pStyle w:val="2"/>
        <w:spacing w:before="222" w:line="357" w:lineRule="auto"/>
        <w:ind w:left="36" w:right="102" w:firstLine="685"/>
        <w:rPr>
          <w:sz w:val="31"/>
          <w:szCs w:val="31"/>
        </w:rPr>
      </w:pPr>
      <w:r>
        <w:rPr>
          <w:spacing w:val="6"/>
          <w:sz w:val="31"/>
          <w:szCs w:val="31"/>
        </w:rPr>
        <w:t>(二)根据全县的总体布局，组织编制全县公路、水路交</w:t>
      </w:r>
      <w:r>
        <w:rPr>
          <w:spacing w:val="7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通行业发展规划、</w:t>
      </w:r>
      <w:r>
        <w:rPr>
          <w:spacing w:val="-89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中长期和年度计划，并监督实施；参与拟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订交通运输总体规划；参与拟订并组织实施现代物流业发展</w:t>
      </w:r>
    </w:p>
    <w:p w14:paraId="3ED5F1A8">
      <w:pPr>
        <w:pStyle w:val="2"/>
        <w:spacing w:before="1" w:line="227" w:lineRule="auto"/>
        <w:ind w:left="46"/>
        <w:rPr>
          <w:sz w:val="31"/>
          <w:szCs w:val="31"/>
        </w:rPr>
      </w:pPr>
      <w:r>
        <w:rPr>
          <w:spacing w:val="8"/>
          <w:sz w:val="31"/>
          <w:szCs w:val="31"/>
        </w:rPr>
        <w:t>战略和规划；指导公路运输枢纽规划、建设和管理。</w:t>
      </w:r>
    </w:p>
    <w:p w14:paraId="4420F4D9">
      <w:pPr>
        <w:pStyle w:val="2"/>
        <w:spacing w:before="219" w:line="357" w:lineRule="auto"/>
        <w:ind w:left="37" w:right="102" w:firstLine="684"/>
        <w:rPr>
          <w:sz w:val="31"/>
          <w:szCs w:val="31"/>
        </w:rPr>
      </w:pPr>
      <w:r>
        <w:rPr>
          <w:spacing w:val="6"/>
          <w:sz w:val="31"/>
          <w:szCs w:val="31"/>
        </w:rPr>
        <w:t>(三)承担全县公路、水路建设市场监管责任。依法负责</w:t>
      </w:r>
      <w:r>
        <w:rPr>
          <w:spacing w:val="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全县公路、水路交通基础设施建设工程的监督管理；行使全</w:t>
      </w:r>
      <w:r>
        <w:rPr>
          <w:spacing w:val="1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县公路、水路交通基础设施的管理和维护等行业管理职责；</w:t>
      </w:r>
    </w:p>
    <w:p w14:paraId="03415F16">
      <w:pPr>
        <w:pStyle w:val="2"/>
        <w:spacing w:before="2" w:line="225" w:lineRule="auto"/>
        <w:ind w:left="44"/>
        <w:rPr>
          <w:sz w:val="31"/>
          <w:szCs w:val="31"/>
        </w:rPr>
      </w:pPr>
      <w:r>
        <w:rPr>
          <w:spacing w:val="7"/>
          <w:sz w:val="31"/>
          <w:szCs w:val="31"/>
        </w:rPr>
        <w:t>负责农村公路建设、养护管理工作。</w:t>
      </w:r>
    </w:p>
    <w:p w14:paraId="3F4CD65E">
      <w:pPr>
        <w:pStyle w:val="2"/>
        <w:spacing w:before="222" w:line="357" w:lineRule="auto"/>
        <w:ind w:left="36" w:right="105" w:firstLine="685"/>
        <w:rPr>
          <w:sz w:val="31"/>
          <w:szCs w:val="31"/>
        </w:rPr>
      </w:pPr>
      <w:r>
        <w:rPr>
          <w:spacing w:val="6"/>
          <w:sz w:val="31"/>
          <w:szCs w:val="31"/>
        </w:rPr>
        <w:t>(四)承担全县道路、水路运输市场监管责任。组织实施</w:t>
      </w:r>
      <w:r>
        <w:rPr>
          <w:spacing w:val="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道路、水路运输准入制度、技术标准和运营规范；负责城市</w:t>
      </w:r>
    </w:p>
    <w:p w14:paraId="5E1AE533">
      <w:pPr>
        <w:pStyle w:val="2"/>
        <w:spacing w:before="1" w:line="224" w:lineRule="auto"/>
        <w:ind w:left="40"/>
        <w:rPr>
          <w:sz w:val="31"/>
          <w:szCs w:val="31"/>
        </w:rPr>
      </w:pPr>
      <w:r>
        <w:rPr>
          <w:spacing w:val="8"/>
          <w:sz w:val="31"/>
          <w:szCs w:val="31"/>
        </w:rPr>
        <w:t>客运、出租汽车的行业管理工作；负责全县营运车辆综合性</w:t>
      </w:r>
    </w:p>
    <w:p w14:paraId="55952309">
      <w:pPr>
        <w:spacing w:line="224" w:lineRule="auto"/>
        <w:rPr>
          <w:sz w:val="31"/>
          <w:szCs w:val="31"/>
        </w:rPr>
        <w:sectPr>
          <w:footerReference r:id="rId5" w:type="default"/>
          <w:pgSz w:w="11906" w:h="16839"/>
          <w:pgMar w:top="1431" w:right="1696" w:bottom="1156" w:left="1785" w:header="0" w:footer="991" w:gutter="0"/>
          <w:cols w:space="720" w:num="1"/>
        </w:sectPr>
      </w:pPr>
    </w:p>
    <w:p w14:paraId="185D025E">
      <w:pPr>
        <w:spacing w:line="375" w:lineRule="auto"/>
        <w:rPr>
          <w:rFonts w:ascii="Arial"/>
          <w:sz w:val="21"/>
        </w:rPr>
      </w:pPr>
    </w:p>
    <w:p w14:paraId="4BEF6B65">
      <w:pPr>
        <w:pStyle w:val="2"/>
        <w:spacing w:before="101" w:line="357" w:lineRule="auto"/>
        <w:ind w:left="37" w:right="111" w:firstLine="16"/>
        <w:jc w:val="both"/>
        <w:rPr>
          <w:sz w:val="31"/>
          <w:szCs w:val="31"/>
        </w:rPr>
      </w:pPr>
      <w:r>
        <w:rPr>
          <w:spacing w:val="8"/>
          <w:sz w:val="31"/>
          <w:szCs w:val="31"/>
        </w:rPr>
        <w:t>能检测、机动车维修和驾驶员、船员培训等交通运输</w:t>
      </w:r>
      <w:r>
        <w:rPr>
          <w:spacing w:val="7"/>
          <w:sz w:val="31"/>
          <w:szCs w:val="31"/>
        </w:rPr>
        <w:t>行业管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理；负责涉外运输的有关管理工作；按规定组织国家重点物</w:t>
      </w:r>
    </w:p>
    <w:p w14:paraId="0C910932">
      <w:pPr>
        <w:pStyle w:val="2"/>
        <w:spacing w:line="228" w:lineRule="auto"/>
        <w:ind w:left="51"/>
        <w:rPr>
          <w:sz w:val="31"/>
          <w:szCs w:val="31"/>
        </w:rPr>
      </w:pPr>
      <w:r>
        <w:rPr>
          <w:spacing w:val="4"/>
          <w:sz w:val="31"/>
          <w:szCs w:val="31"/>
        </w:rPr>
        <w:t>资和紧急客货运输。</w:t>
      </w:r>
    </w:p>
    <w:p w14:paraId="0D8F149A">
      <w:pPr>
        <w:pStyle w:val="2"/>
        <w:spacing w:before="217" w:line="357" w:lineRule="auto"/>
        <w:ind w:left="35" w:right="111" w:firstLine="687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(五)负责公路、水路交通运输行业的安全生产监督管理</w:t>
      </w:r>
      <w:r>
        <w:rPr>
          <w:spacing w:val="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和应急处置工作，承担内河水上交通安全监管责任，依法组</w:t>
      </w:r>
      <w:r>
        <w:rPr>
          <w:spacing w:val="1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织或参与有关事故的调查处理工作；指导、监督全县公路路</w:t>
      </w:r>
    </w:p>
    <w:p w14:paraId="48B06EF6">
      <w:pPr>
        <w:pStyle w:val="2"/>
        <w:spacing w:before="1" w:line="225" w:lineRule="auto"/>
        <w:ind w:left="36"/>
        <w:rPr>
          <w:sz w:val="31"/>
          <w:szCs w:val="31"/>
        </w:rPr>
      </w:pPr>
      <w:r>
        <w:rPr>
          <w:spacing w:val="4"/>
          <w:sz w:val="31"/>
          <w:szCs w:val="31"/>
        </w:rPr>
        <w:t>政管理工作。</w:t>
      </w:r>
    </w:p>
    <w:p w14:paraId="7B6EA027">
      <w:pPr>
        <w:pStyle w:val="2"/>
        <w:spacing w:before="224" w:line="357" w:lineRule="auto"/>
        <w:ind w:left="32" w:right="111" w:firstLine="689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(六)会同县财政局拟订全县公路、水路交通行业投融资</w:t>
      </w:r>
      <w:r>
        <w:rPr>
          <w:spacing w:val="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政策并组织实施。研究提出全县公路、水路固定资产投资规</w:t>
      </w:r>
      <w:r>
        <w:rPr>
          <w:spacing w:val="18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模和方向、财政性资金安排的建议；按有关规定对公路、水</w:t>
      </w:r>
      <w:r>
        <w:rPr>
          <w:spacing w:val="1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路项目立项、可研审批或核准提出行业审查意见；编制县级</w:t>
      </w:r>
      <w:r>
        <w:rPr>
          <w:spacing w:val="1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交通部门预决算并组织预算的执行，按规定负责交通专项资</w:t>
      </w:r>
      <w:r>
        <w:rPr>
          <w:spacing w:val="1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金的使用和监督管理；负责局机关和直属单位国有资产的监</w:t>
      </w:r>
    </w:p>
    <w:p w14:paraId="3BC80CE3">
      <w:pPr>
        <w:pStyle w:val="2"/>
        <w:spacing w:before="1" w:line="228" w:lineRule="auto"/>
        <w:ind w:left="44"/>
        <w:rPr>
          <w:sz w:val="31"/>
          <w:szCs w:val="31"/>
        </w:rPr>
      </w:pPr>
      <w:r>
        <w:rPr>
          <w:spacing w:val="-1"/>
          <w:sz w:val="31"/>
          <w:szCs w:val="31"/>
        </w:rPr>
        <w:t>督管理。</w:t>
      </w:r>
    </w:p>
    <w:p w14:paraId="5328C8C0">
      <w:pPr>
        <w:pStyle w:val="2"/>
        <w:spacing w:before="219" w:line="357" w:lineRule="auto"/>
        <w:ind w:left="34" w:firstLine="688"/>
        <w:jc w:val="both"/>
        <w:rPr>
          <w:sz w:val="31"/>
          <w:szCs w:val="31"/>
        </w:rPr>
      </w:pPr>
      <w:r>
        <w:rPr>
          <w:spacing w:val="-2"/>
          <w:sz w:val="31"/>
          <w:szCs w:val="31"/>
        </w:rPr>
        <w:t>(七)指导全县公路、水路交通运输行业科技、教育工作。</w:t>
      </w:r>
      <w:r>
        <w:rPr>
          <w:spacing w:val="1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指导、协调公路、水路交通运输信息化建设，监测分析公路、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水路交通运行情况，开展有关统计和信息发布工作；组织协</w:t>
      </w:r>
      <w:r>
        <w:rPr>
          <w:spacing w:val="1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调推广交通运输行业的技术标准和科技成果，指导交通运输</w:t>
      </w:r>
      <w:r>
        <w:rPr>
          <w:spacing w:val="1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行业的技术改造和车船更新，推动行业技术进步；指导全县</w:t>
      </w:r>
    </w:p>
    <w:p w14:paraId="187BC14B">
      <w:pPr>
        <w:pStyle w:val="2"/>
        <w:spacing w:before="1" w:line="225" w:lineRule="auto"/>
        <w:ind w:left="41"/>
        <w:rPr>
          <w:sz w:val="31"/>
          <w:szCs w:val="31"/>
        </w:rPr>
      </w:pPr>
      <w:r>
        <w:rPr>
          <w:spacing w:val="8"/>
          <w:sz w:val="31"/>
          <w:szCs w:val="31"/>
        </w:rPr>
        <w:t>公路、水路交通运输行业环境保护和节能减排工作。</w:t>
      </w:r>
    </w:p>
    <w:p w14:paraId="671DD618">
      <w:pPr>
        <w:pStyle w:val="2"/>
        <w:spacing w:before="221" w:line="600" w:lineRule="exact"/>
        <w:ind w:left="722"/>
        <w:rPr>
          <w:sz w:val="31"/>
          <w:szCs w:val="31"/>
        </w:rPr>
      </w:pPr>
      <w:r>
        <w:rPr>
          <w:spacing w:val="6"/>
          <w:position w:val="21"/>
          <w:sz w:val="31"/>
          <w:szCs w:val="31"/>
        </w:rPr>
        <w:t>(八)负责联系、协调民航管理机构；指导、协调道路、</w:t>
      </w:r>
    </w:p>
    <w:p w14:paraId="67F415AC">
      <w:pPr>
        <w:pStyle w:val="2"/>
        <w:spacing w:line="227" w:lineRule="auto"/>
        <w:ind w:left="34"/>
        <w:rPr>
          <w:sz w:val="31"/>
          <w:szCs w:val="31"/>
        </w:rPr>
      </w:pPr>
      <w:r>
        <w:rPr>
          <w:spacing w:val="8"/>
          <w:sz w:val="31"/>
          <w:szCs w:val="31"/>
        </w:rPr>
        <w:t>水路运输与民航运输的衔接；参与地方民用机场规划和建设</w:t>
      </w:r>
    </w:p>
    <w:p w14:paraId="58DE7E1E">
      <w:pPr>
        <w:spacing w:line="227" w:lineRule="auto"/>
        <w:rPr>
          <w:sz w:val="31"/>
          <w:szCs w:val="31"/>
        </w:rPr>
        <w:sectPr>
          <w:footerReference r:id="rId6" w:type="default"/>
          <w:pgSz w:w="11906" w:h="16839"/>
          <w:pgMar w:top="1431" w:right="1688" w:bottom="1157" w:left="1785" w:header="0" w:footer="991" w:gutter="0"/>
          <w:cols w:space="720" w:num="1"/>
        </w:sectPr>
      </w:pPr>
    </w:p>
    <w:p w14:paraId="58AF0672">
      <w:pPr>
        <w:spacing w:line="373" w:lineRule="auto"/>
        <w:rPr>
          <w:rFonts w:ascii="Arial"/>
          <w:sz w:val="21"/>
        </w:rPr>
      </w:pPr>
    </w:p>
    <w:p w14:paraId="237F76A0">
      <w:pPr>
        <w:pStyle w:val="2"/>
        <w:spacing w:before="101" w:line="226" w:lineRule="auto"/>
        <w:ind w:left="140"/>
        <w:rPr>
          <w:sz w:val="31"/>
          <w:szCs w:val="31"/>
        </w:rPr>
      </w:pPr>
      <w:r>
        <w:rPr>
          <w:spacing w:val="8"/>
          <w:sz w:val="31"/>
          <w:szCs w:val="31"/>
        </w:rPr>
        <w:t>工作；办理县委、县政府交办的涉及民航事务的有关事项。</w:t>
      </w:r>
    </w:p>
    <w:p w14:paraId="288583F3">
      <w:pPr>
        <w:pStyle w:val="2"/>
        <w:spacing w:before="223" w:line="357" w:lineRule="auto"/>
        <w:ind w:left="137" w:right="703" w:firstLine="681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(九)承担县国防动员委员会交通战备的日常工作；规划</w:t>
      </w:r>
      <w:r>
        <w:rPr>
          <w:spacing w:val="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 xml:space="preserve">全县交通战备网路布局，拟定和组织交通战备项目建设、物 </w:t>
      </w:r>
      <w:r>
        <w:rPr>
          <w:sz w:val="31"/>
          <w:szCs w:val="31"/>
        </w:rPr>
        <w:t>资的储备和调用计划，组织和管理、训练国防交通保</w:t>
      </w:r>
      <w:r>
        <w:rPr>
          <w:spacing w:val="-1"/>
          <w:sz w:val="31"/>
          <w:szCs w:val="31"/>
        </w:rPr>
        <w:t>障队伍，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配合军事部门做好国防运力动员和征用工作，指导、督促公</w:t>
      </w:r>
    </w:p>
    <w:p w14:paraId="4924BE13">
      <w:pPr>
        <w:pStyle w:val="2"/>
        <w:spacing w:line="228" w:lineRule="auto"/>
        <w:ind w:left="130"/>
        <w:rPr>
          <w:sz w:val="31"/>
          <w:szCs w:val="31"/>
        </w:rPr>
      </w:pPr>
      <w:r>
        <w:rPr>
          <w:spacing w:val="7"/>
          <w:sz w:val="31"/>
          <w:szCs w:val="31"/>
        </w:rPr>
        <w:t>路、水路交通战备工程建设。</w:t>
      </w:r>
    </w:p>
    <w:p w14:paraId="5CDC34F2">
      <w:pPr>
        <w:pStyle w:val="2"/>
        <w:spacing w:before="216" w:line="227" w:lineRule="auto"/>
        <w:ind w:left="819"/>
        <w:rPr>
          <w:sz w:val="31"/>
          <w:szCs w:val="31"/>
        </w:rPr>
      </w:pPr>
      <w:r>
        <w:rPr>
          <w:spacing w:val="5"/>
          <w:sz w:val="31"/>
          <w:szCs w:val="31"/>
        </w:rPr>
        <w:t>(十)承办县委、县政府交办的其他事项。</w:t>
      </w:r>
    </w:p>
    <w:p w14:paraId="32C02F39">
      <w:pPr>
        <w:spacing w:line="322" w:lineRule="auto"/>
        <w:rPr>
          <w:rFonts w:ascii="Arial"/>
          <w:sz w:val="21"/>
        </w:rPr>
      </w:pPr>
    </w:p>
    <w:p w14:paraId="53EA9FAA">
      <w:pPr>
        <w:spacing w:before="101" w:line="227" w:lineRule="auto"/>
        <w:ind w:left="129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二、部门决算单位基本情况</w:t>
      </w:r>
    </w:p>
    <w:p w14:paraId="43915411">
      <w:pPr>
        <w:spacing w:line="454" w:lineRule="auto"/>
        <w:rPr>
          <w:rFonts w:ascii="Arial"/>
          <w:sz w:val="21"/>
        </w:rPr>
      </w:pPr>
    </w:p>
    <w:p w14:paraId="7FB28D5E">
      <w:pPr>
        <w:pStyle w:val="2"/>
        <w:spacing w:before="101" w:line="357" w:lineRule="auto"/>
        <w:ind w:left="141" w:right="794" w:firstLine="630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从决算单位构成看，明溪县交通运输局部门包括</w:t>
      </w:r>
      <w:r>
        <w:rPr>
          <w:spacing w:val="-21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1</w:t>
      </w:r>
      <w:r>
        <w:rPr>
          <w:spacing w:val="-5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个机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关行政处（科）</w:t>
      </w:r>
      <w:r>
        <w:rPr>
          <w:spacing w:val="-87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室及</w:t>
      </w:r>
      <w:r>
        <w:rPr>
          <w:spacing w:val="-54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6</w:t>
      </w:r>
      <w:r>
        <w:rPr>
          <w:spacing w:val="-45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个下属单位，其中：列入</w:t>
      </w:r>
      <w:r>
        <w:rPr>
          <w:spacing w:val="-53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2</w:t>
      </w:r>
      <w:r>
        <w:rPr>
          <w:spacing w:val="6"/>
          <w:sz w:val="31"/>
          <w:szCs w:val="31"/>
        </w:rPr>
        <w:t>022</w:t>
      </w:r>
      <w:r>
        <w:rPr>
          <w:spacing w:val="-4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年部</w:t>
      </w:r>
    </w:p>
    <w:p w14:paraId="016E56ED">
      <w:pPr>
        <w:pStyle w:val="2"/>
        <w:spacing w:before="1" w:line="226" w:lineRule="auto"/>
        <w:ind w:left="164"/>
        <w:rPr>
          <w:sz w:val="31"/>
          <w:szCs w:val="31"/>
        </w:rPr>
      </w:pPr>
      <w:r>
        <w:rPr>
          <w:spacing w:val="6"/>
          <w:sz w:val="31"/>
          <w:szCs w:val="31"/>
        </w:rPr>
        <w:t>门决算编制范围的单位详细情况见下表:</w:t>
      </w:r>
    </w:p>
    <w:p w14:paraId="3DBA1A71">
      <w:pPr>
        <w:spacing w:line="132" w:lineRule="auto"/>
        <w:rPr>
          <w:rFonts w:ascii="Arial"/>
          <w:sz w:val="2"/>
        </w:rPr>
      </w:pPr>
    </w:p>
    <w:tbl>
      <w:tblPr>
        <w:tblStyle w:val="5"/>
        <w:tblW w:w="92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02"/>
        <w:gridCol w:w="2299"/>
        <w:gridCol w:w="2303"/>
      </w:tblGrid>
      <w:tr w14:paraId="7D1A51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4602" w:type="dxa"/>
            <w:vAlign w:val="top"/>
          </w:tcPr>
          <w:p w14:paraId="1C80EF11">
            <w:pPr>
              <w:pStyle w:val="6"/>
              <w:spacing w:before="72" w:line="222" w:lineRule="auto"/>
              <w:ind w:left="1877"/>
            </w:pPr>
            <w:r>
              <w:rPr>
                <w:spacing w:val="-5"/>
              </w:rPr>
              <w:t>单位名称</w:t>
            </w:r>
          </w:p>
        </w:tc>
        <w:tc>
          <w:tcPr>
            <w:tcW w:w="2299" w:type="dxa"/>
            <w:vAlign w:val="top"/>
          </w:tcPr>
          <w:p w14:paraId="51167BD0">
            <w:pPr>
              <w:pStyle w:val="6"/>
              <w:spacing w:before="72" w:line="221" w:lineRule="auto"/>
              <w:ind w:left="722"/>
            </w:pPr>
            <w:r>
              <w:rPr>
                <w:spacing w:val="-4"/>
              </w:rPr>
              <w:t>经费性质</w:t>
            </w:r>
          </w:p>
        </w:tc>
        <w:tc>
          <w:tcPr>
            <w:tcW w:w="2303" w:type="dxa"/>
            <w:vAlign w:val="top"/>
          </w:tcPr>
          <w:p w14:paraId="509BE8D9">
            <w:pPr>
              <w:pStyle w:val="6"/>
              <w:spacing w:before="73" w:line="220" w:lineRule="auto"/>
              <w:ind w:left="724"/>
            </w:pPr>
            <w:r>
              <w:rPr>
                <w:spacing w:val="-4"/>
              </w:rPr>
              <w:t>在职人数</w:t>
            </w:r>
          </w:p>
        </w:tc>
      </w:tr>
      <w:tr w14:paraId="1A3AE9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602" w:type="dxa"/>
            <w:vAlign w:val="top"/>
          </w:tcPr>
          <w:p w14:paraId="3884DD35">
            <w:pPr>
              <w:pStyle w:val="6"/>
              <w:spacing w:before="69" w:line="224" w:lineRule="auto"/>
              <w:ind w:left="1448"/>
            </w:pPr>
            <w:r>
              <w:rPr>
                <w:spacing w:val="-4"/>
              </w:rPr>
              <w:t>明溪县交通运输局</w:t>
            </w:r>
          </w:p>
        </w:tc>
        <w:tc>
          <w:tcPr>
            <w:tcW w:w="2299" w:type="dxa"/>
            <w:vAlign w:val="top"/>
          </w:tcPr>
          <w:p w14:paraId="0ED11B78">
            <w:pPr>
              <w:pStyle w:val="6"/>
              <w:spacing w:before="69" w:line="222" w:lineRule="auto"/>
              <w:ind w:left="724"/>
            </w:pPr>
            <w:r>
              <w:rPr>
                <w:spacing w:val="-4"/>
              </w:rPr>
              <w:t>行政单位</w:t>
            </w:r>
          </w:p>
        </w:tc>
        <w:tc>
          <w:tcPr>
            <w:tcW w:w="2303" w:type="dxa"/>
            <w:vAlign w:val="top"/>
          </w:tcPr>
          <w:p w14:paraId="398B9ACA">
            <w:pPr>
              <w:pStyle w:val="6"/>
              <w:spacing w:before="109" w:line="179" w:lineRule="auto"/>
              <w:ind w:left="1107"/>
            </w:pPr>
            <w:r>
              <w:t>7</w:t>
            </w:r>
          </w:p>
        </w:tc>
      </w:tr>
      <w:tr w14:paraId="793814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1" w:hRule="atLeast"/>
        </w:trPr>
        <w:tc>
          <w:tcPr>
            <w:tcW w:w="4602" w:type="dxa"/>
            <w:vAlign w:val="top"/>
          </w:tcPr>
          <w:p w14:paraId="6F73280D">
            <w:pPr>
              <w:pStyle w:val="6"/>
              <w:spacing w:before="248" w:line="223" w:lineRule="auto"/>
              <w:ind w:left="1337"/>
            </w:pPr>
            <w:r>
              <w:rPr>
                <w:spacing w:val="-3"/>
              </w:rPr>
              <w:t>明溪县运输发展中心</w:t>
            </w:r>
          </w:p>
        </w:tc>
        <w:tc>
          <w:tcPr>
            <w:tcW w:w="2299" w:type="dxa"/>
            <w:vAlign w:val="top"/>
          </w:tcPr>
          <w:p w14:paraId="1FC6CFE4">
            <w:pPr>
              <w:pStyle w:val="6"/>
              <w:spacing w:before="70" w:line="261" w:lineRule="auto"/>
              <w:ind w:left="832" w:right="155" w:hanging="656"/>
            </w:pPr>
            <w:r>
              <w:rPr>
                <w:spacing w:val="-2"/>
              </w:rPr>
              <w:t>参照公务员法管理事</w:t>
            </w:r>
            <w:r>
              <w:t xml:space="preserve"> </w:t>
            </w:r>
            <w:r>
              <w:rPr>
                <w:spacing w:val="-5"/>
              </w:rPr>
              <w:t>业单位</w:t>
            </w:r>
          </w:p>
        </w:tc>
        <w:tc>
          <w:tcPr>
            <w:tcW w:w="2303" w:type="dxa"/>
            <w:vAlign w:val="top"/>
          </w:tcPr>
          <w:p w14:paraId="646EE643">
            <w:pPr>
              <w:pStyle w:val="6"/>
              <w:spacing w:before="286" w:line="181" w:lineRule="auto"/>
              <w:ind w:left="1063"/>
            </w:pPr>
            <w:r>
              <w:rPr>
                <w:spacing w:val="-12"/>
              </w:rPr>
              <w:t>17</w:t>
            </w:r>
          </w:p>
        </w:tc>
      </w:tr>
      <w:tr w14:paraId="38FCB5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602" w:type="dxa"/>
            <w:vAlign w:val="top"/>
          </w:tcPr>
          <w:p w14:paraId="6D238302">
            <w:pPr>
              <w:pStyle w:val="6"/>
              <w:spacing w:before="72" w:line="224" w:lineRule="auto"/>
              <w:ind w:left="898"/>
            </w:pPr>
            <w:r>
              <w:rPr>
                <w:spacing w:val="-3"/>
              </w:rPr>
              <w:t>明溪县交通运输综合执法大队</w:t>
            </w:r>
          </w:p>
        </w:tc>
        <w:tc>
          <w:tcPr>
            <w:tcW w:w="2299" w:type="dxa"/>
            <w:vAlign w:val="top"/>
          </w:tcPr>
          <w:p w14:paraId="0A63DF89">
            <w:pPr>
              <w:pStyle w:val="6"/>
              <w:spacing w:before="72" w:line="222" w:lineRule="auto"/>
              <w:ind w:left="286"/>
            </w:pPr>
            <w:r>
              <w:rPr>
                <w:spacing w:val="-2"/>
              </w:rPr>
              <w:t>财政补助事业单位</w:t>
            </w:r>
          </w:p>
        </w:tc>
        <w:tc>
          <w:tcPr>
            <w:tcW w:w="2303" w:type="dxa"/>
            <w:vAlign w:val="top"/>
          </w:tcPr>
          <w:p w14:paraId="67C42826">
            <w:pPr>
              <w:pStyle w:val="6"/>
              <w:spacing w:before="110" w:line="181" w:lineRule="auto"/>
              <w:ind w:left="1063"/>
            </w:pPr>
            <w:r>
              <w:rPr>
                <w:spacing w:val="-12"/>
              </w:rPr>
              <w:t>17</w:t>
            </w:r>
          </w:p>
        </w:tc>
      </w:tr>
      <w:tr w14:paraId="53938A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4602" w:type="dxa"/>
            <w:vAlign w:val="top"/>
          </w:tcPr>
          <w:p w14:paraId="41C8F6A9">
            <w:pPr>
              <w:pStyle w:val="6"/>
              <w:spacing w:before="71" w:line="222" w:lineRule="auto"/>
              <w:ind w:left="1119"/>
            </w:pPr>
            <w:r>
              <w:rPr>
                <w:spacing w:val="-3"/>
              </w:rPr>
              <w:t>明溪县农村公路养护中心</w:t>
            </w:r>
          </w:p>
        </w:tc>
        <w:tc>
          <w:tcPr>
            <w:tcW w:w="2299" w:type="dxa"/>
            <w:vAlign w:val="top"/>
          </w:tcPr>
          <w:p w14:paraId="20B39B1A">
            <w:pPr>
              <w:pStyle w:val="6"/>
              <w:spacing w:before="71" w:line="222" w:lineRule="auto"/>
              <w:ind w:left="288"/>
            </w:pPr>
            <w:r>
              <w:rPr>
                <w:spacing w:val="-3"/>
              </w:rPr>
              <w:t>全额拨款事业单位</w:t>
            </w:r>
          </w:p>
        </w:tc>
        <w:tc>
          <w:tcPr>
            <w:tcW w:w="2303" w:type="dxa"/>
            <w:vAlign w:val="top"/>
          </w:tcPr>
          <w:p w14:paraId="54B596BA">
            <w:pPr>
              <w:pStyle w:val="6"/>
              <w:spacing w:before="111" w:line="179" w:lineRule="auto"/>
              <w:ind w:left="1106"/>
            </w:pPr>
            <w:r>
              <w:t>5</w:t>
            </w:r>
          </w:p>
        </w:tc>
      </w:tr>
      <w:tr w14:paraId="41F01B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602" w:type="dxa"/>
            <w:vAlign w:val="top"/>
          </w:tcPr>
          <w:p w14:paraId="592CDBA5">
            <w:pPr>
              <w:pStyle w:val="6"/>
              <w:spacing w:before="72" w:line="223" w:lineRule="auto"/>
              <w:ind w:left="1119"/>
            </w:pPr>
            <w:r>
              <w:rPr>
                <w:spacing w:val="-3"/>
              </w:rPr>
              <w:t>明溪县交通建设发展中心</w:t>
            </w:r>
          </w:p>
        </w:tc>
        <w:tc>
          <w:tcPr>
            <w:tcW w:w="2299" w:type="dxa"/>
            <w:vAlign w:val="top"/>
          </w:tcPr>
          <w:p w14:paraId="5C35D3F7">
            <w:pPr>
              <w:pStyle w:val="6"/>
              <w:spacing w:before="71" w:line="222" w:lineRule="auto"/>
              <w:ind w:left="286"/>
            </w:pPr>
            <w:r>
              <w:rPr>
                <w:spacing w:val="-2"/>
              </w:rPr>
              <w:t>财政补助事业单位</w:t>
            </w:r>
          </w:p>
        </w:tc>
        <w:tc>
          <w:tcPr>
            <w:tcW w:w="2303" w:type="dxa"/>
            <w:vAlign w:val="top"/>
          </w:tcPr>
          <w:p w14:paraId="18F6E7ED">
            <w:pPr>
              <w:pStyle w:val="6"/>
              <w:spacing w:before="110" w:line="181" w:lineRule="auto"/>
              <w:ind w:left="1106"/>
            </w:pPr>
            <w:r>
              <w:t>3</w:t>
            </w:r>
          </w:p>
        </w:tc>
      </w:tr>
      <w:tr w14:paraId="2649F5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602" w:type="dxa"/>
            <w:vAlign w:val="top"/>
          </w:tcPr>
          <w:p w14:paraId="5D803CD0">
            <w:pPr>
              <w:pStyle w:val="6"/>
              <w:spacing w:before="73" w:line="223" w:lineRule="auto"/>
              <w:ind w:left="788"/>
            </w:pPr>
            <w:r>
              <w:rPr>
                <w:spacing w:val="-2"/>
              </w:rPr>
              <w:t>明溪县高速和铁路建设发展中心</w:t>
            </w:r>
          </w:p>
        </w:tc>
        <w:tc>
          <w:tcPr>
            <w:tcW w:w="2299" w:type="dxa"/>
            <w:vAlign w:val="top"/>
          </w:tcPr>
          <w:p w14:paraId="6900E80E">
            <w:pPr>
              <w:pStyle w:val="6"/>
              <w:spacing w:before="73" w:line="222" w:lineRule="auto"/>
              <w:ind w:left="286"/>
            </w:pPr>
            <w:r>
              <w:rPr>
                <w:spacing w:val="-2"/>
              </w:rPr>
              <w:t>财政补助事业单位</w:t>
            </w:r>
          </w:p>
        </w:tc>
        <w:tc>
          <w:tcPr>
            <w:tcW w:w="2303" w:type="dxa"/>
            <w:vAlign w:val="top"/>
          </w:tcPr>
          <w:p w14:paraId="3F6C2CAB">
            <w:pPr>
              <w:pStyle w:val="6"/>
              <w:spacing w:before="111" w:line="181" w:lineRule="auto"/>
              <w:ind w:left="1101"/>
            </w:pPr>
            <w:r>
              <w:t>4</w:t>
            </w:r>
          </w:p>
        </w:tc>
      </w:tr>
      <w:tr w14:paraId="3B70C5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4602" w:type="dxa"/>
            <w:vAlign w:val="top"/>
          </w:tcPr>
          <w:p w14:paraId="0F1F6401">
            <w:pPr>
              <w:pStyle w:val="6"/>
              <w:spacing w:before="73" w:line="222" w:lineRule="auto"/>
              <w:ind w:left="1227"/>
            </w:pPr>
            <w:r>
              <w:rPr>
                <w:spacing w:val="-3"/>
              </w:rPr>
              <w:t>明溪县邮政业安全中心</w:t>
            </w:r>
          </w:p>
        </w:tc>
        <w:tc>
          <w:tcPr>
            <w:tcW w:w="2299" w:type="dxa"/>
            <w:vAlign w:val="top"/>
          </w:tcPr>
          <w:p w14:paraId="23FF4E18">
            <w:pPr>
              <w:pStyle w:val="6"/>
              <w:spacing w:before="72" w:line="222" w:lineRule="auto"/>
              <w:ind w:left="286"/>
            </w:pPr>
            <w:r>
              <w:rPr>
                <w:spacing w:val="-2"/>
              </w:rPr>
              <w:t>财政补助事业单位</w:t>
            </w:r>
          </w:p>
        </w:tc>
        <w:tc>
          <w:tcPr>
            <w:tcW w:w="2303" w:type="dxa"/>
            <w:vAlign w:val="top"/>
          </w:tcPr>
          <w:p w14:paraId="20704590">
            <w:pPr>
              <w:pStyle w:val="6"/>
              <w:spacing w:before="110" w:line="181" w:lineRule="auto"/>
              <w:ind w:left="1104"/>
            </w:pPr>
            <w:r>
              <w:t>0</w:t>
            </w:r>
          </w:p>
        </w:tc>
      </w:tr>
    </w:tbl>
    <w:p w14:paraId="79EB58BF">
      <w:pPr>
        <w:spacing w:line="311" w:lineRule="auto"/>
        <w:rPr>
          <w:rFonts w:ascii="Arial"/>
          <w:sz w:val="21"/>
        </w:rPr>
      </w:pPr>
    </w:p>
    <w:p w14:paraId="3DD1C515">
      <w:pPr>
        <w:spacing w:before="101" w:line="227" w:lineRule="auto"/>
        <w:ind w:left="130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三、部门主要工作总结</w:t>
      </w:r>
    </w:p>
    <w:p w14:paraId="623845C3">
      <w:pPr>
        <w:spacing w:line="451" w:lineRule="auto"/>
        <w:rPr>
          <w:rFonts w:ascii="Arial"/>
          <w:sz w:val="21"/>
        </w:rPr>
      </w:pPr>
    </w:p>
    <w:p w14:paraId="4F6EAD84">
      <w:pPr>
        <w:pStyle w:val="2"/>
        <w:spacing w:before="101" w:line="600" w:lineRule="exact"/>
        <w:ind w:left="767"/>
        <w:rPr>
          <w:sz w:val="31"/>
          <w:szCs w:val="31"/>
        </w:rPr>
      </w:pPr>
      <w:r>
        <w:rPr>
          <w:spacing w:val="4"/>
          <w:position w:val="21"/>
          <w:sz w:val="31"/>
          <w:szCs w:val="31"/>
        </w:rPr>
        <w:t>2022</w:t>
      </w:r>
      <w:r>
        <w:rPr>
          <w:spacing w:val="-48"/>
          <w:position w:val="21"/>
          <w:sz w:val="31"/>
          <w:szCs w:val="31"/>
        </w:rPr>
        <w:t xml:space="preserve"> </w:t>
      </w:r>
      <w:r>
        <w:rPr>
          <w:spacing w:val="4"/>
          <w:position w:val="21"/>
          <w:sz w:val="31"/>
          <w:szCs w:val="31"/>
        </w:rPr>
        <w:t>年，明溪县交通运输局部门主要任务是</w:t>
      </w:r>
      <w:r>
        <w:rPr>
          <w:spacing w:val="3"/>
          <w:position w:val="21"/>
          <w:sz w:val="31"/>
          <w:szCs w:val="31"/>
        </w:rPr>
        <w:t>：深入贯彻</w:t>
      </w:r>
    </w:p>
    <w:p w14:paraId="3658AF6E">
      <w:pPr>
        <w:pStyle w:val="2"/>
        <w:spacing w:before="1" w:line="227" w:lineRule="auto"/>
        <w:ind w:left="147"/>
        <w:rPr>
          <w:sz w:val="31"/>
          <w:szCs w:val="31"/>
        </w:rPr>
      </w:pPr>
      <w:r>
        <w:rPr>
          <w:spacing w:val="19"/>
          <w:sz w:val="31"/>
          <w:szCs w:val="31"/>
        </w:rPr>
        <w:t>落实习近平总书记重要讲话重要指示精神，聚焦“</w:t>
      </w:r>
      <w:r>
        <w:rPr>
          <w:spacing w:val="-111"/>
          <w:sz w:val="31"/>
          <w:szCs w:val="31"/>
        </w:rPr>
        <w:t xml:space="preserve"> </w:t>
      </w:r>
      <w:r>
        <w:rPr>
          <w:spacing w:val="18"/>
          <w:sz w:val="31"/>
          <w:szCs w:val="31"/>
        </w:rPr>
        <w:t>三提三</w:t>
      </w:r>
    </w:p>
    <w:p w14:paraId="48233DB2">
      <w:pPr>
        <w:spacing w:line="227" w:lineRule="auto"/>
        <w:rPr>
          <w:sz w:val="31"/>
          <w:szCs w:val="31"/>
        </w:rPr>
        <w:sectPr>
          <w:footerReference r:id="rId7" w:type="default"/>
          <w:pgSz w:w="11906" w:h="16839"/>
          <w:pgMar w:top="1431" w:right="1008" w:bottom="1157" w:left="1688" w:header="0" w:footer="992" w:gutter="0"/>
          <w:cols w:space="720" w:num="1"/>
        </w:sectPr>
      </w:pPr>
    </w:p>
    <w:p w14:paraId="73E66C7E">
      <w:pPr>
        <w:spacing w:line="376" w:lineRule="auto"/>
        <w:rPr>
          <w:rFonts w:ascii="Arial"/>
          <w:sz w:val="21"/>
        </w:rPr>
      </w:pPr>
    </w:p>
    <w:p w14:paraId="17574BFB">
      <w:pPr>
        <w:pStyle w:val="2"/>
        <w:spacing w:before="101" w:line="357" w:lineRule="auto"/>
        <w:ind w:left="32" w:right="2" w:firstLine="7"/>
        <w:jc w:val="both"/>
        <w:rPr>
          <w:sz w:val="31"/>
          <w:szCs w:val="31"/>
        </w:rPr>
      </w:pPr>
      <w:r>
        <w:rPr>
          <w:spacing w:val="8"/>
          <w:sz w:val="31"/>
          <w:szCs w:val="31"/>
        </w:rPr>
        <w:t>效”，聚力真抓实干，在县委、县政府的正确领导下，在市</w:t>
      </w:r>
      <w:r>
        <w:rPr>
          <w:spacing w:val="1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交通运输局的大力支持帮助下，以党的十九大</w:t>
      </w:r>
      <w:r>
        <w:rPr>
          <w:rFonts w:hint="eastAsia"/>
          <w:spacing w:val="8"/>
          <w:sz w:val="31"/>
          <w:szCs w:val="31"/>
          <w:lang w:val="en-US" w:eastAsia="zh-CN"/>
        </w:rPr>
        <w:t>和</w:t>
      </w:r>
      <w:bookmarkStart w:id="25" w:name="_GoBack"/>
      <w:r>
        <w:rPr>
          <w:spacing w:val="8"/>
          <w:sz w:val="31"/>
          <w:szCs w:val="31"/>
        </w:rPr>
        <w:t>十九届历次</w:t>
      </w:r>
      <w:r>
        <w:rPr>
          <w:spacing w:val="18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全会</w:t>
      </w:r>
      <w:bookmarkEnd w:id="25"/>
      <w:r>
        <w:rPr>
          <w:spacing w:val="9"/>
          <w:sz w:val="31"/>
          <w:szCs w:val="31"/>
        </w:rPr>
        <w:t>、党的二十大精神为指导，认真履职尽责、勇于担当奉</w:t>
      </w:r>
      <w:r>
        <w:rPr>
          <w:spacing w:val="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献，各类交通运输事业稳步推进。围绕上述任务，重点完成</w:t>
      </w:r>
    </w:p>
    <w:p w14:paraId="37372A1A">
      <w:pPr>
        <w:pStyle w:val="2"/>
        <w:spacing w:before="1" w:line="225" w:lineRule="auto"/>
        <w:ind w:left="75"/>
        <w:rPr>
          <w:sz w:val="31"/>
          <w:szCs w:val="31"/>
        </w:rPr>
      </w:pPr>
      <w:r>
        <w:rPr>
          <w:spacing w:val="-2"/>
          <w:sz w:val="31"/>
          <w:szCs w:val="31"/>
        </w:rPr>
        <w:t>了以下工作：</w:t>
      </w:r>
    </w:p>
    <w:p w14:paraId="719A00A5">
      <w:pPr>
        <w:pStyle w:val="2"/>
        <w:spacing w:before="224" w:line="357" w:lineRule="auto"/>
        <w:ind w:left="34" w:right="13" w:firstLine="688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(一)聚焦重点项目，基础设施不断完善。我局抢抓国家</w:t>
      </w:r>
      <w:r>
        <w:rPr>
          <w:spacing w:val="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加大基础设施建设的政策机遇，建设了一批支撑性重点公路</w:t>
      </w:r>
      <w:r>
        <w:rPr>
          <w:spacing w:val="1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工程项目，进一步完善公路交通网络。兴泉铁路明溪站即将</w:t>
      </w:r>
      <w:r>
        <w:rPr>
          <w:spacing w:val="1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投入使用；元溪高速进入征迁阶段；明溪火车站站前广场及</w:t>
      </w:r>
      <w:r>
        <w:rPr>
          <w:spacing w:val="14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附属道路建设项目完成项目交工验收；明溪县</w:t>
      </w:r>
      <w:r>
        <w:rPr>
          <w:spacing w:val="-63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X794</w:t>
      </w:r>
      <w:r>
        <w:rPr>
          <w:spacing w:val="-39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盖洋至</w:t>
      </w:r>
      <w:r>
        <w:rPr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邱坑（宁化界）大修养护工程路面建成通车</w:t>
      </w:r>
      <w:r>
        <w:rPr>
          <w:spacing w:val="11"/>
          <w:sz w:val="31"/>
          <w:szCs w:val="31"/>
        </w:rPr>
        <w:t>；省道</w:t>
      </w:r>
      <w:r>
        <w:rPr>
          <w:spacing w:val="-55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S219</w:t>
      </w:r>
      <w:r>
        <w:rPr>
          <w:spacing w:val="-39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至</w:t>
      </w:r>
    </w:p>
    <w:p w14:paraId="3D561C04">
      <w:pPr>
        <w:pStyle w:val="2"/>
        <w:spacing w:before="1" w:line="224" w:lineRule="auto"/>
        <w:ind w:left="42"/>
        <w:rPr>
          <w:sz w:val="31"/>
          <w:szCs w:val="31"/>
        </w:rPr>
      </w:pPr>
      <w:r>
        <w:rPr>
          <w:spacing w:val="5"/>
          <w:sz w:val="31"/>
          <w:szCs w:val="31"/>
        </w:rPr>
        <w:t>兴泉铁路明溪客货运站连接线（</w:t>
      </w:r>
      <w:r>
        <w:rPr>
          <w:spacing w:val="-71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一阶段）路面建成通车。</w:t>
      </w:r>
    </w:p>
    <w:p w14:paraId="535BF465">
      <w:pPr>
        <w:pStyle w:val="2"/>
        <w:spacing w:before="227" w:line="357" w:lineRule="auto"/>
        <w:ind w:left="35" w:right="13" w:firstLine="687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(二)紧扣民生需求，城乡交通服务品质不断提升。一是</w:t>
      </w:r>
      <w:r>
        <w:rPr>
          <w:spacing w:val="4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全面推进四好农村路建设。完成农村公路建设与改造</w:t>
      </w:r>
      <w:r>
        <w:rPr>
          <w:spacing w:val="-23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17</w:t>
      </w:r>
      <w:r>
        <w:rPr>
          <w:spacing w:val="-42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公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里，</w:t>
      </w:r>
      <w:r>
        <w:rPr>
          <w:spacing w:val="-6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占年度计划的</w:t>
      </w:r>
      <w:r>
        <w:rPr>
          <w:spacing w:val="-3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141.7%，完成投资</w:t>
      </w:r>
      <w:r>
        <w:rPr>
          <w:spacing w:val="-58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2500</w:t>
      </w:r>
      <w:r>
        <w:rPr>
          <w:spacing w:val="-4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万元。全部完成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全县列养的农村公路路面减速带破损情况整治修复工作，共</w:t>
      </w:r>
      <w:r>
        <w:rPr>
          <w:spacing w:val="1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计</w:t>
      </w:r>
      <w:r>
        <w:rPr>
          <w:spacing w:val="-6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47</w:t>
      </w:r>
      <w:r>
        <w:rPr>
          <w:spacing w:val="-50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处/257</w:t>
      </w:r>
      <w:r>
        <w:rPr>
          <w:spacing w:val="-4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米。二是统筹协调情暖春运。春运期间，共投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入营运客车</w:t>
      </w:r>
      <w:r>
        <w:rPr>
          <w:spacing w:val="-6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65</w:t>
      </w:r>
      <w:r>
        <w:rPr>
          <w:spacing w:val="-54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辆，发送班次</w:t>
      </w:r>
      <w:r>
        <w:rPr>
          <w:spacing w:val="-5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3371</w:t>
      </w:r>
      <w:r>
        <w:rPr>
          <w:spacing w:val="-52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班，完成客运量</w:t>
      </w:r>
      <w:r>
        <w:rPr>
          <w:spacing w:val="-5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299</w:t>
      </w:r>
      <w:r>
        <w:rPr>
          <w:spacing w:val="2"/>
          <w:sz w:val="31"/>
          <w:szCs w:val="31"/>
        </w:rPr>
        <w:t>52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人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次；组织开展检查客运站和客运企业巡查管理共</w:t>
      </w:r>
      <w:r>
        <w:rPr>
          <w:spacing w:val="-58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5</w:t>
      </w:r>
      <w:r>
        <w:rPr>
          <w:spacing w:val="-54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次（含新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冠肺炎疫情防控指导服务</w:t>
      </w:r>
      <w:r>
        <w:rPr>
          <w:spacing w:val="26"/>
          <w:sz w:val="31"/>
          <w:szCs w:val="31"/>
        </w:rPr>
        <w:t>）；</w:t>
      </w:r>
      <w:r>
        <w:rPr>
          <w:spacing w:val="7"/>
          <w:sz w:val="31"/>
          <w:szCs w:val="31"/>
        </w:rPr>
        <w:t>实施源头现场监管，每日安排</w:t>
      </w:r>
      <w:r>
        <w:rPr>
          <w:spacing w:val="1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一名带班领导和</w:t>
      </w:r>
      <w:r>
        <w:rPr>
          <w:spacing w:val="-38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1</w:t>
      </w:r>
      <w:r>
        <w:rPr>
          <w:spacing w:val="-52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名工作人员在客运站值班值守，实现旅客</w:t>
      </w:r>
    </w:p>
    <w:p w14:paraId="4A2C1DD5">
      <w:pPr>
        <w:pStyle w:val="2"/>
        <w:spacing w:before="1" w:line="227" w:lineRule="auto"/>
        <w:ind w:left="6"/>
        <w:rPr>
          <w:sz w:val="31"/>
          <w:szCs w:val="31"/>
        </w:rPr>
      </w:pPr>
      <w:r>
        <w:rPr>
          <w:spacing w:val="8"/>
          <w:sz w:val="31"/>
          <w:szCs w:val="31"/>
        </w:rPr>
        <w:t>“走得安全、走得及时、走得有序、走得满意</w:t>
      </w:r>
      <w:r>
        <w:rPr>
          <w:spacing w:val="-11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”，圆满完成</w:t>
      </w:r>
    </w:p>
    <w:p w14:paraId="61CE0D1D">
      <w:pPr>
        <w:spacing w:line="227" w:lineRule="auto"/>
        <w:rPr>
          <w:sz w:val="31"/>
          <w:szCs w:val="31"/>
        </w:rPr>
        <w:sectPr>
          <w:footerReference r:id="rId8" w:type="default"/>
          <w:pgSz w:w="11906" w:h="16839"/>
          <w:pgMar w:top="1431" w:right="1785" w:bottom="1156" w:left="1785" w:header="0" w:footer="992" w:gutter="0"/>
          <w:cols w:space="720" w:num="1"/>
        </w:sectPr>
      </w:pPr>
    </w:p>
    <w:p w14:paraId="3111450E">
      <w:pPr>
        <w:spacing w:line="378" w:lineRule="auto"/>
        <w:rPr>
          <w:rFonts w:ascii="Arial"/>
          <w:sz w:val="21"/>
        </w:rPr>
      </w:pPr>
    </w:p>
    <w:p w14:paraId="3F6A8E3E">
      <w:pPr>
        <w:pStyle w:val="2"/>
        <w:spacing w:before="101" w:line="357" w:lineRule="auto"/>
        <w:ind w:left="32" w:right="13" w:firstLine="2"/>
        <w:rPr>
          <w:sz w:val="31"/>
          <w:szCs w:val="31"/>
        </w:rPr>
      </w:pPr>
      <w:bookmarkStart w:id="3" w:name="bookmark6"/>
      <w:bookmarkEnd w:id="3"/>
      <w:bookmarkStart w:id="4" w:name="bookmark5"/>
      <w:bookmarkEnd w:id="4"/>
      <w:r>
        <w:rPr>
          <w:spacing w:val="8"/>
          <w:sz w:val="31"/>
          <w:szCs w:val="31"/>
        </w:rPr>
        <w:t>春运各项任务。三是公交客运发展不断完善。运输发展中心</w:t>
      </w:r>
      <w:r>
        <w:rPr>
          <w:spacing w:val="1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以解决群众出行问题为导向，不断优化服务缩短公共交通通</w:t>
      </w:r>
      <w:r>
        <w:rPr>
          <w:spacing w:val="15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勤时间，今年投入</w:t>
      </w:r>
      <w:r>
        <w:rPr>
          <w:spacing w:val="-37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2</w:t>
      </w:r>
      <w:r>
        <w:rPr>
          <w:spacing w:val="-45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辆新购置新能源公交车，组织开通</w:t>
      </w:r>
      <w:r>
        <w:rPr>
          <w:spacing w:val="-31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15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路公交线路，极大程度缓解了园区职工、东部新城出行不便</w:t>
      </w:r>
      <w:r>
        <w:rPr>
          <w:spacing w:val="1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问题；组织开通周末班车路线，解决城关中学学生周末回家</w:t>
      </w:r>
      <w:r>
        <w:rPr>
          <w:spacing w:val="18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不便问题。</w:t>
      </w:r>
      <w:r>
        <w:rPr>
          <w:spacing w:val="-70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四是稳步推进客货运周转量发展。至</w:t>
      </w:r>
      <w:r>
        <w:rPr>
          <w:spacing w:val="-3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11</w:t>
      </w:r>
      <w:r>
        <w:rPr>
          <w:spacing w:val="-3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月底，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完成客运周转量</w:t>
      </w:r>
      <w:r>
        <w:rPr>
          <w:spacing w:val="-4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2145</w:t>
      </w:r>
      <w:r>
        <w:rPr>
          <w:spacing w:val="-4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万人公里，货运周转量</w:t>
      </w:r>
      <w:r>
        <w:rPr>
          <w:spacing w:val="-3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16076</w:t>
      </w:r>
      <w:r>
        <w:rPr>
          <w:spacing w:val="-4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万吨公</w:t>
      </w:r>
      <w:r>
        <w:rPr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>里</w:t>
      </w:r>
      <w:r>
        <w:rPr>
          <w:spacing w:val="-80"/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>，</w:t>
      </w:r>
      <w:r>
        <w:rPr>
          <w:spacing w:val="-90"/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>公路客货运换算周转量 16291</w:t>
      </w:r>
      <w:r>
        <w:rPr>
          <w:spacing w:val="-22"/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>万吨公</w:t>
      </w:r>
      <w:r>
        <w:rPr>
          <w:spacing w:val="14"/>
          <w:sz w:val="31"/>
          <w:szCs w:val="31"/>
        </w:rPr>
        <w:t>里</w:t>
      </w:r>
      <w:r>
        <w:rPr>
          <w:spacing w:val="-80"/>
          <w:sz w:val="31"/>
          <w:szCs w:val="31"/>
        </w:rPr>
        <w:t xml:space="preserve"> </w:t>
      </w:r>
      <w:r>
        <w:rPr>
          <w:spacing w:val="14"/>
          <w:sz w:val="31"/>
          <w:szCs w:val="31"/>
        </w:rPr>
        <w:t>，</w:t>
      </w:r>
      <w:r>
        <w:rPr>
          <w:spacing w:val="-59"/>
          <w:sz w:val="31"/>
          <w:szCs w:val="31"/>
        </w:rPr>
        <w:t xml:space="preserve"> </w:t>
      </w:r>
      <w:r>
        <w:rPr>
          <w:spacing w:val="14"/>
          <w:sz w:val="31"/>
          <w:szCs w:val="31"/>
        </w:rPr>
        <w:t>同比增幅</w:t>
      </w:r>
    </w:p>
    <w:p w14:paraId="3FFC90FE">
      <w:pPr>
        <w:pStyle w:val="2"/>
        <w:spacing w:line="227" w:lineRule="auto"/>
        <w:ind w:left="22"/>
        <w:rPr>
          <w:sz w:val="31"/>
          <w:szCs w:val="31"/>
        </w:rPr>
      </w:pPr>
      <w:r>
        <w:rPr>
          <w:spacing w:val="4"/>
          <w:sz w:val="31"/>
          <w:szCs w:val="31"/>
        </w:rPr>
        <w:t>-10.8%，排名全市第</w:t>
      </w:r>
      <w:r>
        <w:rPr>
          <w:spacing w:val="-58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4，小组第</w:t>
      </w:r>
      <w:r>
        <w:rPr>
          <w:spacing w:val="-55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3</w:t>
      </w:r>
      <w:r>
        <w:rPr>
          <w:spacing w:val="-52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位。</w:t>
      </w:r>
    </w:p>
    <w:p w14:paraId="65376F71">
      <w:pPr>
        <w:pStyle w:val="2"/>
        <w:spacing w:before="225" w:line="357" w:lineRule="auto"/>
        <w:ind w:left="34" w:right="13" w:firstLine="688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(三)突出安全治理，安全生产形势持续稳定。一是严守</w:t>
      </w:r>
      <w:r>
        <w:rPr>
          <w:spacing w:val="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安全生产“红线</w:t>
      </w:r>
      <w:r>
        <w:rPr>
          <w:spacing w:val="-10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”和“底线</w:t>
      </w:r>
      <w:r>
        <w:rPr>
          <w:spacing w:val="-110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”。我县交通运输系统未发生一</w:t>
      </w:r>
      <w:r>
        <w:rPr>
          <w:sz w:val="31"/>
          <w:szCs w:val="31"/>
        </w:rPr>
        <w:t xml:space="preserve"> </w:t>
      </w:r>
      <w:r>
        <w:rPr>
          <w:spacing w:val="21"/>
          <w:sz w:val="31"/>
          <w:szCs w:val="31"/>
        </w:rPr>
        <w:t>般以上责任死亡事故，全县交通运输安全生产形势持续稳</w:t>
      </w:r>
      <w:r>
        <w:rPr>
          <w:spacing w:val="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定。二是推进交通运输执法科技信息化建设。通过抓好顶层</w:t>
      </w:r>
      <w:r>
        <w:rPr>
          <w:spacing w:val="17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设计，构建科技治超的大格局。及时跟进雪峰、盖</w:t>
      </w:r>
      <w:r>
        <w:rPr>
          <w:spacing w:val="6"/>
          <w:sz w:val="31"/>
          <w:szCs w:val="31"/>
        </w:rPr>
        <w:t>洋</w:t>
      </w:r>
      <w:r>
        <w:rPr>
          <w:spacing w:val="-59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2</w:t>
      </w:r>
      <w:r>
        <w:rPr>
          <w:spacing w:val="-52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个不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停车检测站点建设，</w:t>
      </w:r>
      <w:r>
        <w:rPr>
          <w:spacing w:val="-6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目前科技治超建设项目已基本完成，预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计年底完成调试并投入使用。三是开展“迎二十大保安全生</w:t>
      </w:r>
      <w:r>
        <w:rPr>
          <w:spacing w:val="14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产百日攻坚</w:t>
      </w:r>
      <w:r>
        <w:rPr>
          <w:spacing w:val="-110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”行动。根据市局专项检查、交叉检查情况</w:t>
      </w:r>
      <w:r>
        <w:rPr>
          <w:spacing w:val="6"/>
          <w:sz w:val="31"/>
          <w:szCs w:val="31"/>
        </w:rPr>
        <w:t>，进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行企业违法行为证据固定、收集，给予立案查处；摸排辖区</w:t>
      </w:r>
      <w:r>
        <w:rPr>
          <w:spacing w:val="1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内道路危货运输企业车辆技术、场地条件、车辆检验机构资</w:t>
      </w:r>
      <w:r>
        <w:rPr>
          <w:spacing w:val="1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质等问题；加强对道路旅客运输企业的动态监控、车辆日行</w:t>
      </w:r>
      <w:r>
        <w:rPr>
          <w:spacing w:val="1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维护情况、《道路运输证》办理等情况检查；落实车辆超限</w:t>
      </w:r>
    </w:p>
    <w:p w14:paraId="531ACBD9">
      <w:pPr>
        <w:pStyle w:val="2"/>
        <w:spacing w:before="1" w:line="225" w:lineRule="auto"/>
        <w:jc w:val="right"/>
        <w:rPr>
          <w:sz w:val="31"/>
          <w:szCs w:val="31"/>
        </w:rPr>
      </w:pPr>
      <w:r>
        <w:rPr>
          <w:spacing w:val="5"/>
          <w:sz w:val="31"/>
          <w:szCs w:val="31"/>
        </w:rPr>
        <w:t>超载治理，严厉打击“</w:t>
      </w:r>
      <w:r>
        <w:rPr>
          <w:spacing w:val="-105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百吨王</w:t>
      </w:r>
      <w:r>
        <w:rPr>
          <w:spacing w:val="-11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”、非法改装等违法行为。百</w:t>
      </w:r>
    </w:p>
    <w:p w14:paraId="0FDDDE66">
      <w:pPr>
        <w:spacing w:line="225" w:lineRule="auto"/>
        <w:rPr>
          <w:sz w:val="31"/>
          <w:szCs w:val="31"/>
        </w:rPr>
        <w:sectPr>
          <w:footerReference r:id="rId9" w:type="default"/>
          <w:pgSz w:w="11906" w:h="16839"/>
          <w:pgMar w:top="1431" w:right="1785" w:bottom="1155" w:left="1785" w:header="0" w:footer="992" w:gutter="0"/>
          <w:cols w:space="720" w:num="1"/>
        </w:sectPr>
      </w:pPr>
    </w:p>
    <w:p w14:paraId="07E111C9">
      <w:pPr>
        <w:spacing w:line="376" w:lineRule="auto"/>
        <w:rPr>
          <w:rFonts w:ascii="Arial"/>
          <w:sz w:val="21"/>
        </w:rPr>
      </w:pPr>
    </w:p>
    <w:p w14:paraId="5A18ED59">
      <w:pPr>
        <w:pStyle w:val="2"/>
        <w:spacing w:before="101" w:line="357" w:lineRule="auto"/>
        <w:ind w:left="35" w:right="158" w:firstLine="67"/>
        <w:rPr>
          <w:sz w:val="31"/>
          <w:szCs w:val="31"/>
        </w:rPr>
      </w:pPr>
      <w:bookmarkStart w:id="5" w:name="bookmark7"/>
      <w:bookmarkEnd w:id="5"/>
      <w:r>
        <w:rPr>
          <w:spacing w:val="6"/>
          <w:sz w:val="31"/>
          <w:szCs w:val="31"/>
        </w:rPr>
        <w:t>日会战启动以来，对全县重点行业进行了全覆盖隐患排查，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共发现问题隐患</w:t>
      </w:r>
      <w:r>
        <w:rPr>
          <w:spacing w:val="-5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5</w:t>
      </w:r>
      <w:r>
        <w:rPr>
          <w:spacing w:val="-4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条，完成整改</w:t>
      </w:r>
      <w:r>
        <w:rPr>
          <w:spacing w:val="-5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5</w:t>
      </w:r>
      <w:r>
        <w:rPr>
          <w:spacing w:val="-4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条。四是开</w:t>
      </w:r>
      <w:r>
        <w:rPr>
          <w:spacing w:val="4"/>
          <w:sz w:val="31"/>
          <w:szCs w:val="31"/>
        </w:rPr>
        <w:t>展安全生产月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活动。组织开展“八闽安全发展行</w:t>
      </w:r>
      <w:r>
        <w:rPr>
          <w:spacing w:val="-113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”安全生产月宣传活动，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在车站、广场及单位办公场所等地方悬挂横幅、张贴宣传海</w:t>
      </w:r>
      <w:r>
        <w:rPr>
          <w:spacing w:val="1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报，</w:t>
      </w:r>
      <w:r>
        <w:rPr>
          <w:spacing w:val="-87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向从业人员发放宣传手册，开展安全知识咨询活动，积</w:t>
      </w:r>
    </w:p>
    <w:p w14:paraId="08D08FB6">
      <w:pPr>
        <w:pStyle w:val="2"/>
        <w:spacing w:before="1" w:line="227" w:lineRule="auto"/>
        <w:ind w:left="34"/>
        <w:rPr>
          <w:sz w:val="31"/>
          <w:szCs w:val="31"/>
        </w:rPr>
      </w:pPr>
      <w:r>
        <w:rPr>
          <w:spacing w:val="6"/>
          <w:sz w:val="31"/>
          <w:szCs w:val="31"/>
        </w:rPr>
        <w:t>极营造活动氛围。</w:t>
      </w:r>
    </w:p>
    <w:p w14:paraId="74BFCC44">
      <w:pPr>
        <w:pStyle w:val="2"/>
        <w:spacing w:before="220" w:line="357" w:lineRule="auto"/>
        <w:ind w:left="6" w:firstLine="716"/>
        <w:rPr>
          <w:sz w:val="31"/>
          <w:szCs w:val="31"/>
        </w:rPr>
      </w:pPr>
      <w:r>
        <w:rPr>
          <w:spacing w:val="6"/>
          <w:sz w:val="31"/>
          <w:szCs w:val="31"/>
        </w:rPr>
        <w:t>(四)聚焦党的建设，全面从严治党</w:t>
      </w:r>
      <w:r>
        <w:rPr>
          <w:rFonts w:hint="eastAsia"/>
          <w:spacing w:val="6"/>
          <w:sz w:val="31"/>
          <w:szCs w:val="31"/>
          <w:lang w:val="en-US" w:eastAsia="zh-CN"/>
        </w:rPr>
        <w:t>向</w:t>
      </w:r>
      <w:r>
        <w:rPr>
          <w:spacing w:val="6"/>
          <w:sz w:val="31"/>
          <w:szCs w:val="31"/>
        </w:rPr>
        <w:t>纵深发展。严格落实</w:t>
      </w:r>
      <w:r>
        <w:rPr>
          <w:spacing w:val="2"/>
          <w:sz w:val="31"/>
          <w:szCs w:val="31"/>
        </w:rPr>
        <w:t xml:space="preserve">  </w:t>
      </w:r>
      <w:r>
        <w:rPr>
          <w:spacing w:val="9"/>
          <w:sz w:val="31"/>
          <w:szCs w:val="31"/>
        </w:rPr>
        <w:t>“三会一课”学习制度，组织党员开展各类学习活动。一是</w:t>
      </w:r>
      <w:r>
        <w:rPr>
          <w:spacing w:val="8"/>
          <w:sz w:val="31"/>
          <w:szCs w:val="31"/>
        </w:rPr>
        <w:t xml:space="preserve">  </w:t>
      </w:r>
      <w:r>
        <w:rPr>
          <w:spacing w:val="9"/>
          <w:sz w:val="31"/>
          <w:szCs w:val="31"/>
        </w:rPr>
        <w:t>严肃党内政治生活，形成政治建设的聚合力。今年以来，共</w:t>
      </w:r>
      <w:r>
        <w:rPr>
          <w:spacing w:val="8"/>
          <w:sz w:val="31"/>
          <w:szCs w:val="31"/>
        </w:rPr>
        <w:t xml:space="preserve">  </w:t>
      </w:r>
      <w:r>
        <w:rPr>
          <w:spacing w:val="5"/>
          <w:sz w:val="31"/>
          <w:szCs w:val="31"/>
        </w:rPr>
        <w:t>组织开展了</w:t>
      </w:r>
      <w:r>
        <w:rPr>
          <w:spacing w:val="-3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1</w:t>
      </w:r>
      <w:r>
        <w:rPr>
          <w:spacing w:val="-5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次民主生活会、1</w:t>
      </w:r>
      <w:r>
        <w:rPr>
          <w:spacing w:val="-5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次组织生活会、12</w:t>
      </w:r>
      <w:r>
        <w:rPr>
          <w:spacing w:val="-5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次主题党</w:t>
      </w:r>
      <w:r>
        <w:rPr>
          <w:sz w:val="31"/>
          <w:szCs w:val="31"/>
        </w:rPr>
        <w:t xml:space="preserve">  </w:t>
      </w:r>
      <w:r>
        <w:rPr>
          <w:spacing w:val="8"/>
          <w:sz w:val="31"/>
          <w:szCs w:val="31"/>
        </w:rPr>
        <w:t>日活动，班子成员共开展谈心谈话</w:t>
      </w:r>
      <w:r>
        <w:rPr>
          <w:spacing w:val="-5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30</w:t>
      </w:r>
      <w:r>
        <w:rPr>
          <w:spacing w:val="-5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余次，严</w:t>
      </w:r>
      <w:r>
        <w:rPr>
          <w:spacing w:val="7"/>
          <w:sz w:val="31"/>
          <w:szCs w:val="31"/>
        </w:rPr>
        <w:t>格按照评议规</w:t>
      </w:r>
    </w:p>
    <w:p w14:paraId="543E880E">
      <w:pPr>
        <w:pStyle w:val="2"/>
        <w:spacing w:before="1" w:line="225" w:lineRule="auto"/>
        <w:ind w:left="38"/>
        <w:rPr>
          <w:sz w:val="31"/>
          <w:szCs w:val="31"/>
        </w:rPr>
      </w:pPr>
      <w:r>
        <w:rPr>
          <w:spacing w:val="7"/>
          <w:sz w:val="31"/>
          <w:szCs w:val="31"/>
        </w:rPr>
        <w:t>则，评选出了</w:t>
      </w:r>
      <w:r>
        <w:rPr>
          <w:spacing w:val="-60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8</w:t>
      </w:r>
      <w:r>
        <w:rPr>
          <w:spacing w:val="-52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名优秀党员。二是配合完成</w:t>
      </w:r>
      <w:r>
        <w:rPr>
          <w:spacing w:val="6"/>
          <w:sz w:val="31"/>
          <w:szCs w:val="31"/>
        </w:rPr>
        <w:t>巡视巡察工作。</w:t>
      </w:r>
    </w:p>
    <w:p w14:paraId="187844C4">
      <w:pPr>
        <w:pStyle w:val="2"/>
        <w:spacing w:before="225" w:line="357" w:lineRule="auto"/>
        <w:ind w:left="37" w:right="146" w:firstLine="3"/>
        <w:rPr>
          <w:sz w:val="31"/>
          <w:szCs w:val="31"/>
        </w:rPr>
      </w:pPr>
      <w:r>
        <w:rPr>
          <w:spacing w:val="8"/>
          <w:sz w:val="31"/>
          <w:szCs w:val="31"/>
        </w:rPr>
        <w:t>坚持以习近平新时代中国特色社会主义思想为指导，认真落</w:t>
      </w:r>
      <w:r>
        <w:rPr>
          <w:spacing w:val="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实中央和省市县纪委全会部署要求，严格执行党章和巡视工</w:t>
      </w:r>
      <w:r>
        <w:rPr>
          <w:spacing w:val="10"/>
          <w:sz w:val="31"/>
          <w:szCs w:val="31"/>
        </w:rPr>
        <w:t xml:space="preserve"> </w:t>
      </w:r>
      <w:r>
        <w:rPr>
          <w:spacing w:val="20"/>
          <w:sz w:val="31"/>
          <w:szCs w:val="31"/>
        </w:rPr>
        <w:t>作条例以及实施办法，根据县委巡察办要求和县委巡察工</w:t>
      </w:r>
      <w:r>
        <w:rPr>
          <w:spacing w:val="4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作安排，高度重视、积极落实，配合完成</w:t>
      </w:r>
      <w:r>
        <w:rPr>
          <w:spacing w:val="-39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2022</w:t>
      </w:r>
      <w:r>
        <w:rPr>
          <w:spacing w:val="-42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年度县委巡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察任务。三是扎实开展机关效能建设。进一步完善交通行政</w:t>
      </w:r>
      <w:r>
        <w:rPr>
          <w:spacing w:val="18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审批方式，简化办事流程，转变机关作风，推行“一趟不用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跑、最多跑一趟”，提高工作效率，实现行政审批全面提速</w:t>
      </w:r>
      <w:r>
        <w:rPr>
          <w:spacing w:val="13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。上半年交通窗口办理行政办证、审核、确认道路</w:t>
      </w:r>
      <w:r>
        <w:rPr>
          <w:spacing w:val="8"/>
          <w:sz w:val="31"/>
          <w:szCs w:val="31"/>
        </w:rPr>
        <w:t>运输、维</w:t>
      </w:r>
    </w:p>
    <w:p w14:paraId="7C36ABC9">
      <w:pPr>
        <w:pStyle w:val="2"/>
        <w:spacing w:before="1" w:line="224" w:lineRule="auto"/>
        <w:ind w:left="34"/>
        <w:rPr>
          <w:sz w:val="31"/>
          <w:szCs w:val="31"/>
        </w:rPr>
      </w:pPr>
      <w:r>
        <w:rPr>
          <w:spacing w:val="8"/>
          <w:sz w:val="31"/>
          <w:szCs w:val="31"/>
        </w:rPr>
        <w:t>修、驾培经营许可证，车辆审批、过户、年审等各种办件</w:t>
      </w:r>
    </w:p>
    <w:p w14:paraId="68E7E8D9">
      <w:pPr>
        <w:pStyle w:val="2"/>
        <w:spacing w:before="222" w:line="228" w:lineRule="auto"/>
        <w:ind w:left="31"/>
        <w:rPr>
          <w:sz w:val="31"/>
          <w:szCs w:val="31"/>
        </w:rPr>
      </w:pPr>
      <w:r>
        <w:rPr>
          <w:spacing w:val="6"/>
          <w:sz w:val="31"/>
          <w:szCs w:val="31"/>
        </w:rPr>
        <w:t>514</w:t>
      </w:r>
      <w:r>
        <w:rPr>
          <w:spacing w:val="-39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件无差错，受到经营业户的一致好评。</w:t>
      </w:r>
    </w:p>
    <w:p w14:paraId="0791A9C3">
      <w:pPr>
        <w:spacing w:line="228" w:lineRule="auto"/>
        <w:rPr>
          <w:sz w:val="31"/>
          <w:szCs w:val="31"/>
        </w:rPr>
        <w:sectPr>
          <w:footerReference r:id="rId10" w:type="default"/>
          <w:pgSz w:w="11906" w:h="16839"/>
          <w:pgMar w:top="1431" w:right="1641" w:bottom="1157" w:left="1785" w:header="0" w:footer="992" w:gutter="0"/>
          <w:cols w:space="720" w:num="1"/>
        </w:sectPr>
      </w:pPr>
    </w:p>
    <w:p w14:paraId="7BD759B9">
      <w:pPr>
        <w:spacing w:line="375" w:lineRule="auto"/>
        <w:rPr>
          <w:rFonts w:ascii="Arial"/>
          <w:sz w:val="21"/>
        </w:rPr>
      </w:pPr>
    </w:p>
    <w:p w14:paraId="02391FEA">
      <w:pPr>
        <w:pStyle w:val="2"/>
        <w:spacing w:before="101" w:line="357" w:lineRule="auto"/>
        <w:ind w:left="45" w:right="313" w:firstLine="676"/>
        <w:rPr>
          <w:sz w:val="31"/>
          <w:szCs w:val="31"/>
        </w:rPr>
      </w:pPr>
      <w:r>
        <w:rPr>
          <w:spacing w:val="19"/>
          <w:sz w:val="31"/>
          <w:szCs w:val="31"/>
        </w:rPr>
        <w:t>(五)疫情防控常态化，筑牢外防输入内防反弹坚固防</w:t>
      </w:r>
      <w:r>
        <w:rPr>
          <w:spacing w:val="10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线。一是持续抓好旅客运输工作，织密重点部位防控网。我</w:t>
      </w:r>
    </w:p>
    <w:p w14:paraId="2C13E4E1">
      <w:pPr>
        <w:pStyle w:val="2"/>
        <w:spacing w:line="226" w:lineRule="auto"/>
        <w:ind w:left="40"/>
        <w:rPr>
          <w:sz w:val="31"/>
          <w:szCs w:val="31"/>
        </w:rPr>
      </w:pPr>
      <w:r>
        <w:rPr>
          <w:spacing w:val="8"/>
          <w:sz w:val="31"/>
          <w:szCs w:val="31"/>
        </w:rPr>
        <w:t>局始终坚持标准不降低、措施不断档、力度不减弱的原则，</w:t>
      </w:r>
    </w:p>
    <w:p w14:paraId="1B912664">
      <w:pPr>
        <w:pStyle w:val="2"/>
        <w:spacing w:before="223" w:line="357" w:lineRule="auto"/>
        <w:ind w:left="35" w:right="313" w:firstLine="7"/>
        <w:rPr>
          <w:sz w:val="31"/>
          <w:szCs w:val="31"/>
        </w:rPr>
      </w:pPr>
      <w:r>
        <w:rPr>
          <w:spacing w:val="8"/>
          <w:sz w:val="31"/>
          <w:szCs w:val="31"/>
        </w:rPr>
        <w:t>全面做好客运场站和交通运输工具常态化疫情防控工作。落</w:t>
      </w:r>
      <w:r>
        <w:rPr>
          <w:spacing w:val="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实从业人员“应检尽检</w:t>
      </w:r>
      <w:r>
        <w:rPr>
          <w:spacing w:val="-10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”和“应种尽种</w:t>
      </w:r>
      <w:r>
        <w:rPr>
          <w:spacing w:val="-11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”要求，开展核酸检</w:t>
      </w:r>
      <w:r>
        <w:rPr>
          <w:sz w:val="31"/>
          <w:szCs w:val="31"/>
        </w:rPr>
        <w:t xml:space="preserve"> </w:t>
      </w:r>
      <w:r>
        <w:rPr>
          <w:spacing w:val="21"/>
          <w:sz w:val="31"/>
          <w:szCs w:val="31"/>
        </w:rPr>
        <w:t>测和疫苗接种工作，截至目前运输行业重点人群核酸检测</w:t>
      </w:r>
      <w:r>
        <w:rPr>
          <w:spacing w:val="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17100</w:t>
      </w:r>
      <w:r>
        <w:rPr>
          <w:spacing w:val="-45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余人次，并且</w:t>
      </w:r>
      <w:r>
        <w:rPr>
          <w:spacing w:val="-3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100%完成第三针疫苗接种。二是突出抓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好“</w:t>
      </w:r>
      <w:r>
        <w:rPr>
          <w:spacing w:val="-10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点对点</w:t>
      </w:r>
      <w:r>
        <w:rPr>
          <w:spacing w:val="-11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”接驳工作，保障全程实现闭环管理。我县长期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配备</w:t>
      </w:r>
      <w:r>
        <w:rPr>
          <w:spacing w:val="-55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7</w:t>
      </w:r>
      <w:r>
        <w:rPr>
          <w:spacing w:val="-49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座接驳商务车</w:t>
      </w:r>
      <w:r>
        <w:rPr>
          <w:spacing w:val="-66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4</w:t>
      </w:r>
      <w:r>
        <w:rPr>
          <w:spacing w:val="-54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辆，19</w:t>
      </w:r>
      <w:r>
        <w:rPr>
          <w:spacing w:val="-5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座中巴</w:t>
      </w:r>
      <w:r>
        <w:rPr>
          <w:spacing w:val="-4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1</w:t>
      </w:r>
      <w:r>
        <w:rPr>
          <w:spacing w:val="-54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辆，5</w:t>
      </w:r>
      <w:r>
        <w:rPr>
          <w:spacing w:val="-52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名专职接</w:t>
      </w:r>
      <w:r>
        <w:rPr>
          <w:sz w:val="31"/>
          <w:szCs w:val="31"/>
        </w:rPr>
        <w:t xml:space="preserve">驳驾 </w:t>
      </w:r>
      <w:r>
        <w:rPr>
          <w:spacing w:val="-2"/>
          <w:sz w:val="31"/>
          <w:szCs w:val="31"/>
        </w:rPr>
        <w:t>驶员</w:t>
      </w:r>
      <w:r>
        <w:rPr>
          <w:spacing w:val="-49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24</w:t>
      </w:r>
      <w:r>
        <w:rPr>
          <w:spacing w:val="-53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小时值班，单趟最大运力</w:t>
      </w:r>
      <w:r>
        <w:rPr>
          <w:spacing w:val="-41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15</w:t>
      </w:r>
      <w:r>
        <w:rPr>
          <w:spacing w:val="-48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人/次。截至</w:t>
      </w:r>
      <w:r>
        <w:rPr>
          <w:spacing w:val="-59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2022</w:t>
      </w:r>
      <w:r>
        <w:rPr>
          <w:spacing w:val="-47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年</w:t>
      </w:r>
      <w:r>
        <w:rPr>
          <w:spacing w:val="-40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11</w:t>
      </w:r>
    </w:p>
    <w:p w14:paraId="21120F14">
      <w:pPr>
        <w:pStyle w:val="2"/>
        <w:spacing w:before="1" w:line="224" w:lineRule="auto"/>
        <w:ind w:left="50"/>
        <w:rPr>
          <w:sz w:val="31"/>
          <w:szCs w:val="31"/>
        </w:rPr>
      </w:pPr>
      <w:r>
        <w:rPr>
          <w:spacing w:val="3"/>
          <w:sz w:val="31"/>
          <w:szCs w:val="31"/>
        </w:rPr>
        <w:t>月，</w:t>
      </w:r>
      <w:r>
        <w:rPr>
          <w:spacing w:val="-74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已完成派车</w:t>
      </w:r>
      <w:r>
        <w:rPr>
          <w:spacing w:val="-6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670</w:t>
      </w:r>
      <w:r>
        <w:rPr>
          <w:spacing w:val="-4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车次，平安接返境外返乡人员、密接、</w:t>
      </w:r>
    </w:p>
    <w:p w14:paraId="638B812C">
      <w:pPr>
        <w:pStyle w:val="2"/>
        <w:spacing w:before="226" w:line="357" w:lineRule="auto"/>
        <w:ind w:left="34"/>
        <w:rPr>
          <w:sz w:val="31"/>
          <w:szCs w:val="31"/>
        </w:rPr>
      </w:pPr>
      <w:r>
        <w:rPr>
          <w:spacing w:val="10"/>
          <w:sz w:val="31"/>
          <w:szCs w:val="31"/>
        </w:rPr>
        <w:t>次密接等高风险人员</w:t>
      </w:r>
      <w:r>
        <w:rPr>
          <w:spacing w:val="-40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1759</w:t>
      </w:r>
      <w:r>
        <w:rPr>
          <w:spacing w:val="-49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人。三是严格抓好</w:t>
      </w:r>
      <w:r>
        <w:rPr>
          <w:spacing w:val="9"/>
          <w:sz w:val="31"/>
          <w:szCs w:val="31"/>
        </w:rPr>
        <w:t>排查“重点人</w:t>
      </w:r>
      <w:r>
        <w:rPr>
          <w:spacing w:val="-112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”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工作，守好“入明</w:t>
      </w:r>
      <w:r>
        <w:rPr>
          <w:spacing w:val="-11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”第一关口。在明溪四个高速口坚守</w:t>
      </w:r>
      <w:r>
        <w:rPr>
          <w:spacing w:val="-4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 xml:space="preserve">190   </w:t>
      </w:r>
      <w:r>
        <w:rPr>
          <w:spacing w:val="12"/>
          <w:sz w:val="31"/>
          <w:szCs w:val="31"/>
        </w:rPr>
        <w:t>余天，累计投入</w:t>
      </w:r>
      <w:r>
        <w:rPr>
          <w:spacing w:val="-56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8400</w:t>
      </w:r>
      <w:r>
        <w:rPr>
          <w:spacing w:val="-46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余人次，设置中高风险地区返明人员</w:t>
      </w:r>
      <w:r>
        <w:rPr>
          <w:sz w:val="31"/>
          <w:szCs w:val="31"/>
        </w:rPr>
        <w:t xml:space="preserve">   </w:t>
      </w:r>
      <w:r>
        <w:rPr>
          <w:spacing w:val="6"/>
          <w:sz w:val="31"/>
          <w:szCs w:val="31"/>
        </w:rPr>
        <w:t>核酸检测免费服务点，制定“六个必须、</w:t>
      </w:r>
      <w:r>
        <w:rPr>
          <w:spacing w:val="-8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四个严禁、三个不</w:t>
      </w:r>
      <w:r>
        <w:rPr>
          <w:sz w:val="31"/>
          <w:szCs w:val="31"/>
        </w:rPr>
        <w:t xml:space="preserve">   </w:t>
      </w:r>
      <w:r>
        <w:rPr>
          <w:spacing w:val="7"/>
          <w:sz w:val="31"/>
          <w:szCs w:val="31"/>
        </w:rPr>
        <w:t>漏</w:t>
      </w:r>
      <w:r>
        <w:rPr>
          <w:spacing w:val="-112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”工作制度，动态更新《小型客车查验流程图》《货车查</w:t>
      </w:r>
      <w:r>
        <w:rPr>
          <w:sz w:val="31"/>
          <w:szCs w:val="31"/>
        </w:rPr>
        <w:t xml:space="preserve">   </w:t>
      </w:r>
      <w:r>
        <w:rPr>
          <w:spacing w:val="8"/>
          <w:sz w:val="31"/>
          <w:szCs w:val="31"/>
        </w:rPr>
        <w:t>验流程图》，全面规范全县服务点工作流程，坚决做到不漏</w:t>
      </w:r>
      <w:r>
        <w:rPr>
          <w:spacing w:val="5"/>
          <w:sz w:val="31"/>
          <w:szCs w:val="31"/>
        </w:rPr>
        <w:t xml:space="preserve">   </w:t>
      </w:r>
      <w:r>
        <w:rPr>
          <w:spacing w:val="-2"/>
          <w:sz w:val="31"/>
          <w:szCs w:val="31"/>
        </w:rPr>
        <w:t>一车、不漏一人。截至</w:t>
      </w:r>
      <w:r>
        <w:rPr>
          <w:spacing w:val="-22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11</w:t>
      </w:r>
      <w:r>
        <w:rPr>
          <w:spacing w:val="-39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月</w:t>
      </w:r>
      <w:r>
        <w:rPr>
          <w:spacing w:val="-57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7 日</w:t>
      </w:r>
      <w:r>
        <w:rPr>
          <w:spacing w:val="-38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18</w:t>
      </w:r>
      <w:r>
        <w:rPr>
          <w:spacing w:val="-31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时，全县高速口为中高</w:t>
      </w:r>
      <w:r>
        <w:rPr>
          <w:sz w:val="31"/>
          <w:szCs w:val="31"/>
        </w:rPr>
        <w:t xml:space="preserve">   </w:t>
      </w:r>
      <w:r>
        <w:rPr>
          <w:spacing w:val="12"/>
          <w:sz w:val="31"/>
          <w:szCs w:val="31"/>
        </w:rPr>
        <w:t>风险地区返明人员提供核酸检测服务</w:t>
      </w:r>
      <w:r>
        <w:rPr>
          <w:spacing w:val="-55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6.67</w:t>
      </w:r>
      <w:r>
        <w:rPr>
          <w:spacing w:val="-47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万份，坚决守住</w:t>
      </w:r>
    </w:p>
    <w:p w14:paraId="7A4C97CC">
      <w:pPr>
        <w:pStyle w:val="2"/>
        <w:spacing w:before="1" w:line="227" w:lineRule="auto"/>
        <w:ind w:left="35"/>
        <w:rPr>
          <w:sz w:val="31"/>
          <w:szCs w:val="31"/>
        </w:rPr>
      </w:pPr>
      <w:r>
        <w:rPr>
          <w:spacing w:val="5"/>
          <w:sz w:val="31"/>
          <w:szCs w:val="31"/>
        </w:rPr>
        <w:t>入明第一道防线。</w:t>
      </w:r>
    </w:p>
    <w:p w14:paraId="3FA0FFF1">
      <w:pPr>
        <w:spacing w:line="227" w:lineRule="auto"/>
        <w:rPr>
          <w:sz w:val="31"/>
          <w:szCs w:val="31"/>
        </w:rPr>
        <w:sectPr>
          <w:footerReference r:id="rId11" w:type="default"/>
          <w:pgSz w:w="11906" w:h="16839"/>
          <w:pgMar w:top="1431" w:right="1486" w:bottom="1155" w:left="1785" w:header="0" w:footer="992" w:gutter="0"/>
          <w:cols w:space="720" w:num="1"/>
        </w:sectPr>
      </w:pPr>
    </w:p>
    <w:p w14:paraId="6CBAA5A9">
      <w:pPr>
        <w:spacing w:before="72" w:line="227" w:lineRule="auto"/>
        <w:ind w:left="1793"/>
        <w:outlineLvl w:val="0"/>
        <w:rPr>
          <w:rFonts w:ascii="SimHei" w:hAnsi="SimHei" w:eastAsia="SimHei" w:cs="SimHei"/>
          <w:sz w:val="35"/>
          <w:szCs w:val="35"/>
        </w:rPr>
      </w:pPr>
      <w:bookmarkStart w:id="6" w:name="bookmark8"/>
      <w:bookmarkEnd w:id="6"/>
      <w:r>
        <w:rPr>
          <w:rFonts w:ascii="SimHei" w:hAnsi="SimHei" w:eastAsia="SimHei" w:cs="SimHei"/>
          <w:spacing w:val="7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第二部分</w:t>
      </w:r>
      <w:r>
        <w:rPr>
          <w:rFonts w:ascii="SimHei" w:hAnsi="SimHei" w:eastAsia="SimHei" w:cs="SimHei"/>
          <w:spacing w:val="7"/>
          <w:sz w:val="35"/>
          <w:szCs w:val="35"/>
        </w:rPr>
        <w:t xml:space="preserve"> </w:t>
      </w:r>
      <w:r>
        <w:rPr>
          <w:rFonts w:ascii="Calibri" w:hAnsi="Calibri" w:eastAsia="Calibri" w:cs="Calibri"/>
          <w:b/>
          <w:bCs/>
          <w:spacing w:val="7"/>
          <w:sz w:val="35"/>
          <w:szCs w:val="35"/>
        </w:rPr>
        <w:t>2022</w:t>
      </w:r>
      <w:r>
        <w:rPr>
          <w:rFonts w:ascii="Calibri" w:hAnsi="Calibri" w:eastAsia="Calibri" w:cs="Calibri"/>
          <w:b/>
          <w:bCs/>
          <w:spacing w:val="34"/>
          <w:sz w:val="35"/>
          <w:szCs w:val="35"/>
        </w:rPr>
        <w:t xml:space="preserve"> </w:t>
      </w:r>
      <w:r>
        <w:rPr>
          <w:rFonts w:ascii="SimHei" w:hAnsi="SimHei" w:eastAsia="SimHei" w:cs="SimHei"/>
          <w:spacing w:val="7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年度部门决算表</w:t>
      </w:r>
    </w:p>
    <w:p w14:paraId="39FB0CE0">
      <w:pPr>
        <w:spacing w:before="214" w:line="227" w:lineRule="auto"/>
        <w:ind w:left="129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6"/>
          <w:sz w:val="31"/>
          <w:szCs w:val="31"/>
        </w:rPr>
        <w:t>一、</w:t>
      </w:r>
      <w:r>
        <w:rPr>
          <w:rFonts w:ascii="SimHei" w:hAnsi="SimHei" w:eastAsia="SimHei" w:cs="SimHei"/>
          <w:spacing w:val="-56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6"/>
          <w:sz w:val="31"/>
          <w:szCs w:val="31"/>
        </w:rPr>
        <w:t>收入支出决算总表</w:t>
      </w:r>
    </w:p>
    <w:p w14:paraId="3DEA4BE1">
      <w:pPr>
        <w:spacing w:line="149" w:lineRule="exact"/>
      </w:pPr>
    </w:p>
    <w:p w14:paraId="33B0D4D1">
      <w:pPr>
        <w:spacing w:line="149" w:lineRule="exact"/>
        <w:sectPr>
          <w:footerReference r:id="rId12" w:type="default"/>
          <w:pgSz w:w="11906" w:h="16839"/>
          <w:pgMar w:top="626" w:right="1008" w:bottom="619" w:left="1688" w:header="0" w:footer="454" w:gutter="0"/>
          <w:cols w:equalWidth="0" w:num="1">
            <w:col w:w="9210"/>
          </w:cols>
        </w:sectPr>
      </w:pPr>
    </w:p>
    <w:p w14:paraId="4168CDC1">
      <w:pPr>
        <w:spacing w:before="73" w:line="225" w:lineRule="auto"/>
        <w:ind w:left="2848"/>
        <w:outlineLvl w:val="1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7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收入支出决算总表</w:t>
      </w:r>
    </w:p>
    <w:p w14:paraId="072A3A15">
      <w:pPr>
        <w:spacing w:line="417" w:lineRule="auto"/>
        <w:rPr>
          <w:rFonts w:ascii="Arial"/>
          <w:sz w:val="21"/>
        </w:rPr>
      </w:pPr>
    </w:p>
    <w:p w14:paraId="7FF83D9A">
      <w:pPr>
        <w:spacing w:before="72"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2FACE64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1A49024">
      <w:pPr>
        <w:spacing w:line="278" w:lineRule="auto"/>
        <w:rPr>
          <w:rFonts w:ascii="Arial"/>
          <w:sz w:val="21"/>
        </w:rPr>
      </w:pPr>
    </w:p>
    <w:p w14:paraId="56A89880">
      <w:pPr>
        <w:spacing w:line="278" w:lineRule="auto"/>
        <w:rPr>
          <w:rFonts w:ascii="Arial"/>
          <w:sz w:val="21"/>
        </w:rPr>
      </w:pPr>
    </w:p>
    <w:p w14:paraId="0AE9EBB6">
      <w:pPr>
        <w:spacing w:before="72" w:line="358" w:lineRule="exact"/>
        <w:ind w:left="8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5"/>
          <w:position w:val="10"/>
          <w:sz w:val="22"/>
          <w:szCs w:val="22"/>
        </w:rPr>
        <w:t>公开</w:t>
      </w:r>
      <w:r>
        <w:rPr>
          <w:rFonts w:ascii="宋体" w:hAnsi="宋体" w:eastAsia="宋体" w:cs="宋体"/>
          <w:spacing w:val="-44"/>
          <w:position w:val="10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5"/>
          <w:position w:val="10"/>
          <w:sz w:val="22"/>
          <w:szCs w:val="22"/>
        </w:rPr>
        <w:t>01</w:t>
      </w:r>
      <w:r>
        <w:rPr>
          <w:rFonts w:ascii="宋体" w:hAnsi="宋体" w:eastAsia="宋体" w:cs="宋体"/>
          <w:spacing w:val="-50"/>
          <w:position w:val="10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5"/>
          <w:position w:val="10"/>
          <w:sz w:val="22"/>
          <w:szCs w:val="22"/>
        </w:rPr>
        <w:t>表</w:t>
      </w:r>
    </w:p>
    <w:p w14:paraId="0B040A5A">
      <w:pPr>
        <w:spacing w:line="186" w:lineRule="auto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5089A34D">
      <w:pPr>
        <w:spacing w:line="186" w:lineRule="auto"/>
        <w:rPr>
          <w:rFonts w:ascii="宋体" w:hAnsi="宋体" w:eastAsia="宋体" w:cs="宋体"/>
          <w:sz w:val="22"/>
          <w:szCs w:val="22"/>
        </w:rPr>
        <w:sectPr>
          <w:type w:val="continuous"/>
          <w:pgSz w:w="11906" w:h="16839"/>
          <w:pgMar w:top="626" w:right="1008" w:bottom="619" w:left="1688" w:header="0" w:footer="454" w:gutter="0"/>
          <w:cols w:equalWidth="0" w:num="2">
            <w:col w:w="7259" w:space="100"/>
            <w:col w:w="1852"/>
          </w:cols>
        </w:sectPr>
      </w:pPr>
    </w:p>
    <w:p w14:paraId="0CFD4412">
      <w:pPr>
        <w:spacing w:line="69" w:lineRule="exact"/>
      </w:pPr>
    </w:p>
    <w:tbl>
      <w:tblPr>
        <w:tblStyle w:val="5"/>
        <w:tblW w:w="92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89"/>
        <w:gridCol w:w="1313"/>
        <w:gridCol w:w="3284"/>
        <w:gridCol w:w="1318"/>
      </w:tblGrid>
      <w:tr w14:paraId="4543C5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4602" w:type="dxa"/>
            <w:gridSpan w:val="2"/>
            <w:vAlign w:val="top"/>
          </w:tcPr>
          <w:p w14:paraId="3AE9E9F7">
            <w:pPr>
              <w:spacing w:before="73" w:line="221" w:lineRule="auto"/>
              <w:ind w:left="209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收入</w:t>
            </w:r>
          </w:p>
        </w:tc>
        <w:tc>
          <w:tcPr>
            <w:tcW w:w="4602" w:type="dxa"/>
            <w:gridSpan w:val="2"/>
            <w:vAlign w:val="top"/>
          </w:tcPr>
          <w:p w14:paraId="78DCA591">
            <w:pPr>
              <w:spacing w:before="73" w:line="222" w:lineRule="auto"/>
              <w:ind w:left="208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支出</w:t>
            </w:r>
          </w:p>
        </w:tc>
      </w:tr>
      <w:tr w14:paraId="33D9A2FA">
        <w:trPr>
          <w:trHeight w:val="363" w:hRule="atLeast"/>
        </w:trPr>
        <w:tc>
          <w:tcPr>
            <w:tcW w:w="3289" w:type="dxa"/>
            <w:vAlign w:val="top"/>
          </w:tcPr>
          <w:p w14:paraId="49EE7DCD">
            <w:pPr>
              <w:spacing w:before="68" w:line="222" w:lineRule="auto"/>
              <w:ind w:left="143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1313" w:type="dxa"/>
            <w:vAlign w:val="top"/>
          </w:tcPr>
          <w:p w14:paraId="3E835DC3">
            <w:pPr>
              <w:spacing w:before="69" w:line="221" w:lineRule="auto"/>
              <w:ind w:left="33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决算数</w:t>
            </w:r>
          </w:p>
        </w:tc>
        <w:tc>
          <w:tcPr>
            <w:tcW w:w="3284" w:type="dxa"/>
            <w:vAlign w:val="top"/>
          </w:tcPr>
          <w:p w14:paraId="4D30AB19">
            <w:pPr>
              <w:spacing w:before="69" w:line="221" w:lineRule="auto"/>
              <w:ind w:left="44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项目（按支出功能分类）</w:t>
            </w:r>
          </w:p>
        </w:tc>
        <w:tc>
          <w:tcPr>
            <w:tcW w:w="1318" w:type="dxa"/>
            <w:vAlign w:val="top"/>
          </w:tcPr>
          <w:p w14:paraId="610B7BA2">
            <w:pPr>
              <w:spacing w:before="69" w:line="221" w:lineRule="auto"/>
              <w:ind w:left="34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决算数</w:t>
            </w:r>
          </w:p>
        </w:tc>
      </w:tr>
      <w:tr w14:paraId="50C130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6C79E563">
            <w:pPr>
              <w:spacing w:before="91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一、一般公共预算财政拨款收入</w:t>
            </w:r>
          </w:p>
        </w:tc>
        <w:tc>
          <w:tcPr>
            <w:tcW w:w="1313" w:type="dxa"/>
            <w:vAlign w:val="top"/>
          </w:tcPr>
          <w:p w14:paraId="302B42A6">
            <w:pPr>
              <w:spacing w:before="119" w:line="184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2665.31</w:t>
            </w:r>
          </w:p>
        </w:tc>
        <w:tc>
          <w:tcPr>
            <w:tcW w:w="3284" w:type="dxa"/>
            <w:vAlign w:val="top"/>
          </w:tcPr>
          <w:p w14:paraId="6E481434">
            <w:pPr>
              <w:spacing w:before="91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一、一般公共服务支出</w:t>
            </w:r>
          </w:p>
        </w:tc>
        <w:tc>
          <w:tcPr>
            <w:tcW w:w="1318" w:type="dxa"/>
            <w:vAlign w:val="top"/>
          </w:tcPr>
          <w:p w14:paraId="1639B424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12D5E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3862B543">
            <w:pPr>
              <w:spacing w:before="92" w:line="219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二、政府性基金预算财政拨款收入</w:t>
            </w:r>
          </w:p>
        </w:tc>
        <w:tc>
          <w:tcPr>
            <w:tcW w:w="1313" w:type="dxa"/>
            <w:vAlign w:val="top"/>
          </w:tcPr>
          <w:p w14:paraId="18077B56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8936.00</w:t>
            </w:r>
          </w:p>
        </w:tc>
        <w:tc>
          <w:tcPr>
            <w:tcW w:w="3284" w:type="dxa"/>
            <w:vAlign w:val="top"/>
          </w:tcPr>
          <w:p w14:paraId="05D57695">
            <w:pPr>
              <w:spacing w:before="91" w:line="221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二、外交支出</w:t>
            </w:r>
          </w:p>
        </w:tc>
        <w:tc>
          <w:tcPr>
            <w:tcW w:w="1318" w:type="dxa"/>
            <w:vAlign w:val="top"/>
          </w:tcPr>
          <w:p w14:paraId="2B97F350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84A05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1A776D3A">
            <w:pPr>
              <w:spacing w:before="91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三、国有资本经营预算财政拨款收入</w:t>
            </w:r>
          </w:p>
        </w:tc>
        <w:tc>
          <w:tcPr>
            <w:tcW w:w="1313" w:type="dxa"/>
            <w:vAlign w:val="top"/>
          </w:tcPr>
          <w:p w14:paraId="6A60E440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284" w:type="dxa"/>
            <w:vAlign w:val="top"/>
          </w:tcPr>
          <w:p w14:paraId="171C3A9E">
            <w:pPr>
              <w:spacing w:before="91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三、国防支出</w:t>
            </w:r>
          </w:p>
        </w:tc>
        <w:tc>
          <w:tcPr>
            <w:tcW w:w="1318" w:type="dxa"/>
            <w:vAlign w:val="top"/>
          </w:tcPr>
          <w:p w14:paraId="7ECCFA20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5856E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4D37C730">
            <w:pPr>
              <w:spacing w:before="92" w:line="220" w:lineRule="auto"/>
              <w:ind w:left="1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四、上级补助收入</w:t>
            </w:r>
          </w:p>
        </w:tc>
        <w:tc>
          <w:tcPr>
            <w:tcW w:w="1313" w:type="dxa"/>
            <w:vAlign w:val="top"/>
          </w:tcPr>
          <w:p w14:paraId="3CE11BE9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284" w:type="dxa"/>
            <w:vAlign w:val="top"/>
          </w:tcPr>
          <w:p w14:paraId="43EEFDF2">
            <w:pPr>
              <w:spacing w:before="92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四、公共安全支出</w:t>
            </w:r>
          </w:p>
        </w:tc>
        <w:tc>
          <w:tcPr>
            <w:tcW w:w="1318" w:type="dxa"/>
            <w:vAlign w:val="top"/>
          </w:tcPr>
          <w:p w14:paraId="620C83BB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E447B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584F8EA">
            <w:pPr>
              <w:spacing w:before="93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五、事业收入</w:t>
            </w:r>
          </w:p>
        </w:tc>
        <w:tc>
          <w:tcPr>
            <w:tcW w:w="1313" w:type="dxa"/>
            <w:vAlign w:val="top"/>
          </w:tcPr>
          <w:p w14:paraId="103747DC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284" w:type="dxa"/>
            <w:vAlign w:val="top"/>
          </w:tcPr>
          <w:p w14:paraId="369EE8BF">
            <w:pPr>
              <w:spacing w:before="93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五、教育支出</w:t>
            </w:r>
          </w:p>
        </w:tc>
        <w:tc>
          <w:tcPr>
            <w:tcW w:w="1318" w:type="dxa"/>
            <w:vAlign w:val="top"/>
          </w:tcPr>
          <w:p w14:paraId="0E1FB58E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73AA9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2962BA0F">
            <w:pPr>
              <w:spacing w:before="94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六、经营收入</w:t>
            </w:r>
          </w:p>
        </w:tc>
        <w:tc>
          <w:tcPr>
            <w:tcW w:w="1313" w:type="dxa"/>
            <w:vAlign w:val="top"/>
          </w:tcPr>
          <w:p w14:paraId="43F437BA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284" w:type="dxa"/>
            <w:vAlign w:val="top"/>
          </w:tcPr>
          <w:p w14:paraId="741460FA">
            <w:pPr>
              <w:spacing w:before="94" w:line="219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六、科学技术支出</w:t>
            </w:r>
          </w:p>
        </w:tc>
        <w:tc>
          <w:tcPr>
            <w:tcW w:w="1318" w:type="dxa"/>
            <w:vAlign w:val="top"/>
          </w:tcPr>
          <w:p w14:paraId="65E336C1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AC5BD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3F731C9">
            <w:pPr>
              <w:spacing w:before="93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七、附属单位上缴收入</w:t>
            </w:r>
          </w:p>
        </w:tc>
        <w:tc>
          <w:tcPr>
            <w:tcW w:w="1313" w:type="dxa"/>
            <w:vAlign w:val="top"/>
          </w:tcPr>
          <w:p w14:paraId="59945CD1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284" w:type="dxa"/>
            <w:vAlign w:val="top"/>
          </w:tcPr>
          <w:p w14:paraId="65D5BEEE">
            <w:pPr>
              <w:spacing w:before="93" w:line="219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七、文化旅游体育与传媒支出</w:t>
            </w:r>
          </w:p>
        </w:tc>
        <w:tc>
          <w:tcPr>
            <w:tcW w:w="1318" w:type="dxa"/>
            <w:vAlign w:val="top"/>
          </w:tcPr>
          <w:p w14:paraId="770DD1B8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20B86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04CCAA42">
            <w:pPr>
              <w:spacing w:before="94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八、其他收入</w:t>
            </w:r>
          </w:p>
        </w:tc>
        <w:tc>
          <w:tcPr>
            <w:tcW w:w="1313" w:type="dxa"/>
            <w:vAlign w:val="top"/>
          </w:tcPr>
          <w:p w14:paraId="50ABD4C4">
            <w:pPr>
              <w:spacing w:before="121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167.82</w:t>
            </w:r>
          </w:p>
        </w:tc>
        <w:tc>
          <w:tcPr>
            <w:tcW w:w="3284" w:type="dxa"/>
            <w:vAlign w:val="top"/>
          </w:tcPr>
          <w:p w14:paraId="2FD614AC">
            <w:pPr>
              <w:spacing w:before="94" w:line="219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八、社会保障和就业支出</w:t>
            </w:r>
          </w:p>
        </w:tc>
        <w:tc>
          <w:tcPr>
            <w:tcW w:w="1318" w:type="dxa"/>
            <w:vAlign w:val="top"/>
          </w:tcPr>
          <w:p w14:paraId="3C4F9E4C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18D2B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2D1F4C20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5F072D35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693830F6">
            <w:pPr>
              <w:spacing w:before="93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九、卫生健康支出</w:t>
            </w:r>
          </w:p>
        </w:tc>
        <w:tc>
          <w:tcPr>
            <w:tcW w:w="1318" w:type="dxa"/>
            <w:vAlign w:val="top"/>
          </w:tcPr>
          <w:p w14:paraId="4B913E69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</w:tr>
      <w:tr w14:paraId="295B6D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205AEF09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24530B05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2BDC0D4B">
            <w:pPr>
              <w:spacing w:before="94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十、节能环保支出</w:t>
            </w:r>
          </w:p>
        </w:tc>
        <w:tc>
          <w:tcPr>
            <w:tcW w:w="1318" w:type="dxa"/>
            <w:vAlign w:val="top"/>
          </w:tcPr>
          <w:p w14:paraId="104A7211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98EC1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35210BA4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3327186E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3F6A93A5">
            <w:pPr>
              <w:spacing w:before="95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十一、城乡社区支出</w:t>
            </w:r>
          </w:p>
        </w:tc>
        <w:tc>
          <w:tcPr>
            <w:tcW w:w="1318" w:type="dxa"/>
            <w:vAlign w:val="top"/>
          </w:tcPr>
          <w:p w14:paraId="0743B30E">
            <w:pPr>
              <w:spacing w:before="123" w:line="183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</w:tr>
      <w:tr w14:paraId="24B759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106AD60F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163541E1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07A77179">
            <w:pPr>
              <w:spacing w:before="93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十二、农林水支出</w:t>
            </w:r>
          </w:p>
        </w:tc>
        <w:tc>
          <w:tcPr>
            <w:tcW w:w="1318" w:type="dxa"/>
            <w:vAlign w:val="top"/>
          </w:tcPr>
          <w:p w14:paraId="2C7B6358">
            <w:pPr>
              <w:spacing w:before="121" w:line="184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</w:tr>
      <w:tr w14:paraId="4163F6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0849DC0C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22CED17C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678EE8A4">
            <w:pPr>
              <w:spacing w:before="94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十三、交通运输支出</w:t>
            </w:r>
          </w:p>
        </w:tc>
        <w:tc>
          <w:tcPr>
            <w:tcW w:w="1318" w:type="dxa"/>
            <w:vAlign w:val="top"/>
          </w:tcPr>
          <w:p w14:paraId="203CEA3B">
            <w:pPr>
              <w:spacing w:before="121" w:line="184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11420.94</w:t>
            </w:r>
          </w:p>
        </w:tc>
      </w:tr>
      <w:tr w14:paraId="688821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65E8FCA7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506BDDA5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26A74F13">
            <w:pPr>
              <w:spacing w:before="94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十四、资源勘探信息等支出</w:t>
            </w:r>
          </w:p>
        </w:tc>
        <w:tc>
          <w:tcPr>
            <w:tcW w:w="1318" w:type="dxa"/>
            <w:vAlign w:val="top"/>
          </w:tcPr>
          <w:p w14:paraId="19F18723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82FE8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03F0EDD4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74B2C77B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7BC90F44">
            <w:pPr>
              <w:spacing w:before="96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十五、商业服务业等支出</w:t>
            </w:r>
          </w:p>
        </w:tc>
        <w:tc>
          <w:tcPr>
            <w:tcW w:w="1318" w:type="dxa"/>
            <w:vAlign w:val="top"/>
          </w:tcPr>
          <w:p w14:paraId="7B1AD5F7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1B942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C06A8EA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2D9C4F08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293E036A">
            <w:pPr>
              <w:spacing w:before="94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十六、金融支出</w:t>
            </w:r>
          </w:p>
        </w:tc>
        <w:tc>
          <w:tcPr>
            <w:tcW w:w="1318" w:type="dxa"/>
            <w:vAlign w:val="top"/>
          </w:tcPr>
          <w:p w14:paraId="3B1AD86F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5525B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3A964DFE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21E08A1B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54AB7B0E">
            <w:pPr>
              <w:spacing w:before="94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十七、援助其他地区支出</w:t>
            </w:r>
          </w:p>
        </w:tc>
        <w:tc>
          <w:tcPr>
            <w:tcW w:w="1318" w:type="dxa"/>
            <w:vAlign w:val="top"/>
          </w:tcPr>
          <w:p w14:paraId="0CE5BFA5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D25FB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0E1C3E32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4BA759AD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144EECDC">
            <w:pPr>
              <w:spacing w:before="93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十八、</w:t>
            </w:r>
            <w:r>
              <w:rPr>
                <w:rFonts w:ascii="宋体" w:hAnsi="宋体" w:eastAsia="宋体" w:cs="宋体"/>
                <w:spacing w:val="-4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自然资源海洋气象等支出</w:t>
            </w:r>
          </w:p>
        </w:tc>
        <w:tc>
          <w:tcPr>
            <w:tcW w:w="1318" w:type="dxa"/>
            <w:vAlign w:val="top"/>
          </w:tcPr>
          <w:p w14:paraId="57C88ED1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75AD7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440F71CC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09333899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70AC1D97">
            <w:pPr>
              <w:spacing w:before="94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十九、住房保障支出</w:t>
            </w:r>
          </w:p>
        </w:tc>
        <w:tc>
          <w:tcPr>
            <w:tcW w:w="1318" w:type="dxa"/>
            <w:vAlign w:val="top"/>
          </w:tcPr>
          <w:p w14:paraId="761ECC66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FC99D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C17C69C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42CE13F3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72329F43">
            <w:pPr>
              <w:spacing w:before="95" w:line="219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二十、粮油物资储备支出</w:t>
            </w:r>
          </w:p>
        </w:tc>
        <w:tc>
          <w:tcPr>
            <w:tcW w:w="1318" w:type="dxa"/>
            <w:vAlign w:val="top"/>
          </w:tcPr>
          <w:p w14:paraId="05CA74FA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BFEE3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8ED65E3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2D598679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1776EBFE">
            <w:pPr>
              <w:spacing w:before="96" w:line="219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二十一、国有资本经营预算支出</w:t>
            </w:r>
          </w:p>
        </w:tc>
        <w:tc>
          <w:tcPr>
            <w:tcW w:w="1318" w:type="dxa"/>
            <w:vAlign w:val="top"/>
          </w:tcPr>
          <w:p w14:paraId="16AC22F2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F8EEA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6B857F38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097A6CF3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1FC4F86E">
            <w:pPr>
              <w:spacing w:before="94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二十二、灾害防治及应急管理支出</w:t>
            </w:r>
          </w:p>
        </w:tc>
        <w:tc>
          <w:tcPr>
            <w:tcW w:w="1318" w:type="dxa"/>
            <w:vAlign w:val="top"/>
          </w:tcPr>
          <w:p w14:paraId="49EC5223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F0D48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1E7ED9C6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6B5E6186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78424447">
            <w:pPr>
              <w:spacing w:before="94" w:line="221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二十三、其他支出</w:t>
            </w:r>
          </w:p>
        </w:tc>
        <w:tc>
          <w:tcPr>
            <w:tcW w:w="1318" w:type="dxa"/>
            <w:vAlign w:val="top"/>
          </w:tcPr>
          <w:p w14:paraId="62481A66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A0767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61FC6FF8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7E918B8F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2257DB15">
            <w:pPr>
              <w:spacing w:before="93" w:line="219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二十四、债务还本支出</w:t>
            </w:r>
          </w:p>
        </w:tc>
        <w:tc>
          <w:tcPr>
            <w:tcW w:w="1318" w:type="dxa"/>
            <w:vAlign w:val="top"/>
          </w:tcPr>
          <w:p w14:paraId="192F8190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51DE8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8264E98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27863947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49484DA5">
            <w:pPr>
              <w:spacing w:before="94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二十五、债务付息支出</w:t>
            </w:r>
          </w:p>
        </w:tc>
        <w:tc>
          <w:tcPr>
            <w:tcW w:w="1318" w:type="dxa"/>
            <w:vAlign w:val="top"/>
          </w:tcPr>
          <w:p w14:paraId="7712311F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6AF1C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63909C6E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7EB13AC3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5D01A4E7">
            <w:pPr>
              <w:spacing w:before="95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二十六、抗疫特别国债安排的支出</w:t>
            </w:r>
          </w:p>
        </w:tc>
        <w:tc>
          <w:tcPr>
            <w:tcW w:w="1318" w:type="dxa"/>
            <w:vAlign w:val="top"/>
          </w:tcPr>
          <w:p w14:paraId="4A70A259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12E70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2B81C7CC">
            <w:pPr>
              <w:spacing w:before="93" w:line="219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本年收入合计</w:t>
            </w:r>
          </w:p>
        </w:tc>
        <w:tc>
          <w:tcPr>
            <w:tcW w:w="1313" w:type="dxa"/>
            <w:vAlign w:val="top"/>
          </w:tcPr>
          <w:p w14:paraId="72F5EA6E">
            <w:pPr>
              <w:spacing w:before="121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11769.13</w:t>
            </w:r>
          </w:p>
        </w:tc>
        <w:tc>
          <w:tcPr>
            <w:tcW w:w="3284" w:type="dxa"/>
            <w:vAlign w:val="top"/>
          </w:tcPr>
          <w:p w14:paraId="69DFA3AB">
            <w:pPr>
              <w:spacing w:before="93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本年支出合计</w:t>
            </w:r>
          </w:p>
        </w:tc>
        <w:tc>
          <w:tcPr>
            <w:tcW w:w="1318" w:type="dxa"/>
            <w:vAlign w:val="top"/>
          </w:tcPr>
          <w:p w14:paraId="0F04D36B">
            <w:pPr>
              <w:spacing w:before="121" w:line="184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11817.82</w:t>
            </w:r>
          </w:p>
        </w:tc>
      </w:tr>
      <w:tr w14:paraId="50970D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06AB4AC3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使用非财政拨款结余</w:t>
            </w:r>
          </w:p>
        </w:tc>
        <w:tc>
          <w:tcPr>
            <w:tcW w:w="1313" w:type="dxa"/>
            <w:vAlign w:val="top"/>
          </w:tcPr>
          <w:p w14:paraId="4E22B8A1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284" w:type="dxa"/>
            <w:vAlign w:val="top"/>
          </w:tcPr>
          <w:p w14:paraId="17984ACA">
            <w:pPr>
              <w:spacing w:before="93" w:line="221" w:lineRule="auto"/>
              <w:ind w:left="2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结余分配</w:t>
            </w:r>
          </w:p>
        </w:tc>
        <w:tc>
          <w:tcPr>
            <w:tcW w:w="1318" w:type="dxa"/>
            <w:vAlign w:val="top"/>
          </w:tcPr>
          <w:p w14:paraId="642B50D6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781CE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289" w:type="dxa"/>
            <w:vAlign w:val="top"/>
          </w:tcPr>
          <w:p w14:paraId="7D2D4553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年初结转和结余</w:t>
            </w:r>
          </w:p>
        </w:tc>
        <w:tc>
          <w:tcPr>
            <w:tcW w:w="1313" w:type="dxa"/>
            <w:vAlign w:val="top"/>
          </w:tcPr>
          <w:p w14:paraId="6CA149EB">
            <w:pPr>
              <w:spacing w:before="122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127.67</w:t>
            </w:r>
          </w:p>
        </w:tc>
        <w:tc>
          <w:tcPr>
            <w:tcW w:w="3284" w:type="dxa"/>
            <w:vAlign w:val="top"/>
          </w:tcPr>
          <w:p w14:paraId="626455CB">
            <w:pPr>
              <w:spacing w:before="94" w:line="220" w:lineRule="auto"/>
              <w:ind w:left="20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年末结转和结余</w:t>
            </w:r>
          </w:p>
        </w:tc>
        <w:tc>
          <w:tcPr>
            <w:tcW w:w="1318" w:type="dxa"/>
            <w:vAlign w:val="top"/>
          </w:tcPr>
          <w:p w14:paraId="263EC0E6">
            <w:pPr>
              <w:spacing w:before="123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78.98</w:t>
            </w:r>
          </w:p>
        </w:tc>
      </w:tr>
      <w:tr w14:paraId="4996AF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289" w:type="dxa"/>
            <w:vAlign w:val="top"/>
          </w:tcPr>
          <w:p w14:paraId="7137984F"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 w14:paraId="675D20D3">
            <w:pPr>
              <w:rPr>
                <w:rFonts w:ascii="Arial"/>
                <w:sz w:val="21"/>
              </w:rPr>
            </w:pPr>
          </w:p>
        </w:tc>
        <w:tc>
          <w:tcPr>
            <w:tcW w:w="3284" w:type="dxa"/>
            <w:vAlign w:val="top"/>
          </w:tcPr>
          <w:p w14:paraId="0DC540BD">
            <w:pPr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top"/>
          </w:tcPr>
          <w:p w14:paraId="3790169C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F5F58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3289" w:type="dxa"/>
            <w:vAlign w:val="top"/>
          </w:tcPr>
          <w:p w14:paraId="30D0E256">
            <w:pPr>
              <w:spacing w:before="94" w:line="222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总计</w:t>
            </w:r>
          </w:p>
        </w:tc>
        <w:tc>
          <w:tcPr>
            <w:tcW w:w="1313" w:type="dxa"/>
            <w:vAlign w:val="top"/>
          </w:tcPr>
          <w:p w14:paraId="6AC8C1E7">
            <w:pPr>
              <w:spacing w:before="122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11896.80</w:t>
            </w:r>
          </w:p>
        </w:tc>
        <w:tc>
          <w:tcPr>
            <w:tcW w:w="3284" w:type="dxa"/>
            <w:vAlign w:val="top"/>
          </w:tcPr>
          <w:p w14:paraId="2842F0B3">
            <w:pPr>
              <w:spacing w:before="94" w:line="222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总计</w:t>
            </w:r>
          </w:p>
        </w:tc>
        <w:tc>
          <w:tcPr>
            <w:tcW w:w="1318" w:type="dxa"/>
            <w:vAlign w:val="top"/>
          </w:tcPr>
          <w:p w14:paraId="27F49A1D">
            <w:pPr>
              <w:spacing w:before="122" w:line="184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11896.80</w:t>
            </w:r>
          </w:p>
        </w:tc>
      </w:tr>
    </w:tbl>
    <w:p w14:paraId="68CEAECF">
      <w:pPr>
        <w:spacing w:before="36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1.  </w:t>
      </w:r>
      <w:r>
        <w:rPr>
          <w:rFonts w:ascii="宋体" w:hAnsi="宋体" w:eastAsia="宋体" w:cs="宋体"/>
          <w:spacing w:val="-1"/>
          <w:sz w:val="24"/>
          <w:szCs w:val="24"/>
        </w:rPr>
        <w:t>本表反映部门本年度的总收支和年末结转结余情况。</w:t>
      </w:r>
    </w:p>
    <w:p w14:paraId="3BF02B6B">
      <w:pPr>
        <w:spacing w:line="185" w:lineRule="auto"/>
        <w:ind w:left="596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11E0AD88">
      <w:pPr>
        <w:spacing w:line="185" w:lineRule="auto"/>
        <w:rPr>
          <w:rFonts w:ascii="宋体" w:hAnsi="宋体" w:eastAsia="宋体" w:cs="宋体"/>
          <w:sz w:val="24"/>
          <w:szCs w:val="24"/>
        </w:rPr>
        <w:sectPr>
          <w:type w:val="continuous"/>
          <w:pgSz w:w="11906" w:h="16839"/>
          <w:pgMar w:top="626" w:right="1008" w:bottom="619" w:left="1688" w:header="0" w:footer="454" w:gutter="0"/>
          <w:cols w:equalWidth="0" w:num="1">
            <w:col w:w="9210"/>
          </w:cols>
        </w:sectPr>
      </w:pPr>
    </w:p>
    <w:p w14:paraId="0ACC2D18">
      <w:pPr>
        <w:spacing w:before="64" w:line="227" w:lineRule="auto"/>
        <w:ind w:left="129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4"/>
          <w:sz w:val="31"/>
          <w:szCs w:val="31"/>
        </w:rPr>
        <w:t>二、</w:t>
      </w:r>
      <w:r>
        <w:rPr>
          <w:rFonts w:ascii="SimHei" w:hAnsi="SimHei" w:eastAsia="SimHei" w:cs="SimHei"/>
          <w:spacing w:val="-54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4"/>
          <w:sz w:val="31"/>
          <w:szCs w:val="31"/>
        </w:rPr>
        <w:t>收入决算表</w:t>
      </w:r>
    </w:p>
    <w:p w14:paraId="23AA1DAB">
      <w:pPr>
        <w:spacing w:before="221" w:line="227" w:lineRule="auto"/>
        <w:ind w:left="6254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pacing w:val="7"/>
          <w:sz w:val="35"/>
          <w:szCs w:val="35"/>
        </w:rPr>
        <w:t>收入决算表</w:t>
      </w:r>
    </w:p>
    <w:p w14:paraId="0CB63D48">
      <w:pPr>
        <w:spacing w:line="345" w:lineRule="auto"/>
        <w:rPr>
          <w:rFonts w:ascii="Arial"/>
          <w:sz w:val="21"/>
        </w:rPr>
      </w:pPr>
    </w:p>
    <w:p w14:paraId="60902447">
      <w:pPr>
        <w:spacing w:before="71"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13DB196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FECE2DA">
      <w:pPr>
        <w:spacing w:line="286" w:lineRule="auto"/>
        <w:rPr>
          <w:rFonts w:ascii="Arial"/>
          <w:sz w:val="21"/>
        </w:rPr>
      </w:pPr>
    </w:p>
    <w:p w14:paraId="1AC2D22A">
      <w:pPr>
        <w:spacing w:line="286" w:lineRule="auto"/>
        <w:rPr>
          <w:rFonts w:ascii="Arial"/>
          <w:sz w:val="21"/>
        </w:rPr>
      </w:pPr>
    </w:p>
    <w:p w14:paraId="6D93A07A">
      <w:pPr>
        <w:spacing w:line="287" w:lineRule="auto"/>
        <w:rPr>
          <w:rFonts w:ascii="Arial"/>
          <w:sz w:val="21"/>
        </w:rPr>
      </w:pPr>
    </w:p>
    <w:p w14:paraId="1772B15B">
      <w:pPr>
        <w:spacing w:line="287" w:lineRule="auto"/>
        <w:rPr>
          <w:rFonts w:ascii="Arial"/>
          <w:sz w:val="21"/>
        </w:rPr>
      </w:pPr>
    </w:p>
    <w:p w14:paraId="0FEA6D97">
      <w:pPr>
        <w:spacing w:before="62" w:line="235" w:lineRule="auto"/>
        <w:ind w:right="138" w:firstLine="51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5"/>
          <w:sz w:val="19"/>
          <w:szCs w:val="19"/>
        </w:rPr>
        <w:t>公开02表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2A4CDF59">
      <w:pPr>
        <w:spacing w:line="235" w:lineRule="auto"/>
        <w:rPr>
          <w:rFonts w:ascii="宋体" w:hAnsi="宋体" w:eastAsia="宋体" w:cs="宋体"/>
          <w:sz w:val="22"/>
          <w:szCs w:val="22"/>
        </w:rPr>
        <w:sectPr>
          <w:footerReference r:id="rId13" w:type="default"/>
          <w:pgSz w:w="16839" w:h="11906"/>
          <w:pgMar w:top="655" w:right="1251" w:bottom="449" w:left="1277" w:header="0" w:footer="284" w:gutter="0"/>
          <w:cols w:equalWidth="0" w:num="2">
            <w:col w:w="12774" w:space="100"/>
            <w:col w:w="1436"/>
          </w:cols>
        </w:sectPr>
      </w:pPr>
    </w:p>
    <w:p w14:paraId="7B627582">
      <w:pPr>
        <w:spacing w:line="44" w:lineRule="exact"/>
      </w:pPr>
    </w:p>
    <w:tbl>
      <w:tblPr>
        <w:tblStyle w:val="5"/>
        <w:tblW w:w="143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4"/>
        <w:gridCol w:w="3899"/>
        <w:gridCol w:w="1299"/>
        <w:gridCol w:w="1299"/>
        <w:gridCol w:w="1299"/>
        <w:gridCol w:w="1300"/>
        <w:gridCol w:w="1300"/>
        <w:gridCol w:w="1300"/>
        <w:gridCol w:w="1304"/>
      </w:tblGrid>
      <w:tr w14:paraId="09E403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5203" w:type="dxa"/>
            <w:gridSpan w:val="2"/>
            <w:vAlign w:val="top"/>
          </w:tcPr>
          <w:p w14:paraId="090C08AB">
            <w:pPr>
              <w:spacing w:before="73" w:line="222" w:lineRule="auto"/>
              <w:ind w:left="239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 w14:paraId="68E15082">
            <w:pPr>
              <w:spacing w:line="363" w:lineRule="auto"/>
              <w:rPr>
                <w:rFonts w:ascii="Arial"/>
                <w:sz w:val="21"/>
              </w:rPr>
            </w:pPr>
          </w:p>
          <w:p w14:paraId="6F6010B6">
            <w:pPr>
              <w:spacing w:before="72" w:line="261" w:lineRule="auto"/>
              <w:ind w:left="435" w:right="207" w:hanging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本年收入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合计</w:t>
            </w:r>
          </w:p>
        </w:tc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 w14:paraId="444DCEAF">
            <w:pPr>
              <w:spacing w:line="364" w:lineRule="auto"/>
              <w:rPr>
                <w:rFonts w:ascii="Arial"/>
                <w:sz w:val="21"/>
              </w:rPr>
            </w:pPr>
          </w:p>
          <w:p w14:paraId="36567688">
            <w:pPr>
              <w:spacing w:before="71" w:line="260" w:lineRule="auto"/>
              <w:ind w:left="444" w:right="205" w:hanging="2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财政拨款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收入</w:t>
            </w:r>
          </w:p>
        </w:tc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 w14:paraId="288B5CD4">
            <w:pPr>
              <w:spacing w:line="364" w:lineRule="auto"/>
              <w:rPr>
                <w:rFonts w:ascii="Arial"/>
                <w:sz w:val="21"/>
              </w:rPr>
            </w:pPr>
          </w:p>
          <w:p w14:paraId="2D7C7492">
            <w:pPr>
              <w:spacing w:before="71" w:line="260" w:lineRule="auto"/>
              <w:ind w:left="443" w:right="203" w:hanging="2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上级补助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收入</w:t>
            </w:r>
          </w:p>
        </w:tc>
        <w:tc>
          <w:tcPr>
            <w:tcW w:w="1300" w:type="dxa"/>
            <w:vMerge w:val="restart"/>
            <w:tcBorders>
              <w:bottom w:val="nil"/>
            </w:tcBorders>
            <w:vAlign w:val="top"/>
          </w:tcPr>
          <w:p w14:paraId="30A31A1A">
            <w:pPr>
              <w:spacing w:line="270" w:lineRule="auto"/>
              <w:rPr>
                <w:rFonts w:ascii="Arial"/>
                <w:sz w:val="21"/>
              </w:rPr>
            </w:pPr>
          </w:p>
          <w:p w14:paraId="359C73A5">
            <w:pPr>
              <w:spacing w:line="271" w:lineRule="auto"/>
              <w:rPr>
                <w:rFonts w:ascii="Arial"/>
                <w:sz w:val="21"/>
              </w:rPr>
            </w:pPr>
          </w:p>
          <w:p w14:paraId="4197EDC3">
            <w:pPr>
              <w:spacing w:before="72" w:line="221" w:lineRule="auto"/>
              <w:ind w:lef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事业收入</w:t>
            </w:r>
          </w:p>
        </w:tc>
        <w:tc>
          <w:tcPr>
            <w:tcW w:w="1300" w:type="dxa"/>
            <w:vMerge w:val="restart"/>
            <w:tcBorders>
              <w:bottom w:val="nil"/>
            </w:tcBorders>
            <w:vAlign w:val="top"/>
          </w:tcPr>
          <w:p w14:paraId="7C292C97">
            <w:pPr>
              <w:spacing w:line="270" w:lineRule="auto"/>
              <w:rPr>
                <w:rFonts w:ascii="Arial"/>
                <w:sz w:val="21"/>
              </w:rPr>
            </w:pPr>
          </w:p>
          <w:p w14:paraId="51EF8783">
            <w:pPr>
              <w:spacing w:line="271" w:lineRule="auto"/>
              <w:rPr>
                <w:rFonts w:ascii="Arial"/>
                <w:sz w:val="21"/>
              </w:rPr>
            </w:pPr>
          </w:p>
          <w:p w14:paraId="1CAC4FBA">
            <w:pPr>
              <w:spacing w:before="72" w:line="221" w:lineRule="auto"/>
              <w:ind w:left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经营收入</w:t>
            </w:r>
          </w:p>
        </w:tc>
        <w:tc>
          <w:tcPr>
            <w:tcW w:w="1300" w:type="dxa"/>
            <w:vMerge w:val="restart"/>
            <w:tcBorders>
              <w:bottom w:val="nil"/>
            </w:tcBorders>
            <w:vAlign w:val="top"/>
          </w:tcPr>
          <w:p w14:paraId="774D5D32">
            <w:pPr>
              <w:spacing w:line="364" w:lineRule="auto"/>
              <w:rPr>
                <w:rFonts w:ascii="Arial"/>
                <w:sz w:val="21"/>
              </w:rPr>
            </w:pPr>
          </w:p>
          <w:p w14:paraId="77212822">
            <w:pPr>
              <w:spacing w:before="71" w:line="260" w:lineRule="auto"/>
              <w:ind w:left="220" w:right="203" w:firstLine="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附属单位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上缴收入</w:t>
            </w:r>
          </w:p>
        </w:tc>
        <w:tc>
          <w:tcPr>
            <w:tcW w:w="1304" w:type="dxa"/>
            <w:vMerge w:val="restart"/>
            <w:tcBorders>
              <w:bottom w:val="nil"/>
            </w:tcBorders>
            <w:vAlign w:val="top"/>
          </w:tcPr>
          <w:p w14:paraId="1B8F493E">
            <w:pPr>
              <w:spacing w:line="270" w:lineRule="auto"/>
              <w:rPr>
                <w:rFonts w:ascii="Arial"/>
                <w:sz w:val="21"/>
              </w:rPr>
            </w:pPr>
          </w:p>
          <w:p w14:paraId="2B4D5CDA">
            <w:pPr>
              <w:spacing w:line="271" w:lineRule="auto"/>
              <w:rPr>
                <w:rFonts w:ascii="Arial"/>
                <w:sz w:val="21"/>
              </w:rPr>
            </w:pPr>
          </w:p>
          <w:p w14:paraId="07E80AA2">
            <w:pPr>
              <w:spacing w:before="72" w:line="221" w:lineRule="auto"/>
              <w:ind w:left="2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其他收入</w:t>
            </w:r>
          </w:p>
        </w:tc>
      </w:tr>
      <w:tr w14:paraId="4237C4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80" w:hRule="atLeast"/>
        </w:trPr>
        <w:tc>
          <w:tcPr>
            <w:tcW w:w="1304" w:type="dxa"/>
            <w:vAlign w:val="top"/>
          </w:tcPr>
          <w:p w14:paraId="4B205529">
            <w:pPr>
              <w:spacing w:before="68" w:line="222" w:lineRule="auto"/>
              <w:ind w:left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支出功能</w:t>
            </w:r>
          </w:p>
          <w:p w14:paraId="1EEB2B02">
            <w:pPr>
              <w:spacing w:before="93" w:line="220" w:lineRule="auto"/>
              <w:ind w:left="2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分类科目</w:t>
            </w:r>
          </w:p>
          <w:p w14:paraId="66861A81">
            <w:pPr>
              <w:spacing w:before="97" w:line="221" w:lineRule="auto"/>
              <w:ind w:left="43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编码</w:t>
            </w:r>
          </w:p>
        </w:tc>
        <w:tc>
          <w:tcPr>
            <w:tcW w:w="3899" w:type="dxa"/>
            <w:vAlign w:val="top"/>
          </w:tcPr>
          <w:p w14:paraId="6A6B4D88">
            <w:pPr>
              <w:spacing w:line="352" w:lineRule="auto"/>
              <w:rPr>
                <w:rFonts w:ascii="Arial"/>
                <w:sz w:val="21"/>
              </w:rPr>
            </w:pPr>
          </w:p>
          <w:p w14:paraId="798707AD">
            <w:pPr>
              <w:spacing w:before="72" w:line="220" w:lineRule="auto"/>
              <w:ind w:left="15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科目名称</w:t>
            </w:r>
          </w:p>
        </w:tc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 w14:paraId="227402C8"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 w14:paraId="29010C0B"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 w14:paraId="5C57472C">
            <w:pPr>
              <w:rPr>
                <w:rFonts w:ascii="Arial"/>
                <w:sz w:val="21"/>
              </w:rPr>
            </w:pPr>
          </w:p>
        </w:tc>
        <w:tc>
          <w:tcPr>
            <w:tcW w:w="1300" w:type="dxa"/>
            <w:vMerge w:val="continue"/>
            <w:tcBorders>
              <w:top w:val="nil"/>
            </w:tcBorders>
            <w:vAlign w:val="top"/>
          </w:tcPr>
          <w:p w14:paraId="63D63391">
            <w:pPr>
              <w:rPr>
                <w:rFonts w:ascii="Arial"/>
                <w:sz w:val="21"/>
              </w:rPr>
            </w:pPr>
          </w:p>
        </w:tc>
        <w:tc>
          <w:tcPr>
            <w:tcW w:w="1300" w:type="dxa"/>
            <w:vMerge w:val="continue"/>
            <w:tcBorders>
              <w:top w:val="nil"/>
            </w:tcBorders>
            <w:vAlign w:val="top"/>
          </w:tcPr>
          <w:p w14:paraId="69655810">
            <w:pPr>
              <w:rPr>
                <w:rFonts w:ascii="Arial"/>
                <w:sz w:val="21"/>
              </w:rPr>
            </w:pPr>
          </w:p>
        </w:tc>
        <w:tc>
          <w:tcPr>
            <w:tcW w:w="1300" w:type="dxa"/>
            <w:vMerge w:val="continue"/>
            <w:tcBorders>
              <w:top w:val="nil"/>
            </w:tcBorders>
            <w:vAlign w:val="top"/>
          </w:tcPr>
          <w:p w14:paraId="1A9ADA9B">
            <w:pPr>
              <w:rPr>
                <w:rFonts w:ascii="Arial"/>
                <w:sz w:val="21"/>
              </w:rPr>
            </w:pPr>
          </w:p>
        </w:tc>
        <w:tc>
          <w:tcPr>
            <w:tcW w:w="1304" w:type="dxa"/>
            <w:vMerge w:val="continue"/>
            <w:tcBorders>
              <w:top w:val="nil"/>
            </w:tcBorders>
            <w:vAlign w:val="top"/>
          </w:tcPr>
          <w:p w14:paraId="105048AD">
            <w:pPr>
              <w:rPr>
                <w:rFonts w:ascii="Arial"/>
                <w:sz w:val="21"/>
              </w:rPr>
            </w:pPr>
          </w:p>
        </w:tc>
      </w:tr>
      <w:tr w14:paraId="13110D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5203" w:type="dxa"/>
            <w:gridSpan w:val="2"/>
            <w:vAlign w:val="top"/>
          </w:tcPr>
          <w:p w14:paraId="38305B07">
            <w:pPr>
              <w:spacing w:before="91" w:line="222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1299" w:type="dxa"/>
            <w:vAlign w:val="top"/>
          </w:tcPr>
          <w:p w14:paraId="6AD7F6D6">
            <w:pPr>
              <w:spacing w:before="119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11769.13</w:t>
            </w:r>
          </w:p>
        </w:tc>
        <w:tc>
          <w:tcPr>
            <w:tcW w:w="1299" w:type="dxa"/>
            <w:vAlign w:val="top"/>
          </w:tcPr>
          <w:p w14:paraId="0FB77CF0">
            <w:pPr>
              <w:spacing w:before="119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11601.31</w:t>
            </w:r>
          </w:p>
        </w:tc>
        <w:tc>
          <w:tcPr>
            <w:tcW w:w="1299" w:type="dxa"/>
            <w:vAlign w:val="top"/>
          </w:tcPr>
          <w:p w14:paraId="67917CA6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300" w:type="dxa"/>
            <w:vAlign w:val="top"/>
          </w:tcPr>
          <w:p w14:paraId="43BB87B6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300" w:type="dxa"/>
            <w:vAlign w:val="top"/>
          </w:tcPr>
          <w:p w14:paraId="1F9F82E3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300" w:type="dxa"/>
            <w:vAlign w:val="top"/>
          </w:tcPr>
          <w:p w14:paraId="7112FC74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304" w:type="dxa"/>
            <w:vAlign w:val="top"/>
          </w:tcPr>
          <w:p w14:paraId="357424FC">
            <w:pPr>
              <w:spacing w:before="119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167.82</w:t>
            </w:r>
          </w:p>
        </w:tc>
      </w:tr>
      <w:tr w14:paraId="1EF5D3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18A6CE50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210</w:t>
            </w:r>
          </w:p>
        </w:tc>
        <w:tc>
          <w:tcPr>
            <w:tcW w:w="3899" w:type="dxa"/>
            <w:vAlign w:val="top"/>
          </w:tcPr>
          <w:p w14:paraId="7B6E7B08">
            <w:pPr>
              <w:spacing w:before="92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卫生健康支出</w:t>
            </w:r>
          </w:p>
        </w:tc>
        <w:tc>
          <w:tcPr>
            <w:tcW w:w="1299" w:type="dxa"/>
            <w:vAlign w:val="top"/>
          </w:tcPr>
          <w:p w14:paraId="012FFDA2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299" w:type="dxa"/>
            <w:vAlign w:val="top"/>
          </w:tcPr>
          <w:p w14:paraId="5F4F3AD4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299" w:type="dxa"/>
            <w:vAlign w:val="top"/>
          </w:tcPr>
          <w:p w14:paraId="0DB61E14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1F8F93C4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1DB312B3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0D9F394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1CB855E0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39B36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4F95BA96">
            <w:pPr>
              <w:spacing w:before="118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21004</w:t>
            </w:r>
          </w:p>
        </w:tc>
        <w:tc>
          <w:tcPr>
            <w:tcW w:w="3899" w:type="dxa"/>
            <w:vAlign w:val="top"/>
          </w:tcPr>
          <w:p w14:paraId="4F05CD25">
            <w:pPr>
              <w:spacing w:before="91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公共卫生</w:t>
            </w:r>
          </w:p>
        </w:tc>
        <w:tc>
          <w:tcPr>
            <w:tcW w:w="1299" w:type="dxa"/>
            <w:vAlign w:val="top"/>
          </w:tcPr>
          <w:p w14:paraId="4D63AF87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299" w:type="dxa"/>
            <w:vAlign w:val="top"/>
          </w:tcPr>
          <w:p w14:paraId="4B970924">
            <w:pPr>
              <w:spacing w:before="119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299" w:type="dxa"/>
            <w:vAlign w:val="top"/>
          </w:tcPr>
          <w:p w14:paraId="0F79DF0B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FA30F0E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F7B8415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16A57F40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2C809BFA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46F6D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05BFE3F8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2100410</w:t>
            </w:r>
          </w:p>
        </w:tc>
        <w:tc>
          <w:tcPr>
            <w:tcW w:w="3899" w:type="dxa"/>
            <w:vAlign w:val="top"/>
          </w:tcPr>
          <w:p w14:paraId="6001D3AC">
            <w:pPr>
              <w:spacing w:before="93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突发公共卫生事件应急处理</w:t>
            </w:r>
          </w:p>
        </w:tc>
        <w:tc>
          <w:tcPr>
            <w:tcW w:w="1299" w:type="dxa"/>
            <w:vAlign w:val="top"/>
          </w:tcPr>
          <w:p w14:paraId="6233CE85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299" w:type="dxa"/>
            <w:vAlign w:val="top"/>
          </w:tcPr>
          <w:p w14:paraId="557B75BE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299" w:type="dxa"/>
            <w:vAlign w:val="top"/>
          </w:tcPr>
          <w:p w14:paraId="64153C39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1B64116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EC190F2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35C67D6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545B54D2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1FF8B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0E054AFB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212</w:t>
            </w:r>
          </w:p>
        </w:tc>
        <w:tc>
          <w:tcPr>
            <w:tcW w:w="3899" w:type="dxa"/>
            <w:vAlign w:val="top"/>
          </w:tcPr>
          <w:p w14:paraId="05922782">
            <w:pPr>
              <w:spacing w:before="94" w:line="220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城乡社区支出</w:t>
            </w:r>
          </w:p>
        </w:tc>
        <w:tc>
          <w:tcPr>
            <w:tcW w:w="1299" w:type="dxa"/>
            <w:vAlign w:val="top"/>
          </w:tcPr>
          <w:p w14:paraId="676CF561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299" w:type="dxa"/>
            <w:vAlign w:val="top"/>
          </w:tcPr>
          <w:p w14:paraId="4EC6B385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299" w:type="dxa"/>
            <w:vAlign w:val="top"/>
          </w:tcPr>
          <w:p w14:paraId="387B4628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D65035E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569C111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32E4CBE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59CA49DC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AADA2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0240A88B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21208</w:t>
            </w:r>
          </w:p>
        </w:tc>
        <w:tc>
          <w:tcPr>
            <w:tcW w:w="3899" w:type="dxa"/>
            <w:vAlign w:val="top"/>
          </w:tcPr>
          <w:p w14:paraId="1A5119C0">
            <w:pPr>
              <w:spacing w:before="95" w:line="220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国有土地使用权出让收入安排的支出</w:t>
            </w:r>
          </w:p>
        </w:tc>
        <w:tc>
          <w:tcPr>
            <w:tcW w:w="1299" w:type="dxa"/>
            <w:vAlign w:val="top"/>
          </w:tcPr>
          <w:p w14:paraId="679C70FF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299" w:type="dxa"/>
            <w:vAlign w:val="top"/>
          </w:tcPr>
          <w:p w14:paraId="29CEB1A5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299" w:type="dxa"/>
            <w:vAlign w:val="top"/>
          </w:tcPr>
          <w:p w14:paraId="54F9BEBF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AC16E29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C065987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0ED9F50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4922C257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0EFFD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6D99A8B1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2120899</w:t>
            </w:r>
          </w:p>
        </w:tc>
        <w:tc>
          <w:tcPr>
            <w:tcW w:w="3899" w:type="dxa"/>
            <w:vAlign w:val="top"/>
          </w:tcPr>
          <w:p w14:paraId="528D962D">
            <w:pPr>
              <w:spacing w:before="94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其他国有土地使用权出让收入安排的支出</w:t>
            </w:r>
          </w:p>
        </w:tc>
        <w:tc>
          <w:tcPr>
            <w:tcW w:w="1299" w:type="dxa"/>
            <w:vAlign w:val="top"/>
          </w:tcPr>
          <w:p w14:paraId="4E8D893A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299" w:type="dxa"/>
            <w:vAlign w:val="top"/>
          </w:tcPr>
          <w:p w14:paraId="0B92BAA4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299" w:type="dxa"/>
            <w:vAlign w:val="top"/>
          </w:tcPr>
          <w:p w14:paraId="29B77639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A6FAC4C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26A410F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DB617B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612C08A7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20A90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0BBFD095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213</w:t>
            </w:r>
          </w:p>
        </w:tc>
        <w:tc>
          <w:tcPr>
            <w:tcW w:w="3899" w:type="dxa"/>
            <w:vAlign w:val="top"/>
          </w:tcPr>
          <w:p w14:paraId="3E06D9C7">
            <w:pPr>
              <w:spacing w:before="95" w:line="220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农林水支出</w:t>
            </w:r>
          </w:p>
        </w:tc>
        <w:tc>
          <w:tcPr>
            <w:tcW w:w="1299" w:type="dxa"/>
            <w:vAlign w:val="top"/>
          </w:tcPr>
          <w:p w14:paraId="564540D1">
            <w:pPr>
              <w:spacing w:before="122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299" w:type="dxa"/>
            <w:vAlign w:val="top"/>
          </w:tcPr>
          <w:p w14:paraId="07A2340D">
            <w:pPr>
              <w:spacing w:before="122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299" w:type="dxa"/>
            <w:vAlign w:val="top"/>
          </w:tcPr>
          <w:p w14:paraId="1B853068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2A79518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C836F97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697B8F99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79D22CB7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2D342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2D253369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21305</w:t>
            </w:r>
          </w:p>
        </w:tc>
        <w:tc>
          <w:tcPr>
            <w:tcW w:w="3899" w:type="dxa"/>
            <w:vAlign w:val="top"/>
          </w:tcPr>
          <w:p w14:paraId="5B98A689">
            <w:pPr>
              <w:spacing w:before="94" w:line="219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巩固脱贫衔接乡村振兴</w:t>
            </w:r>
          </w:p>
        </w:tc>
        <w:tc>
          <w:tcPr>
            <w:tcW w:w="1299" w:type="dxa"/>
            <w:vAlign w:val="top"/>
          </w:tcPr>
          <w:p w14:paraId="59ED6747">
            <w:pPr>
              <w:spacing w:before="121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299" w:type="dxa"/>
            <w:vAlign w:val="top"/>
          </w:tcPr>
          <w:p w14:paraId="05D16A0A">
            <w:pPr>
              <w:spacing w:before="121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299" w:type="dxa"/>
            <w:vAlign w:val="top"/>
          </w:tcPr>
          <w:p w14:paraId="73419134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E07B946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126A764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D93C33A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0EFD14FD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9208C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72A0FF58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2130504</w:t>
            </w:r>
          </w:p>
        </w:tc>
        <w:tc>
          <w:tcPr>
            <w:tcW w:w="3899" w:type="dxa"/>
            <w:vAlign w:val="top"/>
          </w:tcPr>
          <w:p w14:paraId="409D7922">
            <w:pPr>
              <w:spacing w:before="96" w:line="219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农村基础设施建设</w:t>
            </w:r>
          </w:p>
        </w:tc>
        <w:tc>
          <w:tcPr>
            <w:tcW w:w="1299" w:type="dxa"/>
            <w:vAlign w:val="top"/>
          </w:tcPr>
          <w:p w14:paraId="346B36B2">
            <w:pPr>
              <w:spacing w:before="123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299" w:type="dxa"/>
            <w:vAlign w:val="top"/>
          </w:tcPr>
          <w:p w14:paraId="6DF80F49">
            <w:pPr>
              <w:spacing w:before="123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299" w:type="dxa"/>
            <w:vAlign w:val="top"/>
          </w:tcPr>
          <w:p w14:paraId="0BA8D8CB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1685A44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836BAB7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49CCCE1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6E547630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694C8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609406F1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214</w:t>
            </w:r>
          </w:p>
        </w:tc>
        <w:tc>
          <w:tcPr>
            <w:tcW w:w="3899" w:type="dxa"/>
            <w:vAlign w:val="top"/>
          </w:tcPr>
          <w:p w14:paraId="2698B367">
            <w:pPr>
              <w:spacing w:before="96" w:line="220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交通运输支出</w:t>
            </w:r>
          </w:p>
        </w:tc>
        <w:tc>
          <w:tcPr>
            <w:tcW w:w="1299" w:type="dxa"/>
            <w:vAlign w:val="top"/>
          </w:tcPr>
          <w:p w14:paraId="5E951956">
            <w:pPr>
              <w:spacing w:before="123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11372.25</w:t>
            </w:r>
          </w:p>
        </w:tc>
        <w:tc>
          <w:tcPr>
            <w:tcW w:w="1299" w:type="dxa"/>
            <w:vAlign w:val="top"/>
          </w:tcPr>
          <w:p w14:paraId="1E3A5160">
            <w:pPr>
              <w:spacing w:before="123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11204.43</w:t>
            </w:r>
          </w:p>
        </w:tc>
        <w:tc>
          <w:tcPr>
            <w:tcW w:w="1299" w:type="dxa"/>
            <w:vAlign w:val="top"/>
          </w:tcPr>
          <w:p w14:paraId="6BED9D44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0348774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658FC73D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3DF6044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6E643AB2">
            <w:pPr>
              <w:spacing w:before="123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167.82</w:t>
            </w:r>
          </w:p>
        </w:tc>
      </w:tr>
      <w:tr w14:paraId="2F98A3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6EC12315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</w:t>
            </w:r>
          </w:p>
        </w:tc>
        <w:tc>
          <w:tcPr>
            <w:tcW w:w="3899" w:type="dxa"/>
            <w:vAlign w:val="top"/>
          </w:tcPr>
          <w:p w14:paraId="5D816D02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公路水路运输</w:t>
            </w:r>
          </w:p>
        </w:tc>
        <w:tc>
          <w:tcPr>
            <w:tcW w:w="1299" w:type="dxa"/>
            <w:vAlign w:val="top"/>
          </w:tcPr>
          <w:p w14:paraId="1A06B9E1">
            <w:pPr>
              <w:spacing w:before="122" w:line="184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2663.81</w:t>
            </w:r>
          </w:p>
        </w:tc>
        <w:tc>
          <w:tcPr>
            <w:tcW w:w="1299" w:type="dxa"/>
            <w:vAlign w:val="top"/>
          </w:tcPr>
          <w:p w14:paraId="10CBBAD5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2495.99</w:t>
            </w:r>
          </w:p>
        </w:tc>
        <w:tc>
          <w:tcPr>
            <w:tcW w:w="1299" w:type="dxa"/>
            <w:vAlign w:val="top"/>
          </w:tcPr>
          <w:p w14:paraId="024B0A73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10BFB7F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C186DF5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1F084D02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6021667F">
            <w:pPr>
              <w:spacing w:before="122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167.82</w:t>
            </w:r>
          </w:p>
        </w:tc>
      </w:tr>
      <w:tr w14:paraId="73632D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0C87EF4E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2140101</w:t>
            </w:r>
          </w:p>
        </w:tc>
        <w:tc>
          <w:tcPr>
            <w:tcW w:w="3899" w:type="dxa"/>
            <w:vAlign w:val="top"/>
          </w:tcPr>
          <w:p w14:paraId="48E6630E">
            <w:pPr>
              <w:spacing w:before="94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行政运行</w:t>
            </w:r>
          </w:p>
        </w:tc>
        <w:tc>
          <w:tcPr>
            <w:tcW w:w="1299" w:type="dxa"/>
            <w:vAlign w:val="top"/>
          </w:tcPr>
          <w:p w14:paraId="10E42B56">
            <w:pPr>
              <w:spacing w:before="123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957.83</w:t>
            </w:r>
          </w:p>
        </w:tc>
        <w:tc>
          <w:tcPr>
            <w:tcW w:w="1299" w:type="dxa"/>
            <w:vAlign w:val="top"/>
          </w:tcPr>
          <w:p w14:paraId="566AF315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957.83</w:t>
            </w:r>
          </w:p>
        </w:tc>
        <w:tc>
          <w:tcPr>
            <w:tcW w:w="1299" w:type="dxa"/>
            <w:vAlign w:val="top"/>
          </w:tcPr>
          <w:p w14:paraId="0CFB5FE2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459686C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992A643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97D20E7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0CA2AAF7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FC475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28EB8C60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2140104</w:t>
            </w:r>
          </w:p>
        </w:tc>
        <w:tc>
          <w:tcPr>
            <w:tcW w:w="3899" w:type="dxa"/>
            <w:vAlign w:val="top"/>
          </w:tcPr>
          <w:p w14:paraId="3FF1AA23">
            <w:pPr>
              <w:spacing w:before="95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公路建设</w:t>
            </w:r>
          </w:p>
        </w:tc>
        <w:tc>
          <w:tcPr>
            <w:tcW w:w="1299" w:type="dxa"/>
            <w:vAlign w:val="top"/>
          </w:tcPr>
          <w:p w14:paraId="533920AC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337.32</w:t>
            </w:r>
          </w:p>
        </w:tc>
        <w:tc>
          <w:tcPr>
            <w:tcW w:w="1299" w:type="dxa"/>
            <w:vAlign w:val="top"/>
          </w:tcPr>
          <w:p w14:paraId="722413D1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337.32</w:t>
            </w:r>
          </w:p>
        </w:tc>
        <w:tc>
          <w:tcPr>
            <w:tcW w:w="1299" w:type="dxa"/>
            <w:vAlign w:val="top"/>
          </w:tcPr>
          <w:p w14:paraId="2315138D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0935EB8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E2734A8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1CE1262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7486F4FF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3A6D0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6C733612">
            <w:pPr>
              <w:spacing w:before="124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2140106</w:t>
            </w:r>
          </w:p>
        </w:tc>
        <w:tc>
          <w:tcPr>
            <w:tcW w:w="3899" w:type="dxa"/>
            <w:vAlign w:val="top"/>
          </w:tcPr>
          <w:p w14:paraId="678A176D">
            <w:pPr>
              <w:spacing w:before="97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公路养护</w:t>
            </w:r>
          </w:p>
        </w:tc>
        <w:tc>
          <w:tcPr>
            <w:tcW w:w="1299" w:type="dxa"/>
            <w:vAlign w:val="top"/>
          </w:tcPr>
          <w:p w14:paraId="6B0A27AF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770.92</w:t>
            </w:r>
          </w:p>
        </w:tc>
        <w:tc>
          <w:tcPr>
            <w:tcW w:w="1299" w:type="dxa"/>
            <w:vAlign w:val="top"/>
          </w:tcPr>
          <w:p w14:paraId="45A8E1A9">
            <w:pPr>
              <w:spacing w:before="125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647.73</w:t>
            </w:r>
          </w:p>
        </w:tc>
        <w:tc>
          <w:tcPr>
            <w:tcW w:w="1299" w:type="dxa"/>
            <w:vAlign w:val="top"/>
          </w:tcPr>
          <w:p w14:paraId="7C9FCF78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543D513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61E6496C">
            <w:pPr>
              <w:spacing w:before="125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8AFA130">
            <w:pPr>
              <w:spacing w:before="125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6C55AC33">
            <w:pPr>
              <w:spacing w:before="124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123.19</w:t>
            </w:r>
          </w:p>
        </w:tc>
      </w:tr>
      <w:tr w14:paraId="43AEEE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19EFEE80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2140110</w:t>
            </w:r>
          </w:p>
        </w:tc>
        <w:tc>
          <w:tcPr>
            <w:tcW w:w="3899" w:type="dxa"/>
            <w:vAlign w:val="top"/>
          </w:tcPr>
          <w:p w14:paraId="78DEE9F1">
            <w:pPr>
              <w:spacing w:before="95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公路和运输安全</w:t>
            </w:r>
          </w:p>
        </w:tc>
        <w:tc>
          <w:tcPr>
            <w:tcW w:w="1299" w:type="dxa"/>
            <w:vAlign w:val="top"/>
          </w:tcPr>
          <w:p w14:paraId="5865A074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35.58</w:t>
            </w:r>
          </w:p>
        </w:tc>
        <w:tc>
          <w:tcPr>
            <w:tcW w:w="1299" w:type="dxa"/>
            <w:vAlign w:val="top"/>
          </w:tcPr>
          <w:p w14:paraId="04EC3A68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299" w:type="dxa"/>
            <w:vAlign w:val="top"/>
          </w:tcPr>
          <w:p w14:paraId="04A99003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3F84DE3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C4E0881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EF5CDC4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2B5D8734">
            <w:pPr>
              <w:spacing w:before="124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35.58</w:t>
            </w:r>
          </w:p>
        </w:tc>
      </w:tr>
      <w:tr w14:paraId="7EBBEE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726695C9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2140112</w:t>
            </w:r>
          </w:p>
        </w:tc>
        <w:tc>
          <w:tcPr>
            <w:tcW w:w="3899" w:type="dxa"/>
            <w:vAlign w:val="top"/>
          </w:tcPr>
          <w:p w14:paraId="416A0859">
            <w:pPr>
              <w:spacing w:before="96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公路运输管理</w:t>
            </w:r>
          </w:p>
        </w:tc>
        <w:tc>
          <w:tcPr>
            <w:tcW w:w="1299" w:type="dxa"/>
            <w:vAlign w:val="top"/>
          </w:tcPr>
          <w:p w14:paraId="5D128E44">
            <w:pPr>
              <w:spacing w:before="123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10.00</w:t>
            </w:r>
          </w:p>
        </w:tc>
        <w:tc>
          <w:tcPr>
            <w:tcW w:w="1299" w:type="dxa"/>
            <w:vAlign w:val="top"/>
          </w:tcPr>
          <w:p w14:paraId="1DB60972">
            <w:pPr>
              <w:spacing w:before="123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10.00</w:t>
            </w:r>
          </w:p>
        </w:tc>
        <w:tc>
          <w:tcPr>
            <w:tcW w:w="1299" w:type="dxa"/>
            <w:vAlign w:val="top"/>
          </w:tcPr>
          <w:p w14:paraId="4C204E25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F1DEBDB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4A81271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1CF97AC8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35D2096A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5E99C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04" w:type="dxa"/>
            <w:vAlign w:val="top"/>
          </w:tcPr>
          <w:p w14:paraId="6EE13B51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2140199</w:t>
            </w:r>
          </w:p>
        </w:tc>
        <w:tc>
          <w:tcPr>
            <w:tcW w:w="3899" w:type="dxa"/>
            <w:vAlign w:val="top"/>
          </w:tcPr>
          <w:p w14:paraId="3A5D1E76">
            <w:pPr>
              <w:spacing w:before="94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其他公路水路运输支出</w:t>
            </w:r>
          </w:p>
        </w:tc>
        <w:tc>
          <w:tcPr>
            <w:tcW w:w="1299" w:type="dxa"/>
            <w:vAlign w:val="top"/>
          </w:tcPr>
          <w:p w14:paraId="24C1F6D5">
            <w:pPr>
              <w:spacing w:before="121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552.16</w:t>
            </w:r>
          </w:p>
        </w:tc>
        <w:tc>
          <w:tcPr>
            <w:tcW w:w="1299" w:type="dxa"/>
            <w:vAlign w:val="top"/>
          </w:tcPr>
          <w:p w14:paraId="0192F7F1">
            <w:pPr>
              <w:spacing w:before="121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543.11</w:t>
            </w:r>
          </w:p>
        </w:tc>
        <w:tc>
          <w:tcPr>
            <w:tcW w:w="1299" w:type="dxa"/>
            <w:vAlign w:val="top"/>
          </w:tcPr>
          <w:p w14:paraId="357AEE17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1CACA5E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AEACA9C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EEBC3C3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1E6A39A2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9.05</w:t>
            </w:r>
          </w:p>
        </w:tc>
      </w:tr>
      <w:tr w14:paraId="1EF33F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04" w:type="dxa"/>
            <w:vAlign w:val="top"/>
          </w:tcPr>
          <w:p w14:paraId="22AEAB28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21471</w:t>
            </w:r>
          </w:p>
        </w:tc>
        <w:tc>
          <w:tcPr>
            <w:tcW w:w="3899" w:type="dxa"/>
            <w:vAlign w:val="top"/>
          </w:tcPr>
          <w:p w14:paraId="7C5AB12B">
            <w:pPr>
              <w:spacing w:before="95" w:line="219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政府收费公路专项债券收入安排的支出</w:t>
            </w:r>
          </w:p>
        </w:tc>
        <w:tc>
          <w:tcPr>
            <w:tcW w:w="1299" w:type="dxa"/>
            <w:vAlign w:val="top"/>
          </w:tcPr>
          <w:p w14:paraId="5C88D1D5">
            <w:pPr>
              <w:spacing w:before="123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299" w:type="dxa"/>
            <w:vAlign w:val="top"/>
          </w:tcPr>
          <w:p w14:paraId="6B82D7F6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299" w:type="dxa"/>
            <w:vAlign w:val="top"/>
          </w:tcPr>
          <w:p w14:paraId="039B38A5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047B7442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63316E9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40A339F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3351E4E7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3D2F2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6" w:hRule="atLeast"/>
        </w:trPr>
        <w:tc>
          <w:tcPr>
            <w:tcW w:w="1304" w:type="dxa"/>
            <w:vAlign w:val="top"/>
          </w:tcPr>
          <w:p w14:paraId="11D56AE7">
            <w:pPr>
              <w:spacing w:before="124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2147101</w:t>
            </w:r>
          </w:p>
        </w:tc>
        <w:tc>
          <w:tcPr>
            <w:tcW w:w="3899" w:type="dxa"/>
            <w:vAlign w:val="top"/>
          </w:tcPr>
          <w:p w14:paraId="0E25E932">
            <w:pPr>
              <w:spacing w:before="96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公路建设</w:t>
            </w:r>
          </w:p>
        </w:tc>
        <w:tc>
          <w:tcPr>
            <w:tcW w:w="1299" w:type="dxa"/>
            <w:vAlign w:val="top"/>
          </w:tcPr>
          <w:p w14:paraId="52A391CB">
            <w:pPr>
              <w:spacing w:before="125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299" w:type="dxa"/>
            <w:vAlign w:val="top"/>
          </w:tcPr>
          <w:p w14:paraId="4712B984">
            <w:pPr>
              <w:spacing w:before="125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299" w:type="dxa"/>
            <w:vAlign w:val="top"/>
          </w:tcPr>
          <w:p w14:paraId="369315E3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5850C2E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1925CAC">
            <w:pPr>
              <w:spacing w:before="125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7DCDC05">
            <w:pPr>
              <w:spacing w:before="125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18260591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294430B1">
      <w:pPr>
        <w:spacing w:line="14" w:lineRule="auto"/>
        <w:rPr>
          <w:rFonts w:ascii="Arial"/>
          <w:sz w:val="2"/>
        </w:rPr>
      </w:pPr>
    </w:p>
    <w:p w14:paraId="547A578A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6839" w:h="11906"/>
          <w:pgMar w:top="655" w:right="1251" w:bottom="449" w:left="1277" w:header="0" w:footer="284" w:gutter="0"/>
          <w:cols w:equalWidth="0" w:num="1">
            <w:col w:w="14310"/>
          </w:cols>
        </w:sectPr>
      </w:pPr>
    </w:p>
    <w:tbl>
      <w:tblPr>
        <w:tblStyle w:val="5"/>
        <w:tblW w:w="143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4"/>
        <w:gridCol w:w="3899"/>
        <w:gridCol w:w="1299"/>
        <w:gridCol w:w="1299"/>
        <w:gridCol w:w="1299"/>
        <w:gridCol w:w="1300"/>
        <w:gridCol w:w="1300"/>
        <w:gridCol w:w="1300"/>
        <w:gridCol w:w="1304"/>
      </w:tblGrid>
      <w:tr w14:paraId="1ABD7A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1304" w:type="dxa"/>
            <w:vAlign w:val="top"/>
          </w:tcPr>
          <w:p w14:paraId="42CDBE95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bookmarkStart w:id="7" w:name="bookmark9"/>
            <w:bookmarkEnd w:id="7"/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</w:t>
            </w:r>
          </w:p>
        </w:tc>
        <w:tc>
          <w:tcPr>
            <w:tcW w:w="3899" w:type="dxa"/>
            <w:vAlign w:val="top"/>
          </w:tcPr>
          <w:p w14:paraId="721BCF04">
            <w:pPr>
              <w:spacing w:before="95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其他交通运输支出</w:t>
            </w:r>
          </w:p>
        </w:tc>
        <w:tc>
          <w:tcPr>
            <w:tcW w:w="1299" w:type="dxa"/>
            <w:vAlign w:val="top"/>
          </w:tcPr>
          <w:p w14:paraId="1212871C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72.44</w:t>
            </w:r>
          </w:p>
        </w:tc>
        <w:tc>
          <w:tcPr>
            <w:tcW w:w="1299" w:type="dxa"/>
            <w:vAlign w:val="top"/>
          </w:tcPr>
          <w:p w14:paraId="055454AC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72.44</w:t>
            </w:r>
          </w:p>
        </w:tc>
        <w:tc>
          <w:tcPr>
            <w:tcW w:w="1299" w:type="dxa"/>
            <w:vAlign w:val="top"/>
          </w:tcPr>
          <w:p w14:paraId="6D40C050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60B1EAE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9B1FB35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58D74B1E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7BB3F7AA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F3BBD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2" w:hRule="atLeast"/>
        </w:trPr>
        <w:tc>
          <w:tcPr>
            <w:tcW w:w="1304" w:type="dxa"/>
            <w:vAlign w:val="top"/>
          </w:tcPr>
          <w:p w14:paraId="49650A5D">
            <w:pPr>
              <w:spacing w:before="117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2149901</w:t>
            </w:r>
          </w:p>
        </w:tc>
        <w:tc>
          <w:tcPr>
            <w:tcW w:w="3899" w:type="dxa"/>
            <w:vAlign w:val="top"/>
          </w:tcPr>
          <w:p w14:paraId="231BB0E8">
            <w:pPr>
              <w:spacing w:before="90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公共交通运营补助</w:t>
            </w:r>
          </w:p>
        </w:tc>
        <w:tc>
          <w:tcPr>
            <w:tcW w:w="1299" w:type="dxa"/>
            <w:vAlign w:val="top"/>
          </w:tcPr>
          <w:p w14:paraId="41308C91">
            <w:pPr>
              <w:spacing w:before="117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16.34</w:t>
            </w:r>
          </w:p>
        </w:tc>
        <w:tc>
          <w:tcPr>
            <w:tcW w:w="1299" w:type="dxa"/>
            <w:vAlign w:val="top"/>
          </w:tcPr>
          <w:p w14:paraId="223F9975">
            <w:pPr>
              <w:spacing w:before="117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16.34</w:t>
            </w:r>
          </w:p>
        </w:tc>
        <w:tc>
          <w:tcPr>
            <w:tcW w:w="1299" w:type="dxa"/>
            <w:vAlign w:val="top"/>
          </w:tcPr>
          <w:p w14:paraId="4844C150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A9D5C6A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79B1484">
            <w:pPr>
              <w:spacing w:before="118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2044B7BB">
            <w:pPr>
              <w:spacing w:before="118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7D65A9C7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1E381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6" w:hRule="atLeast"/>
        </w:trPr>
        <w:tc>
          <w:tcPr>
            <w:tcW w:w="1304" w:type="dxa"/>
            <w:vAlign w:val="top"/>
          </w:tcPr>
          <w:p w14:paraId="184CA035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2149999</w:t>
            </w:r>
          </w:p>
        </w:tc>
        <w:tc>
          <w:tcPr>
            <w:tcW w:w="3899" w:type="dxa"/>
            <w:vAlign w:val="top"/>
          </w:tcPr>
          <w:p w14:paraId="45181A9D">
            <w:pPr>
              <w:spacing w:before="93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其他交通运输支出</w:t>
            </w:r>
          </w:p>
        </w:tc>
        <w:tc>
          <w:tcPr>
            <w:tcW w:w="1299" w:type="dxa"/>
            <w:vAlign w:val="top"/>
          </w:tcPr>
          <w:p w14:paraId="420615F6">
            <w:pPr>
              <w:spacing w:before="120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56.10</w:t>
            </w:r>
          </w:p>
        </w:tc>
        <w:tc>
          <w:tcPr>
            <w:tcW w:w="1299" w:type="dxa"/>
            <w:vAlign w:val="top"/>
          </w:tcPr>
          <w:p w14:paraId="55EA022E">
            <w:pPr>
              <w:spacing w:before="120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56.10</w:t>
            </w:r>
          </w:p>
        </w:tc>
        <w:tc>
          <w:tcPr>
            <w:tcW w:w="1299" w:type="dxa"/>
            <w:vAlign w:val="top"/>
          </w:tcPr>
          <w:p w14:paraId="29B6AAD5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487A805D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70A649FC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0" w:type="dxa"/>
            <w:vAlign w:val="top"/>
          </w:tcPr>
          <w:p w14:paraId="3ADC82A4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04" w:type="dxa"/>
            <w:vAlign w:val="top"/>
          </w:tcPr>
          <w:p w14:paraId="2D755093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4877DD03">
      <w:pPr>
        <w:spacing w:before="37" w:line="219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1.  </w:t>
      </w:r>
      <w:r>
        <w:rPr>
          <w:rFonts w:ascii="宋体" w:hAnsi="宋体" w:eastAsia="宋体" w:cs="宋体"/>
          <w:spacing w:val="-1"/>
          <w:sz w:val="24"/>
          <w:szCs w:val="24"/>
        </w:rPr>
        <w:t>本表反映部门本年度取得的各项收入情况。</w:t>
      </w:r>
    </w:p>
    <w:p w14:paraId="5238539D">
      <w:pPr>
        <w:spacing w:before="27" w:line="219" w:lineRule="auto"/>
        <w:ind w:left="59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2AF36AD7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14" w:type="default"/>
          <w:pgSz w:w="16839" w:h="11906"/>
          <w:pgMar w:top="566" w:right="1251" w:bottom="449" w:left="1277" w:header="0" w:footer="284" w:gutter="0"/>
          <w:cols w:space="720" w:num="1"/>
        </w:sectPr>
      </w:pPr>
    </w:p>
    <w:p w14:paraId="6A4B06BB">
      <w:pPr>
        <w:spacing w:before="64" w:line="227" w:lineRule="auto"/>
        <w:ind w:left="131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2"/>
          <w:sz w:val="31"/>
          <w:szCs w:val="31"/>
        </w:rPr>
        <w:t>三、</w:t>
      </w:r>
      <w:r>
        <w:rPr>
          <w:rFonts w:ascii="SimHei" w:hAnsi="SimHei" w:eastAsia="SimHei" w:cs="SimHei"/>
          <w:spacing w:val="-41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2"/>
          <w:sz w:val="31"/>
          <w:szCs w:val="31"/>
        </w:rPr>
        <w:t>支出决算表</w:t>
      </w:r>
    </w:p>
    <w:p w14:paraId="318BA3A7">
      <w:pPr>
        <w:spacing w:before="221" w:line="227" w:lineRule="auto"/>
        <w:ind w:left="6267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pacing w:val="4"/>
          <w:sz w:val="35"/>
          <w:szCs w:val="35"/>
        </w:rPr>
        <w:t>支出决算表</w:t>
      </w:r>
    </w:p>
    <w:p w14:paraId="68A65609">
      <w:pPr>
        <w:spacing w:line="414" w:lineRule="auto"/>
        <w:rPr>
          <w:rFonts w:ascii="Arial"/>
          <w:sz w:val="21"/>
        </w:rPr>
      </w:pPr>
    </w:p>
    <w:p w14:paraId="0B5A67D9">
      <w:pPr>
        <w:spacing w:before="71"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61FEAAD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1633DCB">
      <w:pPr>
        <w:spacing w:line="292" w:lineRule="auto"/>
        <w:rPr>
          <w:rFonts w:ascii="Arial"/>
          <w:sz w:val="21"/>
        </w:rPr>
      </w:pPr>
    </w:p>
    <w:p w14:paraId="29C1C442">
      <w:pPr>
        <w:spacing w:line="292" w:lineRule="auto"/>
        <w:rPr>
          <w:rFonts w:ascii="Arial"/>
          <w:sz w:val="21"/>
        </w:rPr>
      </w:pPr>
    </w:p>
    <w:p w14:paraId="5553342D">
      <w:pPr>
        <w:spacing w:line="292" w:lineRule="auto"/>
        <w:rPr>
          <w:rFonts w:ascii="Arial"/>
          <w:sz w:val="21"/>
        </w:rPr>
      </w:pPr>
    </w:p>
    <w:p w14:paraId="04386D61">
      <w:pPr>
        <w:spacing w:line="293" w:lineRule="auto"/>
        <w:rPr>
          <w:rFonts w:ascii="Arial"/>
          <w:sz w:val="21"/>
        </w:rPr>
      </w:pPr>
    </w:p>
    <w:p w14:paraId="1C2D42AA">
      <w:pPr>
        <w:spacing w:before="62" w:line="256" w:lineRule="auto"/>
        <w:ind w:right="139" w:firstLine="38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"/>
          <w:sz w:val="19"/>
          <w:szCs w:val="19"/>
        </w:rPr>
        <w:t>公开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Arial" w:hAnsi="Arial" w:eastAsia="Arial" w:cs="Arial"/>
          <w:spacing w:val="2"/>
          <w:sz w:val="19"/>
          <w:szCs w:val="19"/>
        </w:rPr>
        <w:t xml:space="preserve">03 </w:t>
      </w:r>
      <w:r>
        <w:rPr>
          <w:rFonts w:ascii="宋体" w:hAnsi="宋体" w:eastAsia="宋体" w:cs="宋体"/>
          <w:spacing w:val="2"/>
          <w:sz w:val="19"/>
          <w:szCs w:val="19"/>
        </w:rPr>
        <w:t>表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10424DC0">
      <w:pPr>
        <w:spacing w:line="256" w:lineRule="auto"/>
        <w:rPr>
          <w:rFonts w:ascii="宋体" w:hAnsi="宋体" w:eastAsia="宋体" w:cs="宋体"/>
          <w:sz w:val="22"/>
          <w:szCs w:val="22"/>
        </w:rPr>
        <w:sectPr>
          <w:footerReference r:id="rId15" w:type="default"/>
          <w:pgSz w:w="16839" w:h="11906"/>
          <w:pgMar w:top="655" w:right="1250" w:bottom="448" w:left="1277" w:header="0" w:footer="283" w:gutter="0"/>
          <w:cols w:equalWidth="0" w:num="2">
            <w:col w:w="12774" w:space="100"/>
            <w:col w:w="1437"/>
          </w:cols>
        </w:sectPr>
      </w:pPr>
    </w:p>
    <w:p w14:paraId="3E4566E7">
      <w:pPr>
        <w:spacing w:line="68" w:lineRule="exact"/>
      </w:pPr>
    </w:p>
    <w:tbl>
      <w:tblPr>
        <w:tblStyle w:val="5"/>
        <w:tblW w:w="143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4"/>
        <w:gridCol w:w="4290"/>
        <w:gridCol w:w="1429"/>
        <w:gridCol w:w="1429"/>
        <w:gridCol w:w="1429"/>
        <w:gridCol w:w="1430"/>
        <w:gridCol w:w="1430"/>
        <w:gridCol w:w="1434"/>
      </w:tblGrid>
      <w:tr w14:paraId="504427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5724" w:type="dxa"/>
            <w:gridSpan w:val="2"/>
            <w:vAlign w:val="top"/>
          </w:tcPr>
          <w:p w14:paraId="64A547F1">
            <w:pPr>
              <w:spacing w:before="73" w:line="222" w:lineRule="auto"/>
              <w:ind w:left="265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1429" w:type="dxa"/>
            <w:vMerge w:val="restart"/>
            <w:tcBorders>
              <w:bottom w:val="nil"/>
            </w:tcBorders>
            <w:vAlign w:val="top"/>
          </w:tcPr>
          <w:p w14:paraId="597D8FEE">
            <w:pPr>
              <w:spacing w:before="256" w:line="261" w:lineRule="auto"/>
              <w:ind w:left="610" w:right="159" w:hanging="4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本年支出合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计</w:t>
            </w:r>
          </w:p>
        </w:tc>
        <w:tc>
          <w:tcPr>
            <w:tcW w:w="1429" w:type="dxa"/>
            <w:vMerge w:val="restart"/>
            <w:tcBorders>
              <w:bottom w:val="nil"/>
            </w:tcBorders>
            <w:vAlign w:val="top"/>
          </w:tcPr>
          <w:p w14:paraId="331EE984">
            <w:pPr>
              <w:spacing w:line="362" w:lineRule="auto"/>
              <w:rPr>
                <w:rFonts w:ascii="Arial"/>
                <w:sz w:val="21"/>
              </w:rPr>
            </w:pPr>
          </w:p>
          <w:p w14:paraId="6D0F5AB2">
            <w:pPr>
              <w:spacing w:before="72" w:line="220" w:lineRule="auto"/>
              <w:ind w:left="28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基本支出</w:t>
            </w:r>
          </w:p>
        </w:tc>
        <w:tc>
          <w:tcPr>
            <w:tcW w:w="1429" w:type="dxa"/>
            <w:vMerge w:val="restart"/>
            <w:tcBorders>
              <w:bottom w:val="nil"/>
            </w:tcBorders>
            <w:vAlign w:val="top"/>
          </w:tcPr>
          <w:p w14:paraId="7BA13563">
            <w:pPr>
              <w:spacing w:line="362" w:lineRule="auto"/>
              <w:rPr>
                <w:rFonts w:ascii="Arial"/>
                <w:sz w:val="21"/>
              </w:rPr>
            </w:pPr>
          </w:p>
          <w:p w14:paraId="1A5B6E56">
            <w:pPr>
              <w:spacing w:before="71" w:line="222" w:lineRule="auto"/>
              <w:ind w:left="2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项目支出</w:t>
            </w:r>
          </w:p>
        </w:tc>
        <w:tc>
          <w:tcPr>
            <w:tcW w:w="1430" w:type="dxa"/>
            <w:vMerge w:val="restart"/>
            <w:tcBorders>
              <w:bottom w:val="nil"/>
            </w:tcBorders>
            <w:vAlign w:val="top"/>
          </w:tcPr>
          <w:p w14:paraId="29D48179">
            <w:pPr>
              <w:spacing w:before="257" w:line="262" w:lineRule="auto"/>
              <w:ind w:left="630" w:right="158" w:hanging="45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上缴上级支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出</w:t>
            </w:r>
          </w:p>
        </w:tc>
        <w:tc>
          <w:tcPr>
            <w:tcW w:w="1430" w:type="dxa"/>
            <w:vMerge w:val="restart"/>
            <w:tcBorders>
              <w:bottom w:val="nil"/>
            </w:tcBorders>
            <w:vAlign w:val="top"/>
          </w:tcPr>
          <w:p w14:paraId="2A990DE5">
            <w:pPr>
              <w:spacing w:line="362" w:lineRule="auto"/>
              <w:rPr>
                <w:rFonts w:ascii="Arial"/>
                <w:sz w:val="21"/>
              </w:rPr>
            </w:pPr>
          </w:p>
          <w:p w14:paraId="7CB77D81">
            <w:pPr>
              <w:spacing w:before="71" w:line="222" w:lineRule="auto"/>
              <w:ind w:left="2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经营支出</w:t>
            </w:r>
          </w:p>
        </w:tc>
        <w:tc>
          <w:tcPr>
            <w:tcW w:w="1434" w:type="dxa"/>
            <w:vMerge w:val="restart"/>
            <w:tcBorders>
              <w:bottom w:val="nil"/>
            </w:tcBorders>
            <w:vAlign w:val="top"/>
          </w:tcPr>
          <w:p w14:paraId="2896AD99">
            <w:pPr>
              <w:spacing w:before="256" w:line="220" w:lineRule="auto"/>
              <w:ind w:left="1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对附属单位</w:t>
            </w:r>
          </w:p>
          <w:p w14:paraId="4C4EC3DC">
            <w:pPr>
              <w:spacing w:before="94" w:line="222" w:lineRule="auto"/>
              <w:ind w:left="28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补助支出</w:t>
            </w:r>
          </w:p>
        </w:tc>
      </w:tr>
      <w:tr w14:paraId="7B75DE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2" w:hRule="atLeast"/>
        </w:trPr>
        <w:tc>
          <w:tcPr>
            <w:tcW w:w="1434" w:type="dxa"/>
            <w:vAlign w:val="top"/>
          </w:tcPr>
          <w:p w14:paraId="537D2DB8">
            <w:pPr>
              <w:spacing w:before="69" w:line="261" w:lineRule="auto"/>
              <w:ind w:left="173" w:right="15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支出功能分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类科目编码</w:t>
            </w:r>
          </w:p>
        </w:tc>
        <w:tc>
          <w:tcPr>
            <w:tcW w:w="4290" w:type="dxa"/>
            <w:vAlign w:val="top"/>
          </w:tcPr>
          <w:p w14:paraId="6B78F7E0">
            <w:pPr>
              <w:spacing w:before="249" w:line="220" w:lineRule="auto"/>
              <w:ind w:left="170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科目名称</w:t>
            </w:r>
          </w:p>
        </w:tc>
        <w:tc>
          <w:tcPr>
            <w:tcW w:w="1429" w:type="dxa"/>
            <w:vMerge w:val="continue"/>
            <w:tcBorders>
              <w:top w:val="nil"/>
            </w:tcBorders>
            <w:vAlign w:val="top"/>
          </w:tcPr>
          <w:p w14:paraId="5F6E9C57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Merge w:val="continue"/>
            <w:tcBorders>
              <w:top w:val="nil"/>
            </w:tcBorders>
            <w:vAlign w:val="top"/>
          </w:tcPr>
          <w:p w14:paraId="311A5866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Merge w:val="continue"/>
            <w:tcBorders>
              <w:top w:val="nil"/>
            </w:tcBorders>
            <w:vAlign w:val="top"/>
          </w:tcPr>
          <w:p w14:paraId="4E8D7E31">
            <w:pPr>
              <w:rPr>
                <w:rFonts w:ascii="Arial"/>
                <w:sz w:val="21"/>
              </w:rPr>
            </w:pPr>
          </w:p>
        </w:tc>
        <w:tc>
          <w:tcPr>
            <w:tcW w:w="1430" w:type="dxa"/>
            <w:vMerge w:val="continue"/>
            <w:tcBorders>
              <w:top w:val="nil"/>
            </w:tcBorders>
            <w:vAlign w:val="top"/>
          </w:tcPr>
          <w:p w14:paraId="6F4D30A6">
            <w:pPr>
              <w:rPr>
                <w:rFonts w:ascii="Arial"/>
                <w:sz w:val="21"/>
              </w:rPr>
            </w:pPr>
          </w:p>
        </w:tc>
        <w:tc>
          <w:tcPr>
            <w:tcW w:w="1430" w:type="dxa"/>
            <w:vMerge w:val="continue"/>
            <w:tcBorders>
              <w:top w:val="nil"/>
            </w:tcBorders>
            <w:vAlign w:val="top"/>
          </w:tcPr>
          <w:p w14:paraId="48693531">
            <w:pPr>
              <w:rPr>
                <w:rFonts w:ascii="Arial"/>
                <w:sz w:val="21"/>
              </w:rPr>
            </w:pPr>
          </w:p>
        </w:tc>
        <w:tc>
          <w:tcPr>
            <w:tcW w:w="1434" w:type="dxa"/>
            <w:vMerge w:val="continue"/>
            <w:tcBorders>
              <w:top w:val="nil"/>
            </w:tcBorders>
            <w:vAlign w:val="top"/>
          </w:tcPr>
          <w:p w14:paraId="667FF4DC">
            <w:pPr>
              <w:rPr>
                <w:rFonts w:ascii="Arial"/>
                <w:sz w:val="21"/>
              </w:rPr>
            </w:pPr>
          </w:p>
        </w:tc>
      </w:tr>
      <w:tr w14:paraId="31B3C1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37CD401B">
            <w:pPr>
              <w:spacing w:before="92" w:line="222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4290" w:type="dxa"/>
            <w:vAlign w:val="top"/>
          </w:tcPr>
          <w:p w14:paraId="6D92E41B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3249A9B4">
            <w:pPr>
              <w:spacing w:before="120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11817.82</w:t>
            </w:r>
          </w:p>
        </w:tc>
        <w:tc>
          <w:tcPr>
            <w:tcW w:w="1429" w:type="dxa"/>
            <w:vAlign w:val="top"/>
          </w:tcPr>
          <w:p w14:paraId="41F131DC">
            <w:pPr>
              <w:spacing w:before="120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1005.52</w:t>
            </w:r>
          </w:p>
        </w:tc>
        <w:tc>
          <w:tcPr>
            <w:tcW w:w="1429" w:type="dxa"/>
            <w:vAlign w:val="top"/>
          </w:tcPr>
          <w:p w14:paraId="6F8013D7">
            <w:pPr>
              <w:spacing w:before="120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10812.30</w:t>
            </w:r>
          </w:p>
        </w:tc>
        <w:tc>
          <w:tcPr>
            <w:tcW w:w="1430" w:type="dxa"/>
            <w:vAlign w:val="top"/>
          </w:tcPr>
          <w:p w14:paraId="413C42FD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430" w:type="dxa"/>
            <w:vAlign w:val="top"/>
          </w:tcPr>
          <w:p w14:paraId="7581D08A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434" w:type="dxa"/>
            <w:vAlign w:val="top"/>
          </w:tcPr>
          <w:p w14:paraId="1F3D4F1B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</w:tr>
      <w:tr w14:paraId="3AF622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0B76BBF3">
            <w:pPr>
              <w:spacing w:before="118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210</w:t>
            </w:r>
          </w:p>
        </w:tc>
        <w:tc>
          <w:tcPr>
            <w:tcW w:w="4290" w:type="dxa"/>
            <w:vAlign w:val="top"/>
          </w:tcPr>
          <w:p w14:paraId="2B8FC388">
            <w:pPr>
              <w:spacing w:before="90" w:line="220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卫生健康支出</w:t>
            </w:r>
          </w:p>
        </w:tc>
        <w:tc>
          <w:tcPr>
            <w:tcW w:w="1429" w:type="dxa"/>
            <w:vAlign w:val="top"/>
          </w:tcPr>
          <w:p w14:paraId="3CB2FBDF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429" w:type="dxa"/>
            <w:vAlign w:val="top"/>
          </w:tcPr>
          <w:p w14:paraId="756C3CA8">
            <w:pPr>
              <w:spacing w:before="119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2CBFA5FF">
            <w:pPr>
              <w:spacing w:before="119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430" w:type="dxa"/>
            <w:vAlign w:val="top"/>
          </w:tcPr>
          <w:p w14:paraId="6BC486DF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1DDDE95A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2308EFE0">
            <w:pPr>
              <w:spacing w:before="119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0228E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47F8F224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21004</w:t>
            </w:r>
          </w:p>
        </w:tc>
        <w:tc>
          <w:tcPr>
            <w:tcW w:w="4290" w:type="dxa"/>
            <w:vAlign w:val="top"/>
          </w:tcPr>
          <w:p w14:paraId="4A003A42">
            <w:pPr>
              <w:spacing w:before="92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公共卫生</w:t>
            </w:r>
          </w:p>
        </w:tc>
        <w:tc>
          <w:tcPr>
            <w:tcW w:w="1429" w:type="dxa"/>
            <w:vAlign w:val="top"/>
          </w:tcPr>
          <w:p w14:paraId="6F5FD7BA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429" w:type="dxa"/>
            <w:vAlign w:val="top"/>
          </w:tcPr>
          <w:p w14:paraId="23EC245D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3C35E73C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430" w:type="dxa"/>
            <w:vAlign w:val="top"/>
          </w:tcPr>
          <w:p w14:paraId="1DEE8ABD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3032265B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5671E5CF">
            <w:pPr>
              <w:spacing w:before="120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AD96F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1B8B7270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2100410</w:t>
            </w:r>
          </w:p>
        </w:tc>
        <w:tc>
          <w:tcPr>
            <w:tcW w:w="4290" w:type="dxa"/>
            <w:vAlign w:val="top"/>
          </w:tcPr>
          <w:p w14:paraId="427E86F4">
            <w:pPr>
              <w:spacing w:before="94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突发公共卫生事件应急处理</w:t>
            </w:r>
          </w:p>
        </w:tc>
        <w:tc>
          <w:tcPr>
            <w:tcW w:w="1429" w:type="dxa"/>
            <w:vAlign w:val="top"/>
          </w:tcPr>
          <w:p w14:paraId="1576F64D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429" w:type="dxa"/>
            <w:vAlign w:val="top"/>
          </w:tcPr>
          <w:p w14:paraId="651D95D0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264C4E09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430" w:type="dxa"/>
            <w:vAlign w:val="top"/>
          </w:tcPr>
          <w:p w14:paraId="7C72C45C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442122D6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53527EFE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9240A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098966B7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212</w:t>
            </w:r>
          </w:p>
        </w:tc>
        <w:tc>
          <w:tcPr>
            <w:tcW w:w="4290" w:type="dxa"/>
            <w:vAlign w:val="top"/>
          </w:tcPr>
          <w:p w14:paraId="7BCA6936">
            <w:pPr>
              <w:spacing w:before="92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城乡社区支出</w:t>
            </w:r>
          </w:p>
        </w:tc>
        <w:tc>
          <w:tcPr>
            <w:tcW w:w="1429" w:type="dxa"/>
            <w:vAlign w:val="top"/>
          </w:tcPr>
          <w:p w14:paraId="4FEB2C8E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429" w:type="dxa"/>
            <w:vAlign w:val="top"/>
          </w:tcPr>
          <w:p w14:paraId="5692D962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790AD181">
            <w:pPr>
              <w:spacing w:before="120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430" w:type="dxa"/>
            <w:vAlign w:val="top"/>
          </w:tcPr>
          <w:p w14:paraId="0906E123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154B9D78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3B2C817A">
            <w:pPr>
              <w:spacing w:before="120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CBB17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2F5972FB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21208</w:t>
            </w:r>
          </w:p>
        </w:tc>
        <w:tc>
          <w:tcPr>
            <w:tcW w:w="4290" w:type="dxa"/>
            <w:vAlign w:val="top"/>
          </w:tcPr>
          <w:p w14:paraId="539B6CDC">
            <w:pPr>
              <w:spacing w:before="93" w:line="220" w:lineRule="auto"/>
              <w:ind w:left="12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国有土地使用权出让收入安排的支出</w:t>
            </w:r>
          </w:p>
        </w:tc>
        <w:tc>
          <w:tcPr>
            <w:tcW w:w="1429" w:type="dxa"/>
            <w:vAlign w:val="top"/>
          </w:tcPr>
          <w:p w14:paraId="045067F4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429" w:type="dxa"/>
            <w:vAlign w:val="top"/>
          </w:tcPr>
          <w:p w14:paraId="413078C2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3530E55B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430" w:type="dxa"/>
            <w:vAlign w:val="top"/>
          </w:tcPr>
          <w:p w14:paraId="5661D505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5DE8538E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2711B4CD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319CA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5E42950A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2120899</w:t>
            </w:r>
          </w:p>
        </w:tc>
        <w:tc>
          <w:tcPr>
            <w:tcW w:w="4290" w:type="dxa"/>
            <w:vAlign w:val="top"/>
          </w:tcPr>
          <w:p w14:paraId="5DF9615E">
            <w:pPr>
              <w:spacing w:before="94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其他国有土地使用权出让收入安排的支出</w:t>
            </w:r>
          </w:p>
        </w:tc>
        <w:tc>
          <w:tcPr>
            <w:tcW w:w="1429" w:type="dxa"/>
            <w:vAlign w:val="top"/>
          </w:tcPr>
          <w:p w14:paraId="6366EAF1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429" w:type="dxa"/>
            <w:vAlign w:val="top"/>
          </w:tcPr>
          <w:p w14:paraId="54E0144B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7BD73D5E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430" w:type="dxa"/>
            <w:vAlign w:val="top"/>
          </w:tcPr>
          <w:p w14:paraId="186A3AC6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48CF023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1992D499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E5D5D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36EA46E2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213</w:t>
            </w:r>
          </w:p>
        </w:tc>
        <w:tc>
          <w:tcPr>
            <w:tcW w:w="4290" w:type="dxa"/>
            <w:vAlign w:val="top"/>
          </w:tcPr>
          <w:p w14:paraId="215382ED">
            <w:pPr>
              <w:spacing w:before="92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农林水支出</w:t>
            </w:r>
          </w:p>
        </w:tc>
        <w:tc>
          <w:tcPr>
            <w:tcW w:w="1429" w:type="dxa"/>
            <w:vAlign w:val="top"/>
          </w:tcPr>
          <w:p w14:paraId="0BD4E82A">
            <w:pPr>
              <w:spacing w:before="120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429" w:type="dxa"/>
            <w:vAlign w:val="top"/>
          </w:tcPr>
          <w:p w14:paraId="70FEE409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3A832A01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430" w:type="dxa"/>
            <w:vAlign w:val="top"/>
          </w:tcPr>
          <w:p w14:paraId="11A130D7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6D87A13A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08139DF4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2D7C1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69A10948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21305</w:t>
            </w:r>
          </w:p>
        </w:tc>
        <w:tc>
          <w:tcPr>
            <w:tcW w:w="4290" w:type="dxa"/>
            <w:vAlign w:val="top"/>
          </w:tcPr>
          <w:p w14:paraId="491AD9CA">
            <w:pPr>
              <w:spacing w:before="94" w:line="219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巩固脱贫衔接乡村振兴</w:t>
            </w:r>
          </w:p>
        </w:tc>
        <w:tc>
          <w:tcPr>
            <w:tcW w:w="1429" w:type="dxa"/>
            <w:vAlign w:val="top"/>
          </w:tcPr>
          <w:p w14:paraId="65ECCC49">
            <w:pPr>
              <w:spacing w:before="121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429" w:type="dxa"/>
            <w:vAlign w:val="top"/>
          </w:tcPr>
          <w:p w14:paraId="542F701D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2E98174D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430" w:type="dxa"/>
            <w:vAlign w:val="top"/>
          </w:tcPr>
          <w:p w14:paraId="67C79759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2B2016AE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77403F7A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53998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05AD2259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2130504</w:t>
            </w:r>
          </w:p>
        </w:tc>
        <w:tc>
          <w:tcPr>
            <w:tcW w:w="4290" w:type="dxa"/>
            <w:vAlign w:val="top"/>
          </w:tcPr>
          <w:p w14:paraId="0469204F">
            <w:pPr>
              <w:spacing w:before="95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农村基础设施建设</w:t>
            </w:r>
          </w:p>
        </w:tc>
        <w:tc>
          <w:tcPr>
            <w:tcW w:w="1429" w:type="dxa"/>
            <w:vAlign w:val="top"/>
          </w:tcPr>
          <w:p w14:paraId="221D3E49">
            <w:pPr>
              <w:spacing w:before="122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429" w:type="dxa"/>
            <w:vAlign w:val="top"/>
          </w:tcPr>
          <w:p w14:paraId="3F653285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756D1CD9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430" w:type="dxa"/>
            <w:vAlign w:val="top"/>
          </w:tcPr>
          <w:p w14:paraId="59A333DC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53E859DE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68849496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7CF69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68B53DB0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214</w:t>
            </w:r>
          </w:p>
        </w:tc>
        <w:tc>
          <w:tcPr>
            <w:tcW w:w="4290" w:type="dxa"/>
            <w:vAlign w:val="top"/>
          </w:tcPr>
          <w:p w14:paraId="1C8CB8BE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交通运输支出</w:t>
            </w:r>
          </w:p>
        </w:tc>
        <w:tc>
          <w:tcPr>
            <w:tcW w:w="1429" w:type="dxa"/>
            <w:vAlign w:val="top"/>
          </w:tcPr>
          <w:p w14:paraId="79CDE450">
            <w:pPr>
              <w:spacing w:before="121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11420.94</w:t>
            </w:r>
          </w:p>
        </w:tc>
        <w:tc>
          <w:tcPr>
            <w:tcW w:w="1429" w:type="dxa"/>
            <w:vAlign w:val="top"/>
          </w:tcPr>
          <w:p w14:paraId="7CE35124">
            <w:pPr>
              <w:spacing w:before="121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1005.52</w:t>
            </w:r>
          </w:p>
        </w:tc>
        <w:tc>
          <w:tcPr>
            <w:tcW w:w="1429" w:type="dxa"/>
            <w:vAlign w:val="top"/>
          </w:tcPr>
          <w:p w14:paraId="254C173E">
            <w:pPr>
              <w:spacing w:before="121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10415.42</w:t>
            </w:r>
          </w:p>
        </w:tc>
        <w:tc>
          <w:tcPr>
            <w:tcW w:w="1430" w:type="dxa"/>
            <w:vAlign w:val="top"/>
          </w:tcPr>
          <w:p w14:paraId="0E7B6C9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7D6BBEE9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035DEA97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8CCB0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1FBFE5FB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</w:t>
            </w:r>
          </w:p>
        </w:tc>
        <w:tc>
          <w:tcPr>
            <w:tcW w:w="4290" w:type="dxa"/>
            <w:vAlign w:val="top"/>
          </w:tcPr>
          <w:p w14:paraId="54179FDB">
            <w:pPr>
              <w:spacing w:before="94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公路水路运输</w:t>
            </w:r>
          </w:p>
        </w:tc>
        <w:tc>
          <w:tcPr>
            <w:tcW w:w="1429" w:type="dxa"/>
            <w:vAlign w:val="top"/>
          </w:tcPr>
          <w:p w14:paraId="71BBD00C">
            <w:pPr>
              <w:spacing w:before="122" w:line="184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2712.50</w:t>
            </w:r>
          </w:p>
        </w:tc>
        <w:tc>
          <w:tcPr>
            <w:tcW w:w="1429" w:type="dxa"/>
            <w:vAlign w:val="top"/>
          </w:tcPr>
          <w:p w14:paraId="08AA9C26">
            <w:pPr>
              <w:spacing w:before="122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1005.52</w:t>
            </w:r>
          </w:p>
        </w:tc>
        <w:tc>
          <w:tcPr>
            <w:tcW w:w="1429" w:type="dxa"/>
            <w:vAlign w:val="top"/>
          </w:tcPr>
          <w:p w14:paraId="5FFC0AF1">
            <w:pPr>
              <w:spacing w:before="122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1706.98</w:t>
            </w:r>
          </w:p>
        </w:tc>
        <w:tc>
          <w:tcPr>
            <w:tcW w:w="1430" w:type="dxa"/>
            <w:vAlign w:val="top"/>
          </w:tcPr>
          <w:p w14:paraId="68876674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6AF3BB98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5E0707DC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57292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47C8FC26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2140101</w:t>
            </w:r>
          </w:p>
        </w:tc>
        <w:tc>
          <w:tcPr>
            <w:tcW w:w="4290" w:type="dxa"/>
            <w:vAlign w:val="top"/>
          </w:tcPr>
          <w:p w14:paraId="7BC6E95E">
            <w:pPr>
              <w:spacing w:before="94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行政运行</w:t>
            </w:r>
          </w:p>
        </w:tc>
        <w:tc>
          <w:tcPr>
            <w:tcW w:w="1429" w:type="dxa"/>
            <w:vAlign w:val="top"/>
          </w:tcPr>
          <w:p w14:paraId="6080DCC6">
            <w:pPr>
              <w:spacing w:before="123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957.83</w:t>
            </w:r>
          </w:p>
        </w:tc>
        <w:tc>
          <w:tcPr>
            <w:tcW w:w="1429" w:type="dxa"/>
            <w:vAlign w:val="top"/>
          </w:tcPr>
          <w:p w14:paraId="7E8A5ABB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957.83</w:t>
            </w:r>
          </w:p>
        </w:tc>
        <w:tc>
          <w:tcPr>
            <w:tcW w:w="1429" w:type="dxa"/>
            <w:vAlign w:val="top"/>
          </w:tcPr>
          <w:p w14:paraId="688BB7A4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1D02A30E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0F406DD0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3C83BF1E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D726B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66FD98C2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2140104</w:t>
            </w:r>
          </w:p>
        </w:tc>
        <w:tc>
          <w:tcPr>
            <w:tcW w:w="4290" w:type="dxa"/>
            <w:vAlign w:val="top"/>
          </w:tcPr>
          <w:p w14:paraId="61803428">
            <w:pPr>
              <w:spacing w:before="94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公路建设</w:t>
            </w:r>
          </w:p>
        </w:tc>
        <w:tc>
          <w:tcPr>
            <w:tcW w:w="1429" w:type="dxa"/>
            <w:vAlign w:val="top"/>
          </w:tcPr>
          <w:p w14:paraId="1E563AFB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365.90</w:t>
            </w:r>
          </w:p>
        </w:tc>
        <w:tc>
          <w:tcPr>
            <w:tcW w:w="1429" w:type="dxa"/>
            <w:vAlign w:val="top"/>
          </w:tcPr>
          <w:p w14:paraId="1B29F1FF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69F06226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365.90</w:t>
            </w:r>
          </w:p>
        </w:tc>
        <w:tc>
          <w:tcPr>
            <w:tcW w:w="1430" w:type="dxa"/>
            <w:vAlign w:val="top"/>
          </w:tcPr>
          <w:p w14:paraId="264FD503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11DDBD6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0BB0BFB0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3D6DF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51443BC0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2140106</w:t>
            </w:r>
          </w:p>
        </w:tc>
        <w:tc>
          <w:tcPr>
            <w:tcW w:w="4290" w:type="dxa"/>
            <w:vAlign w:val="top"/>
          </w:tcPr>
          <w:p w14:paraId="44239D1F">
            <w:pPr>
              <w:spacing w:before="95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公路养护</w:t>
            </w:r>
          </w:p>
        </w:tc>
        <w:tc>
          <w:tcPr>
            <w:tcW w:w="1429" w:type="dxa"/>
            <w:vAlign w:val="top"/>
          </w:tcPr>
          <w:p w14:paraId="758FEF9B">
            <w:pPr>
              <w:spacing w:before="122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791.03</w:t>
            </w:r>
          </w:p>
        </w:tc>
        <w:tc>
          <w:tcPr>
            <w:tcW w:w="1429" w:type="dxa"/>
            <w:vAlign w:val="top"/>
          </w:tcPr>
          <w:p w14:paraId="673FA009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02C1995E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791.03</w:t>
            </w:r>
          </w:p>
        </w:tc>
        <w:tc>
          <w:tcPr>
            <w:tcW w:w="1430" w:type="dxa"/>
            <w:vAlign w:val="top"/>
          </w:tcPr>
          <w:p w14:paraId="747F7273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60676226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524BCFC5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A9294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5AEE843A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2140110</w:t>
            </w:r>
          </w:p>
        </w:tc>
        <w:tc>
          <w:tcPr>
            <w:tcW w:w="4290" w:type="dxa"/>
            <w:vAlign w:val="top"/>
          </w:tcPr>
          <w:p w14:paraId="3A8014CF">
            <w:pPr>
              <w:spacing w:before="93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公路和运输安全</w:t>
            </w:r>
          </w:p>
        </w:tc>
        <w:tc>
          <w:tcPr>
            <w:tcW w:w="1429" w:type="dxa"/>
            <w:vAlign w:val="top"/>
          </w:tcPr>
          <w:p w14:paraId="5E316A5A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35.58</w:t>
            </w:r>
          </w:p>
        </w:tc>
        <w:tc>
          <w:tcPr>
            <w:tcW w:w="1429" w:type="dxa"/>
            <w:vAlign w:val="top"/>
          </w:tcPr>
          <w:p w14:paraId="7878BE97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35.58</w:t>
            </w:r>
          </w:p>
        </w:tc>
        <w:tc>
          <w:tcPr>
            <w:tcW w:w="1429" w:type="dxa"/>
            <w:vAlign w:val="top"/>
          </w:tcPr>
          <w:p w14:paraId="4D0036AB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255E7789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3427890D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6C6EAF0B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A2E70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434" w:type="dxa"/>
            <w:vAlign w:val="top"/>
          </w:tcPr>
          <w:p w14:paraId="5CB8D652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2140112</w:t>
            </w:r>
          </w:p>
        </w:tc>
        <w:tc>
          <w:tcPr>
            <w:tcW w:w="4290" w:type="dxa"/>
            <w:vAlign w:val="top"/>
          </w:tcPr>
          <w:p w14:paraId="3F4D3FD7">
            <w:pPr>
              <w:spacing w:before="93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公路运输管理</w:t>
            </w:r>
          </w:p>
        </w:tc>
        <w:tc>
          <w:tcPr>
            <w:tcW w:w="1429" w:type="dxa"/>
            <w:vAlign w:val="top"/>
          </w:tcPr>
          <w:p w14:paraId="2861BEF9">
            <w:pPr>
              <w:spacing w:before="121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10.00</w:t>
            </w:r>
          </w:p>
        </w:tc>
        <w:tc>
          <w:tcPr>
            <w:tcW w:w="1429" w:type="dxa"/>
            <w:vAlign w:val="top"/>
          </w:tcPr>
          <w:p w14:paraId="3127F84E">
            <w:pPr>
              <w:spacing w:before="121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10.00</w:t>
            </w:r>
          </w:p>
        </w:tc>
        <w:tc>
          <w:tcPr>
            <w:tcW w:w="1429" w:type="dxa"/>
            <w:vAlign w:val="top"/>
          </w:tcPr>
          <w:p w14:paraId="50A8BBBD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107E9D6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1A4EE684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7E30EFF2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F252E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5DA21A47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2140199</w:t>
            </w:r>
          </w:p>
        </w:tc>
        <w:tc>
          <w:tcPr>
            <w:tcW w:w="4290" w:type="dxa"/>
            <w:vAlign w:val="top"/>
          </w:tcPr>
          <w:p w14:paraId="4E0B8105">
            <w:pPr>
              <w:spacing w:before="94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其他公路水路运输支出</w:t>
            </w:r>
          </w:p>
        </w:tc>
        <w:tc>
          <w:tcPr>
            <w:tcW w:w="1429" w:type="dxa"/>
            <w:vAlign w:val="top"/>
          </w:tcPr>
          <w:p w14:paraId="2073F986">
            <w:pPr>
              <w:spacing w:before="121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552.16</w:t>
            </w:r>
          </w:p>
        </w:tc>
        <w:tc>
          <w:tcPr>
            <w:tcW w:w="1429" w:type="dxa"/>
            <w:vAlign w:val="top"/>
          </w:tcPr>
          <w:p w14:paraId="7CFE7245">
            <w:pPr>
              <w:spacing w:before="121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2.11</w:t>
            </w:r>
          </w:p>
        </w:tc>
        <w:tc>
          <w:tcPr>
            <w:tcW w:w="1429" w:type="dxa"/>
            <w:vAlign w:val="top"/>
          </w:tcPr>
          <w:p w14:paraId="7C24D025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550.05</w:t>
            </w:r>
          </w:p>
        </w:tc>
        <w:tc>
          <w:tcPr>
            <w:tcW w:w="1430" w:type="dxa"/>
            <w:vAlign w:val="top"/>
          </w:tcPr>
          <w:p w14:paraId="215EE3FC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51717FCD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53A13B4F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59455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434" w:type="dxa"/>
            <w:vAlign w:val="top"/>
          </w:tcPr>
          <w:p w14:paraId="6405FB1B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21471</w:t>
            </w:r>
          </w:p>
        </w:tc>
        <w:tc>
          <w:tcPr>
            <w:tcW w:w="4290" w:type="dxa"/>
            <w:vAlign w:val="top"/>
          </w:tcPr>
          <w:p w14:paraId="4AD929B9">
            <w:pPr>
              <w:spacing w:before="96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政府收费公路专项债券收入安排的支出</w:t>
            </w:r>
          </w:p>
        </w:tc>
        <w:tc>
          <w:tcPr>
            <w:tcW w:w="1429" w:type="dxa"/>
            <w:vAlign w:val="top"/>
          </w:tcPr>
          <w:p w14:paraId="0AEEAD32">
            <w:pPr>
              <w:spacing w:before="124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429" w:type="dxa"/>
            <w:vAlign w:val="top"/>
          </w:tcPr>
          <w:p w14:paraId="168ED2A1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3D7B1A6F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430" w:type="dxa"/>
            <w:vAlign w:val="top"/>
          </w:tcPr>
          <w:p w14:paraId="7BABDC6D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41D3EB5A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21ACE10A">
            <w:pPr>
              <w:spacing w:before="124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C1529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6" w:hRule="atLeast"/>
        </w:trPr>
        <w:tc>
          <w:tcPr>
            <w:tcW w:w="1434" w:type="dxa"/>
            <w:vAlign w:val="top"/>
          </w:tcPr>
          <w:p w14:paraId="2D645611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2147101</w:t>
            </w:r>
          </w:p>
        </w:tc>
        <w:tc>
          <w:tcPr>
            <w:tcW w:w="4290" w:type="dxa"/>
            <w:vAlign w:val="top"/>
          </w:tcPr>
          <w:p w14:paraId="60A6C8DE">
            <w:pPr>
              <w:spacing w:before="95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公路建设</w:t>
            </w:r>
          </w:p>
        </w:tc>
        <w:tc>
          <w:tcPr>
            <w:tcW w:w="1429" w:type="dxa"/>
            <w:vAlign w:val="top"/>
          </w:tcPr>
          <w:p w14:paraId="51C4ECFE">
            <w:pPr>
              <w:spacing w:before="123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429" w:type="dxa"/>
            <w:vAlign w:val="top"/>
          </w:tcPr>
          <w:p w14:paraId="50570CBA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7039C3CC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430" w:type="dxa"/>
            <w:vAlign w:val="top"/>
          </w:tcPr>
          <w:p w14:paraId="40B51ACD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7525EC32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06738D79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6CF9F8E7">
      <w:pPr>
        <w:spacing w:line="14" w:lineRule="auto"/>
        <w:rPr>
          <w:rFonts w:ascii="Arial"/>
          <w:sz w:val="2"/>
        </w:rPr>
      </w:pPr>
    </w:p>
    <w:p w14:paraId="10976968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6839" w:h="11906"/>
          <w:pgMar w:top="655" w:right="1250" w:bottom="448" w:left="1277" w:header="0" w:footer="283" w:gutter="0"/>
          <w:cols w:equalWidth="0" w:num="1">
            <w:col w:w="14311"/>
          </w:cols>
        </w:sectPr>
      </w:pPr>
    </w:p>
    <w:tbl>
      <w:tblPr>
        <w:tblStyle w:val="5"/>
        <w:tblW w:w="143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4"/>
        <w:gridCol w:w="4290"/>
        <w:gridCol w:w="1429"/>
        <w:gridCol w:w="1429"/>
        <w:gridCol w:w="1429"/>
        <w:gridCol w:w="1430"/>
        <w:gridCol w:w="1430"/>
        <w:gridCol w:w="1434"/>
      </w:tblGrid>
      <w:tr w14:paraId="50E3D1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1434" w:type="dxa"/>
            <w:vAlign w:val="top"/>
          </w:tcPr>
          <w:p w14:paraId="7EC6150A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bookmarkStart w:id="8" w:name="bookmark10"/>
            <w:bookmarkEnd w:id="8"/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</w:t>
            </w:r>
          </w:p>
        </w:tc>
        <w:tc>
          <w:tcPr>
            <w:tcW w:w="4290" w:type="dxa"/>
            <w:vAlign w:val="top"/>
          </w:tcPr>
          <w:p w14:paraId="55FA158C">
            <w:pPr>
              <w:spacing w:before="95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其他交通运输支出</w:t>
            </w:r>
          </w:p>
        </w:tc>
        <w:tc>
          <w:tcPr>
            <w:tcW w:w="1429" w:type="dxa"/>
            <w:vAlign w:val="top"/>
          </w:tcPr>
          <w:p w14:paraId="4D0D8AF3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72.44</w:t>
            </w:r>
          </w:p>
        </w:tc>
        <w:tc>
          <w:tcPr>
            <w:tcW w:w="1429" w:type="dxa"/>
            <w:vAlign w:val="top"/>
          </w:tcPr>
          <w:p w14:paraId="0BBC062E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34699046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72.44</w:t>
            </w:r>
          </w:p>
        </w:tc>
        <w:tc>
          <w:tcPr>
            <w:tcW w:w="1430" w:type="dxa"/>
            <w:vAlign w:val="top"/>
          </w:tcPr>
          <w:p w14:paraId="31599F4B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3F539F16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0FE7C779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C7C6B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2" w:hRule="atLeast"/>
        </w:trPr>
        <w:tc>
          <w:tcPr>
            <w:tcW w:w="1434" w:type="dxa"/>
            <w:vAlign w:val="top"/>
          </w:tcPr>
          <w:p w14:paraId="5D44695E">
            <w:pPr>
              <w:spacing w:before="117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2149901</w:t>
            </w:r>
          </w:p>
        </w:tc>
        <w:tc>
          <w:tcPr>
            <w:tcW w:w="4290" w:type="dxa"/>
            <w:vAlign w:val="top"/>
          </w:tcPr>
          <w:p w14:paraId="6CB48257">
            <w:pPr>
              <w:spacing w:before="90" w:line="220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公共交通运营补助</w:t>
            </w:r>
          </w:p>
        </w:tc>
        <w:tc>
          <w:tcPr>
            <w:tcW w:w="1429" w:type="dxa"/>
            <w:vAlign w:val="top"/>
          </w:tcPr>
          <w:p w14:paraId="0F38E4FF">
            <w:pPr>
              <w:spacing w:before="117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16.34</w:t>
            </w:r>
          </w:p>
        </w:tc>
        <w:tc>
          <w:tcPr>
            <w:tcW w:w="1429" w:type="dxa"/>
            <w:vAlign w:val="top"/>
          </w:tcPr>
          <w:p w14:paraId="614D2F28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6E276FCF">
            <w:pPr>
              <w:spacing w:before="117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16.34</w:t>
            </w:r>
          </w:p>
        </w:tc>
        <w:tc>
          <w:tcPr>
            <w:tcW w:w="1430" w:type="dxa"/>
            <w:vAlign w:val="top"/>
          </w:tcPr>
          <w:p w14:paraId="3F898372">
            <w:pPr>
              <w:spacing w:before="118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7BB45862">
            <w:pPr>
              <w:spacing w:before="118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5CBB19C7">
            <w:pPr>
              <w:spacing w:before="118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E4DFF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6" w:hRule="atLeast"/>
        </w:trPr>
        <w:tc>
          <w:tcPr>
            <w:tcW w:w="1434" w:type="dxa"/>
            <w:vAlign w:val="top"/>
          </w:tcPr>
          <w:p w14:paraId="3454224A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2149999</w:t>
            </w:r>
          </w:p>
        </w:tc>
        <w:tc>
          <w:tcPr>
            <w:tcW w:w="4290" w:type="dxa"/>
            <w:vAlign w:val="top"/>
          </w:tcPr>
          <w:p w14:paraId="65BCEAFC">
            <w:pPr>
              <w:spacing w:before="93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其他交通运输支出</w:t>
            </w:r>
          </w:p>
        </w:tc>
        <w:tc>
          <w:tcPr>
            <w:tcW w:w="1429" w:type="dxa"/>
            <w:vAlign w:val="top"/>
          </w:tcPr>
          <w:p w14:paraId="41E6E402">
            <w:pPr>
              <w:spacing w:before="120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56.10</w:t>
            </w:r>
          </w:p>
        </w:tc>
        <w:tc>
          <w:tcPr>
            <w:tcW w:w="1429" w:type="dxa"/>
            <w:vAlign w:val="top"/>
          </w:tcPr>
          <w:p w14:paraId="5CB18574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29" w:type="dxa"/>
            <w:vAlign w:val="top"/>
          </w:tcPr>
          <w:p w14:paraId="6BE98065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56.10</w:t>
            </w:r>
          </w:p>
        </w:tc>
        <w:tc>
          <w:tcPr>
            <w:tcW w:w="1430" w:type="dxa"/>
            <w:vAlign w:val="top"/>
          </w:tcPr>
          <w:p w14:paraId="75C14738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0" w:type="dxa"/>
            <w:vAlign w:val="top"/>
          </w:tcPr>
          <w:p w14:paraId="658DB90E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434" w:type="dxa"/>
            <w:vAlign w:val="top"/>
          </w:tcPr>
          <w:p w14:paraId="60DAF3B4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79925A3D">
      <w:pPr>
        <w:spacing w:before="37" w:line="219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1.  </w:t>
      </w:r>
      <w:r>
        <w:rPr>
          <w:rFonts w:ascii="宋体" w:hAnsi="宋体" w:eastAsia="宋体" w:cs="宋体"/>
          <w:spacing w:val="-1"/>
          <w:sz w:val="24"/>
          <w:szCs w:val="24"/>
        </w:rPr>
        <w:t>本表反映部门本年度各项支出情况。</w:t>
      </w:r>
    </w:p>
    <w:p w14:paraId="7E3F8BA2">
      <w:pPr>
        <w:spacing w:before="27" w:line="219" w:lineRule="auto"/>
        <w:ind w:left="59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5A39FC9B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16" w:type="default"/>
          <w:pgSz w:w="16839" w:h="11906"/>
          <w:pgMar w:top="566" w:right="1250" w:bottom="449" w:left="1277" w:header="0" w:footer="283" w:gutter="0"/>
          <w:cols w:space="720" w:num="1"/>
        </w:sectPr>
      </w:pPr>
    </w:p>
    <w:p w14:paraId="7C6EA82D">
      <w:pPr>
        <w:spacing w:line="339" w:lineRule="auto"/>
        <w:rPr>
          <w:rFonts w:ascii="Arial"/>
          <w:sz w:val="21"/>
        </w:rPr>
      </w:pPr>
    </w:p>
    <w:p w14:paraId="33BA1267">
      <w:pPr>
        <w:spacing w:line="339" w:lineRule="auto"/>
        <w:rPr>
          <w:rFonts w:ascii="Arial"/>
          <w:sz w:val="21"/>
        </w:rPr>
      </w:pPr>
    </w:p>
    <w:p w14:paraId="303EB9FB">
      <w:pPr>
        <w:spacing w:before="101" w:line="227" w:lineRule="auto"/>
        <w:ind w:left="143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6"/>
          <w:sz w:val="31"/>
          <w:szCs w:val="31"/>
        </w:rPr>
        <w:t>四、</w:t>
      </w:r>
      <w:r>
        <w:rPr>
          <w:rFonts w:ascii="SimHei" w:hAnsi="SimHei" w:eastAsia="SimHei" w:cs="SimHei"/>
          <w:spacing w:val="-52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6"/>
          <w:sz w:val="31"/>
          <w:szCs w:val="31"/>
        </w:rPr>
        <w:t>财政拨款收入支出决算总表</w:t>
      </w:r>
    </w:p>
    <w:p w14:paraId="178C4C49">
      <w:pPr>
        <w:spacing w:before="167"/>
      </w:pPr>
    </w:p>
    <w:p w14:paraId="05A255D8">
      <w:pPr>
        <w:sectPr>
          <w:footerReference r:id="rId17" w:type="default"/>
          <w:pgSz w:w="16839" w:h="11906"/>
          <w:pgMar w:top="1012" w:right="938" w:bottom="1157" w:left="1589" w:header="0" w:footer="992" w:gutter="0"/>
          <w:cols w:equalWidth="0" w:num="1">
            <w:col w:w="14311"/>
          </w:cols>
        </w:sectPr>
      </w:pPr>
    </w:p>
    <w:p w14:paraId="145CDD72">
      <w:pPr>
        <w:spacing w:before="72" w:line="225" w:lineRule="auto"/>
        <w:ind w:left="4678"/>
        <w:rPr>
          <w:rFonts w:ascii="宋体" w:hAnsi="宋体" w:eastAsia="宋体" w:cs="宋体"/>
          <w:sz w:val="35"/>
          <w:szCs w:val="35"/>
        </w:rPr>
      </w:pPr>
      <w:bookmarkStart w:id="9" w:name="bookmark11"/>
      <w:bookmarkEnd w:id="9"/>
      <w:r>
        <w:rPr>
          <w:rFonts w:ascii="宋体" w:hAnsi="宋体" w:eastAsia="宋体" w:cs="宋体"/>
          <w:spacing w:val="9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财政拨款收入支出决算总表</w:t>
      </w:r>
    </w:p>
    <w:p w14:paraId="22A5EB20">
      <w:pPr>
        <w:spacing w:line="419" w:lineRule="auto"/>
        <w:rPr>
          <w:rFonts w:ascii="Arial"/>
          <w:sz w:val="21"/>
        </w:rPr>
      </w:pPr>
    </w:p>
    <w:p w14:paraId="10F9C90E">
      <w:pPr>
        <w:spacing w:before="72"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70A9D07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B112CC4">
      <w:pPr>
        <w:spacing w:line="289" w:lineRule="auto"/>
        <w:rPr>
          <w:rFonts w:ascii="Arial"/>
          <w:sz w:val="21"/>
        </w:rPr>
      </w:pPr>
    </w:p>
    <w:p w14:paraId="063ED7E4">
      <w:pPr>
        <w:spacing w:line="289" w:lineRule="auto"/>
        <w:rPr>
          <w:rFonts w:ascii="Arial"/>
          <w:sz w:val="21"/>
        </w:rPr>
      </w:pPr>
    </w:p>
    <w:p w14:paraId="6963852D">
      <w:pPr>
        <w:spacing w:before="62" w:line="230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29"/>
          <w:sz w:val="19"/>
          <w:szCs w:val="19"/>
        </w:rPr>
        <w:t xml:space="preserve"> </w:t>
      </w:r>
      <w:r>
        <w:rPr>
          <w:rFonts w:ascii="Arial" w:hAnsi="Arial" w:eastAsia="Arial" w:cs="Arial"/>
          <w:spacing w:val="1"/>
          <w:sz w:val="19"/>
          <w:szCs w:val="19"/>
        </w:rPr>
        <w:t xml:space="preserve">04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630405D3">
      <w:pPr>
        <w:spacing w:before="111" w:line="186" w:lineRule="auto"/>
        <w:ind w:left="236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5ACF9521">
      <w:pPr>
        <w:spacing w:line="186" w:lineRule="auto"/>
        <w:rPr>
          <w:rFonts w:ascii="宋体" w:hAnsi="宋体" w:eastAsia="宋体" w:cs="宋体"/>
          <w:sz w:val="22"/>
          <w:szCs w:val="22"/>
        </w:rPr>
        <w:sectPr>
          <w:type w:val="continuous"/>
          <w:pgSz w:w="16839" w:h="11906"/>
          <w:pgMar w:top="1012" w:right="938" w:bottom="1157" w:left="1589" w:header="0" w:footer="992" w:gutter="0"/>
          <w:cols w:equalWidth="0" w:num="2">
            <w:col w:w="12538" w:space="100"/>
            <w:col w:w="1674"/>
          </w:cols>
        </w:sectPr>
      </w:pPr>
    </w:p>
    <w:p w14:paraId="7EAB4DAC">
      <w:pPr>
        <w:spacing w:line="68" w:lineRule="exact"/>
      </w:pPr>
    </w:p>
    <w:tbl>
      <w:tblPr>
        <w:tblStyle w:val="5"/>
        <w:tblW w:w="143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82"/>
        <w:gridCol w:w="1588"/>
        <w:gridCol w:w="3177"/>
        <w:gridCol w:w="1589"/>
        <w:gridCol w:w="1588"/>
        <w:gridCol w:w="1588"/>
        <w:gridCol w:w="1593"/>
      </w:tblGrid>
      <w:tr w14:paraId="557961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4770" w:type="dxa"/>
            <w:gridSpan w:val="2"/>
            <w:vAlign w:val="top"/>
          </w:tcPr>
          <w:p w14:paraId="301FB18A">
            <w:pPr>
              <w:spacing w:before="72" w:line="221" w:lineRule="auto"/>
              <w:ind w:left="217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收入</w:t>
            </w:r>
          </w:p>
        </w:tc>
        <w:tc>
          <w:tcPr>
            <w:tcW w:w="9535" w:type="dxa"/>
            <w:gridSpan w:val="5"/>
            <w:vAlign w:val="top"/>
          </w:tcPr>
          <w:p w14:paraId="41F5DDAA">
            <w:pPr>
              <w:spacing w:before="71" w:line="222" w:lineRule="auto"/>
              <w:ind w:left="455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支出</w:t>
            </w:r>
          </w:p>
        </w:tc>
      </w:tr>
      <w:tr w14:paraId="7F07E4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2" w:hRule="atLeast"/>
        </w:trPr>
        <w:tc>
          <w:tcPr>
            <w:tcW w:w="3182" w:type="dxa"/>
            <w:vAlign w:val="top"/>
          </w:tcPr>
          <w:p w14:paraId="629CA4B1">
            <w:pPr>
              <w:spacing w:before="249" w:line="222" w:lineRule="auto"/>
              <w:ind w:left="138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1588" w:type="dxa"/>
            <w:vAlign w:val="top"/>
          </w:tcPr>
          <w:p w14:paraId="4F083DF7">
            <w:pPr>
              <w:spacing w:before="249" w:line="221" w:lineRule="auto"/>
              <w:ind w:left="57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金额</w:t>
            </w:r>
          </w:p>
        </w:tc>
        <w:tc>
          <w:tcPr>
            <w:tcW w:w="3177" w:type="dxa"/>
            <w:vAlign w:val="top"/>
          </w:tcPr>
          <w:p w14:paraId="3CEC406E">
            <w:pPr>
              <w:spacing w:before="249" w:line="221" w:lineRule="auto"/>
              <w:ind w:left="6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项目（按功能分类）</w:t>
            </w:r>
          </w:p>
        </w:tc>
        <w:tc>
          <w:tcPr>
            <w:tcW w:w="1589" w:type="dxa"/>
            <w:vAlign w:val="top"/>
          </w:tcPr>
          <w:p w14:paraId="5793E9B8">
            <w:pPr>
              <w:spacing w:before="250" w:line="222" w:lineRule="auto"/>
              <w:ind w:left="58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合计</w:t>
            </w:r>
          </w:p>
        </w:tc>
        <w:tc>
          <w:tcPr>
            <w:tcW w:w="1588" w:type="dxa"/>
            <w:vAlign w:val="top"/>
          </w:tcPr>
          <w:p w14:paraId="51D38932">
            <w:pPr>
              <w:spacing w:before="71" w:line="260" w:lineRule="auto"/>
              <w:ind w:left="360" w:right="132" w:hanging="2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一般公共预算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财政拨款</w:t>
            </w:r>
          </w:p>
        </w:tc>
        <w:tc>
          <w:tcPr>
            <w:tcW w:w="1588" w:type="dxa"/>
            <w:vAlign w:val="top"/>
          </w:tcPr>
          <w:p w14:paraId="055FB89E">
            <w:pPr>
              <w:spacing w:before="71" w:line="260" w:lineRule="auto"/>
              <w:ind w:left="251" w:right="129" w:hanging="1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政府性基金预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算财政拨款</w:t>
            </w:r>
          </w:p>
        </w:tc>
        <w:tc>
          <w:tcPr>
            <w:tcW w:w="1593" w:type="dxa"/>
            <w:vAlign w:val="top"/>
          </w:tcPr>
          <w:p w14:paraId="57CE7ADF">
            <w:pPr>
              <w:spacing w:before="71" w:line="260" w:lineRule="auto"/>
              <w:ind w:left="144" w:right="133" w:firstLine="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国有资本经营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预算财政拨款</w:t>
            </w:r>
          </w:p>
        </w:tc>
      </w:tr>
      <w:tr w14:paraId="26E5C0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27B39B1D">
            <w:pPr>
              <w:spacing w:before="93" w:line="220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一、一般公共预算财政拨款</w:t>
            </w:r>
          </w:p>
        </w:tc>
        <w:tc>
          <w:tcPr>
            <w:tcW w:w="1588" w:type="dxa"/>
            <w:vAlign w:val="top"/>
          </w:tcPr>
          <w:p w14:paraId="53A40F58">
            <w:pPr>
              <w:spacing w:before="120" w:line="184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2665.31</w:t>
            </w:r>
          </w:p>
        </w:tc>
        <w:tc>
          <w:tcPr>
            <w:tcW w:w="3177" w:type="dxa"/>
            <w:vAlign w:val="top"/>
          </w:tcPr>
          <w:p w14:paraId="68103DCF">
            <w:pPr>
              <w:spacing w:before="93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一、一般公共服务支出</w:t>
            </w:r>
          </w:p>
        </w:tc>
        <w:tc>
          <w:tcPr>
            <w:tcW w:w="1589" w:type="dxa"/>
            <w:vAlign w:val="top"/>
          </w:tcPr>
          <w:p w14:paraId="65ECE2E0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B72A1CC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35042B9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7F096CCB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6A116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61CDABF2">
            <w:pPr>
              <w:spacing w:before="91" w:line="219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二、政府性基金预算财政拨款</w:t>
            </w:r>
          </w:p>
        </w:tc>
        <w:tc>
          <w:tcPr>
            <w:tcW w:w="1588" w:type="dxa"/>
            <w:vAlign w:val="top"/>
          </w:tcPr>
          <w:p w14:paraId="7F212DDC">
            <w:pPr>
              <w:spacing w:before="120" w:line="183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8936.00</w:t>
            </w:r>
          </w:p>
        </w:tc>
        <w:tc>
          <w:tcPr>
            <w:tcW w:w="3177" w:type="dxa"/>
            <w:vAlign w:val="top"/>
          </w:tcPr>
          <w:p w14:paraId="7B0067EB">
            <w:pPr>
              <w:spacing w:before="91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二、外交支出</w:t>
            </w:r>
          </w:p>
        </w:tc>
        <w:tc>
          <w:tcPr>
            <w:tcW w:w="1589" w:type="dxa"/>
            <w:vAlign w:val="top"/>
          </w:tcPr>
          <w:p w14:paraId="696E2099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3CBCFFA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6B308B3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24D1345C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0355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47F580DA">
            <w:pPr>
              <w:spacing w:before="93" w:line="219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三、国有资本经营预算财政拨款</w:t>
            </w:r>
          </w:p>
        </w:tc>
        <w:tc>
          <w:tcPr>
            <w:tcW w:w="1588" w:type="dxa"/>
            <w:vAlign w:val="top"/>
          </w:tcPr>
          <w:p w14:paraId="30347AD3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177" w:type="dxa"/>
            <w:vAlign w:val="top"/>
          </w:tcPr>
          <w:p w14:paraId="3FC81F92">
            <w:pPr>
              <w:spacing w:before="92" w:line="221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三、国防支出</w:t>
            </w:r>
          </w:p>
        </w:tc>
        <w:tc>
          <w:tcPr>
            <w:tcW w:w="1589" w:type="dxa"/>
            <w:vAlign w:val="top"/>
          </w:tcPr>
          <w:p w14:paraId="05DEA49B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AD023C8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0BD61BAB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5D6481F0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95D13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2F946195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52BF3137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4F3F2BB6">
            <w:pPr>
              <w:spacing w:before="92" w:line="220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四、公共安全支出</w:t>
            </w:r>
          </w:p>
        </w:tc>
        <w:tc>
          <w:tcPr>
            <w:tcW w:w="1589" w:type="dxa"/>
            <w:vAlign w:val="top"/>
          </w:tcPr>
          <w:p w14:paraId="60878DB1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0A40FF04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004295C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676922C7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82EB1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6A1A0076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76D6C103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490E2415">
            <w:pPr>
              <w:spacing w:before="93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五、教育支出</w:t>
            </w:r>
          </w:p>
        </w:tc>
        <w:tc>
          <w:tcPr>
            <w:tcW w:w="1589" w:type="dxa"/>
            <w:vAlign w:val="top"/>
          </w:tcPr>
          <w:p w14:paraId="059629FD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249B93EE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23703D0C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394ED3CF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CB13B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3C6D2967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0837E998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109B0BAA">
            <w:pPr>
              <w:spacing w:before="92" w:line="219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六、科学技术支出</w:t>
            </w:r>
          </w:p>
        </w:tc>
        <w:tc>
          <w:tcPr>
            <w:tcW w:w="1589" w:type="dxa"/>
            <w:vAlign w:val="top"/>
          </w:tcPr>
          <w:p w14:paraId="27AD52D8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21BD9E8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E32B997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73D7B998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60308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2A62002D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0E4A3A00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2040E365">
            <w:pPr>
              <w:spacing w:before="93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七、文化旅游体育与传媒支出</w:t>
            </w:r>
          </w:p>
        </w:tc>
        <w:tc>
          <w:tcPr>
            <w:tcW w:w="1589" w:type="dxa"/>
            <w:vAlign w:val="top"/>
          </w:tcPr>
          <w:p w14:paraId="07594571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B0A29B1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73CAE17E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70CCEF56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75F84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77C77A8C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260DB366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7B6C33AD">
            <w:pPr>
              <w:spacing w:before="94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八、社会保障和就业支出</w:t>
            </w:r>
          </w:p>
        </w:tc>
        <w:tc>
          <w:tcPr>
            <w:tcW w:w="1589" w:type="dxa"/>
            <w:vAlign w:val="top"/>
          </w:tcPr>
          <w:p w14:paraId="05B5ED42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789B061B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7613C12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51CFA0B6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F3E36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36357810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6DAEC305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51F45771">
            <w:pPr>
              <w:spacing w:before="96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九、卫生健康支出</w:t>
            </w:r>
          </w:p>
        </w:tc>
        <w:tc>
          <w:tcPr>
            <w:tcW w:w="1589" w:type="dxa"/>
            <w:vAlign w:val="top"/>
          </w:tcPr>
          <w:p w14:paraId="0C65DA6A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588" w:type="dxa"/>
            <w:vAlign w:val="top"/>
          </w:tcPr>
          <w:p w14:paraId="63E670AA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588" w:type="dxa"/>
            <w:vAlign w:val="top"/>
          </w:tcPr>
          <w:p w14:paraId="11F60E8F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52B46CEA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6BC32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70692202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7988D7FF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3EFCF175">
            <w:pPr>
              <w:spacing w:before="93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十、节能环保支出</w:t>
            </w:r>
          </w:p>
        </w:tc>
        <w:tc>
          <w:tcPr>
            <w:tcW w:w="1589" w:type="dxa"/>
            <w:vAlign w:val="top"/>
          </w:tcPr>
          <w:p w14:paraId="5C1FC6AB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8CD284C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8661A1A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2D1F0ACB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F5B85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6BDFDEF0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8C1842B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7FC6A701">
            <w:pPr>
              <w:spacing w:before="95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十一、城乡社区支出</w:t>
            </w:r>
          </w:p>
        </w:tc>
        <w:tc>
          <w:tcPr>
            <w:tcW w:w="1589" w:type="dxa"/>
            <w:vAlign w:val="top"/>
          </w:tcPr>
          <w:p w14:paraId="01E686CC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8" w:type="dxa"/>
            <w:vAlign w:val="top"/>
          </w:tcPr>
          <w:p w14:paraId="1FE0B3C3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51B8AED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93" w:type="dxa"/>
            <w:vAlign w:val="top"/>
          </w:tcPr>
          <w:p w14:paraId="401B3190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E9F1E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6254A345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61D061C4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300B4783">
            <w:pPr>
              <w:spacing w:before="96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十二、农林水支出</w:t>
            </w:r>
          </w:p>
        </w:tc>
        <w:tc>
          <w:tcPr>
            <w:tcW w:w="1589" w:type="dxa"/>
            <w:vAlign w:val="top"/>
          </w:tcPr>
          <w:p w14:paraId="723F5675">
            <w:pPr>
              <w:spacing w:before="123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588" w:type="dxa"/>
            <w:vAlign w:val="top"/>
          </w:tcPr>
          <w:p w14:paraId="45F7FB67">
            <w:pPr>
              <w:spacing w:before="123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588" w:type="dxa"/>
            <w:vAlign w:val="top"/>
          </w:tcPr>
          <w:p w14:paraId="444C4922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402DF4DB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0A0C3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0DF12901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133F6647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4E726898">
            <w:pPr>
              <w:spacing w:before="94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十三、交通运输支出</w:t>
            </w:r>
          </w:p>
        </w:tc>
        <w:tc>
          <w:tcPr>
            <w:tcW w:w="1589" w:type="dxa"/>
            <w:vAlign w:val="top"/>
          </w:tcPr>
          <w:p w14:paraId="54E3710D">
            <w:pPr>
              <w:spacing w:before="122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11204.43</w:t>
            </w:r>
          </w:p>
        </w:tc>
        <w:tc>
          <w:tcPr>
            <w:tcW w:w="1588" w:type="dxa"/>
            <w:vAlign w:val="top"/>
          </w:tcPr>
          <w:p w14:paraId="50C35251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2568.43</w:t>
            </w:r>
          </w:p>
        </w:tc>
        <w:tc>
          <w:tcPr>
            <w:tcW w:w="1588" w:type="dxa"/>
            <w:vAlign w:val="top"/>
          </w:tcPr>
          <w:p w14:paraId="2FF5E656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93" w:type="dxa"/>
            <w:vAlign w:val="top"/>
          </w:tcPr>
          <w:p w14:paraId="6E391CB8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AE362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66A429A5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23763EAB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2B0F71A7">
            <w:pPr>
              <w:spacing w:before="96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十四、资源勘探信息等支出</w:t>
            </w:r>
          </w:p>
        </w:tc>
        <w:tc>
          <w:tcPr>
            <w:tcW w:w="1589" w:type="dxa"/>
            <w:vAlign w:val="top"/>
          </w:tcPr>
          <w:p w14:paraId="78B58282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64749FF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B73E11E">
            <w:pPr>
              <w:spacing w:before="124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1314C7C4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EA218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6" w:hRule="atLeast"/>
        </w:trPr>
        <w:tc>
          <w:tcPr>
            <w:tcW w:w="3182" w:type="dxa"/>
            <w:vAlign w:val="top"/>
          </w:tcPr>
          <w:p w14:paraId="160C62B1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13933BB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68A52700">
            <w:pPr>
              <w:spacing w:before="96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十五、商业服务业等支出</w:t>
            </w:r>
          </w:p>
        </w:tc>
        <w:tc>
          <w:tcPr>
            <w:tcW w:w="1589" w:type="dxa"/>
            <w:vAlign w:val="top"/>
          </w:tcPr>
          <w:p w14:paraId="75541CF4">
            <w:pPr>
              <w:spacing w:before="125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766F380F">
            <w:pPr>
              <w:spacing w:before="125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843C509">
            <w:pPr>
              <w:spacing w:before="125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25834142">
            <w:pPr>
              <w:spacing w:before="125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6D7F8213">
      <w:pPr>
        <w:spacing w:line="14" w:lineRule="auto"/>
        <w:rPr>
          <w:rFonts w:ascii="Arial"/>
          <w:sz w:val="2"/>
        </w:rPr>
      </w:pPr>
    </w:p>
    <w:p w14:paraId="47B9D0DA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6839" w:h="11906"/>
          <w:pgMar w:top="1012" w:right="938" w:bottom="1157" w:left="1589" w:header="0" w:footer="992" w:gutter="0"/>
          <w:cols w:equalWidth="0" w:num="1">
            <w:col w:w="14311"/>
          </w:cols>
        </w:sectPr>
      </w:pPr>
    </w:p>
    <w:p w14:paraId="073BB088">
      <w:pPr>
        <w:spacing w:line="58" w:lineRule="exact"/>
      </w:pPr>
    </w:p>
    <w:tbl>
      <w:tblPr>
        <w:tblStyle w:val="5"/>
        <w:tblW w:w="143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82"/>
        <w:gridCol w:w="1588"/>
        <w:gridCol w:w="3177"/>
        <w:gridCol w:w="1589"/>
        <w:gridCol w:w="1588"/>
        <w:gridCol w:w="1588"/>
        <w:gridCol w:w="1593"/>
      </w:tblGrid>
      <w:tr w14:paraId="5BE0AA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3182" w:type="dxa"/>
            <w:vAlign w:val="top"/>
          </w:tcPr>
          <w:p w14:paraId="4AE25867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41626747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5012402E">
            <w:pPr>
              <w:spacing w:before="94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十六、金融支出</w:t>
            </w:r>
          </w:p>
        </w:tc>
        <w:tc>
          <w:tcPr>
            <w:tcW w:w="1589" w:type="dxa"/>
            <w:vAlign w:val="top"/>
          </w:tcPr>
          <w:p w14:paraId="7AD4777E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31870843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537D571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080F8C70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F16EF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15643DCE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13C5D6F3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0A7E41DE">
            <w:pPr>
              <w:spacing w:before="89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十七、援助其他地区支出</w:t>
            </w:r>
          </w:p>
        </w:tc>
        <w:tc>
          <w:tcPr>
            <w:tcW w:w="1589" w:type="dxa"/>
            <w:vAlign w:val="top"/>
          </w:tcPr>
          <w:p w14:paraId="25189834">
            <w:pPr>
              <w:spacing w:before="117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21BF72DC">
            <w:pPr>
              <w:spacing w:before="117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50B0DA1">
            <w:pPr>
              <w:spacing w:before="117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5DC746EE">
            <w:pPr>
              <w:spacing w:before="117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C5533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17703A82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2ADB0C62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3C2AD96C">
            <w:pPr>
              <w:spacing w:before="90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十八、</w:t>
            </w:r>
            <w:r>
              <w:rPr>
                <w:rFonts w:ascii="宋体" w:hAnsi="宋体" w:eastAsia="宋体" w:cs="宋体"/>
                <w:spacing w:val="-43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自然资源海洋气象等支出</w:t>
            </w:r>
          </w:p>
        </w:tc>
        <w:tc>
          <w:tcPr>
            <w:tcW w:w="1589" w:type="dxa"/>
            <w:vAlign w:val="top"/>
          </w:tcPr>
          <w:p w14:paraId="56992C95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AF08E64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30C164E">
            <w:pPr>
              <w:spacing w:before="118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65953F58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FB5D4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0D0D48E3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6E280521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2B52FEF8">
            <w:pPr>
              <w:spacing w:before="91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十九、住房保障支出</w:t>
            </w:r>
          </w:p>
        </w:tc>
        <w:tc>
          <w:tcPr>
            <w:tcW w:w="1589" w:type="dxa"/>
            <w:vAlign w:val="top"/>
          </w:tcPr>
          <w:p w14:paraId="67237F51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BA46108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0A513198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4D7CA45C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F26E6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2BBF99AD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7968AA40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0A540817">
            <w:pPr>
              <w:spacing w:before="93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二十、粮油物资储备支出</w:t>
            </w:r>
          </w:p>
        </w:tc>
        <w:tc>
          <w:tcPr>
            <w:tcW w:w="1589" w:type="dxa"/>
            <w:vAlign w:val="top"/>
          </w:tcPr>
          <w:p w14:paraId="1004CB71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B368B4A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D255AEF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6AE6AA65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F8F47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53E09F3A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0976AE26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1286AB31">
            <w:pPr>
              <w:spacing w:before="91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二十一、国有资本经营预算支出</w:t>
            </w:r>
          </w:p>
        </w:tc>
        <w:tc>
          <w:tcPr>
            <w:tcW w:w="1589" w:type="dxa"/>
            <w:vAlign w:val="top"/>
          </w:tcPr>
          <w:p w14:paraId="6EAA8A0B">
            <w:pPr>
              <w:spacing w:before="119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5B3DF80">
            <w:pPr>
              <w:spacing w:before="119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E410BB3">
            <w:pPr>
              <w:spacing w:before="119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4EA51618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6FC9A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75508C88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4B9A3A1A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56B7D79E">
            <w:pPr>
              <w:spacing w:before="92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二十二、灾害防治及应急管理支出</w:t>
            </w:r>
          </w:p>
        </w:tc>
        <w:tc>
          <w:tcPr>
            <w:tcW w:w="1589" w:type="dxa"/>
            <w:vAlign w:val="top"/>
          </w:tcPr>
          <w:p w14:paraId="1945C00A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43144ED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8C75EC3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7EFFBC80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B7E34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2" w:hRule="atLeast"/>
        </w:trPr>
        <w:tc>
          <w:tcPr>
            <w:tcW w:w="3182" w:type="dxa"/>
            <w:vAlign w:val="top"/>
          </w:tcPr>
          <w:p w14:paraId="6B38D43C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70C1C3FC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2AAB265C">
            <w:pPr>
              <w:spacing w:before="89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二十三、其他支出</w:t>
            </w:r>
          </w:p>
        </w:tc>
        <w:tc>
          <w:tcPr>
            <w:tcW w:w="1589" w:type="dxa"/>
            <w:vAlign w:val="top"/>
          </w:tcPr>
          <w:p w14:paraId="18666343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27644E21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32042139">
            <w:pPr>
              <w:spacing w:before="118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38C5A773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6500E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6387759C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923BAEB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516D5895">
            <w:pPr>
              <w:spacing w:before="93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二十四、债务还本支出</w:t>
            </w:r>
          </w:p>
        </w:tc>
        <w:tc>
          <w:tcPr>
            <w:tcW w:w="1589" w:type="dxa"/>
            <w:vAlign w:val="top"/>
          </w:tcPr>
          <w:p w14:paraId="0B3598AF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30A86C2A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7C3EB533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0B9CBDF6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1CA26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0E9145C4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468DC065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33F28438">
            <w:pPr>
              <w:spacing w:before="93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二十五、债务付息支出</w:t>
            </w:r>
          </w:p>
        </w:tc>
        <w:tc>
          <w:tcPr>
            <w:tcW w:w="1589" w:type="dxa"/>
            <w:vAlign w:val="top"/>
          </w:tcPr>
          <w:p w14:paraId="251FC52D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7A610E89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16D1C678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02782854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94347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2855D1F6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0ACEBA1C">
            <w:pPr>
              <w:rPr>
                <w:rFonts w:ascii="Arial"/>
                <w:sz w:val="21"/>
              </w:rPr>
            </w:pPr>
          </w:p>
        </w:tc>
        <w:tc>
          <w:tcPr>
            <w:tcW w:w="3177" w:type="dxa"/>
            <w:vAlign w:val="top"/>
          </w:tcPr>
          <w:p w14:paraId="77C04069">
            <w:pPr>
              <w:spacing w:before="94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二十六、抗疫特别国债安排的支出</w:t>
            </w:r>
          </w:p>
        </w:tc>
        <w:tc>
          <w:tcPr>
            <w:tcW w:w="1589" w:type="dxa"/>
            <w:vAlign w:val="top"/>
          </w:tcPr>
          <w:p w14:paraId="3D8A2FF6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B807F4A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2C66941E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025329DE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82BE1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681175F8">
            <w:pPr>
              <w:spacing w:before="92" w:line="219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本年收入合计</w:t>
            </w:r>
          </w:p>
        </w:tc>
        <w:tc>
          <w:tcPr>
            <w:tcW w:w="1588" w:type="dxa"/>
            <w:vAlign w:val="top"/>
          </w:tcPr>
          <w:p w14:paraId="14635B46">
            <w:pPr>
              <w:spacing w:before="119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11601.31</w:t>
            </w:r>
          </w:p>
        </w:tc>
        <w:tc>
          <w:tcPr>
            <w:tcW w:w="3177" w:type="dxa"/>
            <w:vAlign w:val="top"/>
          </w:tcPr>
          <w:p w14:paraId="74C70CAB">
            <w:pPr>
              <w:spacing w:before="92" w:line="219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本年支出合计</w:t>
            </w:r>
          </w:p>
        </w:tc>
        <w:tc>
          <w:tcPr>
            <w:tcW w:w="1589" w:type="dxa"/>
            <w:vAlign w:val="top"/>
          </w:tcPr>
          <w:p w14:paraId="33B7260E">
            <w:pPr>
              <w:spacing w:before="119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11601.31</w:t>
            </w:r>
          </w:p>
        </w:tc>
        <w:tc>
          <w:tcPr>
            <w:tcW w:w="1588" w:type="dxa"/>
            <w:vAlign w:val="top"/>
          </w:tcPr>
          <w:p w14:paraId="16C3472F">
            <w:pPr>
              <w:spacing w:before="119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2665.31</w:t>
            </w:r>
          </w:p>
        </w:tc>
        <w:tc>
          <w:tcPr>
            <w:tcW w:w="1588" w:type="dxa"/>
            <w:vAlign w:val="top"/>
          </w:tcPr>
          <w:p w14:paraId="1944113F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8936.00</w:t>
            </w:r>
          </w:p>
        </w:tc>
        <w:tc>
          <w:tcPr>
            <w:tcW w:w="1593" w:type="dxa"/>
            <w:vAlign w:val="top"/>
          </w:tcPr>
          <w:p w14:paraId="20756C97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</w:tr>
      <w:tr w14:paraId="6FAC5A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0EE999D7">
            <w:pPr>
              <w:spacing w:before="93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年初财政拨款结转和结余</w:t>
            </w:r>
          </w:p>
        </w:tc>
        <w:tc>
          <w:tcPr>
            <w:tcW w:w="1588" w:type="dxa"/>
            <w:vAlign w:val="top"/>
          </w:tcPr>
          <w:p w14:paraId="47F71060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177" w:type="dxa"/>
            <w:vAlign w:val="top"/>
          </w:tcPr>
          <w:p w14:paraId="4FED741C">
            <w:pPr>
              <w:spacing w:before="93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年末财政拨款结转和结余</w:t>
            </w:r>
          </w:p>
        </w:tc>
        <w:tc>
          <w:tcPr>
            <w:tcW w:w="1589" w:type="dxa"/>
            <w:vAlign w:val="top"/>
          </w:tcPr>
          <w:p w14:paraId="7955FB71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D48F135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34740C7B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93" w:type="dxa"/>
            <w:vAlign w:val="top"/>
          </w:tcPr>
          <w:p w14:paraId="16320791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A662E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0FFAC20C">
            <w:pPr>
              <w:spacing w:before="95" w:line="220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一般公共预算财政拨款</w:t>
            </w:r>
          </w:p>
        </w:tc>
        <w:tc>
          <w:tcPr>
            <w:tcW w:w="1588" w:type="dxa"/>
            <w:vAlign w:val="top"/>
          </w:tcPr>
          <w:p w14:paraId="65CA90F8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177" w:type="dxa"/>
            <w:vAlign w:val="top"/>
          </w:tcPr>
          <w:p w14:paraId="3386AC6C">
            <w:pPr>
              <w:rPr>
                <w:rFonts w:ascii="Arial"/>
                <w:sz w:val="21"/>
              </w:rPr>
            </w:pPr>
          </w:p>
        </w:tc>
        <w:tc>
          <w:tcPr>
            <w:tcW w:w="1589" w:type="dxa"/>
            <w:vAlign w:val="top"/>
          </w:tcPr>
          <w:p w14:paraId="48A501E8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361D87C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00318CD1">
            <w:pPr>
              <w:rPr>
                <w:rFonts w:ascii="Arial"/>
                <w:sz w:val="21"/>
              </w:rPr>
            </w:pPr>
          </w:p>
        </w:tc>
        <w:tc>
          <w:tcPr>
            <w:tcW w:w="1593" w:type="dxa"/>
            <w:vAlign w:val="top"/>
          </w:tcPr>
          <w:p w14:paraId="54CBD0EF">
            <w:pPr>
              <w:rPr>
                <w:rFonts w:ascii="Arial"/>
                <w:sz w:val="21"/>
              </w:rPr>
            </w:pPr>
          </w:p>
        </w:tc>
      </w:tr>
      <w:tr w14:paraId="6B8646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182" w:type="dxa"/>
            <w:vAlign w:val="top"/>
          </w:tcPr>
          <w:p w14:paraId="274FD843">
            <w:pPr>
              <w:spacing w:before="93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政府性基金预算财政拨款</w:t>
            </w:r>
          </w:p>
        </w:tc>
        <w:tc>
          <w:tcPr>
            <w:tcW w:w="1588" w:type="dxa"/>
            <w:vAlign w:val="top"/>
          </w:tcPr>
          <w:p w14:paraId="647F537E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177" w:type="dxa"/>
            <w:vAlign w:val="top"/>
          </w:tcPr>
          <w:p w14:paraId="75D8BDEB">
            <w:pPr>
              <w:rPr>
                <w:rFonts w:ascii="Arial"/>
                <w:sz w:val="21"/>
              </w:rPr>
            </w:pPr>
          </w:p>
        </w:tc>
        <w:tc>
          <w:tcPr>
            <w:tcW w:w="1589" w:type="dxa"/>
            <w:vAlign w:val="top"/>
          </w:tcPr>
          <w:p w14:paraId="7C534B19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72BA27B3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0FB1910C">
            <w:pPr>
              <w:rPr>
                <w:rFonts w:ascii="Arial"/>
                <w:sz w:val="21"/>
              </w:rPr>
            </w:pPr>
          </w:p>
        </w:tc>
        <w:tc>
          <w:tcPr>
            <w:tcW w:w="1593" w:type="dxa"/>
            <w:vAlign w:val="top"/>
          </w:tcPr>
          <w:p w14:paraId="2E907531">
            <w:pPr>
              <w:rPr>
                <w:rFonts w:ascii="Arial"/>
                <w:sz w:val="21"/>
              </w:rPr>
            </w:pPr>
          </w:p>
        </w:tc>
      </w:tr>
      <w:tr w14:paraId="7A4202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3182" w:type="dxa"/>
            <w:vAlign w:val="top"/>
          </w:tcPr>
          <w:p w14:paraId="7D83A60F">
            <w:pPr>
              <w:spacing w:before="95" w:line="219" w:lineRule="auto"/>
              <w:ind w:left="1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国有资本经营预算财政拨款</w:t>
            </w:r>
          </w:p>
        </w:tc>
        <w:tc>
          <w:tcPr>
            <w:tcW w:w="1588" w:type="dxa"/>
            <w:vAlign w:val="top"/>
          </w:tcPr>
          <w:p w14:paraId="066D7FF5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3177" w:type="dxa"/>
            <w:vAlign w:val="top"/>
          </w:tcPr>
          <w:p w14:paraId="046FC7B3">
            <w:pPr>
              <w:rPr>
                <w:rFonts w:ascii="Arial"/>
                <w:sz w:val="21"/>
              </w:rPr>
            </w:pPr>
          </w:p>
        </w:tc>
        <w:tc>
          <w:tcPr>
            <w:tcW w:w="1589" w:type="dxa"/>
            <w:vAlign w:val="top"/>
          </w:tcPr>
          <w:p w14:paraId="1D83BA4D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34AD0CE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5D21CEF">
            <w:pPr>
              <w:rPr>
                <w:rFonts w:ascii="Arial"/>
                <w:sz w:val="21"/>
              </w:rPr>
            </w:pPr>
          </w:p>
        </w:tc>
        <w:tc>
          <w:tcPr>
            <w:tcW w:w="1593" w:type="dxa"/>
            <w:vAlign w:val="top"/>
          </w:tcPr>
          <w:p w14:paraId="572A3D29">
            <w:pPr>
              <w:rPr>
                <w:rFonts w:ascii="Arial"/>
                <w:sz w:val="21"/>
              </w:rPr>
            </w:pPr>
          </w:p>
        </w:tc>
      </w:tr>
      <w:tr w14:paraId="362398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3182" w:type="dxa"/>
            <w:vAlign w:val="top"/>
          </w:tcPr>
          <w:p w14:paraId="12140AC8">
            <w:pPr>
              <w:spacing w:before="92" w:line="222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总计</w:t>
            </w:r>
          </w:p>
        </w:tc>
        <w:tc>
          <w:tcPr>
            <w:tcW w:w="1588" w:type="dxa"/>
            <w:vAlign w:val="top"/>
          </w:tcPr>
          <w:p w14:paraId="5F5F81A3">
            <w:pPr>
              <w:spacing w:before="120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11601.31</w:t>
            </w:r>
          </w:p>
        </w:tc>
        <w:tc>
          <w:tcPr>
            <w:tcW w:w="3177" w:type="dxa"/>
            <w:vAlign w:val="top"/>
          </w:tcPr>
          <w:p w14:paraId="407BBD56">
            <w:pPr>
              <w:spacing w:before="92" w:line="222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总计</w:t>
            </w:r>
          </w:p>
        </w:tc>
        <w:tc>
          <w:tcPr>
            <w:tcW w:w="1589" w:type="dxa"/>
            <w:vAlign w:val="top"/>
          </w:tcPr>
          <w:p w14:paraId="2E3BEF31">
            <w:pPr>
              <w:spacing w:before="120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11601.31</w:t>
            </w:r>
          </w:p>
        </w:tc>
        <w:tc>
          <w:tcPr>
            <w:tcW w:w="1588" w:type="dxa"/>
            <w:vAlign w:val="top"/>
          </w:tcPr>
          <w:p w14:paraId="4CCFCEA8">
            <w:pPr>
              <w:spacing w:before="120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2665.31</w:t>
            </w:r>
          </w:p>
        </w:tc>
        <w:tc>
          <w:tcPr>
            <w:tcW w:w="1588" w:type="dxa"/>
            <w:vAlign w:val="top"/>
          </w:tcPr>
          <w:p w14:paraId="745D13A1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8936.00</w:t>
            </w:r>
          </w:p>
        </w:tc>
        <w:tc>
          <w:tcPr>
            <w:tcW w:w="1593" w:type="dxa"/>
            <w:vAlign w:val="top"/>
          </w:tcPr>
          <w:p w14:paraId="01E65512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6457C53F">
      <w:pPr>
        <w:spacing w:line="268" w:lineRule="auto"/>
        <w:rPr>
          <w:rFonts w:ascii="Arial"/>
          <w:sz w:val="21"/>
        </w:rPr>
      </w:pPr>
    </w:p>
    <w:p w14:paraId="6BC92596">
      <w:pPr>
        <w:spacing w:before="78" w:line="230" w:lineRule="auto"/>
        <w:ind w:left="126" w:right="763" w:hanging="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1.  </w:t>
      </w:r>
      <w:r>
        <w:rPr>
          <w:rFonts w:ascii="宋体" w:hAnsi="宋体" w:eastAsia="宋体" w:cs="宋体"/>
          <w:spacing w:val="-1"/>
          <w:sz w:val="24"/>
          <w:szCs w:val="24"/>
        </w:rPr>
        <w:t>本表反映部门本年度一般公共预算财政拨款、政府性基金预算财政拨款和国有资本</w:t>
      </w:r>
      <w:r>
        <w:rPr>
          <w:rFonts w:ascii="宋体" w:hAnsi="宋体" w:eastAsia="宋体" w:cs="宋体"/>
          <w:spacing w:val="-2"/>
          <w:sz w:val="24"/>
          <w:szCs w:val="24"/>
        </w:rPr>
        <w:t>经营预算财政拨款的总收支和年末结转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结余情况。</w:t>
      </w:r>
    </w:p>
    <w:p w14:paraId="1A118736">
      <w:pPr>
        <w:spacing w:before="25" w:line="219" w:lineRule="auto"/>
        <w:ind w:left="53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51F13961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18" w:type="default"/>
          <w:pgSz w:w="16839" w:h="11906"/>
          <w:pgMar w:top="1012" w:right="938" w:bottom="1156" w:left="1589" w:header="0" w:footer="992" w:gutter="0"/>
          <w:cols w:space="720" w:num="1"/>
        </w:sectPr>
      </w:pPr>
    </w:p>
    <w:p w14:paraId="51AE3C46">
      <w:pPr>
        <w:spacing w:before="65" w:line="226" w:lineRule="auto"/>
        <w:ind w:left="133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五、</w:t>
      </w:r>
      <w:r>
        <w:rPr>
          <w:rFonts w:ascii="SimHei" w:hAnsi="SimHei" w:eastAsia="SimHei" w:cs="SimHei"/>
          <w:spacing w:val="-47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7"/>
          <w:sz w:val="31"/>
          <w:szCs w:val="31"/>
        </w:rPr>
        <w:t>一般公共预算财政拨款支出决算表</w:t>
      </w:r>
    </w:p>
    <w:p w14:paraId="00A2F68E">
      <w:pPr>
        <w:spacing w:before="223" w:line="918" w:lineRule="exact"/>
        <w:ind w:left="1682"/>
        <w:rPr>
          <w:rFonts w:ascii="SimHei" w:hAnsi="SimHei" w:eastAsia="SimHei" w:cs="SimHei"/>
          <w:sz w:val="35"/>
          <w:szCs w:val="35"/>
        </w:rPr>
      </w:pPr>
      <w:bookmarkStart w:id="10" w:name="bookmark12"/>
      <w:bookmarkEnd w:id="10"/>
      <w:r>
        <w:rPr>
          <w:rFonts w:ascii="SimHei" w:hAnsi="SimHei" w:eastAsia="SimHei" w:cs="SimHei"/>
          <w:spacing w:val="8"/>
          <w:position w:val="43"/>
          <w:sz w:val="35"/>
          <w:szCs w:val="35"/>
        </w:rPr>
        <w:t>一般公共预算财政拨款支出决算表</w:t>
      </w:r>
    </w:p>
    <w:p w14:paraId="3EC31C7B">
      <w:pPr>
        <w:spacing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35F1BAA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B92488B">
      <w:pPr>
        <w:spacing w:line="292" w:lineRule="auto"/>
        <w:rPr>
          <w:rFonts w:ascii="Arial"/>
          <w:sz w:val="21"/>
        </w:rPr>
      </w:pPr>
    </w:p>
    <w:p w14:paraId="5431EC74">
      <w:pPr>
        <w:spacing w:line="292" w:lineRule="auto"/>
        <w:rPr>
          <w:rFonts w:ascii="Arial"/>
          <w:sz w:val="21"/>
        </w:rPr>
      </w:pPr>
    </w:p>
    <w:p w14:paraId="116A481E">
      <w:pPr>
        <w:spacing w:line="292" w:lineRule="auto"/>
        <w:rPr>
          <w:rFonts w:ascii="Arial"/>
          <w:sz w:val="21"/>
        </w:rPr>
      </w:pPr>
    </w:p>
    <w:p w14:paraId="2A575A72">
      <w:pPr>
        <w:spacing w:line="293" w:lineRule="auto"/>
        <w:rPr>
          <w:rFonts w:ascii="Arial"/>
          <w:sz w:val="21"/>
        </w:rPr>
      </w:pPr>
    </w:p>
    <w:p w14:paraId="4B800D07">
      <w:pPr>
        <w:spacing w:before="62" w:line="256" w:lineRule="auto"/>
        <w:ind w:firstLine="315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05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4134EC47">
      <w:pPr>
        <w:spacing w:line="256" w:lineRule="auto"/>
        <w:rPr>
          <w:rFonts w:ascii="宋体" w:hAnsi="宋体" w:eastAsia="宋体" w:cs="宋体"/>
          <w:sz w:val="22"/>
          <w:szCs w:val="22"/>
        </w:rPr>
        <w:sectPr>
          <w:footerReference r:id="rId19" w:type="default"/>
          <w:pgSz w:w="11906" w:h="16839"/>
          <w:pgMar w:top="1159" w:right="1701" w:bottom="448" w:left="1589" w:header="0" w:footer="284" w:gutter="0"/>
          <w:cols w:equalWidth="0" w:num="2">
            <w:col w:w="7314" w:space="100"/>
            <w:col w:w="1202"/>
          </w:cols>
        </w:sectPr>
      </w:pPr>
    </w:p>
    <w:p w14:paraId="41969FB0">
      <w:pPr>
        <w:spacing w:line="68" w:lineRule="exact"/>
      </w:pPr>
    </w:p>
    <w:tbl>
      <w:tblPr>
        <w:tblStyle w:val="5"/>
        <w:tblW w:w="788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8"/>
        <w:gridCol w:w="2626"/>
        <w:gridCol w:w="1313"/>
        <w:gridCol w:w="1313"/>
        <w:gridCol w:w="1318"/>
      </w:tblGrid>
      <w:tr w14:paraId="35454A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3944" w:type="dxa"/>
            <w:gridSpan w:val="2"/>
            <w:vAlign w:val="top"/>
          </w:tcPr>
          <w:p w14:paraId="0C3ABA82">
            <w:pPr>
              <w:spacing w:before="73" w:line="222" w:lineRule="auto"/>
              <w:ind w:left="176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3944" w:type="dxa"/>
            <w:gridSpan w:val="3"/>
            <w:vAlign w:val="top"/>
          </w:tcPr>
          <w:p w14:paraId="0AEBF717">
            <w:pPr>
              <w:spacing w:before="74" w:line="220" w:lineRule="auto"/>
              <w:ind w:left="153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本年支出</w:t>
            </w:r>
          </w:p>
        </w:tc>
      </w:tr>
      <w:tr w14:paraId="2B7DD3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2" w:hRule="atLeast"/>
        </w:trPr>
        <w:tc>
          <w:tcPr>
            <w:tcW w:w="1318" w:type="dxa"/>
            <w:vAlign w:val="top"/>
          </w:tcPr>
          <w:p w14:paraId="459E4A00">
            <w:pPr>
              <w:spacing w:before="67" w:line="262" w:lineRule="auto"/>
              <w:ind w:left="376" w:right="103" w:hanging="2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功能分类科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2"/>
                <w:szCs w:val="22"/>
              </w:rPr>
              <w:t>目编码</w:t>
            </w:r>
          </w:p>
        </w:tc>
        <w:tc>
          <w:tcPr>
            <w:tcW w:w="2626" w:type="dxa"/>
            <w:vAlign w:val="top"/>
          </w:tcPr>
          <w:p w14:paraId="299B7A21">
            <w:pPr>
              <w:spacing w:before="249" w:line="220" w:lineRule="auto"/>
              <w:ind w:left="87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1313" w:type="dxa"/>
            <w:vAlign w:val="top"/>
          </w:tcPr>
          <w:p w14:paraId="3E677DB3">
            <w:pPr>
              <w:spacing w:before="249" w:line="222" w:lineRule="auto"/>
              <w:ind w:left="44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小计</w:t>
            </w:r>
          </w:p>
        </w:tc>
        <w:tc>
          <w:tcPr>
            <w:tcW w:w="1313" w:type="dxa"/>
            <w:vAlign w:val="top"/>
          </w:tcPr>
          <w:p w14:paraId="5B056607">
            <w:pPr>
              <w:spacing w:before="249" w:line="220" w:lineRule="auto"/>
              <w:ind w:left="2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基本支出</w:t>
            </w:r>
          </w:p>
        </w:tc>
        <w:tc>
          <w:tcPr>
            <w:tcW w:w="1318" w:type="dxa"/>
            <w:vAlign w:val="top"/>
          </w:tcPr>
          <w:p w14:paraId="7C8F3E48">
            <w:pPr>
              <w:spacing w:before="248" w:line="222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项目支出</w:t>
            </w:r>
          </w:p>
        </w:tc>
      </w:tr>
      <w:tr w14:paraId="74E263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3944" w:type="dxa"/>
            <w:gridSpan w:val="2"/>
            <w:vAlign w:val="top"/>
          </w:tcPr>
          <w:p w14:paraId="440FC629">
            <w:pPr>
              <w:spacing w:before="92" w:line="222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1313" w:type="dxa"/>
            <w:vAlign w:val="top"/>
          </w:tcPr>
          <w:p w14:paraId="00773AA1">
            <w:pPr>
              <w:spacing w:before="120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2665.31</w:t>
            </w:r>
          </w:p>
        </w:tc>
        <w:tc>
          <w:tcPr>
            <w:tcW w:w="1313" w:type="dxa"/>
            <w:vAlign w:val="top"/>
          </w:tcPr>
          <w:p w14:paraId="24BEDDDF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969.94</w:t>
            </w:r>
          </w:p>
        </w:tc>
        <w:tc>
          <w:tcPr>
            <w:tcW w:w="1318" w:type="dxa"/>
            <w:vAlign w:val="top"/>
          </w:tcPr>
          <w:p w14:paraId="3E8FF5A4">
            <w:pPr>
              <w:spacing w:before="120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1695.37</w:t>
            </w:r>
          </w:p>
        </w:tc>
      </w:tr>
      <w:tr w14:paraId="6E0F5F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2FFDB34C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210</w:t>
            </w:r>
          </w:p>
        </w:tc>
        <w:tc>
          <w:tcPr>
            <w:tcW w:w="2626" w:type="dxa"/>
            <w:vAlign w:val="top"/>
          </w:tcPr>
          <w:p w14:paraId="3EC0CAED">
            <w:pPr>
              <w:spacing w:before="91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卫生健康支出</w:t>
            </w:r>
          </w:p>
        </w:tc>
        <w:tc>
          <w:tcPr>
            <w:tcW w:w="1313" w:type="dxa"/>
            <w:vAlign w:val="top"/>
          </w:tcPr>
          <w:p w14:paraId="662B10FC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313" w:type="dxa"/>
            <w:vAlign w:val="top"/>
          </w:tcPr>
          <w:p w14:paraId="10C2C67B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2B0D834F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</w:tr>
      <w:tr w14:paraId="3749FF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18" w:type="dxa"/>
            <w:vAlign w:val="top"/>
          </w:tcPr>
          <w:p w14:paraId="2B808BD3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21004</w:t>
            </w:r>
          </w:p>
        </w:tc>
        <w:tc>
          <w:tcPr>
            <w:tcW w:w="2626" w:type="dxa"/>
            <w:vAlign w:val="top"/>
          </w:tcPr>
          <w:p w14:paraId="2117B0D8">
            <w:pPr>
              <w:spacing w:before="92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公共卫生</w:t>
            </w:r>
          </w:p>
        </w:tc>
        <w:tc>
          <w:tcPr>
            <w:tcW w:w="1313" w:type="dxa"/>
            <w:vAlign w:val="top"/>
          </w:tcPr>
          <w:p w14:paraId="5F5FEA42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313" w:type="dxa"/>
            <w:vAlign w:val="top"/>
          </w:tcPr>
          <w:p w14:paraId="14C0EB68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458160C7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</w:tr>
      <w:tr w14:paraId="1A27E4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1F4F405F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2100410</w:t>
            </w:r>
          </w:p>
        </w:tc>
        <w:tc>
          <w:tcPr>
            <w:tcW w:w="2626" w:type="dxa"/>
            <w:vAlign w:val="top"/>
          </w:tcPr>
          <w:p w14:paraId="26145AA9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突发公共卫生事件应急处理</w:t>
            </w:r>
          </w:p>
        </w:tc>
        <w:tc>
          <w:tcPr>
            <w:tcW w:w="1313" w:type="dxa"/>
            <w:vAlign w:val="top"/>
          </w:tcPr>
          <w:p w14:paraId="67769D2B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  <w:tc>
          <w:tcPr>
            <w:tcW w:w="1313" w:type="dxa"/>
            <w:vAlign w:val="top"/>
          </w:tcPr>
          <w:p w14:paraId="518236E6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6D6D8A95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63.87</w:t>
            </w:r>
          </w:p>
        </w:tc>
      </w:tr>
      <w:tr w14:paraId="78426E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18" w:type="dxa"/>
            <w:vAlign w:val="top"/>
          </w:tcPr>
          <w:p w14:paraId="06175869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213</w:t>
            </w:r>
          </w:p>
        </w:tc>
        <w:tc>
          <w:tcPr>
            <w:tcW w:w="2626" w:type="dxa"/>
            <w:vAlign w:val="top"/>
          </w:tcPr>
          <w:p w14:paraId="4D68EC12">
            <w:pPr>
              <w:spacing w:before="92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农林水支出</w:t>
            </w:r>
          </w:p>
        </w:tc>
        <w:tc>
          <w:tcPr>
            <w:tcW w:w="1313" w:type="dxa"/>
            <w:vAlign w:val="top"/>
          </w:tcPr>
          <w:p w14:paraId="645E53FC">
            <w:pPr>
              <w:spacing w:before="119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313" w:type="dxa"/>
            <w:vAlign w:val="top"/>
          </w:tcPr>
          <w:p w14:paraId="4BBA21B6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160F4F4C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</w:tr>
      <w:tr w14:paraId="6FE321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697AAAC3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21305</w:t>
            </w:r>
          </w:p>
        </w:tc>
        <w:tc>
          <w:tcPr>
            <w:tcW w:w="2626" w:type="dxa"/>
            <w:vAlign w:val="top"/>
          </w:tcPr>
          <w:p w14:paraId="535EB3F3">
            <w:pPr>
              <w:spacing w:before="94" w:line="219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巩固脱贫衔接乡村振兴</w:t>
            </w:r>
          </w:p>
        </w:tc>
        <w:tc>
          <w:tcPr>
            <w:tcW w:w="1313" w:type="dxa"/>
            <w:vAlign w:val="top"/>
          </w:tcPr>
          <w:p w14:paraId="320A07A2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313" w:type="dxa"/>
            <w:vAlign w:val="top"/>
          </w:tcPr>
          <w:p w14:paraId="2EF5FFB0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5CE574D3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</w:tr>
      <w:tr w14:paraId="78FBD3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18" w:type="dxa"/>
            <w:vAlign w:val="top"/>
          </w:tcPr>
          <w:p w14:paraId="3315E0CF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2130504</w:t>
            </w:r>
          </w:p>
        </w:tc>
        <w:tc>
          <w:tcPr>
            <w:tcW w:w="2626" w:type="dxa"/>
            <w:vAlign w:val="top"/>
          </w:tcPr>
          <w:p w14:paraId="0252F9F9">
            <w:pPr>
              <w:spacing w:before="94" w:line="219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农村基础设施建设</w:t>
            </w:r>
          </w:p>
        </w:tc>
        <w:tc>
          <w:tcPr>
            <w:tcW w:w="1313" w:type="dxa"/>
            <w:vAlign w:val="top"/>
          </w:tcPr>
          <w:p w14:paraId="37D0FB71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  <w:tc>
          <w:tcPr>
            <w:tcW w:w="1313" w:type="dxa"/>
            <w:vAlign w:val="top"/>
          </w:tcPr>
          <w:p w14:paraId="485E4AF5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744B7574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33.01</w:t>
            </w:r>
          </w:p>
        </w:tc>
      </w:tr>
      <w:tr w14:paraId="46C8DC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18" w:type="dxa"/>
            <w:vAlign w:val="top"/>
          </w:tcPr>
          <w:p w14:paraId="187B5DB5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214</w:t>
            </w:r>
          </w:p>
        </w:tc>
        <w:tc>
          <w:tcPr>
            <w:tcW w:w="2626" w:type="dxa"/>
            <w:vAlign w:val="top"/>
          </w:tcPr>
          <w:p w14:paraId="2E36CEE6">
            <w:pPr>
              <w:spacing w:before="93" w:line="220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交通运输支出</w:t>
            </w:r>
          </w:p>
        </w:tc>
        <w:tc>
          <w:tcPr>
            <w:tcW w:w="1313" w:type="dxa"/>
            <w:vAlign w:val="top"/>
          </w:tcPr>
          <w:p w14:paraId="11F0666A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2568.43</w:t>
            </w:r>
          </w:p>
        </w:tc>
        <w:tc>
          <w:tcPr>
            <w:tcW w:w="1313" w:type="dxa"/>
            <w:vAlign w:val="top"/>
          </w:tcPr>
          <w:p w14:paraId="0A3A2389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969.94</w:t>
            </w:r>
          </w:p>
        </w:tc>
        <w:tc>
          <w:tcPr>
            <w:tcW w:w="1318" w:type="dxa"/>
            <w:vAlign w:val="top"/>
          </w:tcPr>
          <w:p w14:paraId="37BE27C6">
            <w:pPr>
              <w:spacing w:before="121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1598.49</w:t>
            </w:r>
          </w:p>
        </w:tc>
      </w:tr>
      <w:tr w14:paraId="253A8D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7336F7E6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</w:t>
            </w:r>
          </w:p>
        </w:tc>
        <w:tc>
          <w:tcPr>
            <w:tcW w:w="2626" w:type="dxa"/>
            <w:vAlign w:val="top"/>
          </w:tcPr>
          <w:p w14:paraId="785B5D4A">
            <w:pPr>
              <w:spacing w:before="95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公路水路运输</w:t>
            </w:r>
          </w:p>
        </w:tc>
        <w:tc>
          <w:tcPr>
            <w:tcW w:w="1313" w:type="dxa"/>
            <w:vAlign w:val="top"/>
          </w:tcPr>
          <w:p w14:paraId="2797369F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2495.99</w:t>
            </w:r>
          </w:p>
        </w:tc>
        <w:tc>
          <w:tcPr>
            <w:tcW w:w="1313" w:type="dxa"/>
            <w:vAlign w:val="top"/>
          </w:tcPr>
          <w:p w14:paraId="493072BE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969.94</w:t>
            </w:r>
          </w:p>
        </w:tc>
        <w:tc>
          <w:tcPr>
            <w:tcW w:w="1318" w:type="dxa"/>
            <w:vAlign w:val="top"/>
          </w:tcPr>
          <w:p w14:paraId="3F1C320C">
            <w:pPr>
              <w:spacing w:before="122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1526.05</w:t>
            </w:r>
          </w:p>
        </w:tc>
      </w:tr>
      <w:tr w14:paraId="3980E0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5FC170B5">
            <w:pPr>
              <w:spacing w:before="123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2140101</w:t>
            </w:r>
          </w:p>
        </w:tc>
        <w:tc>
          <w:tcPr>
            <w:tcW w:w="2626" w:type="dxa"/>
            <w:vAlign w:val="top"/>
          </w:tcPr>
          <w:p w14:paraId="44E89BED">
            <w:pPr>
              <w:spacing w:before="95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行政运行</w:t>
            </w:r>
          </w:p>
        </w:tc>
        <w:tc>
          <w:tcPr>
            <w:tcW w:w="1313" w:type="dxa"/>
            <w:vAlign w:val="top"/>
          </w:tcPr>
          <w:p w14:paraId="39F9FB6B">
            <w:pPr>
              <w:spacing w:before="124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957.83</w:t>
            </w:r>
          </w:p>
        </w:tc>
        <w:tc>
          <w:tcPr>
            <w:tcW w:w="1313" w:type="dxa"/>
            <w:vAlign w:val="top"/>
          </w:tcPr>
          <w:p w14:paraId="1697B139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957.83</w:t>
            </w:r>
          </w:p>
        </w:tc>
        <w:tc>
          <w:tcPr>
            <w:tcW w:w="1318" w:type="dxa"/>
            <w:vAlign w:val="top"/>
          </w:tcPr>
          <w:p w14:paraId="74430367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383B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1561B7E9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2140104</w:t>
            </w:r>
          </w:p>
        </w:tc>
        <w:tc>
          <w:tcPr>
            <w:tcW w:w="2626" w:type="dxa"/>
            <w:vAlign w:val="top"/>
          </w:tcPr>
          <w:p w14:paraId="1DD2D7AD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公路建设</w:t>
            </w:r>
          </w:p>
        </w:tc>
        <w:tc>
          <w:tcPr>
            <w:tcW w:w="1313" w:type="dxa"/>
            <w:vAlign w:val="top"/>
          </w:tcPr>
          <w:p w14:paraId="1648122A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337.32</w:t>
            </w:r>
          </w:p>
        </w:tc>
        <w:tc>
          <w:tcPr>
            <w:tcW w:w="1313" w:type="dxa"/>
            <w:vAlign w:val="top"/>
          </w:tcPr>
          <w:p w14:paraId="456B2186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3F08758C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337.32</w:t>
            </w:r>
          </w:p>
        </w:tc>
      </w:tr>
      <w:tr w14:paraId="72448B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27883D94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2140106</w:t>
            </w:r>
          </w:p>
        </w:tc>
        <w:tc>
          <w:tcPr>
            <w:tcW w:w="2626" w:type="dxa"/>
            <w:vAlign w:val="top"/>
          </w:tcPr>
          <w:p w14:paraId="44F9F858">
            <w:pPr>
              <w:spacing w:before="94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公路养护</w:t>
            </w:r>
          </w:p>
        </w:tc>
        <w:tc>
          <w:tcPr>
            <w:tcW w:w="1313" w:type="dxa"/>
            <w:vAlign w:val="top"/>
          </w:tcPr>
          <w:p w14:paraId="5F4677EE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647.73</w:t>
            </w:r>
          </w:p>
        </w:tc>
        <w:tc>
          <w:tcPr>
            <w:tcW w:w="1313" w:type="dxa"/>
            <w:vAlign w:val="top"/>
          </w:tcPr>
          <w:p w14:paraId="2A26FA6F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7F02EDAF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647.73</w:t>
            </w:r>
          </w:p>
        </w:tc>
      </w:tr>
      <w:tr w14:paraId="31D455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318" w:type="dxa"/>
            <w:vAlign w:val="top"/>
          </w:tcPr>
          <w:p w14:paraId="64103A1E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2140112</w:t>
            </w:r>
          </w:p>
        </w:tc>
        <w:tc>
          <w:tcPr>
            <w:tcW w:w="2626" w:type="dxa"/>
            <w:vAlign w:val="top"/>
          </w:tcPr>
          <w:p w14:paraId="58F18D52">
            <w:pPr>
              <w:spacing w:before="95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公路运输管理</w:t>
            </w:r>
          </w:p>
        </w:tc>
        <w:tc>
          <w:tcPr>
            <w:tcW w:w="1313" w:type="dxa"/>
            <w:vAlign w:val="top"/>
          </w:tcPr>
          <w:p w14:paraId="68F21E2D">
            <w:pPr>
              <w:spacing w:before="122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10.00</w:t>
            </w:r>
          </w:p>
        </w:tc>
        <w:tc>
          <w:tcPr>
            <w:tcW w:w="1313" w:type="dxa"/>
            <w:vAlign w:val="top"/>
          </w:tcPr>
          <w:p w14:paraId="6F6DB27D">
            <w:pPr>
              <w:spacing w:before="122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10.00</w:t>
            </w:r>
          </w:p>
        </w:tc>
        <w:tc>
          <w:tcPr>
            <w:tcW w:w="1318" w:type="dxa"/>
            <w:vAlign w:val="top"/>
          </w:tcPr>
          <w:p w14:paraId="0C77A226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CC2BC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1AE147AA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2140199</w:t>
            </w:r>
          </w:p>
        </w:tc>
        <w:tc>
          <w:tcPr>
            <w:tcW w:w="2626" w:type="dxa"/>
            <w:vAlign w:val="top"/>
          </w:tcPr>
          <w:p w14:paraId="13A95799">
            <w:pPr>
              <w:spacing w:before="94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其他公路水路运输支出</w:t>
            </w:r>
          </w:p>
        </w:tc>
        <w:tc>
          <w:tcPr>
            <w:tcW w:w="1313" w:type="dxa"/>
            <w:vAlign w:val="top"/>
          </w:tcPr>
          <w:p w14:paraId="756D3A75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543.11</w:t>
            </w:r>
          </w:p>
        </w:tc>
        <w:tc>
          <w:tcPr>
            <w:tcW w:w="1313" w:type="dxa"/>
            <w:vAlign w:val="top"/>
          </w:tcPr>
          <w:p w14:paraId="14EF4D78">
            <w:pPr>
              <w:spacing w:before="121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2.11</w:t>
            </w:r>
          </w:p>
        </w:tc>
        <w:tc>
          <w:tcPr>
            <w:tcW w:w="1318" w:type="dxa"/>
            <w:vAlign w:val="top"/>
          </w:tcPr>
          <w:p w14:paraId="7A9B4424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541.00</w:t>
            </w:r>
          </w:p>
        </w:tc>
      </w:tr>
      <w:tr w14:paraId="607C69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3B0FC07C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</w:t>
            </w:r>
          </w:p>
        </w:tc>
        <w:tc>
          <w:tcPr>
            <w:tcW w:w="2626" w:type="dxa"/>
            <w:vAlign w:val="top"/>
          </w:tcPr>
          <w:p w14:paraId="17522127">
            <w:pPr>
              <w:spacing w:before="95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其他交通运输支出</w:t>
            </w:r>
          </w:p>
        </w:tc>
        <w:tc>
          <w:tcPr>
            <w:tcW w:w="1313" w:type="dxa"/>
            <w:vAlign w:val="top"/>
          </w:tcPr>
          <w:p w14:paraId="71660460">
            <w:pPr>
              <w:spacing w:before="123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72.44</w:t>
            </w:r>
          </w:p>
        </w:tc>
        <w:tc>
          <w:tcPr>
            <w:tcW w:w="1313" w:type="dxa"/>
            <w:vAlign w:val="top"/>
          </w:tcPr>
          <w:p w14:paraId="2DBB8394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3FB4A2A2">
            <w:pPr>
              <w:spacing w:before="123" w:line="183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72.44</w:t>
            </w:r>
          </w:p>
        </w:tc>
      </w:tr>
      <w:tr w14:paraId="3B7E2A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318" w:type="dxa"/>
            <w:vAlign w:val="top"/>
          </w:tcPr>
          <w:p w14:paraId="6047D502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2149901</w:t>
            </w:r>
          </w:p>
        </w:tc>
        <w:tc>
          <w:tcPr>
            <w:tcW w:w="2626" w:type="dxa"/>
            <w:vAlign w:val="top"/>
          </w:tcPr>
          <w:p w14:paraId="7C8C8B2D">
            <w:pPr>
              <w:spacing w:before="93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公共交通运营补助</w:t>
            </w:r>
          </w:p>
        </w:tc>
        <w:tc>
          <w:tcPr>
            <w:tcW w:w="1313" w:type="dxa"/>
            <w:vAlign w:val="top"/>
          </w:tcPr>
          <w:p w14:paraId="51BF9A5D">
            <w:pPr>
              <w:spacing w:before="120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16.34</w:t>
            </w:r>
          </w:p>
        </w:tc>
        <w:tc>
          <w:tcPr>
            <w:tcW w:w="1313" w:type="dxa"/>
            <w:vAlign w:val="top"/>
          </w:tcPr>
          <w:p w14:paraId="28F6EF19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24F82FCE">
            <w:pPr>
              <w:spacing w:before="120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16.34</w:t>
            </w:r>
          </w:p>
        </w:tc>
      </w:tr>
      <w:tr w14:paraId="2D2522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1318" w:type="dxa"/>
            <w:vAlign w:val="top"/>
          </w:tcPr>
          <w:p w14:paraId="12AB44F3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2149999</w:t>
            </w:r>
          </w:p>
        </w:tc>
        <w:tc>
          <w:tcPr>
            <w:tcW w:w="2626" w:type="dxa"/>
            <w:vAlign w:val="top"/>
          </w:tcPr>
          <w:p w14:paraId="2239FF1A">
            <w:pPr>
              <w:spacing w:before="93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其他交通运输支出</w:t>
            </w:r>
          </w:p>
        </w:tc>
        <w:tc>
          <w:tcPr>
            <w:tcW w:w="1313" w:type="dxa"/>
            <w:vAlign w:val="top"/>
          </w:tcPr>
          <w:p w14:paraId="3101A886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56.10</w:t>
            </w:r>
          </w:p>
        </w:tc>
        <w:tc>
          <w:tcPr>
            <w:tcW w:w="1313" w:type="dxa"/>
            <w:vAlign w:val="top"/>
          </w:tcPr>
          <w:p w14:paraId="29CB7CF1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318" w:type="dxa"/>
            <w:vAlign w:val="top"/>
          </w:tcPr>
          <w:p w14:paraId="0F2B698C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56.10</w:t>
            </w:r>
          </w:p>
        </w:tc>
      </w:tr>
    </w:tbl>
    <w:p w14:paraId="2E6D3D1A">
      <w:pPr>
        <w:spacing w:before="35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1.  </w:t>
      </w:r>
      <w:r>
        <w:rPr>
          <w:rFonts w:ascii="宋体" w:hAnsi="宋体" w:eastAsia="宋体" w:cs="宋体"/>
          <w:sz w:val="24"/>
          <w:szCs w:val="24"/>
        </w:rPr>
        <w:t>本表反映部门本年度一般公共</w:t>
      </w:r>
      <w:r>
        <w:rPr>
          <w:rFonts w:ascii="宋体" w:hAnsi="宋体" w:eastAsia="宋体" w:cs="宋体"/>
          <w:spacing w:val="-1"/>
          <w:sz w:val="24"/>
          <w:szCs w:val="24"/>
        </w:rPr>
        <w:t>预算财政拨款支出情况。</w:t>
      </w:r>
    </w:p>
    <w:p w14:paraId="179E2782">
      <w:pPr>
        <w:spacing w:line="185" w:lineRule="auto"/>
        <w:ind w:left="53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612B9F80">
      <w:pPr>
        <w:spacing w:line="185" w:lineRule="auto"/>
        <w:rPr>
          <w:rFonts w:ascii="宋体" w:hAnsi="宋体" w:eastAsia="宋体" w:cs="宋体"/>
          <w:sz w:val="24"/>
          <w:szCs w:val="24"/>
        </w:rPr>
        <w:sectPr>
          <w:type w:val="continuous"/>
          <w:pgSz w:w="11906" w:h="16839"/>
          <w:pgMar w:top="1159" w:right="1701" w:bottom="448" w:left="1589" w:header="0" w:footer="284" w:gutter="0"/>
          <w:cols w:equalWidth="0" w:num="1">
            <w:col w:w="8616"/>
          </w:cols>
        </w:sectPr>
      </w:pPr>
    </w:p>
    <w:p w14:paraId="02FC917B">
      <w:pPr>
        <w:spacing w:line="147" w:lineRule="exact"/>
      </w:pPr>
    </w:p>
    <w:p w14:paraId="2D3E2F6D">
      <w:pPr>
        <w:spacing w:line="147" w:lineRule="exact"/>
        <w:sectPr>
          <w:footerReference r:id="rId20" w:type="default"/>
          <w:pgSz w:w="16839" w:h="11906"/>
          <w:pgMar w:top="1012" w:right="1253" w:bottom="1157" w:left="1277" w:header="0" w:footer="992" w:gutter="0"/>
          <w:cols w:equalWidth="0" w:num="1">
            <w:col w:w="14308"/>
          </w:cols>
        </w:sectPr>
      </w:pPr>
    </w:p>
    <w:p w14:paraId="4D43A530">
      <w:pPr>
        <w:spacing w:before="65" w:line="226" w:lineRule="auto"/>
        <w:ind w:left="134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六、</w:t>
      </w:r>
      <w:r>
        <w:rPr>
          <w:rFonts w:ascii="SimHei" w:hAnsi="SimHei" w:eastAsia="SimHei" w:cs="SimHei"/>
          <w:spacing w:val="-44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7"/>
          <w:sz w:val="31"/>
          <w:szCs w:val="31"/>
        </w:rPr>
        <w:t>一般公共预算财政拨款基本支出决算表</w:t>
      </w:r>
    </w:p>
    <w:p w14:paraId="2C7DF49F">
      <w:pPr>
        <w:spacing w:before="223" w:line="226" w:lineRule="auto"/>
        <w:ind w:left="4101"/>
        <w:rPr>
          <w:rFonts w:ascii="SimHei" w:hAnsi="SimHei" w:eastAsia="SimHei" w:cs="SimHei"/>
          <w:sz w:val="35"/>
          <w:szCs w:val="35"/>
        </w:rPr>
      </w:pPr>
      <w:bookmarkStart w:id="11" w:name="bookmark13"/>
      <w:bookmarkEnd w:id="11"/>
      <w:r>
        <w:rPr>
          <w:rFonts w:ascii="SimHei" w:hAnsi="SimHei" w:eastAsia="SimHei" w:cs="SimHei"/>
          <w:spacing w:val="8"/>
          <w:sz w:val="35"/>
          <w:szCs w:val="35"/>
        </w:rPr>
        <w:t>一般公共预算财政拨款基本支出决算表</w:t>
      </w:r>
    </w:p>
    <w:p w14:paraId="35728D32">
      <w:pPr>
        <w:spacing w:line="415" w:lineRule="auto"/>
        <w:rPr>
          <w:rFonts w:ascii="Arial"/>
          <w:sz w:val="21"/>
        </w:rPr>
      </w:pPr>
    </w:p>
    <w:p w14:paraId="2654E7A2">
      <w:pPr>
        <w:spacing w:before="72"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5577B29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3B630EB">
      <w:pPr>
        <w:spacing w:line="292" w:lineRule="auto"/>
        <w:rPr>
          <w:rFonts w:ascii="Arial"/>
          <w:sz w:val="21"/>
        </w:rPr>
      </w:pPr>
    </w:p>
    <w:p w14:paraId="7B9C73E1">
      <w:pPr>
        <w:spacing w:line="292" w:lineRule="auto"/>
        <w:rPr>
          <w:rFonts w:ascii="Arial"/>
          <w:sz w:val="21"/>
        </w:rPr>
      </w:pPr>
    </w:p>
    <w:p w14:paraId="7DD0C6DF">
      <w:pPr>
        <w:spacing w:line="292" w:lineRule="auto"/>
        <w:rPr>
          <w:rFonts w:ascii="Arial"/>
          <w:sz w:val="21"/>
        </w:rPr>
      </w:pPr>
    </w:p>
    <w:p w14:paraId="2553FD1F">
      <w:pPr>
        <w:spacing w:line="293" w:lineRule="auto"/>
        <w:rPr>
          <w:rFonts w:ascii="Arial"/>
          <w:sz w:val="21"/>
        </w:rPr>
      </w:pPr>
    </w:p>
    <w:p w14:paraId="7E152156">
      <w:pPr>
        <w:spacing w:before="62" w:line="256" w:lineRule="auto"/>
        <w:ind w:right="136" w:firstLine="411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06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69CEFA71">
      <w:pPr>
        <w:spacing w:line="256" w:lineRule="auto"/>
        <w:rPr>
          <w:rFonts w:ascii="宋体" w:hAnsi="宋体" w:eastAsia="宋体" w:cs="宋体"/>
          <w:sz w:val="22"/>
          <w:szCs w:val="22"/>
        </w:rPr>
        <w:sectPr>
          <w:type w:val="continuous"/>
          <w:pgSz w:w="16839" w:h="11906"/>
          <w:pgMar w:top="1012" w:right="1253" w:bottom="1157" w:left="1277" w:header="0" w:footer="992" w:gutter="0"/>
          <w:cols w:equalWidth="0" w:num="2">
            <w:col w:w="12774" w:space="100"/>
            <w:col w:w="1434"/>
          </w:cols>
        </w:sectPr>
      </w:pPr>
    </w:p>
    <w:p w14:paraId="21F741E4">
      <w:pPr>
        <w:spacing w:line="68" w:lineRule="exact"/>
      </w:pPr>
    </w:p>
    <w:tbl>
      <w:tblPr>
        <w:tblStyle w:val="5"/>
        <w:tblW w:w="1430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7"/>
        <w:gridCol w:w="2859"/>
        <w:gridCol w:w="953"/>
        <w:gridCol w:w="953"/>
        <w:gridCol w:w="2859"/>
        <w:gridCol w:w="953"/>
        <w:gridCol w:w="952"/>
        <w:gridCol w:w="2859"/>
        <w:gridCol w:w="957"/>
      </w:tblGrid>
      <w:tr w14:paraId="08C086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4769" w:type="dxa"/>
            <w:gridSpan w:val="3"/>
            <w:vAlign w:val="top"/>
          </w:tcPr>
          <w:p w14:paraId="6F51991E">
            <w:pPr>
              <w:spacing w:before="73" w:line="222" w:lineRule="auto"/>
              <w:ind w:left="195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人员经费</w:t>
            </w:r>
          </w:p>
        </w:tc>
        <w:tc>
          <w:tcPr>
            <w:tcW w:w="9533" w:type="dxa"/>
            <w:gridSpan w:val="6"/>
            <w:vAlign w:val="top"/>
          </w:tcPr>
          <w:p w14:paraId="7E3AAEF0">
            <w:pPr>
              <w:spacing w:before="73" w:line="222" w:lineRule="auto"/>
              <w:ind w:left="433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公用经费</w:t>
            </w:r>
          </w:p>
        </w:tc>
      </w:tr>
      <w:tr w14:paraId="28FDC2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81" w:hRule="atLeast"/>
        </w:trPr>
        <w:tc>
          <w:tcPr>
            <w:tcW w:w="957" w:type="dxa"/>
            <w:vAlign w:val="top"/>
          </w:tcPr>
          <w:p w14:paraId="3E28F44E">
            <w:pPr>
              <w:spacing w:before="68" w:line="222" w:lineRule="auto"/>
              <w:ind w:left="15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经济分</w:t>
            </w:r>
          </w:p>
          <w:p w14:paraId="10429B23">
            <w:pPr>
              <w:spacing w:before="96" w:line="220" w:lineRule="auto"/>
              <w:ind w:left="15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类科目</w:t>
            </w:r>
          </w:p>
          <w:p w14:paraId="13863F61">
            <w:pPr>
              <w:spacing w:before="95" w:line="221" w:lineRule="auto"/>
              <w:ind w:left="26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编码</w:t>
            </w:r>
          </w:p>
        </w:tc>
        <w:tc>
          <w:tcPr>
            <w:tcW w:w="2859" w:type="dxa"/>
            <w:vAlign w:val="top"/>
          </w:tcPr>
          <w:p w14:paraId="35DA63CD">
            <w:pPr>
              <w:spacing w:line="355" w:lineRule="auto"/>
              <w:rPr>
                <w:rFonts w:ascii="Arial"/>
                <w:sz w:val="21"/>
              </w:rPr>
            </w:pPr>
          </w:p>
          <w:p w14:paraId="70A00F9B">
            <w:pPr>
              <w:spacing w:before="72" w:line="220" w:lineRule="auto"/>
              <w:ind w:left="99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953" w:type="dxa"/>
            <w:vAlign w:val="top"/>
          </w:tcPr>
          <w:p w14:paraId="6E93FA8B">
            <w:pPr>
              <w:spacing w:line="355" w:lineRule="auto"/>
              <w:rPr>
                <w:rFonts w:ascii="Arial"/>
                <w:sz w:val="21"/>
              </w:rPr>
            </w:pPr>
          </w:p>
          <w:p w14:paraId="188430DA">
            <w:pPr>
              <w:spacing w:before="71" w:line="221" w:lineRule="auto"/>
              <w:ind w:left="26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金额</w:t>
            </w:r>
          </w:p>
        </w:tc>
        <w:tc>
          <w:tcPr>
            <w:tcW w:w="953" w:type="dxa"/>
            <w:vAlign w:val="top"/>
          </w:tcPr>
          <w:p w14:paraId="085B4384">
            <w:pPr>
              <w:spacing w:before="68" w:line="222" w:lineRule="auto"/>
              <w:ind w:left="15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经济分</w:t>
            </w:r>
          </w:p>
          <w:p w14:paraId="2CE2C795">
            <w:pPr>
              <w:spacing w:before="96" w:line="220" w:lineRule="auto"/>
              <w:ind w:left="15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类科目</w:t>
            </w:r>
          </w:p>
          <w:p w14:paraId="2832F97E">
            <w:pPr>
              <w:spacing w:before="95" w:line="221" w:lineRule="auto"/>
              <w:ind w:left="26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编码</w:t>
            </w:r>
          </w:p>
        </w:tc>
        <w:tc>
          <w:tcPr>
            <w:tcW w:w="2859" w:type="dxa"/>
            <w:vAlign w:val="top"/>
          </w:tcPr>
          <w:p w14:paraId="1DD6B60D">
            <w:pPr>
              <w:spacing w:line="355" w:lineRule="auto"/>
              <w:rPr>
                <w:rFonts w:ascii="Arial"/>
                <w:sz w:val="21"/>
              </w:rPr>
            </w:pPr>
          </w:p>
          <w:p w14:paraId="771CC4AC">
            <w:pPr>
              <w:spacing w:before="72" w:line="220" w:lineRule="auto"/>
              <w:ind w:left="9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953" w:type="dxa"/>
            <w:vAlign w:val="top"/>
          </w:tcPr>
          <w:p w14:paraId="1968EE97">
            <w:pPr>
              <w:spacing w:line="355" w:lineRule="auto"/>
              <w:rPr>
                <w:rFonts w:ascii="Arial"/>
                <w:sz w:val="21"/>
              </w:rPr>
            </w:pPr>
          </w:p>
          <w:p w14:paraId="4D79856C">
            <w:pPr>
              <w:spacing w:before="71" w:line="221" w:lineRule="auto"/>
              <w:ind w:left="26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金额</w:t>
            </w:r>
          </w:p>
        </w:tc>
        <w:tc>
          <w:tcPr>
            <w:tcW w:w="952" w:type="dxa"/>
            <w:vAlign w:val="top"/>
          </w:tcPr>
          <w:p w14:paraId="4F417F53">
            <w:pPr>
              <w:spacing w:before="70" w:line="274" w:lineRule="auto"/>
              <w:ind w:left="153" w:right="142" w:firstLine="1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经济分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类科目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50"/>
                <w:sz w:val="22"/>
                <w:szCs w:val="22"/>
              </w:rPr>
              <w:t>编码</w:t>
            </w:r>
          </w:p>
        </w:tc>
        <w:tc>
          <w:tcPr>
            <w:tcW w:w="2859" w:type="dxa"/>
            <w:vAlign w:val="top"/>
          </w:tcPr>
          <w:p w14:paraId="620E54C0">
            <w:pPr>
              <w:spacing w:line="355" w:lineRule="auto"/>
              <w:rPr>
                <w:rFonts w:ascii="Arial"/>
                <w:sz w:val="21"/>
              </w:rPr>
            </w:pPr>
          </w:p>
          <w:p w14:paraId="18DB7484">
            <w:pPr>
              <w:spacing w:before="72" w:line="220" w:lineRule="auto"/>
              <w:ind w:left="9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957" w:type="dxa"/>
            <w:vAlign w:val="top"/>
          </w:tcPr>
          <w:p w14:paraId="373AC6A0">
            <w:pPr>
              <w:spacing w:line="355" w:lineRule="auto"/>
              <w:rPr>
                <w:rFonts w:ascii="Arial"/>
                <w:sz w:val="21"/>
              </w:rPr>
            </w:pPr>
          </w:p>
          <w:p w14:paraId="2AC7312E">
            <w:pPr>
              <w:spacing w:before="71" w:line="221" w:lineRule="auto"/>
              <w:ind w:left="2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金额</w:t>
            </w:r>
          </w:p>
        </w:tc>
      </w:tr>
      <w:tr w14:paraId="68854B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3F0EA763">
            <w:pPr>
              <w:spacing w:before="118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301</w:t>
            </w:r>
          </w:p>
        </w:tc>
        <w:tc>
          <w:tcPr>
            <w:tcW w:w="2859" w:type="dxa"/>
            <w:vAlign w:val="top"/>
          </w:tcPr>
          <w:p w14:paraId="04DBD039">
            <w:pPr>
              <w:spacing w:before="90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工资福利支出</w:t>
            </w:r>
          </w:p>
        </w:tc>
        <w:tc>
          <w:tcPr>
            <w:tcW w:w="953" w:type="dxa"/>
            <w:vAlign w:val="top"/>
          </w:tcPr>
          <w:p w14:paraId="319AF2E4">
            <w:pPr>
              <w:spacing w:before="118" w:line="184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813.17</w:t>
            </w:r>
          </w:p>
        </w:tc>
        <w:tc>
          <w:tcPr>
            <w:tcW w:w="953" w:type="dxa"/>
            <w:vAlign w:val="top"/>
          </w:tcPr>
          <w:p w14:paraId="50AB999A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302</w:t>
            </w:r>
          </w:p>
        </w:tc>
        <w:tc>
          <w:tcPr>
            <w:tcW w:w="2859" w:type="dxa"/>
            <w:vAlign w:val="top"/>
          </w:tcPr>
          <w:p w14:paraId="1636C037">
            <w:pPr>
              <w:spacing w:before="91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商品和服务支出</w:t>
            </w:r>
          </w:p>
        </w:tc>
        <w:tc>
          <w:tcPr>
            <w:tcW w:w="953" w:type="dxa"/>
            <w:vAlign w:val="top"/>
          </w:tcPr>
          <w:p w14:paraId="69322223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97.37</w:t>
            </w:r>
          </w:p>
        </w:tc>
        <w:tc>
          <w:tcPr>
            <w:tcW w:w="952" w:type="dxa"/>
            <w:vAlign w:val="top"/>
          </w:tcPr>
          <w:p w14:paraId="0C29F23B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30703</w:t>
            </w:r>
          </w:p>
        </w:tc>
        <w:tc>
          <w:tcPr>
            <w:tcW w:w="2859" w:type="dxa"/>
            <w:vAlign w:val="top"/>
          </w:tcPr>
          <w:p w14:paraId="09A487C9">
            <w:pPr>
              <w:spacing w:before="91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国内债务发行费用</w:t>
            </w:r>
          </w:p>
        </w:tc>
        <w:tc>
          <w:tcPr>
            <w:tcW w:w="957" w:type="dxa"/>
            <w:vAlign w:val="top"/>
          </w:tcPr>
          <w:p w14:paraId="75AA4359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E70DF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77FEDF35">
            <w:pPr>
              <w:spacing w:before="120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30101</w:t>
            </w:r>
          </w:p>
        </w:tc>
        <w:tc>
          <w:tcPr>
            <w:tcW w:w="2859" w:type="dxa"/>
            <w:vAlign w:val="top"/>
          </w:tcPr>
          <w:p w14:paraId="611C95A2">
            <w:pPr>
              <w:spacing w:before="93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基本工资</w:t>
            </w:r>
          </w:p>
        </w:tc>
        <w:tc>
          <w:tcPr>
            <w:tcW w:w="953" w:type="dxa"/>
            <w:vAlign w:val="top"/>
          </w:tcPr>
          <w:p w14:paraId="6C80C9A5">
            <w:pPr>
              <w:spacing w:before="120" w:line="184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218.08</w:t>
            </w:r>
          </w:p>
        </w:tc>
        <w:tc>
          <w:tcPr>
            <w:tcW w:w="953" w:type="dxa"/>
            <w:vAlign w:val="top"/>
          </w:tcPr>
          <w:p w14:paraId="309100BB">
            <w:pPr>
              <w:spacing w:before="120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30201</w:t>
            </w:r>
          </w:p>
        </w:tc>
        <w:tc>
          <w:tcPr>
            <w:tcW w:w="2859" w:type="dxa"/>
            <w:vAlign w:val="top"/>
          </w:tcPr>
          <w:p w14:paraId="1DA52C04">
            <w:pPr>
              <w:spacing w:before="92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办公费</w:t>
            </w:r>
          </w:p>
        </w:tc>
        <w:tc>
          <w:tcPr>
            <w:tcW w:w="953" w:type="dxa"/>
            <w:vAlign w:val="top"/>
          </w:tcPr>
          <w:p w14:paraId="2D27DB1D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8.53</w:t>
            </w:r>
          </w:p>
        </w:tc>
        <w:tc>
          <w:tcPr>
            <w:tcW w:w="952" w:type="dxa"/>
            <w:vAlign w:val="top"/>
          </w:tcPr>
          <w:p w14:paraId="7AB62A2F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30704</w:t>
            </w:r>
          </w:p>
        </w:tc>
        <w:tc>
          <w:tcPr>
            <w:tcW w:w="2859" w:type="dxa"/>
            <w:vAlign w:val="top"/>
          </w:tcPr>
          <w:p w14:paraId="0142B5D0">
            <w:pPr>
              <w:spacing w:before="92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国外债务发行费用</w:t>
            </w:r>
          </w:p>
        </w:tc>
        <w:tc>
          <w:tcPr>
            <w:tcW w:w="957" w:type="dxa"/>
            <w:vAlign w:val="top"/>
          </w:tcPr>
          <w:p w14:paraId="276826AC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C01C4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452AF631">
            <w:pPr>
              <w:spacing w:before="121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30102</w:t>
            </w:r>
          </w:p>
        </w:tc>
        <w:tc>
          <w:tcPr>
            <w:tcW w:w="2859" w:type="dxa"/>
            <w:vAlign w:val="top"/>
          </w:tcPr>
          <w:p w14:paraId="2C973C0F">
            <w:pPr>
              <w:spacing w:before="94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津贴补贴</w:t>
            </w:r>
          </w:p>
        </w:tc>
        <w:tc>
          <w:tcPr>
            <w:tcW w:w="953" w:type="dxa"/>
            <w:vAlign w:val="top"/>
          </w:tcPr>
          <w:p w14:paraId="00758AAA">
            <w:pPr>
              <w:spacing w:before="121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131.63</w:t>
            </w:r>
          </w:p>
        </w:tc>
        <w:tc>
          <w:tcPr>
            <w:tcW w:w="953" w:type="dxa"/>
            <w:vAlign w:val="top"/>
          </w:tcPr>
          <w:p w14:paraId="2B0D5E38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30202</w:t>
            </w:r>
          </w:p>
        </w:tc>
        <w:tc>
          <w:tcPr>
            <w:tcW w:w="2859" w:type="dxa"/>
            <w:vAlign w:val="top"/>
          </w:tcPr>
          <w:p w14:paraId="0CFA1E98">
            <w:pPr>
              <w:spacing w:before="94" w:line="220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印刷费</w:t>
            </w:r>
          </w:p>
        </w:tc>
        <w:tc>
          <w:tcPr>
            <w:tcW w:w="953" w:type="dxa"/>
            <w:vAlign w:val="top"/>
          </w:tcPr>
          <w:p w14:paraId="1AFE91BA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73158BEF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310</w:t>
            </w:r>
          </w:p>
        </w:tc>
        <w:tc>
          <w:tcPr>
            <w:tcW w:w="2859" w:type="dxa"/>
            <w:vAlign w:val="top"/>
          </w:tcPr>
          <w:p w14:paraId="29CFEA70">
            <w:pPr>
              <w:spacing w:before="94" w:line="219" w:lineRule="auto"/>
              <w:ind w:left="1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资本性支出</w:t>
            </w:r>
          </w:p>
        </w:tc>
        <w:tc>
          <w:tcPr>
            <w:tcW w:w="957" w:type="dxa"/>
            <w:vAlign w:val="top"/>
          </w:tcPr>
          <w:p w14:paraId="1737B0C7">
            <w:pPr>
              <w:spacing w:before="121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1.40</w:t>
            </w:r>
          </w:p>
        </w:tc>
      </w:tr>
      <w:tr w14:paraId="7DA501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21024872">
            <w:pPr>
              <w:spacing w:before="120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30103</w:t>
            </w:r>
          </w:p>
        </w:tc>
        <w:tc>
          <w:tcPr>
            <w:tcW w:w="2859" w:type="dxa"/>
            <w:vAlign w:val="top"/>
          </w:tcPr>
          <w:p w14:paraId="627AE7B6">
            <w:pPr>
              <w:spacing w:before="92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奖金</w:t>
            </w:r>
          </w:p>
        </w:tc>
        <w:tc>
          <w:tcPr>
            <w:tcW w:w="953" w:type="dxa"/>
            <w:vAlign w:val="top"/>
          </w:tcPr>
          <w:p w14:paraId="0F47C125">
            <w:pPr>
              <w:spacing w:before="120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109.03</w:t>
            </w:r>
          </w:p>
        </w:tc>
        <w:tc>
          <w:tcPr>
            <w:tcW w:w="953" w:type="dxa"/>
            <w:vAlign w:val="top"/>
          </w:tcPr>
          <w:p w14:paraId="1DC78E88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30203</w:t>
            </w:r>
          </w:p>
        </w:tc>
        <w:tc>
          <w:tcPr>
            <w:tcW w:w="2859" w:type="dxa"/>
            <w:vAlign w:val="top"/>
          </w:tcPr>
          <w:p w14:paraId="678F1CA6">
            <w:pPr>
              <w:spacing w:before="92" w:line="221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咨询费</w:t>
            </w:r>
          </w:p>
        </w:tc>
        <w:tc>
          <w:tcPr>
            <w:tcW w:w="953" w:type="dxa"/>
            <w:vAlign w:val="top"/>
          </w:tcPr>
          <w:p w14:paraId="02DAB63D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0D6A473A">
            <w:pPr>
              <w:spacing w:before="120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31001</w:t>
            </w:r>
          </w:p>
        </w:tc>
        <w:tc>
          <w:tcPr>
            <w:tcW w:w="2859" w:type="dxa"/>
            <w:vAlign w:val="top"/>
          </w:tcPr>
          <w:p w14:paraId="545269DD">
            <w:pPr>
              <w:spacing w:before="92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房屋建筑物购建</w:t>
            </w:r>
          </w:p>
        </w:tc>
        <w:tc>
          <w:tcPr>
            <w:tcW w:w="957" w:type="dxa"/>
            <w:vAlign w:val="top"/>
          </w:tcPr>
          <w:p w14:paraId="3D809271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DAA9D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02DC0D55">
            <w:pPr>
              <w:spacing w:before="121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30106</w:t>
            </w:r>
          </w:p>
        </w:tc>
        <w:tc>
          <w:tcPr>
            <w:tcW w:w="2859" w:type="dxa"/>
            <w:vAlign w:val="top"/>
          </w:tcPr>
          <w:p w14:paraId="09E4E444">
            <w:pPr>
              <w:spacing w:before="94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伙食补助费</w:t>
            </w:r>
          </w:p>
        </w:tc>
        <w:tc>
          <w:tcPr>
            <w:tcW w:w="953" w:type="dxa"/>
            <w:vAlign w:val="top"/>
          </w:tcPr>
          <w:p w14:paraId="47F66250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7673C2F4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30204</w:t>
            </w:r>
          </w:p>
        </w:tc>
        <w:tc>
          <w:tcPr>
            <w:tcW w:w="2859" w:type="dxa"/>
            <w:vAlign w:val="top"/>
          </w:tcPr>
          <w:p w14:paraId="1E435566">
            <w:pPr>
              <w:spacing w:before="93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手续费</w:t>
            </w:r>
          </w:p>
        </w:tc>
        <w:tc>
          <w:tcPr>
            <w:tcW w:w="953" w:type="dxa"/>
            <w:vAlign w:val="top"/>
          </w:tcPr>
          <w:p w14:paraId="11231382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0.25</w:t>
            </w:r>
          </w:p>
        </w:tc>
        <w:tc>
          <w:tcPr>
            <w:tcW w:w="952" w:type="dxa"/>
            <w:vAlign w:val="top"/>
          </w:tcPr>
          <w:p w14:paraId="6971BFF6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31002</w:t>
            </w:r>
          </w:p>
        </w:tc>
        <w:tc>
          <w:tcPr>
            <w:tcW w:w="2859" w:type="dxa"/>
            <w:vAlign w:val="top"/>
          </w:tcPr>
          <w:p w14:paraId="0F40FB44">
            <w:pPr>
              <w:spacing w:before="94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办公设备购置</w:t>
            </w:r>
          </w:p>
        </w:tc>
        <w:tc>
          <w:tcPr>
            <w:tcW w:w="957" w:type="dxa"/>
            <w:vAlign w:val="top"/>
          </w:tcPr>
          <w:p w14:paraId="60B3D7CF">
            <w:pPr>
              <w:spacing w:before="121" w:line="184" w:lineRule="auto"/>
              <w:ind w:left="1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1.40</w:t>
            </w:r>
          </w:p>
        </w:tc>
      </w:tr>
      <w:tr w14:paraId="49AA6A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50530F01">
            <w:pPr>
              <w:spacing w:before="119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30107</w:t>
            </w:r>
          </w:p>
        </w:tc>
        <w:tc>
          <w:tcPr>
            <w:tcW w:w="2859" w:type="dxa"/>
            <w:vAlign w:val="top"/>
          </w:tcPr>
          <w:p w14:paraId="024BD5E2">
            <w:pPr>
              <w:spacing w:before="92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绩效工资</w:t>
            </w:r>
          </w:p>
        </w:tc>
        <w:tc>
          <w:tcPr>
            <w:tcW w:w="953" w:type="dxa"/>
            <w:vAlign w:val="top"/>
          </w:tcPr>
          <w:p w14:paraId="1293B502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7D99C81D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30205</w:t>
            </w:r>
          </w:p>
        </w:tc>
        <w:tc>
          <w:tcPr>
            <w:tcW w:w="2859" w:type="dxa"/>
            <w:vAlign w:val="top"/>
          </w:tcPr>
          <w:p w14:paraId="758FA1EF">
            <w:pPr>
              <w:spacing w:before="92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水费</w:t>
            </w:r>
          </w:p>
        </w:tc>
        <w:tc>
          <w:tcPr>
            <w:tcW w:w="953" w:type="dxa"/>
            <w:vAlign w:val="top"/>
          </w:tcPr>
          <w:p w14:paraId="61A05985">
            <w:pPr>
              <w:spacing w:before="119" w:line="184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0.13</w:t>
            </w:r>
          </w:p>
        </w:tc>
        <w:tc>
          <w:tcPr>
            <w:tcW w:w="952" w:type="dxa"/>
            <w:vAlign w:val="top"/>
          </w:tcPr>
          <w:p w14:paraId="30ED9B9D">
            <w:pPr>
              <w:spacing w:before="119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31003</w:t>
            </w:r>
          </w:p>
        </w:tc>
        <w:tc>
          <w:tcPr>
            <w:tcW w:w="2859" w:type="dxa"/>
            <w:vAlign w:val="top"/>
          </w:tcPr>
          <w:p w14:paraId="67D36B49">
            <w:pPr>
              <w:spacing w:before="92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专用设备购置</w:t>
            </w:r>
          </w:p>
        </w:tc>
        <w:tc>
          <w:tcPr>
            <w:tcW w:w="957" w:type="dxa"/>
            <w:vAlign w:val="top"/>
          </w:tcPr>
          <w:p w14:paraId="12065CA0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DB4D1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27E6A495">
            <w:pPr>
              <w:spacing w:before="121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30108</w:t>
            </w:r>
          </w:p>
        </w:tc>
        <w:tc>
          <w:tcPr>
            <w:tcW w:w="2859" w:type="dxa"/>
            <w:vAlign w:val="top"/>
          </w:tcPr>
          <w:p w14:paraId="3DD0BB86">
            <w:pPr>
              <w:spacing w:before="94" w:line="219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机关事业单位基本养老保险缴费</w:t>
            </w:r>
          </w:p>
        </w:tc>
        <w:tc>
          <w:tcPr>
            <w:tcW w:w="953" w:type="dxa"/>
            <w:vAlign w:val="top"/>
          </w:tcPr>
          <w:p w14:paraId="6AD67F82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52.22</w:t>
            </w:r>
          </w:p>
        </w:tc>
        <w:tc>
          <w:tcPr>
            <w:tcW w:w="953" w:type="dxa"/>
            <w:vAlign w:val="top"/>
          </w:tcPr>
          <w:p w14:paraId="37E5FD9B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30206</w:t>
            </w:r>
          </w:p>
        </w:tc>
        <w:tc>
          <w:tcPr>
            <w:tcW w:w="2859" w:type="dxa"/>
            <w:vAlign w:val="top"/>
          </w:tcPr>
          <w:p w14:paraId="67959A0D">
            <w:pPr>
              <w:spacing w:before="93" w:line="221" w:lineRule="auto"/>
              <w:ind w:left="1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5"/>
                <w:sz w:val="18"/>
                <w:szCs w:val="18"/>
              </w:rPr>
              <w:t>电费</w:t>
            </w:r>
          </w:p>
        </w:tc>
        <w:tc>
          <w:tcPr>
            <w:tcW w:w="953" w:type="dxa"/>
            <w:vAlign w:val="top"/>
          </w:tcPr>
          <w:p w14:paraId="7568D53C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2.59</w:t>
            </w:r>
          </w:p>
        </w:tc>
        <w:tc>
          <w:tcPr>
            <w:tcW w:w="952" w:type="dxa"/>
            <w:vAlign w:val="top"/>
          </w:tcPr>
          <w:p w14:paraId="3D85C10A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31005</w:t>
            </w:r>
          </w:p>
        </w:tc>
        <w:tc>
          <w:tcPr>
            <w:tcW w:w="2859" w:type="dxa"/>
            <w:vAlign w:val="top"/>
          </w:tcPr>
          <w:p w14:paraId="5265F9B1">
            <w:pPr>
              <w:spacing w:before="93" w:line="222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基础设施建设</w:t>
            </w:r>
          </w:p>
        </w:tc>
        <w:tc>
          <w:tcPr>
            <w:tcW w:w="957" w:type="dxa"/>
            <w:vAlign w:val="top"/>
          </w:tcPr>
          <w:p w14:paraId="79660729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4F8B0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1C9556B3">
            <w:pPr>
              <w:spacing w:before="123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30109</w:t>
            </w:r>
          </w:p>
        </w:tc>
        <w:tc>
          <w:tcPr>
            <w:tcW w:w="2859" w:type="dxa"/>
            <w:vAlign w:val="top"/>
          </w:tcPr>
          <w:p w14:paraId="3866C167">
            <w:pPr>
              <w:spacing w:before="95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职业年金缴费</w:t>
            </w:r>
          </w:p>
        </w:tc>
        <w:tc>
          <w:tcPr>
            <w:tcW w:w="953" w:type="dxa"/>
            <w:vAlign w:val="top"/>
          </w:tcPr>
          <w:p w14:paraId="66B11BAE">
            <w:pPr>
              <w:spacing w:before="123" w:line="184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26.13</w:t>
            </w:r>
          </w:p>
        </w:tc>
        <w:tc>
          <w:tcPr>
            <w:tcW w:w="953" w:type="dxa"/>
            <w:vAlign w:val="top"/>
          </w:tcPr>
          <w:p w14:paraId="1CACB425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30207</w:t>
            </w:r>
          </w:p>
        </w:tc>
        <w:tc>
          <w:tcPr>
            <w:tcW w:w="2859" w:type="dxa"/>
            <w:vAlign w:val="top"/>
          </w:tcPr>
          <w:p w14:paraId="797328B4">
            <w:pPr>
              <w:spacing w:before="95" w:line="221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邮电费</w:t>
            </w:r>
          </w:p>
        </w:tc>
        <w:tc>
          <w:tcPr>
            <w:tcW w:w="953" w:type="dxa"/>
            <w:vAlign w:val="top"/>
          </w:tcPr>
          <w:p w14:paraId="1C1721DC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5.08</w:t>
            </w:r>
          </w:p>
        </w:tc>
        <w:tc>
          <w:tcPr>
            <w:tcW w:w="952" w:type="dxa"/>
            <w:vAlign w:val="top"/>
          </w:tcPr>
          <w:p w14:paraId="78E8C6C8">
            <w:pPr>
              <w:spacing w:before="123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31006</w:t>
            </w:r>
          </w:p>
        </w:tc>
        <w:tc>
          <w:tcPr>
            <w:tcW w:w="2859" w:type="dxa"/>
            <w:vAlign w:val="top"/>
          </w:tcPr>
          <w:p w14:paraId="109D803D">
            <w:pPr>
              <w:spacing w:before="95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大型修缮</w:t>
            </w:r>
          </w:p>
        </w:tc>
        <w:tc>
          <w:tcPr>
            <w:tcW w:w="957" w:type="dxa"/>
            <w:vAlign w:val="top"/>
          </w:tcPr>
          <w:p w14:paraId="5DA4C62C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8D634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07CFAD5B">
            <w:pPr>
              <w:spacing w:before="123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30110</w:t>
            </w:r>
          </w:p>
        </w:tc>
        <w:tc>
          <w:tcPr>
            <w:tcW w:w="2859" w:type="dxa"/>
            <w:vAlign w:val="top"/>
          </w:tcPr>
          <w:p w14:paraId="15540BE3">
            <w:pPr>
              <w:spacing w:before="96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职工基本医疗保险缴费</w:t>
            </w:r>
          </w:p>
        </w:tc>
        <w:tc>
          <w:tcPr>
            <w:tcW w:w="953" w:type="dxa"/>
            <w:vAlign w:val="top"/>
          </w:tcPr>
          <w:p w14:paraId="6E2B4F5D">
            <w:pPr>
              <w:spacing w:before="124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26.80</w:t>
            </w:r>
          </w:p>
        </w:tc>
        <w:tc>
          <w:tcPr>
            <w:tcW w:w="953" w:type="dxa"/>
            <w:vAlign w:val="top"/>
          </w:tcPr>
          <w:p w14:paraId="59EE6B45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30208</w:t>
            </w:r>
          </w:p>
        </w:tc>
        <w:tc>
          <w:tcPr>
            <w:tcW w:w="2859" w:type="dxa"/>
            <w:vAlign w:val="top"/>
          </w:tcPr>
          <w:p w14:paraId="4DAE96B8">
            <w:pPr>
              <w:spacing w:before="95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取暖费</w:t>
            </w:r>
          </w:p>
        </w:tc>
        <w:tc>
          <w:tcPr>
            <w:tcW w:w="953" w:type="dxa"/>
            <w:vAlign w:val="top"/>
          </w:tcPr>
          <w:p w14:paraId="43E4318E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47B00699">
            <w:pPr>
              <w:spacing w:before="123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31007</w:t>
            </w:r>
          </w:p>
        </w:tc>
        <w:tc>
          <w:tcPr>
            <w:tcW w:w="2859" w:type="dxa"/>
            <w:vAlign w:val="top"/>
          </w:tcPr>
          <w:p w14:paraId="44BC88F6">
            <w:pPr>
              <w:spacing w:before="96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信息网络及软件购置更新</w:t>
            </w:r>
          </w:p>
        </w:tc>
        <w:tc>
          <w:tcPr>
            <w:tcW w:w="957" w:type="dxa"/>
            <w:vAlign w:val="top"/>
          </w:tcPr>
          <w:p w14:paraId="1CD57089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A70A0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38514FBE">
            <w:pPr>
              <w:spacing w:before="121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30111</w:t>
            </w:r>
          </w:p>
        </w:tc>
        <w:tc>
          <w:tcPr>
            <w:tcW w:w="2859" w:type="dxa"/>
            <w:vAlign w:val="top"/>
          </w:tcPr>
          <w:p w14:paraId="6B4AB082">
            <w:pPr>
              <w:spacing w:before="94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公务员医疗补助缴费</w:t>
            </w:r>
          </w:p>
        </w:tc>
        <w:tc>
          <w:tcPr>
            <w:tcW w:w="953" w:type="dxa"/>
            <w:vAlign w:val="top"/>
          </w:tcPr>
          <w:p w14:paraId="4C10427A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1769F2AA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30209</w:t>
            </w:r>
          </w:p>
        </w:tc>
        <w:tc>
          <w:tcPr>
            <w:tcW w:w="2859" w:type="dxa"/>
            <w:vAlign w:val="top"/>
          </w:tcPr>
          <w:p w14:paraId="70EBDD4E">
            <w:pPr>
              <w:spacing w:before="94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物业管理费</w:t>
            </w:r>
          </w:p>
        </w:tc>
        <w:tc>
          <w:tcPr>
            <w:tcW w:w="953" w:type="dxa"/>
            <w:vAlign w:val="top"/>
          </w:tcPr>
          <w:p w14:paraId="1DE9E6F6">
            <w:pPr>
              <w:spacing w:before="121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1.68</w:t>
            </w:r>
          </w:p>
        </w:tc>
        <w:tc>
          <w:tcPr>
            <w:tcW w:w="952" w:type="dxa"/>
            <w:vAlign w:val="top"/>
          </w:tcPr>
          <w:p w14:paraId="23FFF46F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31008</w:t>
            </w:r>
          </w:p>
        </w:tc>
        <w:tc>
          <w:tcPr>
            <w:tcW w:w="2859" w:type="dxa"/>
            <w:vAlign w:val="top"/>
          </w:tcPr>
          <w:p w14:paraId="6E708DCF">
            <w:pPr>
              <w:spacing w:before="94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物资储备</w:t>
            </w:r>
          </w:p>
        </w:tc>
        <w:tc>
          <w:tcPr>
            <w:tcW w:w="957" w:type="dxa"/>
            <w:vAlign w:val="top"/>
          </w:tcPr>
          <w:p w14:paraId="5D0D6EA7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F873F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3F89EFE0">
            <w:pPr>
              <w:spacing w:before="122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30112</w:t>
            </w:r>
          </w:p>
        </w:tc>
        <w:tc>
          <w:tcPr>
            <w:tcW w:w="2859" w:type="dxa"/>
            <w:vAlign w:val="top"/>
          </w:tcPr>
          <w:p w14:paraId="1CAD1F0B">
            <w:pPr>
              <w:spacing w:before="95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其他社会保障缴费</w:t>
            </w:r>
          </w:p>
        </w:tc>
        <w:tc>
          <w:tcPr>
            <w:tcW w:w="953" w:type="dxa"/>
            <w:vAlign w:val="top"/>
          </w:tcPr>
          <w:p w14:paraId="6FE6DF40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6.69</w:t>
            </w:r>
          </w:p>
        </w:tc>
        <w:tc>
          <w:tcPr>
            <w:tcW w:w="953" w:type="dxa"/>
            <w:vAlign w:val="top"/>
          </w:tcPr>
          <w:p w14:paraId="695B23DE">
            <w:pPr>
              <w:spacing w:before="122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30211</w:t>
            </w:r>
          </w:p>
        </w:tc>
        <w:tc>
          <w:tcPr>
            <w:tcW w:w="2859" w:type="dxa"/>
            <w:vAlign w:val="top"/>
          </w:tcPr>
          <w:p w14:paraId="5604DB87">
            <w:pPr>
              <w:spacing w:before="94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差旅费</w:t>
            </w:r>
          </w:p>
        </w:tc>
        <w:tc>
          <w:tcPr>
            <w:tcW w:w="953" w:type="dxa"/>
            <w:vAlign w:val="top"/>
          </w:tcPr>
          <w:p w14:paraId="2625BA9B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5.07</w:t>
            </w:r>
          </w:p>
        </w:tc>
        <w:tc>
          <w:tcPr>
            <w:tcW w:w="952" w:type="dxa"/>
            <w:vAlign w:val="top"/>
          </w:tcPr>
          <w:p w14:paraId="1AE60B3C">
            <w:pPr>
              <w:spacing w:before="122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31009</w:t>
            </w:r>
          </w:p>
        </w:tc>
        <w:tc>
          <w:tcPr>
            <w:tcW w:w="2859" w:type="dxa"/>
            <w:vAlign w:val="top"/>
          </w:tcPr>
          <w:p w14:paraId="46DA7E0F">
            <w:pPr>
              <w:spacing w:before="94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土地补偿</w:t>
            </w:r>
          </w:p>
        </w:tc>
        <w:tc>
          <w:tcPr>
            <w:tcW w:w="957" w:type="dxa"/>
            <w:vAlign w:val="top"/>
          </w:tcPr>
          <w:p w14:paraId="5C7E20F0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56311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41F27D5D">
            <w:pPr>
              <w:spacing w:before="121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30113</w:t>
            </w:r>
          </w:p>
        </w:tc>
        <w:tc>
          <w:tcPr>
            <w:tcW w:w="2859" w:type="dxa"/>
            <w:vAlign w:val="top"/>
          </w:tcPr>
          <w:p w14:paraId="36D4D09C">
            <w:pPr>
              <w:spacing w:before="93" w:line="221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住房公积金</w:t>
            </w:r>
          </w:p>
        </w:tc>
        <w:tc>
          <w:tcPr>
            <w:tcW w:w="953" w:type="dxa"/>
            <w:vAlign w:val="top"/>
          </w:tcPr>
          <w:p w14:paraId="053D91D6">
            <w:pPr>
              <w:spacing w:before="121" w:line="184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31.90</w:t>
            </w:r>
          </w:p>
        </w:tc>
        <w:tc>
          <w:tcPr>
            <w:tcW w:w="953" w:type="dxa"/>
            <w:vAlign w:val="top"/>
          </w:tcPr>
          <w:p w14:paraId="6DD328AA">
            <w:pPr>
              <w:spacing w:before="121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30212</w:t>
            </w:r>
          </w:p>
        </w:tc>
        <w:tc>
          <w:tcPr>
            <w:tcW w:w="2859" w:type="dxa"/>
            <w:vAlign w:val="top"/>
          </w:tcPr>
          <w:p w14:paraId="17A167BF">
            <w:pPr>
              <w:spacing w:before="93" w:line="221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因公出国（境）费用</w:t>
            </w:r>
          </w:p>
        </w:tc>
        <w:tc>
          <w:tcPr>
            <w:tcW w:w="953" w:type="dxa"/>
            <w:vAlign w:val="top"/>
          </w:tcPr>
          <w:p w14:paraId="6367EE00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2BD671EA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31010</w:t>
            </w:r>
          </w:p>
        </w:tc>
        <w:tc>
          <w:tcPr>
            <w:tcW w:w="2859" w:type="dxa"/>
            <w:vAlign w:val="top"/>
          </w:tcPr>
          <w:p w14:paraId="52464679">
            <w:pPr>
              <w:spacing w:before="93" w:line="221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安置补助</w:t>
            </w:r>
          </w:p>
        </w:tc>
        <w:tc>
          <w:tcPr>
            <w:tcW w:w="957" w:type="dxa"/>
            <w:vAlign w:val="top"/>
          </w:tcPr>
          <w:p w14:paraId="599535DD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AA459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7185607B">
            <w:pPr>
              <w:spacing w:before="123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30114</w:t>
            </w:r>
          </w:p>
        </w:tc>
        <w:tc>
          <w:tcPr>
            <w:tcW w:w="2859" w:type="dxa"/>
            <w:vAlign w:val="top"/>
          </w:tcPr>
          <w:p w14:paraId="33C9DD0A">
            <w:pPr>
              <w:spacing w:before="95" w:line="221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医疗费</w:t>
            </w:r>
          </w:p>
        </w:tc>
        <w:tc>
          <w:tcPr>
            <w:tcW w:w="953" w:type="dxa"/>
            <w:vAlign w:val="top"/>
          </w:tcPr>
          <w:p w14:paraId="4DF56B52">
            <w:pPr>
              <w:spacing w:before="124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6DDA3BC6">
            <w:pPr>
              <w:spacing w:before="123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30213</w:t>
            </w:r>
          </w:p>
        </w:tc>
        <w:tc>
          <w:tcPr>
            <w:tcW w:w="2859" w:type="dxa"/>
            <w:vAlign w:val="top"/>
          </w:tcPr>
          <w:p w14:paraId="25550D70">
            <w:pPr>
              <w:spacing w:before="95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>维修（护）费</w:t>
            </w:r>
          </w:p>
        </w:tc>
        <w:tc>
          <w:tcPr>
            <w:tcW w:w="953" w:type="dxa"/>
            <w:vAlign w:val="top"/>
          </w:tcPr>
          <w:p w14:paraId="28F7E376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0.30</w:t>
            </w:r>
          </w:p>
        </w:tc>
        <w:tc>
          <w:tcPr>
            <w:tcW w:w="952" w:type="dxa"/>
            <w:vAlign w:val="top"/>
          </w:tcPr>
          <w:p w14:paraId="5CA233F5">
            <w:pPr>
              <w:spacing w:before="123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31011</w:t>
            </w:r>
          </w:p>
        </w:tc>
        <w:tc>
          <w:tcPr>
            <w:tcW w:w="2859" w:type="dxa"/>
            <w:vAlign w:val="top"/>
          </w:tcPr>
          <w:p w14:paraId="0F1B058A">
            <w:pPr>
              <w:spacing w:before="96" w:line="219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地上附着物和青苗补偿</w:t>
            </w:r>
          </w:p>
        </w:tc>
        <w:tc>
          <w:tcPr>
            <w:tcW w:w="957" w:type="dxa"/>
            <w:vAlign w:val="top"/>
          </w:tcPr>
          <w:p w14:paraId="7F7353BD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2BD42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05EA834A">
            <w:pPr>
              <w:spacing w:before="123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30199</w:t>
            </w:r>
          </w:p>
        </w:tc>
        <w:tc>
          <w:tcPr>
            <w:tcW w:w="2859" w:type="dxa"/>
            <w:vAlign w:val="top"/>
          </w:tcPr>
          <w:p w14:paraId="46EA5D17">
            <w:pPr>
              <w:spacing w:before="96" w:line="221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其他工资福利支出</w:t>
            </w:r>
          </w:p>
        </w:tc>
        <w:tc>
          <w:tcPr>
            <w:tcW w:w="953" w:type="dxa"/>
            <w:vAlign w:val="top"/>
          </w:tcPr>
          <w:p w14:paraId="59A9AB70">
            <w:pPr>
              <w:spacing w:before="123" w:line="184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210.69</w:t>
            </w:r>
          </w:p>
        </w:tc>
        <w:tc>
          <w:tcPr>
            <w:tcW w:w="953" w:type="dxa"/>
            <w:vAlign w:val="top"/>
          </w:tcPr>
          <w:p w14:paraId="69641771">
            <w:pPr>
              <w:spacing w:before="123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30214</w:t>
            </w:r>
          </w:p>
        </w:tc>
        <w:tc>
          <w:tcPr>
            <w:tcW w:w="2859" w:type="dxa"/>
            <w:vAlign w:val="top"/>
          </w:tcPr>
          <w:p w14:paraId="4F2CB61E">
            <w:pPr>
              <w:spacing w:before="96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租赁费</w:t>
            </w:r>
          </w:p>
        </w:tc>
        <w:tc>
          <w:tcPr>
            <w:tcW w:w="953" w:type="dxa"/>
            <w:vAlign w:val="top"/>
          </w:tcPr>
          <w:p w14:paraId="6DF5D8FF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146B5383">
            <w:pPr>
              <w:spacing w:before="123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31012</w:t>
            </w:r>
          </w:p>
        </w:tc>
        <w:tc>
          <w:tcPr>
            <w:tcW w:w="2859" w:type="dxa"/>
            <w:vAlign w:val="top"/>
          </w:tcPr>
          <w:p w14:paraId="3001C1C2">
            <w:pPr>
              <w:spacing w:before="96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拆迁补偿</w:t>
            </w:r>
          </w:p>
        </w:tc>
        <w:tc>
          <w:tcPr>
            <w:tcW w:w="957" w:type="dxa"/>
            <w:vAlign w:val="top"/>
          </w:tcPr>
          <w:p w14:paraId="5F2A8152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704CA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34ED9F58">
            <w:pPr>
              <w:spacing w:before="123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303</w:t>
            </w:r>
          </w:p>
        </w:tc>
        <w:tc>
          <w:tcPr>
            <w:tcW w:w="2859" w:type="dxa"/>
            <w:vAlign w:val="top"/>
          </w:tcPr>
          <w:p w14:paraId="4E538F9F">
            <w:pPr>
              <w:spacing w:before="94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对个人和家庭的补助</w:t>
            </w:r>
          </w:p>
        </w:tc>
        <w:tc>
          <w:tcPr>
            <w:tcW w:w="953" w:type="dxa"/>
            <w:vAlign w:val="top"/>
          </w:tcPr>
          <w:p w14:paraId="57DE7413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58.00</w:t>
            </w:r>
          </w:p>
        </w:tc>
        <w:tc>
          <w:tcPr>
            <w:tcW w:w="953" w:type="dxa"/>
            <w:vAlign w:val="top"/>
          </w:tcPr>
          <w:p w14:paraId="7A4F794D">
            <w:pPr>
              <w:spacing w:before="122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30215</w:t>
            </w:r>
          </w:p>
        </w:tc>
        <w:tc>
          <w:tcPr>
            <w:tcW w:w="2859" w:type="dxa"/>
            <w:vAlign w:val="top"/>
          </w:tcPr>
          <w:p w14:paraId="2C75B1BD">
            <w:pPr>
              <w:spacing w:before="94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会议费</w:t>
            </w:r>
          </w:p>
        </w:tc>
        <w:tc>
          <w:tcPr>
            <w:tcW w:w="953" w:type="dxa"/>
            <w:vAlign w:val="top"/>
          </w:tcPr>
          <w:p w14:paraId="7F99EFA2">
            <w:pPr>
              <w:spacing w:before="122" w:line="184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0.13</w:t>
            </w:r>
          </w:p>
        </w:tc>
        <w:tc>
          <w:tcPr>
            <w:tcW w:w="952" w:type="dxa"/>
            <w:vAlign w:val="top"/>
          </w:tcPr>
          <w:p w14:paraId="1CC44C8C">
            <w:pPr>
              <w:spacing w:before="122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31013</w:t>
            </w:r>
          </w:p>
        </w:tc>
        <w:tc>
          <w:tcPr>
            <w:tcW w:w="2859" w:type="dxa"/>
            <w:vAlign w:val="top"/>
          </w:tcPr>
          <w:p w14:paraId="493B44C9">
            <w:pPr>
              <w:spacing w:before="94" w:line="220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公务用车购置</w:t>
            </w:r>
          </w:p>
        </w:tc>
        <w:tc>
          <w:tcPr>
            <w:tcW w:w="957" w:type="dxa"/>
            <w:vAlign w:val="top"/>
          </w:tcPr>
          <w:p w14:paraId="6A0DA14C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1D5B1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6" w:hRule="atLeast"/>
        </w:trPr>
        <w:tc>
          <w:tcPr>
            <w:tcW w:w="957" w:type="dxa"/>
            <w:vAlign w:val="top"/>
          </w:tcPr>
          <w:p w14:paraId="2687F50B">
            <w:pPr>
              <w:spacing w:before="122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30301</w:t>
            </w:r>
          </w:p>
        </w:tc>
        <w:tc>
          <w:tcPr>
            <w:tcW w:w="2859" w:type="dxa"/>
            <w:vAlign w:val="top"/>
          </w:tcPr>
          <w:p w14:paraId="0E253AAD">
            <w:pPr>
              <w:spacing w:before="95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离休费</w:t>
            </w:r>
          </w:p>
        </w:tc>
        <w:tc>
          <w:tcPr>
            <w:tcW w:w="953" w:type="dxa"/>
            <w:vAlign w:val="top"/>
          </w:tcPr>
          <w:p w14:paraId="09DAD27E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138F79DA">
            <w:pPr>
              <w:spacing w:before="122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30216</w:t>
            </w:r>
          </w:p>
        </w:tc>
        <w:tc>
          <w:tcPr>
            <w:tcW w:w="2859" w:type="dxa"/>
            <w:vAlign w:val="top"/>
          </w:tcPr>
          <w:p w14:paraId="55A6753D">
            <w:pPr>
              <w:spacing w:before="94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培训费</w:t>
            </w:r>
          </w:p>
        </w:tc>
        <w:tc>
          <w:tcPr>
            <w:tcW w:w="953" w:type="dxa"/>
            <w:vAlign w:val="top"/>
          </w:tcPr>
          <w:p w14:paraId="2F0E2F02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0.80</w:t>
            </w:r>
          </w:p>
        </w:tc>
        <w:tc>
          <w:tcPr>
            <w:tcW w:w="952" w:type="dxa"/>
            <w:vAlign w:val="top"/>
          </w:tcPr>
          <w:p w14:paraId="691954B2">
            <w:pPr>
              <w:spacing w:before="122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31019</w:t>
            </w:r>
          </w:p>
        </w:tc>
        <w:tc>
          <w:tcPr>
            <w:tcW w:w="2859" w:type="dxa"/>
            <w:vAlign w:val="top"/>
          </w:tcPr>
          <w:p w14:paraId="4E2095BF">
            <w:pPr>
              <w:spacing w:before="94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其他交通工具购置</w:t>
            </w:r>
          </w:p>
        </w:tc>
        <w:tc>
          <w:tcPr>
            <w:tcW w:w="957" w:type="dxa"/>
            <w:vAlign w:val="top"/>
          </w:tcPr>
          <w:p w14:paraId="31EFF0D8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029A6EAF">
      <w:pPr>
        <w:spacing w:line="14" w:lineRule="auto"/>
        <w:rPr>
          <w:rFonts w:ascii="Arial"/>
          <w:sz w:val="2"/>
        </w:rPr>
      </w:pPr>
    </w:p>
    <w:p w14:paraId="212AA4EB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6839" w:h="11906"/>
          <w:pgMar w:top="1012" w:right="1253" w:bottom="1157" w:left="1277" w:header="0" w:footer="992" w:gutter="0"/>
          <w:cols w:equalWidth="0" w:num="1">
            <w:col w:w="14308"/>
          </w:cols>
        </w:sectPr>
      </w:pPr>
    </w:p>
    <w:p w14:paraId="6EF8DFBD">
      <w:pPr>
        <w:spacing w:line="58" w:lineRule="exact"/>
      </w:pPr>
    </w:p>
    <w:tbl>
      <w:tblPr>
        <w:tblStyle w:val="5"/>
        <w:tblW w:w="1430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7"/>
        <w:gridCol w:w="2859"/>
        <w:gridCol w:w="953"/>
        <w:gridCol w:w="953"/>
        <w:gridCol w:w="2859"/>
        <w:gridCol w:w="953"/>
        <w:gridCol w:w="952"/>
        <w:gridCol w:w="2859"/>
        <w:gridCol w:w="957"/>
      </w:tblGrid>
      <w:tr w14:paraId="09791C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957" w:type="dxa"/>
            <w:vAlign w:val="top"/>
          </w:tcPr>
          <w:p w14:paraId="2B2518F7">
            <w:pPr>
              <w:spacing w:before="123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bookmarkStart w:id="12" w:name="bookmark14"/>
            <w:bookmarkEnd w:id="12"/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30302</w:t>
            </w:r>
          </w:p>
        </w:tc>
        <w:tc>
          <w:tcPr>
            <w:tcW w:w="2859" w:type="dxa"/>
            <w:vAlign w:val="top"/>
          </w:tcPr>
          <w:p w14:paraId="63D9F4F0">
            <w:pPr>
              <w:spacing w:before="95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退休费</w:t>
            </w:r>
          </w:p>
        </w:tc>
        <w:tc>
          <w:tcPr>
            <w:tcW w:w="953" w:type="dxa"/>
            <w:vAlign w:val="top"/>
          </w:tcPr>
          <w:p w14:paraId="1F3E5A9C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78DEE446">
            <w:pPr>
              <w:spacing w:before="122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30217</w:t>
            </w:r>
          </w:p>
        </w:tc>
        <w:tc>
          <w:tcPr>
            <w:tcW w:w="2859" w:type="dxa"/>
            <w:vAlign w:val="top"/>
          </w:tcPr>
          <w:p w14:paraId="2940FFF3">
            <w:pPr>
              <w:spacing w:before="95" w:line="220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公务接待费</w:t>
            </w:r>
          </w:p>
        </w:tc>
        <w:tc>
          <w:tcPr>
            <w:tcW w:w="953" w:type="dxa"/>
            <w:vAlign w:val="top"/>
          </w:tcPr>
          <w:p w14:paraId="7BBE8CA5">
            <w:pPr>
              <w:spacing w:before="122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1.56</w:t>
            </w:r>
          </w:p>
        </w:tc>
        <w:tc>
          <w:tcPr>
            <w:tcW w:w="952" w:type="dxa"/>
            <w:vAlign w:val="top"/>
          </w:tcPr>
          <w:p w14:paraId="70BB286A">
            <w:pPr>
              <w:spacing w:before="122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31021</w:t>
            </w:r>
          </w:p>
        </w:tc>
        <w:tc>
          <w:tcPr>
            <w:tcW w:w="2859" w:type="dxa"/>
            <w:vAlign w:val="top"/>
          </w:tcPr>
          <w:p w14:paraId="0052097A">
            <w:pPr>
              <w:spacing w:before="95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文物和陈列品购置</w:t>
            </w:r>
          </w:p>
        </w:tc>
        <w:tc>
          <w:tcPr>
            <w:tcW w:w="957" w:type="dxa"/>
            <w:vAlign w:val="top"/>
          </w:tcPr>
          <w:p w14:paraId="26407EB1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1FAE1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0D707B78">
            <w:pPr>
              <w:spacing w:before="117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30303</w:t>
            </w:r>
          </w:p>
        </w:tc>
        <w:tc>
          <w:tcPr>
            <w:tcW w:w="2859" w:type="dxa"/>
            <w:vAlign w:val="top"/>
          </w:tcPr>
          <w:p w14:paraId="473422ED">
            <w:pPr>
              <w:spacing w:before="89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>退职（役）费</w:t>
            </w:r>
          </w:p>
        </w:tc>
        <w:tc>
          <w:tcPr>
            <w:tcW w:w="953" w:type="dxa"/>
            <w:vAlign w:val="top"/>
          </w:tcPr>
          <w:p w14:paraId="25A82CD2">
            <w:pPr>
              <w:spacing w:before="117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478C0272">
            <w:pPr>
              <w:spacing w:before="116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30218</w:t>
            </w:r>
          </w:p>
        </w:tc>
        <w:tc>
          <w:tcPr>
            <w:tcW w:w="2859" w:type="dxa"/>
            <w:vAlign w:val="top"/>
          </w:tcPr>
          <w:p w14:paraId="1F23C475">
            <w:pPr>
              <w:spacing w:before="89" w:line="219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专用材料费</w:t>
            </w:r>
          </w:p>
        </w:tc>
        <w:tc>
          <w:tcPr>
            <w:tcW w:w="953" w:type="dxa"/>
            <w:vAlign w:val="top"/>
          </w:tcPr>
          <w:p w14:paraId="54163C4C">
            <w:pPr>
              <w:spacing w:before="117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49333E3D">
            <w:pPr>
              <w:spacing w:before="116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31022</w:t>
            </w:r>
          </w:p>
        </w:tc>
        <w:tc>
          <w:tcPr>
            <w:tcW w:w="2859" w:type="dxa"/>
            <w:vAlign w:val="top"/>
          </w:tcPr>
          <w:p w14:paraId="3155CEB7">
            <w:pPr>
              <w:spacing w:before="89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无形资产购置</w:t>
            </w:r>
          </w:p>
        </w:tc>
        <w:tc>
          <w:tcPr>
            <w:tcW w:w="957" w:type="dxa"/>
            <w:vAlign w:val="top"/>
          </w:tcPr>
          <w:p w14:paraId="02274DF8">
            <w:pPr>
              <w:spacing w:before="117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5168F46">
        <w:trPr>
          <w:trHeight w:val="363" w:hRule="atLeast"/>
        </w:trPr>
        <w:tc>
          <w:tcPr>
            <w:tcW w:w="957" w:type="dxa"/>
            <w:vAlign w:val="top"/>
          </w:tcPr>
          <w:p w14:paraId="1BA444BA">
            <w:pPr>
              <w:spacing w:before="118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30304</w:t>
            </w:r>
          </w:p>
        </w:tc>
        <w:tc>
          <w:tcPr>
            <w:tcW w:w="2859" w:type="dxa"/>
            <w:vAlign w:val="top"/>
          </w:tcPr>
          <w:p w14:paraId="2EEEAF3A">
            <w:pPr>
              <w:spacing w:before="90" w:line="220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抚恤金</w:t>
            </w:r>
          </w:p>
        </w:tc>
        <w:tc>
          <w:tcPr>
            <w:tcW w:w="953" w:type="dxa"/>
            <w:vAlign w:val="top"/>
          </w:tcPr>
          <w:p w14:paraId="732E7726">
            <w:pPr>
              <w:spacing w:before="118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1993110B">
            <w:pPr>
              <w:spacing w:before="118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30224</w:t>
            </w:r>
          </w:p>
        </w:tc>
        <w:tc>
          <w:tcPr>
            <w:tcW w:w="2859" w:type="dxa"/>
            <w:vAlign w:val="top"/>
          </w:tcPr>
          <w:p w14:paraId="21AB631E">
            <w:pPr>
              <w:spacing w:before="90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被装购置费</w:t>
            </w:r>
          </w:p>
        </w:tc>
        <w:tc>
          <w:tcPr>
            <w:tcW w:w="953" w:type="dxa"/>
            <w:vAlign w:val="top"/>
          </w:tcPr>
          <w:p w14:paraId="64688F38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0F4C291B">
            <w:pPr>
              <w:spacing w:before="117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31099</w:t>
            </w:r>
          </w:p>
        </w:tc>
        <w:tc>
          <w:tcPr>
            <w:tcW w:w="2859" w:type="dxa"/>
            <w:vAlign w:val="top"/>
          </w:tcPr>
          <w:p w14:paraId="5D5FDA2C">
            <w:pPr>
              <w:spacing w:before="90" w:line="219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其他资本性支出</w:t>
            </w:r>
          </w:p>
        </w:tc>
        <w:tc>
          <w:tcPr>
            <w:tcW w:w="957" w:type="dxa"/>
            <w:vAlign w:val="top"/>
          </w:tcPr>
          <w:p w14:paraId="037B8BCB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E36C8A9">
        <w:trPr>
          <w:trHeight w:val="363" w:hRule="atLeast"/>
        </w:trPr>
        <w:tc>
          <w:tcPr>
            <w:tcW w:w="957" w:type="dxa"/>
            <w:vAlign w:val="top"/>
          </w:tcPr>
          <w:p w14:paraId="5E037D73">
            <w:pPr>
              <w:spacing w:before="120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30305</w:t>
            </w:r>
          </w:p>
        </w:tc>
        <w:tc>
          <w:tcPr>
            <w:tcW w:w="2859" w:type="dxa"/>
            <w:vAlign w:val="top"/>
          </w:tcPr>
          <w:p w14:paraId="6A73A004">
            <w:pPr>
              <w:spacing w:before="91" w:line="221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生活补助</w:t>
            </w:r>
          </w:p>
        </w:tc>
        <w:tc>
          <w:tcPr>
            <w:tcW w:w="953" w:type="dxa"/>
            <w:vAlign w:val="top"/>
          </w:tcPr>
          <w:p w14:paraId="4A50F6C7">
            <w:pPr>
              <w:spacing w:before="120" w:line="183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46.97</w:t>
            </w:r>
          </w:p>
        </w:tc>
        <w:tc>
          <w:tcPr>
            <w:tcW w:w="953" w:type="dxa"/>
            <w:vAlign w:val="top"/>
          </w:tcPr>
          <w:p w14:paraId="2B97124D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30225</w:t>
            </w:r>
          </w:p>
        </w:tc>
        <w:tc>
          <w:tcPr>
            <w:tcW w:w="2859" w:type="dxa"/>
            <w:vAlign w:val="top"/>
          </w:tcPr>
          <w:p w14:paraId="04D2CF20">
            <w:pPr>
              <w:spacing w:before="91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专用燃料费</w:t>
            </w:r>
          </w:p>
        </w:tc>
        <w:tc>
          <w:tcPr>
            <w:tcW w:w="953" w:type="dxa"/>
            <w:vAlign w:val="top"/>
          </w:tcPr>
          <w:p w14:paraId="60E82D27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1D8432D1">
            <w:pPr>
              <w:spacing w:before="119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312</w:t>
            </w:r>
          </w:p>
        </w:tc>
        <w:tc>
          <w:tcPr>
            <w:tcW w:w="2859" w:type="dxa"/>
            <w:vAlign w:val="top"/>
          </w:tcPr>
          <w:p w14:paraId="2991E70C">
            <w:pPr>
              <w:spacing w:before="91" w:line="221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对企业补助</w:t>
            </w:r>
          </w:p>
        </w:tc>
        <w:tc>
          <w:tcPr>
            <w:tcW w:w="957" w:type="dxa"/>
            <w:vAlign w:val="top"/>
          </w:tcPr>
          <w:p w14:paraId="328FDF80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68DDEE1">
        <w:trPr>
          <w:trHeight w:val="364" w:hRule="atLeast"/>
        </w:trPr>
        <w:tc>
          <w:tcPr>
            <w:tcW w:w="957" w:type="dxa"/>
            <w:vAlign w:val="top"/>
          </w:tcPr>
          <w:p w14:paraId="103E22D5">
            <w:pPr>
              <w:spacing w:before="121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30306</w:t>
            </w:r>
          </w:p>
        </w:tc>
        <w:tc>
          <w:tcPr>
            <w:tcW w:w="2859" w:type="dxa"/>
            <w:vAlign w:val="top"/>
          </w:tcPr>
          <w:p w14:paraId="194F2606">
            <w:pPr>
              <w:spacing w:before="93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救济费</w:t>
            </w:r>
          </w:p>
        </w:tc>
        <w:tc>
          <w:tcPr>
            <w:tcW w:w="953" w:type="dxa"/>
            <w:vAlign w:val="top"/>
          </w:tcPr>
          <w:p w14:paraId="414B04B4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148096DA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30226</w:t>
            </w:r>
          </w:p>
        </w:tc>
        <w:tc>
          <w:tcPr>
            <w:tcW w:w="2859" w:type="dxa"/>
            <w:vAlign w:val="top"/>
          </w:tcPr>
          <w:p w14:paraId="24B1E8D1">
            <w:pPr>
              <w:spacing w:before="93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劳务费</w:t>
            </w:r>
          </w:p>
        </w:tc>
        <w:tc>
          <w:tcPr>
            <w:tcW w:w="953" w:type="dxa"/>
            <w:vAlign w:val="top"/>
          </w:tcPr>
          <w:p w14:paraId="1E9819EB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8.20</w:t>
            </w:r>
          </w:p>
        </w:tc>
        <w:tc>
          <w:tcPr>
            <w:tcW w:w="952" w:type="dxa"/>
            <w:vAlign w:val="top"/>
          </w:tcPr>
          <w:p w14:paraId="18AC31A0">
            <w:pPr>
              <w:spacing w:before="120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31201</w:t>
            </w:r>
          </w:p>
        </w:tc>
        <w:tc>
          <w:tcPr>
            <w:tcW w:w="2859" w:type="dxa"/>
            <w:vAlign w:val="top"/>
          </w:tcPr>
          <w:p w14:paraId="4FA814C4">
            <w:pPr>
              <w:spacing w:before="93" w:line="219" w:lineRule="auto"/>
              <w:ind w:left="1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资本金注入</w:t>
            </w:r>
          </w:p>
        </w:tc>
        <w:tc>
          <w:tcPr>
            <w:tcW w:w="957" w:type="dxa"/>
            <w:vAlign w:val="top"/>
          </w:tcPr>
          <w:p w14:paraId="1EBE2A8E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AA11114">
        <w:trPr>
          <w:trHeight w:val="364" w:hRule="atLeast"/>
        </w:trPr>
        <w:tc>
          <w:tcPr>
            <w:tcW w:w="957" w:type="dxa"/>
            <w:vAlign w:val="top"/>
          </w:tcPr>
          <w:p w14:paraId="7903B2B9">
            <w:pPr>
              <w:spacing w:before="119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30307</w:t>
            </w:r>
          </w:p>
        </w:tc>
        <w:tc>
          <w:tcPr>
            <w:tcW w:w="2859" w:type="dxa"/>
            <w:vAlign w:val="top"/>
          </w:tcPr>
          <w:p w14:paraId="4B4737D1">
            <w:pPr>
              <w:spacing w:before="91" w:line="221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医疗费补助</w:t>
            </w:r>
          </w:p>
        </w:tc>
        <w:tc>
          <w:tcPr>
            <w:tcW w:w="953" w:type="dxa"/>
            <w:vAlign w:val="top"/>
          </w:tcPr>
          <w:p w14:paraId="26837B8B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11DCFC69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30227</w:t>
            </w:r>
          </w:p>
        </w:tc>
        <w:tc>
          <w:tcPr>
            <w:tcW w:w="2859" w:type="dxa"/>
            <w:vAlign w:val="top"/>
          </w:tcPr>
          <w:p w14:paraId="4B877B84">
            <w:pPr>
              <w:spacing w:before="91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委托业务费</w:t>
            </w:r>
          </w:p>
        </w:tc>
        <w:tc>
          <w:tcPr>
            <w:tcW w:w="953" w:type="dxa"/>
            <w:vAlign w:val="top"/>
          </w:tcPr>
          <w:p w14:paraId="3FCBCF17">
            <w:pPr>
              <w:spacing w:before="119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664ED4EA">
            <w:pPr>
              <w:spacing w:before="118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31203</w:t>
            </w:r>
          </w:p>
        </w:tc>
        <w:tc>
          <w:tcPr>
            <w:tcW w:w="2859" w:type="dxa"/>
            <w:vAlign w:val="top"/>
          </w:tcPr>
          <w:p w14:paraId="70593076">
            <w:pPr>
              <w:spacing w:before="91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政府投资基金股权投资</w:t>
            </w:r>
          </w:p>
        </w:tc>
        <w:tc>
          <w:tcPr>
            <w:tcW w:w="957" w:type="dxa"/>
            <w:vAlign w:val="top"/>
          </w:tcPr>
          <w:p w14:paraId="47DD6BD8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5403B9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7930F070">
            <w:pPr>
              <w:spacing w:before="120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30308</w:t>
            </w:r>
          </w:p>
        </w:tc>
        <w:tc>
          <w:tcPr>
            <w:tcW w:w="2859" w:type="dxa"/>
            <w:vAlign w:val="top"/>
          </w:tcPr>
          <w:p w14:paraId="30C71DE3">
            <w:pPr>
              <w:spacing w:before="91" w:line="221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助学金</w:t>
            </w:r>
          </w:p>
        </w:tc>
        <w:tc>
          <w:tcPr>
            <w:tcW w:w="953" w:type="dxa"/>
            <w:vAlign w:val="top"/>
          </w:tcPr>
          <w:p w14:paraId="4B0C4529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115E4E8B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30228</w:t>
            </w:r>
          </w:p>
        </w:tc>
        <w:tc>
          <w:tcPr>
            <w:tcW w:w="2859" w:type="dxa"/>
            <w:vAlign w:val="top"/>
          </w:tcPr>
          <w:p w14:paraId="2E5EDF59">
            <w:pPr>
              <w:spacing w:before="92" w:line="219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工会经费</w:t>
            </w:r>
          </w:p>
        </w:tc>
        <w:tc>
          <w:tcPr>
            <w:tcW w:w="953" w:type="dxa"/>
            <w:vAlign w:val="top"/>
          </w:tcPr>
          <w:p w14:paraId="1904EDC4">
            <w:pPr>
              <w:spacing w:before="119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17.33</w:t>
            </w:r>
          </w:p>
        </w:tc>
        <w:tc>
          <w:tcPr>
            <w:tcW w:w="952" w:type="dxa"/>
            <w:vAlign w:val="top"/>
          </w:tcPr>
          <w:p w14:paraId="28DAAE8B">
            <w:pPr>
              <w:spacing w:before="119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31204</w:t>
            </w:r>
          </w:p>
        </w:tc>
        <w:tc>
          <w:tcPr>
            <w:tcW w:w="2859" w:type="dxa"/>
            <w:vAlign w:val="top"/>
          </w:tcPr>
          <w:p w14:paraId="36A70B8C">
            <w:pPr>
              <w:spacing w:before="92" w:line="220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费用补贴</w:t>
            </w:r>
          </w:p>
        </w:tc>
        <w:tc>
          <w:tcPr>
            <w:tcW w:w="957" w:type="dxa"/>
            <w:vAlign w:val="top"/>
          </w:tcPr>
          <w:p w14:paraId="09A2CC55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A7238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2" w:hRule="atLeast"/>
        </w:trPr>
        <w:tc>
          <w:tcPr>
            <w:tcW w:w="957" w:type="dxa"/>
            <w:vAlign w:val="top"/>
          </w:tcPr>
          <w:p w14:paraId="4A34B1C6">
            <w:pPr>
              <w:spacing w:before="118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30309</w:t>
            </w:r>
          </w:p>
        </w:tc>
        <w:tc>
          <w:tcPr>
            <w:tcW w:w="2859" w:type="dxa"/>
            <w:vAlign w:val="top"/>
          </w:tcPr>
          <w:p w14:paraId="144CEC3A">
            <w:pPr>
              <w:spacing w:before="90" w:line="220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奖励金</w:t>
            </w:r>
          </w:p>
        </w:tc>
        <w:tc>
          <w:tcPr>
            <w:tcW w:w="953" w:type="dxa"/>
            <w:vAlign w:val="top"/>
          </w:tcPr>
          <w:p w14:paraId="435FAB63">
            <w:pPr>
              <w:spacing w:before="118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7C5AE501">
            <w:pPr>
              <w:spacing w:before="118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30229</w:t>
            </w:r>
          </w:p>
        </w:tc>
        <w:tc>
          <w:tcPr>
            <w:tcW w:w="2859" w:type="dxa"/>
            <w:vAlign w:val="top"/>
          </w:tcPr>
          <w:p w14:paraId="7EEF2A25">
            <w:pPr>
              <w:spacing w:before="89" w:line="221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福利费</w:t>
            </w:r>
          </w:p>
        </w:tc>
        <w:tc>
          <w:tcPr>
            <w:tcW w:w="953" w:type="dxa"/>
            <w:vAlign w:val="top"/>
          </w:tcPr>
          <w:p w14:paraId="2DF41A32">
            <w:pPr>
              <w:spacing w:before="118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01AEF244">
            <w:pPr>
              <w:spacing w:before="117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31205</w:t>
            </w:r>
          </w:p>
        </w:tc>
        <w:tc>
          <w:tcPr>
            <w:tcW w:w="2859" w:type="dxa"/>
            <w:vAlign w:val="top"/>
          </w:tcPr>
          <w:p w14:paraId="06302C1E">
            <w:pPr>
              <w:spacing w:before="90" w:line="220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利息补贴</w:t>
            </w:r>
          </w:p>
        </w:tc>
        <w:tc>
          <w:tcPr>
            <w:tcW w:w="957" w:type="dxa"/>
            <w:vAlign w:val="top"/>
          </w:tcPr>
          <w:p w14:paraId="0266631E">
            <w:pPr>
              <w:spacing w:before="118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7CD8C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734DC000">
            <w:pPr>
              <w:spacing w:before="120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30310</w:t>
            </w:r>
          </w:p>
        </w:tc>
        <w:tc>
          <w:tcPr>
            <w:tcW w:w="2859" w:type="dxa"/>
            <w:vAlign w:val="top"/>
          </w:tcPr>
          <w:p w14:paraId="3D40D3AE">
            <w:pPr>
              <w:spacing w:before="92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个人农业生产补贴</w:t>
            </w:r>
          </w:p>
        </w:tc>
        <w:tc>
          <w:tcPr>
            <w:tcW w:w="953" w:type="dxa"/>
            <w:vAlign w:val="top"/>
          </w:tcPr>
          <w:p w14:paraId="72DF340A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793725FE">
            <w:pPr>
              <w:spacing w:before="120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30231</w:t>
            </w:r>
          </w:p>
        </w:tc>
        <w:tc>
          <w:tcPr>
            <w:tcW w:w="2859" w:type="dxa"/>
            <w:vAlign w:val="top"/>
          </w:tcPr>
          <w:p w14:paraId="6DDEF262">
            <w:pPr>
              <w:spacing w:before="92" w:line="220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公务用车运行维护费</w:t>
            </w:r>
          </w:p>
        </w:tc>
        <w:tc>
          <w:tcPr>
            <w:tcW w:w="953" w:type="dxa"/>
            <w:vAlign w:val="top"/>
          </w:tcPr>
          <w:p w14:paraId="0B08FC3B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5.73</w:t>
            </w:r>
          </w:p>
        </w:tc>
        <w:tc>
          <w:tcPr>
            <w:tcW w:w="952" w:type="dxa"/>
            <w:vAlign w:val="top"/>
          </w:tcPr>
          <w:p w14:paraId="40A84AB0">
            <w:pPr>
              <w:spacing w:before="120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31299</w:t>
            </w:r>
          </w:p>
        </w:tc>
        <w:tc>
          <w:tcPr>
            <w:tcW w:w="2859" w:type="dxa"/>
            <w:vAlign w:val="top"/>
          </w:tcPr>
          <w:p w14:paraId="07B4263B">
            <w:pPr>
              <w:spacing w:before="92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其他对企业补助</w:t>
            </w:r>
          </w:p>
        </w:tc>
        <w:tc>
          <w:tcPr>
            <w:tcW w:w="957" w:type="dxa"/>
            <w:vAlign w:val="top"/>
          </w:tcPr>
          <w:p w14:paraId="619A7FFD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0762B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34928D7A">
            <w:pPr>
              <w:spacing w:before="120" w:line="184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30311</w:t>
            </w:r>
          </w:p>
        </w:tc>
        <w:tc>
          <w:tcPr>
            <w:tcW w:w="2859" w:type="dxa"/>
            <w:vAlign w:val="top"/>
          </w:tcPr>
          <w:p w14:paraId="2CBFB86A">
            <w:pPr>
              <w:spacing w:before="93" w:line="219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代缴社会保险费</w:t>
            </w:r>
          </w:p>
        </w:tc>
        <w:tc>
          <w:tcPr>
            <w:tcW w:w="953" w:type="dxa"/>
            <w:vAlign w:val="top"/>
          </w:tcPr>
          <w:p w14:paraId="062B2CFB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3" w:type="dxa"/>
            <w:vAlign w:val="top"/>
          </w:tcPr>
          <w:p w14:paraId="3DB8ED6E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30239</w:t>
            </w:r>
          </w:p>
        </w:tc>
        <w:tc>
          <w:tcPr>
            <w:tcW w:w="2859" w:type="dxa"/>
            <w:vAlign w:val="top"/>
          </w:tcPr>
          <w:p w14:paraId="7A76FB00">
            <w:pPr>
              <w:spacing w:before="93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其他交通费用</w:t>
            </w:r>
          </w:p>
        </w:tc>
        <w:tc>
          <w:tcPr>
            <w:tcW w:w="953" w:type="dxa"/>
            <w:vAlign w:val="top"/>
          </w:tcPr>
          <w:p w14:paraId="0018255B">
            <w:pPr>
              <w:spacing w:before="120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15.27</w:t>
            </w:r>
          </w:p>
        </w:tc>
        <w:tc>
          <w:tcPr>
            <w:tcW w:w="952" w:type="dxa"/>
            <w:vAlign w:val="top"/>
          </w:tcPr>
          <w:p w14:paraId="395590DA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399</w:t>
            </w:r>
          </w:p>
        </w:tc>
        <w:tc>
          <w:tcPr>
            <w:tcW w:w="2859" w:type="dxa"/>
            <w:vAlign w:val="top"/>
          </w:tcPr>
          <w:p w14:paraId="03E1D114">
            <w:pPr>
              <w:spacing w:before="93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其他支出</w:t>
            </w:r>
          </w:p>
        </w:tc>
        <w:tc>
          <w:tcPr>
            <w:tcW w:w="957" w:type="dxa"/>
            <w:vAlign w:val="top"/>
          </w:tcPr>
          <w:p w14:paraId="7E708C9B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48F912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6860C2F0">
            <w:pPr>
              <w:spacing w:before="122" w:line="183" w:lineRule="auto"/>
              <w:ind w:left="1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30399</w:t>
            </w:r>
          </w:p>
        </w:tc>
        <w:tc>
          <w:tcPr>
            <w:tcW w:w="2859" w:type="dxa"/>
            <w:vAlign w:val="top"/>
          </w:tcPr>
          <w:p w14:paraId="7BB492CE">
            <w:pPr>
              <w:spacing w:before="94"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其他对个人和家庭补助</w:t>
            </w:r>
          </w:p>
        </w:tc>
        <w:tc>
          <w:tcPr>
            <w:tcW w:w="953" w:type="dxa"/>
            <w:vAlign w:val="top"/>
          </w:tcPr>
          <w:p w14:paraId="71C99077">
            <w:pPr>
              <w:spacing w:before="121" w:line="184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11.03</w:t>
            </w:r>
          </w:p>
        </w:tc>
        <w:tc>
          <w:tcPr>
            <w:tcW w:w="953" w:type="dxa"/>
            <w:vAlign w:val="top"/>
          </w:tcPr>
          <w:p w14:paraId="17C4FD9F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30240</w:t>
            </w:r>
          </w:p>
        </w:tc>
        <w:tc>
          <w:tcPr>
            <w:tcW w:w="2859" w:type="dxa"/>
            <w:vAlign w:val="top"/>
          </w:tcPr>
          <w:p w14:paraId="3FE59A85">
            <w:pPr>
              <w:spacing w:before="94" w:line="219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税金及附加费用</w:t>
            </w:r>
          </w:p>
        </w:tc>
        <w:tc>
          <w:tcPr>
            <w:tcW w:w="953" w:type="dxa"/>
            <w:vAlign w:val="top"/>
          </w:tcPr>
          <w:p w14:paraId="066B995D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7.00</w:t>
            </w:r>
          </w:p>
        </w:tc>
        <w:tc>
          <w:tcPr>
            <w:tcW w:w="952" w:type="dxa"/>
            <w:vAlign w:val="top"/>
          </w:tcPr>
          <w:p w14:paraId="79E37A5C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39907</w:t>
            </w:r>
          </w:p>
        </w:tc>
        <w:tc>
          <w:tcPr>
            <w:tcW w:w="2859" w:type="dxa"/>
            <w:vAlign w:val="top"/>
          </w:tcPr>
          <w:p w14:paraId="20C21E97">
            <w:pPr>
              <w:spacing w:before="94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国家赔偿费用支出</w:t>
            </w:r>
          </w:p>
        </w:tc>
        <w:tc>
          <w:tcPr>
            <w:tcW w:w="957" w:type="dxa"/>
            <w:vAlign w:val="top"/>
          </w:tcPr>
          <w:p w14:paraId="114FE3F7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0CB32C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1" w:hRule="atLeast"/>
        </w:trPr>
        <w:tc>
          <w:tcPr>
            <w:tcW w:w="957" w:type="dxa"/>
            <w:vAlign w:val="top"/>
          </w:tcPr>
          <w:p w14:paraId="378FF83E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40935E5F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4DA15BDA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1CC218C2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30299</w:t>
            </w:r>
          </w:p>
        </w:tc>
        <w:tc>
          <w:tcPr>
            <w:tcW w:w="2859" w:type="dxa"/>
            <w:vAlign w:val="top"/>
          </w:tcPr>
          <w:p w14:paraId="4836410D">
            <w:pPr>
              <w:spacing w:before="92" w:line="220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其他商品和服务支出</w:t>
            </w:r>
          </w:p>
        </w:tc>
        <w:tc>
          <w:tcPr>
            <w:tcW w:w="953" w:type="dxa"/>
            <w:vAlign w:val="top"/>
          </w:tcPr>
          <w:p w14:paraId="3DD94E1A">
            <w:pPr>
              <w:spacing w:before="119" w:line="184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17.72</w:t>
            </w:r>
          </w:p>
        </w:tc>
        <w:tc>
          <w:tcPr>
            <w:tcW w:w="952" w:type="dxa"/>
            <w:vAlign w:val="top"/>
          </w:tcPr>
          <w:p w14:paraId="64137D9A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39908</w:t>
            </w:r>
          </w:p>
        </w:tc>
        <w:tc>
          <w:tcPr>
            <w:tcW w:w="2859" w:type="dxa"/>
            <w:vAlign w:val="top"/>
          </w:tcPr>
          <w:p w14:paraId="2B629023">
            <w:pPr>
              <w:spacing w:before="92" w:line="357" w:lineRule="exact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8"/>
                <w:position w:val="13"/>
                <w:sz w:val="18"/>
                <w:szCs w:val="18"/>
              </w:rPr>
              <w:t>对民间非营利组织和群众性自治</w:t>
            </w:r>
          </w:p>
          <w:p w14:paraId="7259D203">
            <w:pPr>
              <w:spacing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组织补贴</w:t>
            </w:r>
          </w:p>
        </w:tc>
        <w:tc>
          <w:tcPr>
            <w:tcW w:w="957" w:type="dxa"/>
            <w:vAlign w:val="top"/>
          </w:tcPr>
          <w:p w14:paraId="714E8E6C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C584E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534AB96C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30536382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557437A1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538B0E18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307</w:t>
            </w:r>
          </w:p>
        </w:tc>
        <w:tc>
          <w:tcPr>
            <w:tcW w:w="2859" w:type="dxa"/>
            <w:vAlign w:val="top"/>
          </w:tcPr>
          <w:p w14:paraId="0B1498FF">
            <w:pPr>
              <w:spacing w:before="93" w:line="220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债务利息及费用支出</w:t>
            </w:r>
          </w:p>
        </w:tc>
        <w:tc>
          <w:tcPr>
            <w:tcW w:w="953" w:type="dxa"/>
            <w:vAlign w:val="top"/>
          </w:tcPr>
          <w:p w14:paraId="62B6CE42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3F6292F9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39909</w:t>
            </w:r>
          </w:p>
        </w:tc>
        <w:tc>
          <w:tcPr>
            <w:tcW w:w="2859" w:type="dxa"/>
            <w:vAlign w:val="top"/>
          </w:tcPr>
          <w:p w14:paraId="31E3F811">
            <w:pPr>
              <w:spacing w:before="93" w:line="221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经常性赠与</w:t>
            </w:r>
          </w:p>
        </w:tc>
        <w:tc>
          <w:tcPr>
            <w:tcW w:w="957" w:type="dxa"/>
            <w:vAlign w:val="top"/>
          </w:tcPr>
          <w:p w14:paraId="1326FB05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BB725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957" w:type="dxa"/>
            <w:vAlign w:val="top"/>
          </w:tcPr>
          <w:p w14:paraId="4EDF8E96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4C68C122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20F92A22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6A190B54">
            <w:pPr>
              <w:spacing w:before="121" w:line="184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30701</w:t>
            </w:r>
          </w:p>
        </w:tc>
        <w:tc>
          <w:tcPr>
            <w:tcW w:w="2859" w:type="dxa"/>
            <w:vAlign w:val="top"/>
          </w:tcPr>
          <w:p w14:paraId="4557081B">
            <w:pPr>
              <w:spacing w:before="94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国内债务付息</w:t>
            </w:r>
          </w:p>
        </w:tc>
        <w:tc>
          <w:tcPr>
            <w:tcW w:w="953" w:type="dxa"/>
            <w:vAlign w:val="top"/>
          </w:tcPr>
          <w:p w14:paraId="20290DF4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01301665">
            <w:pPr>
              <w:spacing w:before="121" w:line="184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39910</w:t>
            </w:r>
          </w:p>
        </w:tc>
        <w:tc>
          <w:tcPr>
            <w:tcW w:w="2859" w:type="dxa"/>
            <w:vAlign w:val="top"/>
          </w:tcPr>
          <w:p w14:paraId="7A66C1A7">
            <w:pPr>
              <w:spacing w:before="94" w:line="219" w:lineRule="auto"/>
              <w:ind w:left="1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资本性赠与</w:t>
            </w:r>
          </w:p>
        </w:tc>
        <w:tc>
          <w:tcPr>
            <w:tcW w:w="957" w:type="dxa"/>
            <w:vAlign w:val="top"/>
          </w:tcPr>
          <w:p w14:paraId="47E5927C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9EB52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154BEAF2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7036DEE8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12B41845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2E62AE6A">
            <w:pPr>
              <w:spacing w:before="124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30702</w:t>
            </w:r>
          </w:p>
        </w:tc>
        <w:tc>
          <w:tcPr>
            <w:tcW w:w="2859" w:type="dxa"/>
            <w:vAlign w:val="top"/>
          </w:tcPr>
          <w:p w14:paraId="3C09A429">
            <w:pPr>
              <w:spacing w:before="95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国外债务付息</w:t>
            </w:r>
          </w:p>
        </w:tc>
        <w:tc>
          <w:tcPr>
            <w:tcW w:w="953" w:type="dxa"/>
            <w:vAlign w:val="top"/>
          </w:tcPr>
          <w:p w14:paraId="2F8EB2FB">
            <w:pPr>
              <w:spacing w:before="124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196D0CC7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39999</w:t>
            </w:r>
          </w:p>
        </w:tc>
        <w:tc>
          <w:tcPr>
            <w:tcW w:w="2859" w:type="dxa"/>
            <w:vAlign w:val="top"/>
          </w:tcPr>
          <w:p w14:paraId="2662D8E2">
            <w:pPr>
              <w:spacing w:before="95" w:line="221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其他支出</w:t>
            </w:r>
          </w:p>
        </w:tc>
        <w:tc>
          <w:tcPr>
            <w:tcW w:w="957" w:type="dxa"/>
            <w:vAlign w:val="top"/>
          </w:tcPr>
          <w:p w14:paraId="0CFBED83">
            <w:pPr>
              <w:spacing w:before="124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6977C8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957" w:type="dxa"/>
            <w:vAlign w:val="top"/>
          </w:tcPr>
          <w:p w14:paraId="09012064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2A13BB2A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402BB141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1552F900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283BA722">
            <w:pPr>
              <w:rPr>
                <w:rFonts w:ascii="Arial"/>
                <w:sz w:val="21"/>
              </w:rPr>
            </w:pPr>
          </w:p>
        </w:tc>
        <w:tc>
          <w:tcPr>
            <w:tcW w:w="953" w:type="dxa"/>
            <w:vAlign w:val="top"/>
          </w:tcPr>
          <w:p w14:paraId="64B738D6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952" w:type="dxa"/>
            <w:vAlign w:val="top"/>
          </w:tcPr>
          <w:p w14:paraId="59753DDB"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vAlign w:val="top"/>
          </w:tcPr>
          <w:p w14:paraId="3042B3FA">
            <w:pPr>
              <w:rPr>
                <w:rFonts w:ascii="Arial"/>
                <w:sz w:val="21"/>
              </w:rPr>
            </w:pPr>
          </w:p>
        </w:tc>
        <w:tc>
          <w:tcPr>
            <w:tcW w:w="957" w:type="dxa"/>
            <w:vAlign w:val="top"/>
          </w:tcPr>
          <w:p w14:paraId="261FF5C3">
            <w:pPr>
              <w:rPr>
                <w:rFonts w:ascii="Arial"/>
                <w:sz w:val="21"/>
              </w:rPr>
            </w:pPr>
          </w:p>
        </w:tc>
      </w:tr>
      <w:tr w14:paraId="7B4414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3816" w:type="dxa"/>
            <w:gridSpan w:val="2"/>
            <w:vAlign w:val="top"/>
          </w:tcPr>
          <w:p w14:paraId="6AADC60E">
            <w:pPr>
              <w:spacing w:before="94" w:line="221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人员经费合计</w:t>
            </w:r>
          </w:p>
        </w:tc>
        <w:tc>
          <w:tcPr>
            <w:tcW w:w="953" w:type="dxa"/>
            <w:vAlign w:val="top"/>
          </w:tcPr>
          <w:p w14:paraId="11479A5B">
            <w:pPr>
              <w:spacing w:before="121" w:line="184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871.17</w:t>
            </w:r>
          </w:p>
        </w:tc>
        <w:tc>
          <w:tcPr>
            <w:tcW w:w="8576" w:type="dxa"/>
            <w:gridSpan w:val="5"/>
            <w:vAlign w:val="top"/>
          </w:tcPr>
          <w:p w14:paraId="47558132">
            <w:pPr>
              <w:spacing w:before="94" w:line="221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公用经费合计</w:t>
            </w:r>
          </w:p>
        </w:tc>
        <w:tc>
          <w:tcPr>
            <w:tcW w:w="957" w:type="dxa"/>
            <w:vAlign w:val="top"/>
          </w:tcPr>
          <w:p w14:paraId="4F89DB6B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98.77</w:t>
            </w:r>
          </w:p>
        </w:tc>
      </w:tr>
    </w:tbl>
    <w:p w14:paraId="116752E0">
      <w:pPr>
        <w:spacing w:before="37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1.  </w:t>
      </w:r>
      <w:r>
        <w:rPr>
          <w:rFonts w:ascii="宋体" w:hAnsi="宋体" w:eastAsia="宋体" w:cs="宋体"/>
          <w:sz w:val="24"/>
          <w:szCs w:val="24"/>
        </w:rPr>
        <w:t>本表反映部门本年度一般公共预算财政</w:t>
      </w:r>
      <w:r>
        <w:rPr>
          <w:rFonts w:ascii="宋体" w:hAnsi="宋体" w:eastAsia="宋体" w:cs="宋体"/>
          <w:spacing w:val="-1"/>
          <w:sz w:val="24"/>
          <w:szCs w:val="24"/>
        </w:rPr>
        <w:t>拨款基本支出明细情况。</w:t>
      </w:r>
    </w:p>
    <w:p w14:paraId="14F6A2CF">
      <w:pPr>
        <w:spacing w:line="219" w:lineRule="auto"/>
        <w:ind w:left="53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05EABE42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21" w:type="default"/>
          <w:pgSz w:w="16839" w:h="11906"/>
          <w:pgMar w:top="1012" w:right="1253" w:bottom="1156" w:left="1277" w:header="0" w:footer="992" w:gutter="0"/>
          <w:cols w:space="720" w:num="1"/>
        </w:sectPr>
      </w:pPr>
    </w:p>
    <w:p w14:paraId="0266F942">
      <w:pPr>
        <w:spacing w:line="289" w:lineRule="auto"/>
        <w:rPr>
          <w:rFonts w:ascii="Arial"/>
          <w:sz w:val="21"/>
        </w:rPr>
      </w:pPr>
    </w:p>
    <w:p w14:paraId="23E4EE9C">
      <w:pPr>
        <w:spacing w:line="290" w:lineRule="auto"/>
        <w:rPr>
          <w:rFonts w:ascii="Arial"/>
          <w:sz w:val="21"/>
        </w:rPr>
      </w:pPr>
    </w:p>
    <w:p w14:paraId="49A5C80F">
      <w:pPr>
        <w:spacing w:before="101" w:line="226" w:lineRule="auto"/>
        <w:ind w:left="122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七、</w:t>
      </w:r>
      <w:r>
        <w:rPr>
          <w:rFonts w:ascii="SimHei" w:hAnsi="SimHei" w:eastAsia="SimHei" w:cs="SimHei"/>
          <w:spacing w:val="-42"/>
          <w:sz w:val="31"/>
          <w:szCs w:val="31"/>
        </w:rPr>
        <w:t xml:space="preserve"> </w:t>
      </w:r>
      <w:r>
        <w:rPr>
          <w:rFonts w:ascii="SimHei" w:hAnsi="SimHei" w:eastAsia="SimHei" w:cs="SimHei"/>
          <w:spacing w:val="8"/>
          <w:sz w:val="31"/>
          <w:szCs w:val="31"/>
        </w:rPr>
        <w:t>一般公共预算财政拨款“三公”经费支出决算表</w:t>
      </w:r>
    </w:p>
    <w:p w14:paraId="56EA74A3">
      <w:pPr>
        <w:spacing w:line="366" w:lineRule="auto"/>
        <w:rPr>
          <w:rFonts w:ascii="Arial"/>
          <w:sz w:val="21"/>
        </w:rPr>
      </w:pPr>
    </w:p>
    <w:p w14:paraId="43458D5E">
      <w:pPr>
        <w:spacing w:before="114" w:line="226" w:lineRule="auto"/>
        <w:ind w:left="503"/>
        <w:rPr>
          <w:rFonts w:ascii="SimHei" w:hAnsi="SimHei" w:eastAsia="SimHei" w:cs="SimHei"/>
          <w:sz w:val="35"/>
          <w:szCs w:val="35"/>
        </w:rPr>
      </w:pPr>
      <w:bookmarkStart w:id="13" w:name="bookmark16"/>
      <w:bookmarkEnd w:id="13"/>
      <w:bookmarkStart w:id="14" w:name="bookmark15"/>
      <w:bookmarkEnd w:id="14"/>
      <w:r>
        <w:rPr>
          <w:rFonts w:ascii="SimHei" w:hAnsi="SimHei" w:eastAsia="SimHei" w:cs="SimHei"/>
          <w:spacing w:val="9"/>
          <w:sz w:val="35"/>
          <w:szCs w:val="35"/>
        </w:rPr>
        <w:t>一般公共预算财政拨款“三公”经费支出决算表</w:t>
      </w:r>
    </w:p>
    <w:p w14:paraId="02BE3FE4">
      <w:pPr>
        <w:spacing w:before="110" w:line="222" w:lineRule="auto"/>
        <w:ind w:left="744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5"/>
          <w:sz w:val="22"/>
          <w:szCs w:val="22"/>
        </w:rPr>
        <w:t>公开</w:t>
      </w:r>
      <w:r>
        <w:rPr>
          <w:rFonts w:ascii="宋体" w:hAnsi="宋体" w:eastAsia="宋体" w:cs="宋体"/>
          <w:spacing w:val="-44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5"/>
          <w:sz w:val="22"/>
          <w:szCs w:val="22"/>
        </w:rPr>
        <w:t>07</w:t>
      </w:r>
      <w:r>
        <w:rPr>
          <w:rFonts w:ascii="宋体" w:hAnsi="宋体" w:eastAsia="宋体" w:cs="宋体"/>
          <w:spacing w:val="-50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5"/>
          <w:sz w:val="22"/>
          <w:szCs w:val="22"/>
        </w:rPr>
        <w:t>表</w:t>
      </w:r>
    </w:p>
    <w:p w14:paraId="577E1998">
      <w:pPr>
        <w:spacing w:before="47" w:line="221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 xml:space="preserve">单位：明溪县交通运输局          </w:t>
      </w:r>
      <w:r>
        <w:rPr>
          <w:rFonts w:ascii="宋体" w:hAnsi="宋体" w:eastAsia="宋体" w:cs="宋体"/>
          <w:sz w:val="22"/>
          <w:szCs w:val="22"/>
        </w:rPr>
        <w:t xml:space="preserve">                                  单位：万元</w:t>
      </w:r>
    </w:p>
    <w:p w14:paraId="263D91DB">
      <w:pPr>
        <w:spacing w:line="21" w:lineRule="auto"/>
        <w:rPr>
          <w:rFonts w:ascii="Arial"/>
          <w:sz w:val="2"/>
        </w:rPr>
      </w:pPr>
    </w:p>
    <w:tbl>
      <w:tblPr>
        <w:tblStyle w:val="5"/>
        <w:tblW w:w="92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84"/>
        <w:gridCol w:w="836"/>
        <w:gridCol w:w="4184"/>
      </w:tblGrid>
      <w:tr w14:paraId="0388FC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4184" w:type="dxa"/>
            <w:vAlign w:val="top"/>
          </w:tcPr>
          <w:p w14:paraId="18FB943B">
            <w:pPr>
              <w:spacing w:before="72" w:line="222" w:lineRule="auto"/>
              <w:ind w:left="188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836" w:type="dxa"/>
            <w:vAlign w:val="top"/>
          </w:tcPr>
          <w:p w14:paraId="39E09EF0">
            <w:pPr>
              <w:spacing w:before="72" w:line="221" w:lineRule="auto"/>
              <w:ind w:left="20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行次</w:t>
            </w:r>
          </w:p>
        </w:tc>
        <w:tc>
          <w:tcPr>
            <w:tcW w:w="4184" w:type="dxa"/>
            <w:vAlign w:val="top"/>
          </w:tcPr>
          <w:p w14:paraId="1F527DF6">
            <w:pPr>
              <w:spacing w:before="72" w:line="221" w:lineRule="auto"/>
              <w:ind w:left="17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决算数</w:t>
            </w:r>
          </w:p>
        </w:tc>
      </w:tr>
      <w:tr w14:paraId="22E8286B">
        <w:trPr>
          <w:trHeight w:val="363" w:hRule="atLeast"/>
        </w:trPr>
        <w:tc>
          <w:tcPr>
            <w:tcW w:w="4184" w:type="dxa"/>
            <w:vAlign w:val="top"/>
          </w:tcPr>
          <w:p w14:paraId="61F86262">
            <w:pPr>
              <w:spacing w:before="89" w:line="222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836" w:type="dxa"/>
            <w:vAlign w:val="top"/>
          </w:tcPr>
          <w:p w14:paraId="6487F641">
            <w:pPr>
              <w:spacing w:before="117" w:line="184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</w:t>
            </w:r>
          </w:p>
        </w:tc>
        <w:tc>
          <w:tcPr>
            <w:tcW w:w="4184" w:type="dxa"/>
            <w:vAlign w:val="top"/>
          </w:tcPr>
          <w:p w14:paraId="2513A038">
            <w:pPr>
              <w:spacing w:before="118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7.29</w:t>
            </w:r>
          </w:p>
        </w:tc>
      </w:tr>
      <w:tr w14:paraId="27EB23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184" w:type="dxa"/>
            <w:vAlign w:val="top"/>
          </w:tcPr>
          <w:p w14:paraId="4E839A84">
            <w:pPr>
              <w:spacing w:before="91" w:line="221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</w:t>
            </w:r>
            <w:r>
              <w:rPr>
                <w:rFonts w:ascii="宋体" w:hAnsi="宋体" w:eastAsia="宋体" w:cs="宋体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因公出国（境）费</w:t>
            </w:r>
          </w:p>
        </w:tc>
        <w:tc>
          <w:tcPr>
            <w:tcW w:w="836" w:type="dxa"/>
            <w:vAlign w:val="top"/>
          </w:tcPr>
          <w:p w14:paraId="7B20626F">
            <w:pPr>
              <w:spacing w:before="120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4184" w:type="dxa"/>
            <w:vAlign w:val="top"/>
          </w:tcPr>
          <w:p w14:paraId="1A33544E">
            <w:pPr>
              <w:spacing w:before="120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9BE70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184" w:type="dxa"/>
            <w:vAlign w:val="top"/>
          </w:tcPr>
          <w:p w14:paraId="5D800E6A">
            <w:pPr>
              <w:spacing w:before="91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2. 公务用车购置及运行维护费</w:t>
            </w:r>
          </w:p>
        </w:tc>
        <w:tc>
          <w:tcPr>
            <w:tcW w:w="836" w:type="dxa"/>
            <w:vAlign w:val="top"/>
          </w:tcPr>
          <w:p w14:paraId="59324797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4184" w:type="dxa"/>
            <w:vAlign w:val="top"/>
          </w:tcPr>
          <w:p w14:paraId="1B2A5CB1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5.73</w:t>
            </w:r>
          </w:p>
        </w:tc>
      </w:tr>
      <w:tr w14:paraId="47C0E2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184" w:type="dxa"/>
            <w:vAlign w:val="top"/>
          </w:tcPr>
          <w:p w14:paraId="1EEA176C">
            <w:pPr>
              <w:spacing w:before="92" w:line="220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>其中</w:t>
            </w:r>
            <w:r>
              <w:rPr>
                <w:rFonts w:ascii="宋体" w:hAnsi="宋体" w:eastAsia="宋体" w:cs="宋体"/>
                <w:spacing w:val="-11"/>
                <w:sz w:val="18"/>
                <w:szCs w:val="18"/>
              </w:rPr>
              <w:t>：（</w:t>
            </w: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>1）公务用车购置费</w:t>
            </w:r>
          </w:p>
        </w:tc>
        <w:tc>
          <w:tcPr>
            <w:tcW w:w="836" w:type="dxa"/>
            <w:vAlign w:val="top"/>
          </w:tcPr>
          <w:p w14:paraId="5A6BC4E1">
            <w:pPr>
              <w:spacing w:before="121" w:line="183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4184" w:type="dxa"/>
            <w:vAlign w:val="top"/>
          </w:tcPr>
          <w:p w14:paraId="7F7B3367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90C99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184" w:type="dxa"/>
            <w:vAlign w:val="top"/>
          </w:tcPr>
          <w:p w14:paraId="326F4292">
            <w:pPr>
              <w:spacing w:before="94" w:line="220" w:lineRule="auto"/>
              <w:ind w:left="1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（2）公务用车运行维护费</w:t>
            </w:r>
          </w:p>
        </w:tc>
        <w:tc>
          <w:tcPr>
            <w:tcW w:w="836" w:type="dxa"/>
            <w:vAlign w:val="top"/>
          </w:tcPr>
          <w:p w14:paraId="35733908">
            <w:pPr>
              <w:spacing w:before="123" w:line="182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4184" w:type="dxa"/>
            <w:vAlign w:val="top"/>
          </w:tcPr>
          <w:p w14:paraId="7218FF7C">
            <w:pPr>
              <w:spacing w:before="122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5.73</w:t>
            </w:r>
          </w:p>
        </w:tc>
      </w:tr>
      <w:tr w14:paraId="7E689B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4184" w:type="dxa"/>
            <w:vAlign w:val="top"/>
          </w:tcPr>
          <w:p w14:paraId="40E7BBF5">
            <w:pPr>
              <w:spacing w:before="93" w:line="220" w:lineRule="auto"/>
              <w:ind w:left="1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3.</w:t>
            </w:r>
            <w:r>
              <w:rPr>
                <w:rFonts w:ascii="宋体" w:hAnsi="宋体" w:eastAsia="宋体" w:cs="宋体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公务接待费</w:t>
            </w:r>
          </w:p>
        </w:tc>
        <w:tc>
          <w:tcPr>
            <w:tcW w:w="836" w:type="dxa"/>
            <w:vAlign w:val="top"/>
          </w:tcPr>
          <w:p w14:paraId="3E3C7E87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4184" w:type="dxa"/>
            <w:vAlign w:val="top"/>
          </w:tcPr>
          <w:p w14:paraId="70A2D8A7">
            <w:pPr>
              <w:spacing w:before="121" w:line="184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1.56</w:t>
            </w:r>
          </w:p>
        </w:tc>
      </w:tr>
    </w:tbl>
    <w:p w14:paraId="35DE5298">
      <w:pPr>
        <w:spacing w:before="58" w:line="248" w:lineRule="auto"/>
        <w:ind w:left="121" w:right="79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spacing w:val="-4"/>
          <w:sz w:val="20"/>
          <w:szCs w:val="20"/>
        </w:rPr>
        <w:t xml:space="preserve">1.  </w:t>
      </w:r>
      <w:r>
        <w:rPr>
          <w:rFonts w:ascii="宋体" w:hAnsi="宋体" w:eastAsia="宋体" w:cs="宋体"/>
          <w:spacing w:val="-4"/>
          <w:sz w:val="24"/>
          <w:szCs w:val="24"/>
        </w:rPr>
        <w:t>本表反映部门本年度“三公</w:t>
      </w:r>
      <w:r>
        <w:rPr>
          <w:rFonts w:ascii="宋体" w:hAnsi="宋体" w:eastAsia="宋体" w:cs="宋体"/>
          <w:spacing w:val="-8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”经费支出决算情况，包括当年一般公共预算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财政拨款和以前年度结转资金安排的实际支出。</w:t>
      </w:r>
    </w:p>
    <w:p w14:paraId="079B1CFC">
      <w:pPr>
        <w:spacing w:before="50" w:line="219" w:lineRule="auto"/>
        <w:ind w:left="536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69490727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22" w:type="default"/>
          <w:pgSz w:w="11906" w:h="16839"/>
          <w:pgMar w:top="1431" w:right="1008" w:bottom="1157" w:left="1688" w:header="0" w:footer="992" w:gutter="0"/>
          <w:cols w:space="720" w:num="1"/>
        </w:sectPr>
      </w:pPr>
    </w:p>
    <w:p w14:paraId="375B320A">
      <w:pPr>
        <w:spacing w:line="147" w:lineRule="exact"/>
      </w:pPr>
    </w:p>
    <w:p w14:paraId="034BC251">
      <w:pPr>
        <w:spacing w:line="147" w:lineRule="exact"/>
        <w:sectPr>
          <w:footerReference r:id="rId23" w:type="default"/>
          <w:pgSz w:w="16839" w:h="11906"/>
          <w:pgMar w:top="1012" w:right="796" w:bottom="1157" w:left="1731" w:header="0" w:footer="992" w:gutter="0"/>
          <w:cols w:equalWidth="0" w:num="1">
            <w:col w:w="14311"/>
          </w:cols>
        </w:sectPr>
      </w:pPr>
    </w:p>
    <w:p w14:paraId="28195957">
      <w:pPr>
        <w:spacing w:before="64" w:line="227" w:lineRule="auto"/>
        <w:ind w:left="124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9"/>
          <w:sz w:val="31"/>
          <w:szCs w:val="31"/>
        </w:rPr>
        <w:t>八、政府性基金预算财政拨款收入支出决算表</w:t>
      </w:r>
    </w:p>
    <w:p w14:paraId="4D525A13">
      <w:pPr>
        <w:spacing w:before="221" w:line="227" w:lineRule="auto"/>
        <w:ind w:left="3528"/>
        <w:rPr>
          <w:rFonts w:ascii="SimHei" w:hAnsi="SimHei" w:eastAsia="SimHei" w:cs="SimHei"/>
          <w:sz w:val="35"/>
          <w:szCs w:val="35"/>
        </w:rPr>
      </w:pPr>
      <w:bookmarkStart w:id="15" w:name="bookmark17"/>
      <w:bookmarkEnd w:id="15"/>
      <w:bookmarkStart w:id="16" w:name="bookmark18"/>
      <w:bookmarkEnd w:id="16"/>
      <w:r>
        <w:rPr>
          <w:rFonts w:ascii="SimHei" w:hAnsi="SimHei" w:eastAsia="SimHei" w:cs="SimHei"/>
          <w:spacing w:val="9"/>
          <w:sz w:val="35"/>
          <w:szCs w:val="35"/>
        </w:rPr>
        <w:t>政府性基金预算财政拨款收入支出决算表</w:t>
      </w:r>
    </w:p>
    <w:p w14:paraId="723FF762">
      <w:pPr>
        <w:spacing w:line="345" w:lineRule="auto"/>
        <w:rPr>
          <w:rFonts w:ascii="Arial"/>
          <w:sz w:val="21"/>
        </w:rPr>
      </w:pPr>
    </w:p>
    <w:p w14:paraId="12606AFE">
      <w:pPr>
        <w:spacing w:before="72" w:line="186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单位：明溪县交通运输局</w:t>
      </w:r>
    </w:p>
    <w:p w14:paraId="5F488CC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D015B83">
      <w:pPr>
        <w:spacing w:line="286" w:lineRule="auto"/>
        <w:rPr>
          <w:rFonts w:ascii="Arial"/>
          <w:sz w:val="21"/>
        </w:rPr>
      </w:pPr>
    </w:p>
    <w:p w14:paraId="2AD55FF3">
      <w:pPr>
        <w:spacing w:line="286" w:lineRule="auto"/>
        <w:rPr>
          <w:rFonts w:ascii="Arial"/>
          <w:sz w:val="21"/>
        </w:rPr>
      </w:pPr>
    </w:p>
    <w:p w14:paraId="33966F87">
      <w:pPr>
        <w:spacing w:line="287" w:lineRule="auto"/>
        <w:rPr>
          <w:rFonts w:ascii="Arial"/>
          <w:sz w:val="21"/>
        </w:rPr>
      </w:pPr>
    </w:p>
    <w:p w14:paraId="3AF04003">
      <w:pPr>
        <w:spacing w:line="287" w:lineRule="auto"/>
        <w:rPr>
          <w:rFonts w:ascii="Arial"/>
          <w:sz w:val="21"/>
        </w:rPr>
      </w:pPr>
    </w:p>
    <w:p w14:paraId="23BE85CD">
      <w:pPr>
        <w:spacing w:before="62" w:line="300" w:lineRule="exact"/>
        <w:ind w:left="65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position w:val="7"/>
          <w:sz w:val="19"/>
          <w:szCs w:val="19"/>
        </w:rPr>
        <w:t>公开</w:t>
      </w:r>
      <w:r>
        <w:rPr>
          <w:rFonts w:ascii="宋体" w:hAnsi="宋体" w:eastAsia="宋体" w:cs="宋体"/>
          <w:spacing w:val="-34"/>
          <w:position w:val="7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position w:val="7"/>
          <w:sz w:val="19"/>
          <w:szCs w:val="19"/>
        </w:rPr>
        <w:t>08</w:t>
      </w:r>
      <w:r>
        <w:rPr>
          <w:rFonts w:ascii="宋体" w:hAnsi="宋体" w:eastAsia="宋体" w:cs="宋体"/>
          <w:spacing w:val="-39"/>
          <w:position w:val="7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position w:val="7"/>
          <w:sz w:val="19"/>
          <w:szCs w:val="19"/>
        </w:rPr>
        <w:t>表</w:t>
      </w:r>
    </w:p>
    <w:p w14:paraId="12E81E96">
      <w:pPr>
        <w:spacing w:line="186" w:lineRule="auto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p w14:paraId="7ED553D2">
      <w:pPr>
        <w:spacing w:line="186" w:lineRule="auto"/>
        <w:rPr>
          <w:rFonts w:ascii="宋体" w:hAnsi="宋体" w:eastAsia="宋体" w:cs="宋体"/>
          <w:sz w:val="22"/>
          <w:szCs w:val="22"/>
        </w:rPr>
        <w:sectPr>
          <w:type w:val="continuous"/>
          <w:pgSz w:w="16839" w:h="11906"/>
          <w:pgMar w:top="1012" w:right="796" w:bottom="1157" w:left="1731" w:header="0" w:footer="992" w:gutter="0"/>
          <w:cols w:equalWidth="0" w:num="2">
            <w:col w:w="12354" w:space="100"/>
            <w:col w:w="1858"/>
          </w:cols>
        </w:sectPr>
      </w:pPr>
    </w:p>
    <w:p w14:paraId="3BE3FEAB">
      <w:pPr>
        <w:spacing w:line="44" w:lineRule="exact"/>
      </w:pPr>
    </w:p>
    <w:tbl>
      <w:tblPr>
        <w:tblStyle w:val="5"/>
        <w:tblW w:w="143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3"/>
        <w:gridCol w:w="3177"/>
        <w:gridCol w:w="1588"/>
        <w:gridCol w:w="1588"/>
        <w:gridCol w:w="1588"/>
        <w:gridCol w:w="1589"/>
        <w:gridCol w:w="1589"/>
        <w:gridCol w:w="1593"/>
      </w:tblGrid>
      <w:tr w14:paraId="4A873E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4770" w:type="dxa"/>
            <w:gridSpan w:val="2"/>
            <w:vAlign w:val="top"/>
          </w:tcPr>
          <w:p w14:paraId="0A17F9F0">
            <w:pPr>
              <w:spacing w:before="73" w:line="222" w:lineRule="auto"/>
              <w:ind w:left="217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1588" w:type="dxa"/>
            <w:vMerge w:val="restart"/>
            <w:tcBorders>
              <w:bottom w:val="nil"/>
            </w:tcBorders>
            <w:vAlign w:val="top"/>
          </w:tcPr>
          <w:p w14:paraId="5BDA5034">
            <w:pPr>
              <w:spacing w:before="258" w:line="261" w:lineRule="auto"/>
              <w:ind w:left="691" w:right="133" w:hanging="55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年初结转和结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余</w:t>
            </w:r>
          </w:p>
        </w:tc>
        <w:tc>
          <w:tcPr>
            <w:tcW w:w="1588" w:type="dxa"/>
            <w:vMerge w:val="restart"/>
            <w:tcBorders>
              <w:bottom w:val="nil"/>
            </w:tcBorders>
            <w:vAlign w:val="top"/>
          </w:tcPr>
          <w:p w14:paraId="3FB8186E">
            <w:pPr>
              <w:spacing w:line="363" w:lineRule="auto"/>
              <w:rPr>
                <w:rFonts w:ascii="Arial"/>
                <w:sz w:val="21"/>
              </w:rPr>
            </w:pPr>
          </w:p>
          <w:p w14:paraId="0F0FAC63">
            <w:pPr>
              <w:spacing w:before="71" w:line="220" w:lineRule="auto"/>
              <w:ind w:left="36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本年收入</w:t>
            </w:r>
          </w:p>
        </w:tc>
        <w:tc>
          <w:tcPr>
            <w:tcW w:w="4766" w:type="dxa"/>
            <w:gridSpan w:val="3"/>
            <w:vAlign w:val="top"/>
          </w:tcPr>
          <w:p w14:paraId="4C1E4AEA">
            <w:pPr>
              <w:spacing w:before="74" w:line="220" w:lineRule="auto"/>
              <w:ind w:left="195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本年支出</w:t>
            </w:r>
          </w:p>
        </w:tc>
        <w:tc>
          <w:tcPr>
            <w:tcW w:w="1593" w:type="dxa"/>
            <w:vMerge w:val="restart"/>
            <w:tcBorders>
              <w:bottom w:val="nil"/>
            </w:tcBorders>
            <w:vAlign w:val="top"/>
          </w:tcPr>
          <w:p w14:paraId="1C311256">
            <w:pPr>
              <w:spacing w:before="258" w:line="261" w:lineRule="auto"/>
              <w:ind w:left="692" w:right="133" w:hanging="54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年末结转和结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余</w:t>
            </w:r>
          </w:p>
        </w:tc>
      </w:tr>
      <w:tr w14:paraId="3D2A61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1" w:hRule="atLeast"/>
        </w:trPr>
        <w:tc>
          <w:tcPr>
            <w:tcW w:w="1593" w:type="dxa"/>
            <w:vAlign w:val="top"/>
          </w:tcPr>
          <w:p w14:paraId="7AEC6126">
            <w:pPr>
              <w:spacing w:before="68" w:line="260" w:lineRule="auto"/>
              <w:ind w:left="361" w:right="134" w:hanging="2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支出功能分类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科目编码</w:t>
            </w:r>
          </w:p>
        </w:tc>
        <w:tc>
          <w:tcPr>
            <w:tcW w:w="3177" w:type="dxa"/>
            <w:vAlign w:val="top"/>
          </w:tcPr>
          <w:p w14:paraId="00DEDDFA">
            <w:pPr>
              <w:spacing w:before="248" w:line="220" w:lineRule="auto"/>
              <w:ind w:left="115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1588" w:type="dxa"/>
            <w:vMerge w:val="continue"/>
            <w:tcBorders>
              <w:top w:val="nil"/>
            </w:tcBorders>
            <w:vAlign w:val="top"/>
          </w:tcPr>
          <w:p w14:paraId="03704867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Merge w:val="continue"/>
            <w:tcBorders>
              <w:top w:val="nil"/>
            </w:tcBorders>
            <w:vAlign w:val="top"/>
          </w:tcPr>
          <w:p w14:paraId="62DA8E6B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1D98FA25">
            <w:pPr>
              <w:spacing w:before="248" w:line="222" w:lineRule="auto"/>
              <w:ind w:left="58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小计</w:t>
            </w:r>
          </w:p>
        </w:tc>
        <w:tc>
          <w:tcPr>
            <w:tcW w:w="1589" w:type="dxa"/>
            <w:vAlign w:val="top"/>
          </w:tcPr>
          <w:p w14:paraId="1CA8AC7F">
            <w:pPr>
              <w:spacing w:before="248" w:line="220" w:lineRule="auto"/>
              <w:ind w:left="36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基本支出</w:t>
            </w:r>
          </w:p>
        </w:tc>
        <w:tc>
          <w:tcPr>
            <w:tcW w:w="1589" w:type="dxa"/>
            <w:vAlign w:val="top"/>
          </w:tcPr>
          <w:p w14:paraId="118950C1">
            <w:pPr>
              <w:spacing w:before="248" w:line="222" w:lineRule="auto"/>
              <w:ind w:left="36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项目支出</w:t>
            </w:r>
          </w:p>
        </w:tc>
        <w:tc>
          <w:tcPr>
            <w:tcW w:w="1593" w:type="dxa"/>
            <w:vMerge w:val="continue"/>
            <w:tcBorders>
              <w:top w:val="nil"/>
            </w:tcBorders>
            <w:vAlign w:val="top"/>
          </w:tcPr>
          <w:p w14:paraId="5E12815C">
            <w:pPr>
              <w:rPr>
                <w:rFonts w:ascii="Arial"/>
                <w:sz w:val="21"/>
              </w:rPr>
            </w:pPr>
          </w:p>
        </w:tc>
      </w:tr>
      <w:tr w14:paraId="02C525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4770" w:type="dxa"/>
            <w:gridSpan w:val="2"/>
            <w:vAlign w:val="top"/>
          </w:tcPr>
          <w:p w14:paraId="01419AC3">
            <w:pPr>
              <w:spacing w:before="72" w:line="221" w:lineRule="auto"/>
              <w:ind w:left="21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栏次</w:t>
            </w:r>
          </w:p>
        </w:tc>
        <w:tc>
          <w:tcPr>
            <w:tcW w:w="1588" w:type="dxa"/>
            <w:vAlign w:val="top"/>
          </w:tcPr>
          <w:p w14:paraId="22459193">
            <w:pPr>
              <w:spacing w:before="106" w:line="184" w:lineRule="auto"/>
              <w:ind w:left="75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1588" w:type="dxa"/>
            <w:vAlign w:val="top"/>
          </w:tcPr>
          <w:p w14:paraId="3B5C7FDF">
            <w:pPr>
              <w:spacing w:before="106" w:line="184" w:lineRule="auto"/>
              <w:ind w:left="74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1588" w:type="dxa"/>
            <w:vAlign w:val="top"/>
          </w:tcPr>
          <w:p w14:paraId="580092DE">
            <w:pPr>
              <w:spacing w:before="106" w:line="184" w:lineRule="auto"/>
              <w:ind w:left="75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1589" w:type="dxa"/>
            <w:vAlign w:val="top"/>
          </w:tcPr>
          <w:p w14:paraId="55D645BE">
            <w:pPr>
              <w:spacing w:before="106" w:line="184" w:lineRule="auto"/>
              <w:ind w:left="74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1589" w:type="dxa"/>
            <w:vAlign w:val="top"/>
          </w:tcPr>
          <w:p w14:paraId="245444AA">
            <w:pPr>
              <w:spacing w:before="109" w:line="182" w:lineRule="auto"/>
              <w:ind w:left="75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1593" w:type="dxa"/>
            <w:vAlign w:val="top"/>
          </w:tcPr>
          <w:p w14:paraId="71A97A3B">
            <w:pPr>
              <w:spacing w:before="106" w:line="184" w:lineRule="auto"/>
              <w:ind w:left="74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</w:tr>
      <w:tr w14:paraId="629637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770" w:type="dxa"/>
            <w:gridSpan w:val="2"/>
            <w:vAlign w:val="top"/>
          </w:tcPr>
          <w:p w14:paraId="36EFDB59">
            <w:pPr>
              <w:spacing w:before="90" w:line="222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1588" w:type="dxa"/>
            <w:vAlign w:val="top"/>
          </w:tcPr>
          <w:p w14:paraId="19A8F9EF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588" w:type="dxa"/>
            <w:vAlign w:val="top"/>
          </w:tcPr>
          <w:p w14:paraId="5A26A847">
            <w:pPr>
              <w:spacing w:before="119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8936.00</w:t>
            </w:r>
          </w:p>
        </w:tc>
        <w:tc>
          <w:tcPr>
            <w:tcW w:w="1588" w:type="dxa"/>
            <w:vAlign w:val="top"/>
          </w:tcPr>
          <w:p w14:paraId="717DB3F8">
            <w:pPr>
              <w:spacing w:before="119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8936.00</w:t>
            </w:r>
          </w:p>
        </w:tc>
        <w:tc>
          <w:tcPr>
            <w:tcW w:w="1589" w:type="dxa"/>
            <w:vAlign w:val="top"/>
          </w:tcPr>
          <w:p w14:paraId="20D74332">
            <w:pPr>
              <w:spacing w:before="119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589" w:type="dxa"/>
            <w:vAlign w:val="top"/>
          </w:tcPr>
          <w:p w14:paraId="6D763110">
            <w:pPr>
              <w:spacing w:before="119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8936.00</w:t>
            </w:r>
          </w:p>
        </w:tc>
        <w:tc>
          <w:tcPr>
            <w:tcW w:w="1593" w:type="dxa"/>
            <w:vAlign w:val="top"/>
          </w:tcPr>
          <w:p w14:paraId="45217CE6">
            <w:pPr>
              <w:spacing w:before="119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</w:tr>
      <w:tr w14:paraId="0F1171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93" w:type="dxa"/>
            <w:vAlign w:val="top"/>
          </w:tcPr>
          <w:p w14:paraId="4CC8B9C5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212</w:t>
            </w:r>
          </w:p>
        </w:tc>
        <w:tc>
          <w:tcPr>
            <w:tcW w:w="3177" w:type="dxa"/>
            <w:vAlign w:val="top"/>
          </w:tcPr>
          <w:p w14:paraId="723323F9">
            <w:pPr>
              <w:spacing w:before="92" w:line="220" w:lineRule="auto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城乡社区支出</w:t>
            </w:r>
          </w:p>
        </w:tc>
        <w:tc>
          <w:tcPr>
            <w:tcW w:w="1588" w:type="dxa"/>
            <w:vAlign w:val="top"/>
          </w:tcPr>
          <w:p w14:paraId="40E66B57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44410587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8" w:type="dxa"/>
            <w:vAlign w:val="top"/>
          </w:tcPr>
          <w:p w14:paraId="3ECA5C87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9" w:type="dxa"/>
            <w:vAlign w:val="top"/>
          </w:tcPr>
          <w:p w14:paraId="4DC2553D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9" w:type="dxa"/>
            <w:vAlign w:val="top"/>
          </w:tcPr>
          <w:p w14:paraId="0CADFE1D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93" w:type="dxa"/>
            <w:vAlign w:val="top"/>
          </w:tcPr>
          <w:p w14:paraId="32BD38C4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7CB6D0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93" w:type="dxa"/>
            <w:vAlign w:val="top"/>
          </w:tcPr>
          <w:p w14:paraId="5E2F6F3E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21208</w:t>
            </w:r>
          </w:p>
        </w:tc>
        <w:tc>
          <w:tcPr>
            <w:tcW w:w="3177" w:type="dxa"/>
            <w:vAlign w:val="top"/>
          </w:tcPr>
          <w:p w14:paraId="567217F4">
            <w:pPr>
              <w:spacing w:before="93" w:line="220" w:lineRule="auto"/>
              <w:ind w:left="1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国有土地使用权出让收入安排的支出</w:t>
            </w:r>
          </w:p>
        </w:tc>
        <w:tc>
          <w:tcPr>
            <w:tcW w:w="1588" w:type="dxa"/>
            <w:vAlign w:val="top"/>
          </w:tcPr>
          <w:p w14:paraId="02C083A9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59AB20A6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8" w:type="dxa"/>
            <w:vAlign w:val="top"/>
          </w:tcPr>
          <w:p w14:paraId="1762FC32">
            <w:pPr>
              <w:spacing w:before="121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9" w:type="dxa"/>
            <w:vAlign w:val="top"/>
          </w:tcPr>
          <w:p w14:paraId="6FD8BB96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9" w:type="dxa"/>
            <w:vAlign w:val="top"/>
          </w:tcPr>
          <w:p w14:paraId="3B9D6D67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93" w:type="dxa"/>
            <w:vAlign w:val="top"/>
          </w:tcPr>
          <w:p w14:paraId="02BCF43B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498E1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1" w:hRule="atLeast"/>
        </w:trPr>
        <w:tc>
          <w:tcPr>
            <w:tcW w:w="1593" w:type="dxa"/>
            <w:vAlign w:val="top"/>
          </w:tcPr>
          <w:p w14:paraId="0A53FE69">
            <w:pPr>
              <w:spacing w:before="119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2120899</w:t>
            </w:r>
          </w:p>
        </w:tc>
        <w:tc>
          <w:tcPr>
            <w:tcW w:w="3177" w:type="dxa"/>
            <w:vAlign w:val="top"/>
          </w:tcPr>
          <w:p w14:paraId="5EB247AA">
            <w:pPr>
              <w:spacing w:before="91" w:line="358" w:lineRule="exact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position w:val="13"/>
                <w:sz w:val="18"/>
                <w:szCs w:val="18"/>
              </w:rPr>
              <w:t>其他国有土地使用权出让收入安排的</w:t>
            </w:r>
          </w:p>
          <w:p w14:paraId="5F1B2A9C">
            <w:pPr>
              <w:spacing w:line="220" w:lineRule="auto"/>
              <w:ind w:lef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支出</w:t>
            </w:r>
          </w:p>
        </w:tc>
        <w:tc>
          <w:tcPr>
            <w:tcW w:w="1588" w:type="dxa"/>
            <w:vAlign w:val="top"/>
          </w:tcPr>
          <w:p w14:paraId="392ECF6B">
            <w:pPr>
              <w:spacing w:before="120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26267A75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8" w:type="dxa"/>
            <w:vAlign w:val="top"/>
          </w:tcPr>
          <w:p w14:paraId="6CD0AFDF">
            <w:pPr>
              <w:spacing w:before="120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89" w:type="dxa"/>
            <w:vAlign w:val="top"/>
          </w:tcPr>
          <w:p w14:paraId="605DC8B3">
            <w:pPr>
              <w:spacing w:before="120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9" w:type="dxa"/>
            <w:vAlign w:val="top"/>
          </w:tcPr>
          <w:p w14:paraId="42F3AAAB">
            <w:pPr>
              <w:spacing w:before="120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300.00</w:t>
            </w:r>
          </w:p>
        </w:tc>
        <w:tc>
          <w:tcPr>
            <w:tcW w:w="1593" w:type="dxa"/>
            <w:vAlign w:val="top"/>
          </w:tcPr>
          <w:p w14:paraId="6EA238AF">
            <w:pPr>
              <w:spacing w:before="120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39CF1B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93" w:type="dxa"/>
            <w:vAlign w:val="top"/>
          </w:tcPr>
          <w:p w14:paraId="3114F7CD">
            <w:pPr>
              <w:spacing w:before="122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214</w:t>
            </w:r>
          </w:p>
        </w:tc>
        <w:tc>
          <w:tcPr>
            <w:tcW w:w="3177" w:type="dxa"/>
            <w:vAlign w:val="top"/>
          </w:tcPr>
          <w:p w14:paraId="5180C47A">
            <w:pPr>
              <w:spacing w:before="95" w:line="220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交通运输支出</w:t>
            </w:r>
          </w:p>
        </w:tc>
        <w:tc>
          <w:tcPr>
            <w:tcW w:w="1588" w:type="dxa"/>
            <w:vAlign w:val="top"/>
          </w:tcPr>
          <w:p w14:paraId="2DE41B35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0234611E">
            <w:pPr>
              <w:spacing w:before="123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88" w:type="dxa"/>
            <w:vAlign w:val="top"/>
          </w:tcPr>
          <w:p w14:paraId="027325A5">
            <w:pPr>
              <w:spacing w:before="123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89" w:type="dxa"/>
            <w:vAlign w:val="top"/>
          </w:tcPr>
          <w:p w14:paraId="0D527637">
            <w:pPr>
              <w:spacing w:before="123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9" w:type="dxa"/>
            <w:vAlign w:val="top"/>
          </w:tcPr>
          <w:p w14:paraId="66215D73">
            <w:pPr>
              <w:spacing w:before="123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93" w:type="dxa"/>
            <w:vAlign w:val="top"/>
          </w:tcPr>
          <w:p w14:paraId="54E3E31E">
            <w:pPr>
              <w:spacing w:before="123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123644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2" w:hRule="atLeast"/>
        </w:trPr>
        <w:tc>
          <w:tcPr>
            <w:tcW w:w="1593" w:type="dxa"/>
            <w:vAlign w:val="top"/>
          </w:tcPr>
          <w:p w14:paraId="68597D19">
            <w:pPr>
              <w:spacing w:before="120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21471</w:t>
            </w:r>
          </w:p>
        </w:tc>
        <w:tc>
          <w:tcPr>
            <w:tcW w:w="3177" w:type="dxa"/>
            <w:vAlign w:val="top"/>
          </w:tcPr>
          <w:p w14:paraId="0A45A6C3">
            <w:pPr>
              <w:spacing w:before="93" w:line="360" w:lineRule="exact"/>
              <w:ind w:left="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position w:val="13"/>
                <w:sz w:val="18"/>
                <w:szCs w:val="18"/>
              </w:rPr>
              <w:t>政府收费公路专项债券收入安排的支</w:t>
            </w:r>
          </w:p>
          <w:p w14:paraId="6E2D472D">
            <w:pPr>
              <w:spacing w:line="223" w:lineRule="auto"/>
              <w:ind w:left="1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出</w:t>
            </w:r>
          </w:p>
        </w:tc>
        <w:tc>
          <w:tcPr>
            <w:tcW w:w="1588" w:type="dxa"/>
            <w:vAlign w:val="top"/>
          </w:tcPr>
          <w:p w14:paraId="09BA9F38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08435BE5">
            <w:pPr>
              <w:spacing w:before="121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88" w:type="dxa"/>
            <w:vAlign w:val="top"/>
          </w:tcPr>
          <w:p w14:paraId="0D1DD2E3">
            <w:pPr>
              <w:spacing w:before="121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89" w:type="dxa"/>
            <w:vAlign w:val="top"/>
          </w:tcPr>
          <w:p w14:paraId="78930C2F">
            <w:pPr>
              <w:spacing w:before="121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9" w:type="dxa"/>
            <w:vAlign w:val="top"/>
          </w:tcPr>
          <w:p w14:paraId="2C5E2390">
            <w:pPr>
              <w:spacing w:before="121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93" w:type="dxa"/>
            <w:vAlign w:val="top"/>
          </w:tcPr>
          <w:p w14:paraId="220AB16C">
            <w:pPr>
              <w:spacing w:before="121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  <w:tr w14:paraId="21365B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1593" w:type="dxa"/>
            <w:vAlign w:val="top"/>
          </w:tcPr>
          <w:p w14:paraId="7339F766">
            <w:pPr>
              <w:spacing w:before="121" w:line="184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2147101</w:t>
            </w:r>
          </w:p>
        </w:tc>
        <w:tc>
          <w:tcPr>
            <w:tcW w:w="3177" w:type="dxa"/>
            <w:vAlign w:val="top"/>
          </w:tcPr>
          <w:p w14:paraId="5A1C2B5F">
            <w:pPr>
              <w:spacing w:before="93" w:line="220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公路建设</w:t>
            </w:r>
          </w:p>
        </w:tc>
        <w:tc>
          <w:tcPr>
            <w:tcW w:w="1588" w:type="dxa"/>
            <w:vAlign w:val="top"/>
          </w:tcPr>
          <w:p w14:paraId="3849654C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8" w:type="dxa"/>
            <w:vAlign w:val="top"/>
          </w:tcPr>
          <w:p w14:paraId="61462C04">
            <w:pPr>
              <w:spacing w:before="122" w:line="183" w:lineRule="auto"/>
              <w:ind w:left="1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88" w:type="dxa"/>
            <w:vAlign w:val="top"/>
          </w:tcPr>
          <w:p w14:paraId="274C16D9">
            <w:pPr>
              <w:spacing w:before="122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89" w:type="dxa"/>
            <w:vAlign w:val="top"/>
          </w:tcPr>
          <w:p w14:paraId="0CA19292">
            <w:pPr>
              <w:spacing w:before="122" w:line="183" w:lineRule="auto"/>
              <w:ind w:left="11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  <w:tc>
          <w:tcPr>
            <w:tcW w:w="1589" w:type="dxa"/>
            <w:vAlign w:val="top"/>
          </w:tcPr>
          <w:p w14:paraId="687599D2">
            <w:pPr>
              <w:spacing w:before="122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8636.00</w:t>
            </w:r>
          </w:p>
        </w:tc>
        <w:tc>
          <w:tcPr>
            <w:tcW w:w="1593" w:type="dxa"/>
            <w:vAlign w:val="top"/>
          </w:tcPr>
          <w:p w14:paraId="67B5EB6C">
            <w:pPr>
              <w:spacing w:before="122" w:line="183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0.00</w:t>
            </w:r>
          </w:p>
        </w:tc>
      </w:tr>
    </w:tbl>
    <w:p w14:paraId="1B876332">
      <w:pPr>
        <w:spacing w:before="60" w:line="358" w:lineRule="exact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position w:val="8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position w:val="8"/>
          <w:sz w:val="24"/>
          <w:szCs w:val="24"/>
        </w:rPr>
        <w:t xml:space="preserve">1.  </w:t>
      </w:r>
      <w:r>
        <w:rPr>
          <w:rFonts w:ascii="宋体" w:hAnsi="宋体" w:eastAsia="宋体" w:cs="宋体"/>
          <w:position w:val="8"/>
          <w:sz w:val="24"/>
          <w:szCs w:val="24"/>
        </w:rPr>
        <w:t>本表反映部门本年度政府性基金预算财政拨款收入、</w:t>
      </w:r>
      <w:r>
        <w:rPr>
          <w:rFonts w:ascii="宋体" w:hAnsi="宋体" w:eastAsia="宋体" w:cs="宋体"/>
          <w:spacing w:val="-1"/>
          <w:position w:val="8"/>
          <w:sz w:val="24"/>
          <w:szCs w:val="24"/>
        </w:rPr>
        <w:t>支出及结转和结余情况。</w:t>
      </w:r>
    </w:p>
    <w:p w14:paraId="5FBD2C36">
      <w:pPr>
        <w:spacing w:line="185" w:lineRule="auto"/>
        <w:ind w:left="53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77D403E5">
      <w:pPr>
        <w:spacing w:line="185" w:lineRule="auto"/>
        <w:rPr>
          <w:rFonts w:ascii="宋体" w:hAnsi="宋体" w:eastAsia="宋体" w:cs="宋体"/>
          <w:sz w:val="24"/>
          <w:szCs w:val="24"/>
        </w:rPr>
        <w:sectPr>
          <w:type w:val="continuous"/>
          <w:pgSz w:w="16839" w:h="11906"/>
          <w:pgMar w:top="1012" w:right="796" w:bottom="1157" w:left="1731" w:header="0" w:footer="992" w:gutter="0"/>
          <w:cols w:equalWidth="0" w:num="1">
            <w:col w:w="14311"/>
          </w:cols>
        </w:sectPr>
      </w:pPr>
    </w:p>
    <w:p w14:paraId="0A698E0A">
      <w:pPr>
        <w:spacing w:line="321" w:lineRule="auto"/>
        <w:rPr>
          <w:rFonts w:ascii="Arial"/>
          <w:sz w:val="21"/>
        </w:rPr>
      </w:pPr>
    </w:p>
    <w:p w14:paraId="6B3D08D6">
      <w:pPr>
        <w:spacing w:before="101" w:line="227" w:lineRule="auto"/>
        <w:ind w:left="132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九、国有资本经营预算财政拨款支出决算表</w:t>
      </w:r>
    </w:p>
    <w:p w14:paraId="1D194770">
      <w:pPr>
        <w:spacing w:before="219" w:line="227" w:lineRule="auto"/>
        <w:ind w:left="1338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pacing w:val="7"/>
          <w:sz w:val="35"/>
          <w:szCs w:val="35"/>
        </w:rPr>
        <w:t>国有资本经营预算财政拨款支出决算表</w:t>
      </w:r>
    </w:p>
    <w:p w14:paraId="2684998A">
      <w:pPr>
        <w:spacing w:before="121" w:line="230" w:lineRule="auto"/>
        <w:ind w:left="7729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09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18442965">
      <w:pPr>
        <w:spacing w:before="63" w:line="221" w:lineRule="auto"/>
        <w:ind w:left="1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 xml:space="preserve">单位：明溪县交通运输局          </w:t>
      </w:r>
      <w:r>
        <w:rPr>
          <w:rFonts w:ascii="宋体" w:hAnsi="宋体" w:eastAsia="宋体" w:cs="宋体"/>
          <w:sz w:val="22"/>
          <w:szCs w:val="22"/>
        </w:rPr>
        <w:t xml:space="preserve">                                  单位：万元</w:t>
      </w:r>
    </w:p>
    <w:p w14:paraId="365C7733">
      <w:pPr>
        <w:spacing w:line="29" w:lineRule="auto"/>
        <w:rPr>
          <w:rFonts w:ascii="Arial"/>
          <w:sz w:val="2"/>
        </w:rPr>
      </w:pPr>
    </w:p>
    <w:tbl>
      <w:tblPr>
        <w:tblStyle w:val="5"/>
        <w:tblW w:w="920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7"/>
        <w:gridCol w:w="3065"/>
        <w:gridCol w:w="1532"/>
        <w:gridCol w:w="1532"/>
        <w:gridCol w:w="1537"/>
      </w:tblGrid>
      <w:tr w14:paraId="342994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4602" w:type="dxa"/>
            <w:gridSpan w:val="2"/>
            <w:vAlign w:val="top"/>
          </w:tcPr>
          <w:p w14:paraId="18634C6E">
            <w:pPr>
              <w:spacing w:before="74" w:line="222" w:lineRule="auto"/>
              <w:ind w:left="209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项目</w:t>
            </w:r>
          </w:p>
        </w:tc>
        <w:tc>
          <w:tcPr>
            <w:tcW w:w="4601" w:type="dxa"/>
            <w:gridSpan w:val="3"/>
            <w:vAlign w:val="top"/>
          </w:tcPr>
          <w:p w14:paraId="3C3FA163">
            <w:pPr>
              <w:spacing w:before="74" w:line="220" w:lineRule="auto"/>
              <w:ind w:left="18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本年支出</w:t>
            </w:r>
          </w:p>
        </w:tc>
      </w:tr>
      <w:tr w14:paraId="516C64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1" w:hRule="atLeast"/>
        </w:trPr>
        <w:tc>
          <w:tcPr>
            <w:tcW w:w="1537" w:type="dxa"/>
            <w:vAlign w:val="top"/>
          </w:tcPr>
          <w:p w14:paraId="571BE5BC">
            <w:pPr>
              <w:spacing w:before="69" w:line="260" w:lineRule="auto"/>
              <w:ind w:left="486" w:right="214" w:hanging="25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功能分类科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2"/>
                <w:szCs w:val="22"/>
              </w:rPr>
              <w:t>目编码</w:t>
            </w:r>
          </w:p>
        </w:tc>
        <w:tc>
          <w:tcPr>
            <w:tcW w:w="3065" w:type="dxa"/>
            <w:vAlign w:val="top"/>
          </w:tcPr>
          <w:p w14:paraId="4EF35833">
            <w:pPr>
              <w:spacing w:before="248" w:line="220" w:lineRule="auto"/>
              <w:ind w:left="10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1532" w:type="dxa"/>
            <w:vAlign w:val="top"/>
          </w:tcPr>
          <w:p w14:paraId="298A94DB">
            <w:pPr>
              <w:spacing w:before="249" w:line="222" w:lineRule="auto"/>
              <w:ind w:left="55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合计</w:t>
            </w:r>
          </w:p>
        </w:tc>
        <w:tc>
          <w:tcPr>
            <w:tcW w:w="1532" w:type="dxa"/>
            <w:vAlign w:val="top"/>
          </w:tcPr>
          <w:p w14:paraId="68D88707">
            <w:pPr>
              <w:spacing w:before="248" w:line="220" w:lineRule="auto"/>
              <w:ind w:left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基本支出</w:t>
            </w:r>
          </w:p>
        </w:tc>
        <w:tc>
          <w:tcPr>
            <w:tcW w:w="1537" w:type="dxa"/>
            <w:vAlign w:val="top"/>
          </w:tcPr>
          <w:p w14:paraId="0AF795B0">
            <w:pPr>
              <w:spacing w:before="248" w:line="222" w:lineRule="auto"/>
              <w:ind w:left="33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项目支出</w:t>
            </w:r>
          </w:p>
        </w:tc>
      </w:tr>
      <w:tr w14:paraId="4BD9FD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4602" w:type="dxa"/>
            <w:gridSpan w:val="2"/>
            <w:vAlign w:val="top"/>
          </w:tcPr>
          <w:p w14:paraId="74DFDD5D">
            <w:pPr>
              <w:spacing w:before="69" w:line="221" w:lineRule="auto"/>
              <w:ind w:left="20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栏次</w:t>
            </w:r>
          </w:p>
        </w:tc>
        <w:tc>
          <w:tcPr>
            <w:tcW w:w="1532" w:type="dxa"/>
            <w:vAlign w:val="top"/>
          </w:tcPr>
          <w:p w14:paraId="2593C4DB">
            <w:pPr>
              <w:spacing w:before="104" w:line="184" w:lineRule="auto"/>
              <w:ind w:left="73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1532" w:type="dxa"/>
            <w:vAlign w:val="top"/>
          </w:tcPr>
          <w:p w14:paraId="1C09C971">
            <w:pPr>
              <w:spacing w:before="104" w:line="184" w:lineRule="auto"/>
              <w:ind w:left="7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1537" w:type="dxa"/>
            <w:vAlign w:val="top"/>
          </w:tcPr>
          <w:p w14:paraId="72CF0957">
            <w:pPr>
              <w:spacing w:before="104" w:line="184" w:lineRule="auto"/>
              <w:ind w:left="7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</w:tr>
      <w:tr w14:paraId="3082B9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4602" w:type="dxa"/>
            <w:gridSpan w:val="2"/>
            <w:vAlign w:val="top"/>
          </w:tcPr>
          <w:p w14:paraId="2491E2E4">
            <w:pPr>
              <w:spacing w:before="90" w:line="222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1532" w:type="dxa"/>
            <w:vAlign w:val="top"/>
          </w:tcPr>
          <w:p w14:paraId="5D267170">
            <w:pPr>
              <w:spacing w:before="119" w:line="183" w:lineRule="auto"/>
              <w:ind w:left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532" w:type="dxa"/>
            <w:vAlign w:val="top"/>
          </w:tcPr>
          <w:p w14:paraId="046385EE">
            <w:pPr>
              <w:spacing w:before="119" w:line="183" w:lineRule="auto"/>
              <w:ind w:left="1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  <w:tc>
          <w:tcPr>
            <w:tcW w:w="1537" w:type="dxa"/>
            <w:vAlign w:val="top"/>
          </w:tcPr>
          <w:p w14:paraId="08087F4F">
            <w:pPr>
              <w:spacing w:before="119" w:line="183" w:lineRule="auto"/>
              <w:ind w:left="1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0.00</w:t>
            </w:r>
          </w:p>
        </w:tc>
      </w:tr>
      <w:tr w14:paraId="238E20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537" w:type="dxa"/>
            <w:vAlign w:val="top"/>
          </w:tcPr>
          <w:p w14:paraId="57B1712E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21BB04B0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79035564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4E622ACB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73B5DC5D">
            <w:pPr>
              <w:rPr>
                <w:rFonts w:ascii="Arial"/>
                <w:sz w:val="21"/>
              </w:rPr>
            </w:pPr>
          </w:p>
        </w:tc>
      </w:tr>
      <w:tr w14:paraId="0932CC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1B784370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196FB3AE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63F5A000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6232F972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4E963807">
            <w:pPr>
              <w:rPr>
                <w:rFonts w:ascii="Arial"/>
                <w:sz w:val="21"/>
              </w:rPr>
            </w:pPr>
          </w:p>
        </w:tc>
      </w:tr>
      <w:tr w14:paraId="3DF36A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537" w:type="dxa"/>
            <w:vAlign w:val="top"/>
          </w:tcPr>
          <w:p w14:paraId="0BFBC782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74B578E6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25BEE579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11E11901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2A7FAF4E">
            <w:pPr>
              <w:rPr>
                <w:rFonts w:ascii="Arial"/>
                <w:sz w:val="21"/>
              </w:rPr>
            </w:pPr>
          </w:p>
        </w:tc>
      </w:tr>
      <w:tr w14:paraId="3EADAC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537" w:type="dxa"/>
            <w:vAlign w:val="top"/>
          </w:tcPr>
          <w:p w14:paraId="73CD8B1A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21EF0879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7A5D1444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2E92D78D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3BEBF4F7">
            <w:pPr>
              <w:rPr>
                <w:rFonts w:ascii="Arial"/>
                <w:sz w:val="21"/>
              </w:rPr>
            </w:pPr>
          </w:p>
        </w:tc>
      </w:tr>
      <w:tr w14:paraId="117B50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65B4C961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49BDC5BC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027795EE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03D232D3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6DB6821A">
            <w:pPr>
              <w:rPr>
                <w:rFonts w:ascii="Arial"/>
                <w:sz w:val="21"/>
              </w:rPr>
            </w:pPr>
          </w:p>
        </w:tc>
      </w:tr>
      <w:tr w14:paraId="541139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32E70692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64EDB6F7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5961E24F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1E40BDF7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799BC004">
            <w:pPr>
              <w:rPr>
                <w:rFonts w:ascii="Arial"/>
                <w:sz w:val="21"/>
              </w:rPr>
            </w:pPr>
          </w:p>
        </w:tc>
      </w:tr>
      <w:tr w14:paraId="0438C5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1E0AE1BE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4AD2DF95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10E4B10C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43022545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12F4CF15">
            <w:pPr>
              <w:rPr>
                <w:rFonts w:ascii="Arial"/>
                <w:sz w:val="21"/>
              </w:rPr>
            </w:pPr>
          </w:p>
        </w:tc>
      </w:tr>
      <w:tr w14:paraId="1C65A3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537" w:type="dxa"/>
            <w:vAlign w:val="top"/>
          </w:tcPr>
          <w:p w14:paraId="397F3568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561B00A8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268DF0CC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00CFB8BA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31D0310F">
            <w:pPr>
              <w:rPr>
                <w:rFonts w:ascii="Arial"/>
                <w:sz w:val="21"/>
              </w:rPr>
            </w:pPr>
          </w:p>
        </w:tc>
      </w:tr>
      <w:tr w14:paraId="4EC7CD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40B60A86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094EC43E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0E9B81DE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2C3FF115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14ACC1FF">
            <w:pPr>
              <w:rPr>
                <w:rFonts w:ascii="Arial"/>
                <w:sz w:val="21"/>
              </w:rPr>
            </w:pPr>
          </w:p>
        </w:tc>
      </w:tr>
      <w:tr w14:paraId="61A777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4ABF5235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16CA6CC2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5533E26B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1B800C84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13870324">
            <w:pPr>
              <w:rPr>
                <w:rFonts w:ascii="Arial"/>
                <w:sz w:val="21"/>
              </w:rPr>
            </w:pPr>
          </w:p>
        </w:tc>
      </w:tr>
      <w:tr w14:paraId="0715B9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48EF94FE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6E3FC254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55C12EB0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789747B2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2B4FC102">
            <w:pPr>
              <w:rPr>
                <w:rFonts w:ascii="Arial"/>
                <w:sz w:val="21"/>
              </w:rPr>
            </w:pPr>
          </w:p>
        </w:tc>
      </w:tr>
      <w:tr w14:paraId="62955C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78C81103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01DD466E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0BBAAB8C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60A8A84A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7744F6E6">
            <w:pPr>
              <w:rPr>
                <w:rFonts w:ascii="Arial"/>
                <w:sz w:val="21"/>
              </w:rPr>
            </w:pPr>
          </w:p>
        </w:tc>
      </w:tr>
      <w:tr w14:paraId="7A3814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537" w:type="dxa"/>
            <w:vAlign w:val="top"/>
          </w:tcPr>
          <w:p w14:paraId="3B4352C8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4B52134E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65971C1D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7BE333C7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23531CB6">
            <w:pPr>
              <w:rPr>
                <w:rFonts w:ascii="Arial"/>
                <w:sz w:val="21"/>
              </w:rPr>
            </w:pPr>
          </w:p>
        </w:tc>
      </w:tr>
      <w:tr w14:paraId="5E75F3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4" w:hRule="atLeast"/>
        </w:trPr>
        <w:tc>
          <w:tcPr>
            <w:tcW w:w="1537" w:type="dxa"/>
            <w:vAlign w:val="top"/>
          </w:tcPr>
          <w:p w14:paraId="19DF9F0D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05509CE6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7A1B19CC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3929E4B4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43BC841D">
            <w:pPr>
              <w:rPr>
                <w:rFonts w:ascii="Arial"/>
                <w:sz w:val="21"/>
              </w:rPr>
            </w:pPr>
          </w:p>
        </w:tc>
      </w:tr>
      <w:tr w14:paraId="673DE9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537" w:type="dxa"/>
            <w:vAlign w:val="top"/>
          </w:tcPr>
          <w:p w14:paraId="489BD6DB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179C7C4C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527BD8B0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120C9ADD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771E7A9F">
            <w:pPr>
              <w:rPr>
                <w:rFonts w:ascii="Arial"/>
                <w:sz w:val="21"/>
              </w:rPr>
            </w:pPr>
          </w:p>
        </w:tc>
      </w:tr>
      <w:tr w14:paraId="5E3E83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8" w:hRule="atLeast"/>
        </w:trPr>
        <w:tc>
          <w:tcPr>
            <w:tcW w:w="1537" w:type="dxa"/>
            <w:vAlign w:val="top"/>
          </w:tcPr>
          <w:p w14:paraId="6D6D1142">
            <w:pPr>
              <w:rPr>
                <w:rFonts w:ascii="Arial"/>
                <w:sz w:val="21"/>
              </w:rPr>
            </w:pPr>
          </w:p>
        </w:tc>
        <w:tc>
          <w:tcPr>
            <w:tcW w:w="3065" w:type="dxa"/>
            <w:vAlign w:val="top"/>
          </w:tcPr>
          <w:p w14:paraId="5F5BED2F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031966B8">
            <w:pPr>
              <w:rPr>
                <w:rFonts w:ascii="Arial"/>
                <w:sz w:val="21"/>
              </w:rPr>
            </w:pPr>
          </w:p>
        </w:tc>
        <w:tc>
          <w:tcPr>
            <w:tcW w:w="1532" w:type="dxa"/>
            <w:vAlign w:val="top"/>
          </w:tcPr>
          <w:p w14:paraId="2B126D08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033D1162">
            <w:pPr>
              <w:rPr>
                <w:rFonts w:ascii="Arial"/>
                <w:sz w:val="21"/>
              </w:rPr>
            </w:pPr>
          </w:p>
        </w:tc>
      </w:tr>
    </w:tbl>
    <w:p w14:paraId="5E4ED175">
      <w:pPr>
        <w:spacing w:before="58" w:line="360" w:lineRule="exact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position w:val="8"/>
          <w:sz w:val="24"/>
          <w:szCs w:val="24"/>
        </w:rPr>
        <w:t>注：</w:t>
      </w:r>
      <w:r>
        <w:rPr>
          <w:rFonts w:ascii="Times New Roman" w:hAnsi="Times New Roman" w:eastAsia="Times New Roman" w:cs="Times New Roman"/>
          <w:position w:val="8"/>
          <w:sz w:val="24"/>
          <w:szCs w:val="24"/>
        </w:rPr>
        <w:t xml:space="preserve">1.  </w:t>
      </w:r>
      <w:r>
        <w:rPr>
          <w:rFonts w:ascii="宋体" w:hAnsi="宋体" w:eastAsia="宋体" w:cs="宋体"/>
          <w:position w:val="8"/>
          <w:sz w:val="24"/>
          <w:szCs w:val="24"/>
        </w:rPr>
        <w:t>本表反映部门本年度国有资本经营</w:t>
      </w:r>
      <w:r>
        <w:rPr>
          <w:rFonts w:ascii="宋体" w:hAnsi="宋体" w:eastAsia="宋体" w:cs="宋体"/>
          <w:spacing w:val="-1"/>
          <w:position w:val="8"/>
          <w:sz w:val="24"/>
          <w:szCs w:val="24"/>
        </w:rPr>
        <w:t>预算财政拨款支出情况。</w:t>
      </w:r>
    </w:p>
    <w:p w14:paraId="4E3238AC">
      <w:pPr>
        <w:spacing w:line="219" w:lineRule="auto"/>
        <w:ind w:left="537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2.  </w:t>
      </w:r>
      <w:r>
        <w:rPr>
          <w:rFonts w:ascii="宋体" w:hAnsi="宋体" w:eastAsia="宋体" w:cs="宋体"/>
          <w:spacing w:val="-1"/>
          <w:sz w:val="24"/>
          <w:szCs w:val="24"/>
        </w:rPr>
        <w:t>本套报表金额单位转换时可能存在尾数误差。</w:t>
      </w:r>
    </w:p>
    <w:p w14:paraId="40F5C9D4">
      <w:pPr>
        <w:spacing w:before="73" w:line="219" w:lineRule="auto"/>
        <w:ind w:left="54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3. 本部门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2022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年度没有使用国有资本经营预算财政拨款安排</w:t>
      </w:r>
      <w:r>
        <w:rPr>
          <w:rFonts w:ascii="宋体" w:hAnsi="宋体" w:eastAsia="宋体" w:cs="宋体"/>
          <w:spacing w:val="-2"/>
          <w:sz w:val="24"/>
          <w:szCs w:val="24"/>
        </w:rPr>
        <w:t>的支出。</w:t>
      </w:r>
    </w:p>
    <w:p w14:paraId="028B686F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24" w:type="default"/>
          <w:pgSz w:w="11906" w:h="16839"/>
          <w:pgMar w:top="1431" w:right="1108" w:bottom="1157" w:left="1589" w:header="0" w:footer="992" w:gutter="0"/>
          <w:cols w:space="720" w:num="1"/>
        </w:sectPr>
      </w:pPr>
    </w:p>
    <w:p w14:paraId="5D7EB52F">
      <w:pPr>
        <w:spacing w:line="286" w:lineRule="auto"/>
        <w:rPr>
          <w:rFonts w:ascii="Arial"/>
          <w:sz w:val="21"/>
        </w:rPr>
      </w:pPr>
    </w:p>
    <w:p w14:paraId="213EC6FD">
      <w:pPr>
        <w:spacing w:before="113" w:line="226" w:lineRule="auto"/>
        <w:ind w:left="1222"/>
        <w:outlineLvl w:val="0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pacing w:val="7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第三部分</w:t>
      </w:r>
      <w:r>
        <w:rPr>
          <w:rFonts w:ascii="SimHei" w:hAnsi="SimHei" w:eastAsia="SimHei" w:cs="SimHei"/>
          <w:spacing w:val="7"/>
          <w:sz w:val="35"/>
          <w:szCs w:val="35"/>
        </w:rPr>
        <w:t xml:space="preserve"> </w:t>
      </w:r>
      <w:r>
        <w:rPr>
          <w:rFonts w:ascii="Calibri" w:hAnsi="Calibri" w:eastAsia="Calibri" w:cs="Calibri"/>
          <w:b/>
          <w:bCs/>
          <w:spacing w:val="7"/>
          <w:sz w:val="35"/>
          <w:szCs w:val="35"/>
        </w:rPr>
        <w:t>2022</w:t>
      </w:r>
      <w:r>
        <w:rPr>
          <w:rFonts w:ascii="Calibri" w:hAnsi="Calibri" w:eastAsia="Calibri" w:cs="Calibri"/>
          <w:b/>
          <w:bCs/>
          <w:spacing w:val="43"/>
          <w:sz w:val="35"/>
          <w:szCs w:val="35"/>
        </w:rPr>
        <w:t xml:space="preserve"> </w:t>
      </w:r>
      <w:r>
        <w:rPr>
          <w:rFonts w:ascii="SimHei" w:hAnsi="SimHei" w:eastAsia="SimHei" w:cs="SimHei"/>
          <w:spacing w:val="7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年度部门决算情况说明</w:t>
      </w:r>
    </w:p>
    <w:p w14:paraId="17C64E82">
      <w:pPr>
        <w:spacing w:line="375" w:lineRule="auto"/>
        <w:rPr>
          <w:rFonts w:ascii="Arial"/>
          <w:sz w:val="21"/>
        </w:rPr>
      </w:pPr>
    </w:p>
    <w:p w14:paraId="21BE91F6">
      <w:pPr>
        <w:spacing w:before="100" w:line="226" w:lineRule="auto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一、收入支出决算总体情况说明</w:t>
      </w:r>
    </w:p>
    <w:p w14:paraId="6D1870C7">
      <w:pPr>
        <w:spacing w:line="402" w:lineRule="auto"/>
        <w:rPr>
          <w:rFonts w:ascii="Arial"/>
          <w:sz w:val="21"/>
        </w:rPr>
      </w:pPr>
    </w:p>
    <w:p w14:paraId="01251D8C">
      <w:pPr>
        <w:spacing w:before="101" w:line="232" w:lineRule="auto"/>
        <w:ind w:left="20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7"/>
          <w:sz w:val="31"/>
          <w:szCs w:val="31"/>
        </w:rPr>
        <w:t>（一）收入支出决算总体情况说明</w:t>
      </w:r>
    </w:p>
    <w:p w14:paraId="56E1A6BA">
      <w:pPr>
        <w:pStyle w:val="2"/>
        <w:spacing w:before="289" w:line="357" w:lineRule="auto"/>
        <w:ind w:left="3" w:right="1" w:firstLine="632"/>
        <w:rPr>
          <w:sz w:val="31"/>
          <w:szCs w:val="31"/>
        </w:rPr>
      </w:pPr>
      <w:r>
        <w:rPr>
          <w:spacing w:val="-1"/>
          <w:sz w:val="31"/>
          <w:szCs w:val="31"/>
        </w:rPr>
        <w:t>2022 年度本部</w:t>
      </w:r>
      <w:r>
        <w:rPr>
          <w:spacing w:val="-66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门</w:t>
      </w:r>
      <w:r>
        <w:rPr>
          <w:spacing w:val="-83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收入</w:t>
      </w:r>
      <w:r>
        <w:rPr>
          <w:spacing w:val="-84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总计 11896.80 万</w:t>
      </w:r>
      <w:r>
        <w:rPr>
          <w:spacing w:val="-93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元</w:t>
      </w:r>
      <w:r>
        <w:rPr>
          <w:spacing w:val="-77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，</w:t>
      </w:r>
      <w:r>
        <w:rPr>
          <w:spacing w:val="-92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支</w:t>
      </w:r>
      <w:r>
        <w:rPr>
          <w:spacing w:val="-65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出</w:t>
      </w:r>
      <w:r>
        <w:rPr>
          <w:spacing w:val="-86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总计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11896.80</w:t>
      </w:r>
      <w:r>
        <w:rPr>
          <w:spacing w:val="-48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万元，与上年决算数相比，各</w:t>
      </w:r>
      <w:r>
        <w:rPr>
          <w:spacing w:val="7"/>
          <w:sz w:val="31"/>
          <w:szCs w:val="31"/>
        </w:rPr>
        <w:t>增加</w:t>
      </w:r>
      <w:r>
        <w:rPr>
          <w:spacing w:val="-50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7401.07</w:t>
      </w:r>
      <w:r>
        <w:rPr>
          <w:spacing w:val="-46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增长</w:t>
      </w:r>
      <w:r>
        <w:rPr>
          <w:spacing w:val="-3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164.62%，主要是</w:t>
      </w:r>
      <w:r>
        <w:rPr>
          <w:spacing w:val="-5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2022</w:t>
      </w:r>
      <w:r>
        <w:rPr>
          <w:spacing w:val="-42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年政府性基金</w:t>
      </w:r>
      <w:r>
        <w:rPr>
          <w:spacing w:val="7"/>
          <w:sz w:val="31"/>
          <w:szCs w:val="31"/>
        </w:rPr>
        <w:t>预算财政拨款收入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较上年增加</w:t>
      </w:r>
      <w:r>
        <w:rPr>
          <w:spacing w:val="-6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8936</w:t>
      </w:r>
      <w:r>
        <w:rPr>
          <w:spacing w:val="-5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万元，一般性公共预算财政拨款收</w:t>
      </w:r>
      <w:r>
        <w:rPr>
          <w:spacing w:val="7"/>
          <w:sz w:val="31"/>
          <w:szCs w:val="31"/>
        </w:rPr>
        <w:t>入较上年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减少</w:t>
      </w:r>
      <w:r>
        <w:rPr>
          <w:spacing w:val="-3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1074.56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万元，其他收入较上年减少</w:t>
      </w:r>
      <w:r>
        <w:rPr>
          <w:spacing w:val="-3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117.06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万元，年初</w:t>
      </w:r>
    </w:p>
    <w:p w14:paraId="5472BEEA">
      <w:pPr>
        <w:pStyle w:val="2"/>
        <w:spacing w:before="1" w:line="224" w:lineRule="auto"/>
        <w:ind w:left="9"/>
        <w:rPr>
          <w:sz w:val="31"/>
          <w:szCs w:val="31"/>
        </w:rPr>
      </w:pPr>
      <w:r>
        <w:rPr>
          <w:spacing w:val="3"/>
          <w:sz w:val="31"/>
          <w:szCs w:val="31"/>
        </w:rPr>
        <w:t>结转较上年减少</w:t>
      </w:r>
      <w:r>
        <w:rPr>
          <w:spacing w:val="-5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343.31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万元。</w:t>
      </w:r>
    </w:p>
    <w:p w14:paraId="187365FF">
      <w:pPr>
        <w:spacing w:before="171" w:line="232" w:lineRule="auto"/>
        <w:ind w:left="20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（二）收入决算情况说明</w:t>
      </w:r>
    </w:p>
    <w:p w14:paraId="15F62F4E">
      <w:pPr>
        <w:pStyle w:val="2"/>
        <w:spacing w:before="287" w:line="600" w:lineRule="exact"/>
        <w:jc w:val="right"/>
        <w:rPr>
          <w:sz w:val="31"/>
          <w:szCs w:val="31"/>
        </w:rPr>
      </w:pPr>
      <w:r>
        <w:rPr>
          <w:spacing w:val="5"/>
          <w:position w:val="21"/>
          <w:sz w:val="31"/>
          <w:szCs w:val="31"/>
        </w:rPr>
        <w:t>2022年度收入11769.13万元，</w:t>
      </w:r>
      <w:r>
        <w:rPr>
          <w:spacing w:val="-73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比上年决算数增加7744.38</w:t>
      </w:r>
    </w:p>
    <w:p w14:paraId="1E7EF7CF">
      <w:pPr>
        <w:pStyle w:val="2"/>
        <w:spacing w:before="1" w:line="227" w:lineRule="auto"/>
        <w:ind w:left="6"/>
        <w:rPr>
          <w:sz w:val="31"/>
          <w:szCs w:val="31"/>
        </w:rPr>
      </w:pPr>
      <w:r>
        <w:rPr>
          <w:spacing w:val="6"/>
          <w:sz w:val="31"/>
          <w:szCs w:val="31"/>
        </w:rPr>
        <w:t>万元，增长192.42%，具体情况如下：</w:t>
      </w:r>
    </w:p>
    <w:p w14:paraId="3D19244B">
      <w:pPr>
        <w:pStyle w:val="2"/>
        <w:spacing w:before="218" w:line="227" w:lineRule="auto"/>
        <w:ind w:left="655"/>
        <w:rPr>
          <w:sz w:val="31"/>
          <w:szCs w:val="31"/>
        </w:rPr>
      </w:pPr>
      <w:r>
        <w:rPr>
          <w:spacing w:val="6"/>
          <w:sz w:val="31"/>
          <w:szCs w:val="31"/>
        </w:rPr>
        <w:t>1.一般公共预算财政拨款收入2665.31万元。</w:t>
      </w:r>
    </w:p>
    <w:p w14:paraId="2CF05FBE">
      <w:pPr>
        <w:pStyle w:val="2"/>
        <w:spacing w:before="219" w:line="357" w:lineRule="auto"/>
        <w:ind w:left="637" w:right="1349" w:hanging="2"/>
        <w:rPr>
          <w:sz w:val="31"/>
          <w:szCs w:val="31"/>
        </w:rPr>
      </w:pPr>
      <w:r>
        <w:rPr>
          <w:spacing w:val="5"/>
          <w:sz w:val="31"/>
          <w:szCs w:val="31"/>
        </w:rPr>
        <w:t>2.政府性基金预算财政拨款收入8936.00万元。</w:t>
      </w:r>
      <w:r>
        <w:rPr>
          <w:spacing w:val="18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3.国有资本经营预算财政拨款收入0.00万元。</w:t>
      </w:r>
    </w:p>
    <w:p w14:paraId="0F17C288">
      <w:pPr>
        <w:pStyle w:val="2"/>
        <w:spacing w:line="227" w:lineRule="auto"/>
        <w:ind w:left="630"/>
        <w:rPr>
          <w:sz w:val="31"/>
          <w:szCs w:val="31"/>
        </w:rPr>
      </w:pPr>
      <w:r>
        <w:rPr>
          <w:spacing w:val="6"/>
          <w:sz w:val="31"/>
          <w:szCs w:val="31"/>
        </w:rPr>
        <w:t>4.上级补助收入0.00万元。</w:t>
      </w:r>
    </w:p>
    <w:p w14:paraId="1FC56F0A">
      <w:pPr>
        <w:pStyle w:val="2"/>
        <w:spacing w:before="219" w:line="600" w:lineRule="exact"/>
        <w:ind w:left="638"/>
        <w:rPr>
          <w:sz w:val="31"/>
          <w:szCs w:val="31"/>
        </w:rPr>
      </w:pPr>
      <w:r>
        <w:rPr>
          <w:spacing w:val="5"/>
          <w:position w:val="21"/>
          <w:sz w:val="31"/>
          <w:szCs w:val="31"/>
        </w:rPr>
        <w:t>5.事业收入0.00万元。</w:t>
      </w:r>
    </w:p>
    <w:p w14:paraId="20A103AF">
      <w:pPr>
        <w:pStyle w:val="2"/>
        <w:spacing w:before="1" w:line="228" w:lineRule="auto"/>
        <w:ind w:left="634"/>
        <w:rPr>
          <w:sz w:val="31"/>
          <w:szCs w:val="31"/>
        </w:rPr>
      </w:pPr>
      <w:r>
        <w:rPr>
          <w:spacing w:val="5"/>
          <w:sz w:val="31"/>
          <w:szCs w:val="31"/>
        </w:rPr>
        <w:t>6.经营收入0.00万元。</w:t>
      </w:r>
    </w:p>
    <w:p w14:paraId="7EA8A710">
      <w:pPr>
        <w:pStyle w:val="2"/>
        <w:spacing w:before="216" w:line="600" w:lineRule="exact"/>
        <w:ind w:left="639"/>
        <w:rPr>
          <w:sz w:val="31"/>
          <w:szCs w:val="31"/>
        </w:rPr>
      </w:pPr>
      <w:r>
        <w:rPr>
          <w:spacing w:val="6"/>
          <w:position w:val="21"/>
          <w:sz w:val="31"/>
          <w:szCs w:val="31"/>
        </w:rPr>
        <w:t>7.附属单位上缴收入0.00万元。</w:t>
      </w:r>
    </w:p>
    <w:p w14:paraId="7856AD75">
      <w:pPr>
        <w:pStyle w:val="2"/>
        <w:spacing w:line="227" w:lineRule="auto"/>
        <w:ind w:left="633"/>
        <w:rPr>
          <w:sz w:val="31"/>
          <w:szCs w:val="31"/>
        </w:rPr>
      </w:pPr>
      <w:r>
        <w:rPr>
          <w:spacing w:val="5"/>
          <w:sz w:val="31"/>
          <w:szCs w:val="31"/>
        </w:rPr>
        <w:t>8.其他收入167.82万元。</w:t>
      </w:r>
    </w:p>
    <w:p w14:paraId="20E1577F">
      <w:pPr>
        <w:spacing w:before="167" w:line="232" w:lineRule="auto"/>
        <w:ind w:left="20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（三）支出决算情况说明</w:t>
      </w:r>
    </w:p>
    <w:p w14:paraId="1FB4350F">
      <w:pPr>
        <w:spacing w:line="232" w:lineRule="auto"/>
        <w:rPr>
          <w:rFonts w:ascii="KaiTi" w:hAnsi="KaiTi" w:eastAsia="KaiTi" w:cs="KaiTi"/>
          <w:sz w:val="31"/>
          <w:szCs w:val="31"/>
        </w:rPr>
        <w:sectPr>
          <w:footerReference r:id="rId25" w:type="default"/>
          <w:pgSz w:w="11906" w:h="16839"/>
          <w:pgMar w:top="1431" w:right="1702" w:bottom="1157" w:left="1719" w:header="0" w:footer="991" w:gutter="0"/>
          <w:cols w:space="720" w:num="1"/>
        </w:sectPr>
      </w:pPr>
    </w:p>
    <w:p w14:paraId="54A8F72E">
      <w:pPr>
        <w:spacing w:line="374" w:lineRule="auto"/>
        <w:rPr>
          <w:rFonts w:ascii="Arial"/>
          <w:sz w:val="21"/>
        </w:rPr>
      </w:pPr>
    </w:p>
    <w:p w14:paraId="19205034">
      <w:pPr>
        <w:pStyle w:val="2"/>
        <w:spacing w:before="101" w:line="600" w:lineRule="exact"/>
        <w:ind w:left="635"/>
        <w:rPr>
          <w:sz w:val="31"/>
          <w:szCs w:val="31"/>
        </w:rPr>
      </w:pPr>
      <w:bookmarkStart w:id="17" w:name="bookmark19"/>
      <w:bookmarkEnd w:id="17"/>
      <w:r>
        <w:rPr>
          <w:spacing w:val="5"/>
          <w:position w:val="21"/>
          <w:sz w:val="31"/>
          <w:szCs w:val="31"/>
        </w:rPr>
        <w:t>2022年度支出11817.82万元，</w:t>
      </w:r>
      <w:r>
        <w:rPr>
          <w:spacing w:val="-73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比上年决算数增加7449.76</w:t>
      </w:r>
    </w:p>
    <w:p w14:paraId="652BBBBC">
      <w:pPr>
        <w:pStyle w:val="2"/>
        <w:spacing w:before="1" w:line="227" w:lineRule="auto"/>
        <w:ind w:left="6"/>
        <w:rPr>
          <w:sz w:val="31"/>
          <w:szCs w:val="31"/>
        </w:rPr>
      </w:pPr>
      <w:r>
        <w:rPr>
          <w:spacing w:val="6"/>
          <w:sz w:val="31"/>
          <w:szCs w:val="31"/>
        </w:rPr>
        <w:t>万元，增长170.55%，具体情况如下：</w:t>
      </w:r>
    </w:p>
    <w:p w14:paraId="48D33BCA">
      <w:pPr>
        <w:pStyle w:val="2"/>
        <w:spacing w:before="217" w:line="600" w:lineRule="exact"/>
        <w:jc w:val="right"/>
        <w:rPr>
          <w:sz w:val="31"/>
          <w:szCs w:val="31"/>
        </w:rPr>
      </w:pPr>
      <w:r>
        <w:rPr>
          <w:spacing w:val="-5"/>
          <w:position w:val="21"/>
          <w:sz w:val="31"/>
          <w:szCs w:val="31"/>
        </w:rPr>
        <w:t>1.基本支出</w:t>
      </w:r>
      <w:r>
        <w:rPr>
          <w:spacing w:val="-40"/>
          <w:position w:val="21"/>
          <w:sz w:val="31"/>
          <w:szCs w:val="31"/>
        </w:rPr>
        <w:t xml:space="preserve"> </w:t>
      </w:r>
      <w:r>
        <w:rPr>
          <w:spacing w:val="-5"/>
          <w:position w:val="21"/>
          <w:sz w:val="31"/>
          <w:szCs w:val="31"/>
        </w:rPr>
        <w:t>1005.52</w:t>
      </w:r>
      <w:r>
        <w:rPr>
          <w:spacing w:val="-51"/>
          <w:position w:val="21"/>
          <w:sz w:val="31"/>
          <w:szCs w:val="31"/>
        </w:rPr>
        <w:t xml:space="preserve"> </w:t>
      </w:r>
      <w:r>
        <w:rPr>
          <w:spacing w:val="-5"/>
          <w:position w:val="21"/>
          <w:sz w:val="31"/>
          <w:szCs w:val="31"/>
        </w:rPr>
        <w:t>万元。其中，人员支出</w:t>
      </w:r>
      <w:r>
        <w:rPr>
          <w:spacing w:val="-63"/>
          <w:position w:val="21"/>
          <w:sz w:val="31"/>
          <w:szCs w:val="31"/>
        </w:rPr>
        <w:t xml:space="preserve"> </w:t>
      </w:r>
      <w:r>
        <w:rPr>
          <w:spacing w:val="-5"/>
          <w:position w:val="21"/>
          <w:sz w:val="31"/>
          <w:szCs w:val="31"/>
        </w:rPr>
        <w:t>9</w:t>
      </w:r>
      <w:r>
        <w:rPr>
          <w:spacing w:val="-6"/>
          <w:position w:val="21"/>
          <w:sz w:val="31"/>
          <w:szCs w:val="31"/>
        </w:rPr>
        <w:t>06.75</w:t>
      </w:r>
      <w:r>
        <w:rPr>
          <w:spacing w:val="-51"/>
          <w:position w:val="21"/>
          <w:sz w:val="31"/>
          <w:szCs w:val="31"/>
        </w:rPr>
        <w:t xml:space="preserve"> </w:t>
      </w:r>
      <w:r>
        <w:rPr>
          <w:spacing w:val="-6"/>
          <w:position w:val="21"/>
          <w:sz w:val="31"/>
          <w:szCs w:val="31"/>
        </w:rPr>
        <w:t>万元，</w:t>
      </w:r>
    </w:p>
    <w:p w14:paraId="3B2C46C6">
      <w:pPr>
        <w:pStyle w:val="2"/>
        <w:spacing w:line="229" w:lineRule="auto"/>
        <w:ind w:left="245"/>
        <w:rPr>
          <w:sz w:val="31"/>
          <w:szCs w:val="31"/>
        </w:rPr>
      </w:pPr>
      <w:r>
        <w:rPr>
          <w:spacing w:val="1"/>
          <w:sz w:val="31"/>
          <w:szCs w:val="31"/>
        </w:rPr>
        <w:t>公用支出</w:t>
      </w:r>
      <w:r>
        <w:rPr>
          <w:spacing w:val="-55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98.77</w:t>
      </w:r>
      <w:r>
        <w:rPr>
          <w:spacing w:val="-5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万元。</w:t>
      </w:r>
    </w:p>
    <w:p w14:paraId="1145F555">
      <w:pPr>
        <w:pStyle w:val="2"/>
        <w:spacing w:before="215" w:line="600" w:lineRule="exact"/>
        <w:ind w:left="712"/>
        <w:rPr>
          <w:sz w:val="31"/>
          <w:szCs w:val="31"/>
        </w:rPr>
      </w:pPr>
      <w:r>
        <w:rPr>
          <w:spacing w:val="2"/>
          <w:position w:val="20"/>
          <w:sz w:val="31"/>
          <w:szCs w:val="31"/>
        </w:rPr>
        <w:t>2.项目支出</w:t>
      </w:r>
      <w:r>
        <w:rPr>
          <w:spacing w:val="-41"/>
          <w:position w:val="20"/>
          <w:sz w:val="31"/>
          <w:szCs w:val="31"/>
        </w:rPr>
        <w:t xml:space="preserve"> </w:t>
      </w:r>
      <w:r>
        <w:rPr>
          <w:spacing w:val="2"/>
          <w:position w:val="20"/>
          <w:sz w:val="31"/>
          <w:szCs w:val="31"/>
        </w:rPr>
        <w:t>10812.30</w:t>
      </w:r>
      <w:r>
        <w:rPr>
          <w:spacing w:val="-51"/>
          <w:position w:val="20"/>
          <w:sz w:val="31"/>
          <w:szCs w:val="31"/>
        </w:rPr>
        <w:t xml:space="preserve"> </w:t>
      </w:r>
      <w:r>
        <w:rPr>
          <w:spacing w:val="2"/>
          <w:position w:val="20"/>
          <w:sz w:val="31"/>
          <w:szCs w:val="31"/>
        </w:rPr>
        <w:t>万元。</w:t>
      </w:r>
    </w:p>
    <w:p w14:paraId="341047CB">
      <w:pPr>
        <w:pStyle w:val="2"/>
        <w:spacing w:line="229" w:lineRule="auto"/>
        <w:ind w:left="715"/>
        <w:rPr>
          <w:sz w:val="31"/>
          <w:szCs w:val="31"/>
        </w:rPr>
      </w:pPr>
      <w:r>
        <w:rPr>
          <w:spacing w:val="3"/>
          <w:sz w:val="31"/>
          <w:szCs w:val="31"/>
        </w:rPr>
        <w:t>3.上缴上级支出</w:t>
      </w:r>
      <w:r>
        <w:rPr>
          <w:spacing w:val="-54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万元。</w:t>
      </w:r>
    </w:p>
    <w:p w14:paraId="3A818494">
      <w:pPr>
        <w:pStyle w:val="2"/>
        <w:spacing w:before="215" w:line="229" w:lineRule="auto"/>
        <w:ind w:left="707"/>
        <w:rPr>
          <w:sz w:val="31"/>
          <w:szCs w:val="31"/>
        </w:rPr>
      </w:pPr>
      <w:r>
        <w:rPr>
          <w:spacing w:val="3"/>
          <w:sz w:val="31"/>
          <w:szCs w:val="31"/>
        </w:rPr>
        <w:t>4.经营支出</w:t>
      </w:r>
      <w:r>
        <w:rPr>
          <w:spacing w:val="-6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万元。</w:t>
      </w:r>
    </w:p>
    <w:p w14:paraId="067FFCAC">
      <w:pPr>
        <w:pStyle w:val="2"/>
        <w:spacing w:before="215" w:line="547" w:lineRule="exact"/>
        <w:ind w:left="715"/>
        <w:rPr>
          <w:sz w:val="31"/>
          <w:szCs w:val="31"/>
        </w:rPr>
      </w:pPr>
      <w:r>
        <w:rPr>
          <w:spacing w:val="4"/>
          <w:position w:val="17"/>
          <w:sz w:val="31"/>
          <w:szCs w:val="31"/>
        </w:rPr>
        <w:t>5.对附属单位补助支出</w:t>
      </w:r>
      <w:r>
        <w:rPr>
          <w:spacing w:val="-51"/>
          <w:position w:val="17"/>
          <w:sz w:val="31"/>
          <w:szCs w:val="31"/>
        </w:rPr>
        <w:t xml:space="preserve"> </w:t>
      </w:r>
      <w:r>
        <w:rPr>
          <w:spacing w:val="4"/>
          <w:position w:val="17"/>
          <w:sz w:val="31"/>
          <w:szCs w:val="31"/>
        </w:rPr>
        <w:t>0.00</w:t>
      </w:r>
      <w:r>
        <w:rPr>
          <w:spacing w:val="-51"/>
          <w:position w:val="17"/>
          <w:sz w:val="31"/>
          <w:szCs w:val="31"/>
        </w:rPr>
        <w:t xml:space="preserve"> </w:t>
      </w:r>
      <w:r>
        <w:rPr>
          <w:spacing w:val="4"/>
          <w:position w:val="17"/>
          <w:sz w:val="31"/>
          <w:szCs w:val="31"/>
        </w:rPr>
        <w:t>万元。</w:t>
      </w:r>
    </w:p>
    <w:p w14:paraId="62B16F11">
      <w:pPr>
        <w:spacing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9"/>
          <w:sz w:val="31"/>
          <w:szCs w:val="31"/>
        </w:rPr>
        <w:t>二、财政拨款收入支出决算总体情况说明</w:t>
      </w:r>
    </w:p>
    <w:p w14:paraId="50947171">
      <w:pPr>
        <w:pStyle w:val="2"/>
        <w:spacing w:before="300" w:line="357" w:lineRule="auto"/>
        <w:ind w:left="3" w:right="90" w:firstLine="632"/>
        <w:rPr>
          <w:sz w:val="31"/>
          <w:szCs w:val="31"/>
        </w:rPr>
      </w:pPr>
      <w:r>
        <w:rPr>
          <w:spacing w:val="6"/>
          <w:sz w:val="31"/>
          <w:szCs w:val="31"/>
        </w:rPr>
        <w:t>2022</w:t>
      </w:r>
      <w:r>
        <w:rPr>
          <w:spacing w:val="-42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年度财政拨款收入总计</w:t>
      </w:r>
      <w:r>
        <w:rPr>
          <w:spacing w:val="-34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11601.31</w:t>
      </w:r>
      <w:r>
        <w:rPr>
          <w:spacing w:val="-4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万元，</w:t>
      </w:r>
      <w:r>
        <w:rPr>
          <w:spacing w:val="4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支出</w:t>
      </w:r>
      <w:r>
        <w:rPr>
          <w:spacing w:val="5"/>
          <w:sz w:val="31"/>
          <w:szCs w:val="31"/>
        </w:rPr>
        <w:t>总计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11601.31</w:t>
      </w:r>
      <w:r>
        <w:rPr>
          <w:spacing w:val="-48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万元，与上年决算数相比，各增加</w:t>
      </w:r>
      <w:r>
        <w:rPr>
          <w:spacing w:val="-49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7637.68</w:t>
      </w:r>
      <w:r>
        <w:rPr>
          <w:spacing w:val="-47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增长</w:t>
      </w:r>
      <w:r>
        <w:rPr>
          <w:spacing w:val="-32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192.69%，主要是：2022</w:t>
      </w:r>
      <w:r>
        <w:rPr>
          <w:spacing w:val="-47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年政府性基金预算财政拨款收入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较上年增加</w:t>
      </w:r>
      <w:r>
        <w:rPr>
          <w:spacing w:val="-6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8936</w:t>
      </w:r>
      <w:r>
        <w:rPr>
          <w:spacing w:val="-5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万元，一般性公共预算财政拨款收</w:t>
      </w:r>
      <w:r>
        <w:rPr>
          <w:spacing w:val="7"/>
          <w:sz w:val="31"/>
          <w:szCs w:val="31"/>
        </w:rPr>
        <w:t>入较上年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减少</w:t>
      </w:r>
      <w:r>
        <w:rPr>
          <w:spacing w:val="-3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1074.56</w:t>
      </w:r>
      <w:r>
        <w:rPr>
          <w:spacing w:val="-50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万元，年初财政拨款结转较</w:t>
      </w:r>
      <w:r>
        <w:rPr>
          <w:spacing w:val="4"/>
          <w:sz w:val="31"/>
          <w:szCs w:val="31"/>
        </w:rPr>
        <w:t>上年减少</w:t>
      </w:r>
      <w:r>
        <w:rPr>
          <w:spacing w:val="-5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223.76</w:t>
      </w:r>
      <w:r>
        <w:rPr>
          <w:spacing w:val="-49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</w:t>
      </w:r>
    </w:p>
    <w:p w14:paraId="268D342F">
      <w:pPr>
        <w:pStyle w:val="2"/>
        <w:spacing w:line="232" w:lineRule="auto"/>
        <w:ind w:left="8"/>
        <w:rPr>
          <w:sz w:val="31"/>
          <w:szCs w:val="31"/>
        </w:rPr>
      </w:pPr>
      <w:r>
        <w:rPr>
          <w:spacing w:val="-9"/>
          <w:sz w:val="31"/>
          <w:szCs w:val="31"/>
        </w:rPr>
        <w:t>元。</w:t>
      </w:r>
    </w:p>
    <w:p w14:paraId="29AF7368">
      <w:pPr>
        <w:spacing w:line="314" w:lineRule="auto"/>
        <w:rPr>
          <w:rFonts w:ascii="Arial"/>
          <w:sz w:val="21"/>
        </w:rPr>
      </w:pPr>
    </w:p>
    <w:p w14:paraId="455415F3">
      <w:pPr>
        <w:spacing w:before="101" w:line="226" w:lineRule="auto"/>
        <w:ind w:left="1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三、一般公共预算财政拨款支出决算情况说明</w:t>
      </w:r>
    </w:p>
    <w:p w14:paraId="565E211F">
      <w:pPr>
        <w:spacing w:line="455" w:lineRule="auto"/>
        <w:rPr>
          <w:rFonts w:ascii="Arial"/>
          <w:sz w:val="21"/>
        </w:rPr>
      </w:pPr>
    </w:p>
    <w:p w14:paraId="6B214CFD">
      <w:pPr>
        <w:pStyle w:val="2"/>
        <w:spacing w:before="102" w:line="357" w:lineRule="auto"/>
        <w:ind w:left="4" w:right="90" w:firstLine="791"/>
        <w:jc w:val="both"/>
        <w:rPr>
          <w:sz w:val="31"/>
          <w:szCs w:val="31"/>
        </w:rPr>
      </w:pPr>
      <w:r>
        <w:rPr>
          <w:spacing w:val="3"/>
          <w:sz w:val="31"/>
          <w:szCs w:val="31"/>
        </w:rPr>
        <w:t>2022</w:t>
      </w:r>
      <w:r>
        <w:rPr>
          <w:spacing w:val="-3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年度一般公共预算拨款支出</w:t>
      </w:r>
      <w:r>
        <w:rPr>
          <w:spacing w:val="-6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2665.31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万元，比上年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决算数减少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1298.32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万元，下降</w:t>
      </w:r>
      <w:r>
        <w:rPr>
          <w:spacing w:val="-5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32.76%，具体情况如下(</w:t>
      </w:r>
      <w:r>
        <w:rPr>
          <w:spacing w:val="2"/>
          <w:sz w:val="31"/>
          <w:szCs w:val="31"/>
        </w:rPr>
        <w:t>按项</w:t>
      </w:r>
    </w:p>
    <w:p w14:paraId="05A321BF">
      <w:pPr>
        <w:pStyle w:val="2"/>
        <w:spacing w:before="1" w:line="227" w:lineRule="auto"/>
        <w:ind w:left="7"/>
        <w:rPr>
          <w:sz w:val="31"/>
          <w:szCs w:val="31"/>
        </w:rPr>
      </w:pPr>
      <w:r>
        <w:rPr>
          <w:spacing w:val="5"/>
          <w:sz w:val="31"/>
          <w:szCs w:val="31"/>
        </w:rPr>
        <w:t>级科目分类统计)：</w:t>
      </w:r>
    </w:p>
    <w:p w14:paraId="533C6015">
      <w:pPr>
        <w:pStyle w:val="2"/>
        <w:spacing w:before="218" w:line="600" w:lineRule="exact"/>
        <w:ind w:right="78"/>
        <w:jc w:val="right"/>
        <w:rPr>
          <w:sz w:val="31"/>
          <w:szCs w:val="31"/>
        </w:rPr>
      </w:pPr>
      <w:r>
        <w:rPr>
          <w:spacing w:val="5"/>
          <w:position w:val="21"/>
          <w:sz w:val="31"/>
          <w:szCs w:val="31"/>
        </w:rPr>
        <w:t>(一) 2100410-突发公共卫生事件应急处理支出</w:t>
      </w:r>
      <w:r>
        <w:rPr>
          <w:spacing w:val="-51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63.87</w:t>
      </w:r>
      <w:r>
        <w:rPr>
          <w:spacing w:val="-51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万</w:t>
      </w:r>
    </w:p>
    <w:p w14:paraId="1005FF99">
      <w:pPr>
        <w:pStyle w:val="2"/>
        <w:spacing w:line="227" w:lineRule="auto"/>
        <w:ind w:left="8"/>
        <w:rPr>
          <w:sz w:val="31"/>
          <w:szCs w:val="31"/>
        </w:rPr>
      </w:pPr>
      <w:r>
        <w:rPr>
          <w:spacing w:val="3"/>
          <w:sz w:val="31"/>
          <w:szCs w:val="31"/>
        </w:rPr>
        <w:t>元，较上年决算数增加</w:t>
      </w:r>
      <w:r>
        <w:rPr>
          <w:spacing w:val="-5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63.87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万元，增长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100.00%。主要原因</w:t>
      </w:r>
    </w:p>
    <w:p w14:paraId="79715631">
      <w:pPr>
        <w:spacing w:line="227" w:lineRule="auto"/>
        <w:rPr>
          <w:sz w:val="31"/>
          <w:szCs w:val="31"/>
        </w:rPr>
        <w:sectPr>
          <w:footerReference r:id="rId26" w:type="default"/>
          <w:pgSz w:w="11906" w:h="16839"/>
          <w:pgMar w:top="1431" w:right="1611" w:bottom="1157" w:left="1719" w:header="0" w:footer="991" w:gutter="0"/>
          <w:cols w:space="720" w:num="1"/>
        </w:sectPr>
      </w:pPr>
    </w:p>
    <w:p w14:paraId="4AB9FEDC">
      <w:pPr>
        <w:spacing w:line="375" w:lineRule="auto"/>
        <w:rPr>
          <w:rFonts w:ascii="Arial"/>
          <w:sz w:val="21"/>
        </w:rPr>
      </w:pPr>
    </w:p>
    <w:p w14:paraId="08C5B5F4">
      <w:pPr>
        <w:pStyle w:val="2"/>
        <w:spacing w:before="101" w:line="357" w:lineRule="auto"/>
        <w:ind w:left="25" w:right="63" w:hanging="16"/>
        <w:jc w:val="both"/>
        <w:rPr>
          <w:sz w:val="31"/>
          <w:szCs w:val="31"/>
        </w:rPr>
      </w:pPr>
      <w:bookmarkStart w:id="18" w:name="bookmark21"/>
      <w:bookmarkEnd w:id="18"/>
      <w:bookmarkStart w:id="19" w:name="bookmark20"/>
      <w:bookmarkEnd w:id="19"/>
      <w:r>
        <w:rPr>
          <w:spacing w:val="2"/>
          <w:sz w:val="31"/>
          <w:szCs w:val="31"/>
        </w:rPr>
        <w:t>是本年新增新冠疫情防控点对点接驳相关费用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44.88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万元，智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能新冠防疫检测设备</w:t>
      </w:r>
      <w:r>
        <w:rPr>
          <w:spacing w:val="-5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3.6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万元，高速收费站核</w:t>
      </w:r>
      <w:r>
        <w:rPr>
          <w:spacing w:val="1"/>
          <w:sz w:val="31"/>
          <w:szCs w:val="31"/>
        </w:rPr>
        <w:t>酸检测免费服务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点移动板房</w:t>
      </w:r>
      <w:r>
        <w:rPr>
          <w:spacing w:val="-59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6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万元，高速口核酸检测运费及驾驶</w:t>
      </w:r>
      <w:r>
        <w:rPr>
          <w:spacing w:val="1"/>
          <w:sz w:val="31"/>
          <w:szCs w:val="31"/>
        </w:rPr>
        <w:t>员补贴等费用</w:t>
      </w:r>
    </w:p>
    <w:p w14:paraId="316A8EB2">
      <w:pPr>
        <w:pStyle w:val="2"/>
        <w:spacing w:line="231" w:lineRule="auto"/>
        <w:rPr>
          <w:sz w:val="31"/>
          <w:szCs w:val="31"/>
        </w:rPr>
      </w:pPr>
      <w:r>
        <w:rPr>
          <w:sz w:val="31"/>
          <w:szCs w:val="31"/>
        </w:rPr>
        <w:t>9.39</w:t>
      </w:r>
      <w:r>
        <w:rPr>
          <w:spacing w:val="-51"/>
          <w:sz w:val="31"/>
          <w:szCs w:val="31"/>
        </w:rPr>
        <w:t xml:space="preserve"> </w:t>
      </w:r>
      <w:r>
        <w:rPr>
          <w:sz w:val="31"/>
          <w:szCs w:val="31"/>
        </w:rPr>
        <w:t>万元。</w:t>
      </w:r>
    </w:p>
    <w:p w14:paraId="51422FE1">
      <w:pPr>
        <w:pStyle w:val="2"/>
        <w:spacing w:before="212" w:line="357" w:lineRule="auto"/>
        <w:ind w:left="14" w:right="63" w:firstLine="678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(二) 2130504-农村基础设施建设支出</w:t>
      </w:r>
      <w:r>
        <w:rPr>
          <w:spacing w:val="-5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33.01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万元，较上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年决算数减少</w:t>
      </w:r>
      <w:r>
        <w:rPr>
          <w:spacing w:val="-5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3.88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万元，下降</w:t>
      </w:r>
      <w:r>
        <w:rPr>
          <w:spacing w:val="-3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10.52%。主要原因是本年农村</w:t>
      </w:r>
    </w:p>
    <w:p w14:paraId="5E9E4ED0">
      <w:pPr>
        <w:pStyle w:val="2"/>
        <w:spacing w:line="227" w:lineRule="auto"/>
        <w:ind w:left="14"/>
        <w:rPr>
          <w:sz w:val="31"/>
          <w:szCs w:val="31"/>
        </w:rPr>
      </w:pPr>
      <w:r>
        <w:rPr>
          <w:spacing w:val="4"/>
          <w:sz w:val="31"/>
          <w:szCs w:val="31"/>
        </w:rPr>
        <w:t>公路建设市级专项补助减少</w:t>
      </w:r>
      <w:r>
        <w:rPr>
          <w:spacing w:val="-4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3.88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万元。</w:t>
      </w:r>
    </w:p>
    <w:p w14:paraId="454F641C">
      <w:pPr>
        <w:pStyle w:val="2"/>
        <w:spacing w:before="219" w:line="357" w:lineRule="auto"/>
        <w:ind w:left="8" w:right="63" w:firstLine="684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(三)</w:t>
      </w:r>
      <w:r>
        <w:rPr>
          <w:spacing w:val="-5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2140101-行政运行支出</w:t>
      </w:r>
      <w:r>
        <w:rPr>
          <w:spacing w:val="-6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957.83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万元，较上年决算数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增加</w:t>
      </w:r>
      <w:r>
        <w:rPr>
          <w:spacing w:val="-3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156.45</w:t>
      </w:r>
      <w:r>
        <w:rPr>
          <w:spacing w:val="-53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万元，增长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19.52%。主</w:t>
      </w:r>
      <w:r>
        <w:rPr>
          <w:spacing w:val="2"/>
          <w:sz w:val="31"/>
          <w:szCs w:val="31"/>
        </w:rPr>
        <w:t>要原因是本年人员经费增</w:t>
      </w:r>
    </w:p>
    <w:p w14:paraId="3117402A">
      <w:pPr>
        <w:pStyle w:val="2"/>
        <w:spacing w:before="1" w:line="233" w:lineRule="auto"/>
        <w:ind w:left="7"/>
        <w:rPr>
          <w:sz w:val="31"/>
          <w:szCs w:val="31"/>
        </w:rPr>
      </w:pPr>
      <w:r>
        <w:rPr>
          <w:spacing w:val="-6"/>
          <w:sz w:val="31"/>
          <w:szCs w:val="31"/>
        </w:rPr>
        <w:t>加。</w:t>
      </w:r>
    </w:p>
    <w:p w14:paraId="479B6A11">
      <w:pPr>
        <w:pStyle w:val="2"/>
        <w:spacing w:before="209" w:line="357" w:lineRule="auto"/>
        <w:ind w:left="11" w:right="63" w:firstLine="682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(四)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2140104-公路建设支出</w:t>
      </w:r>
      <w:r>
        <w:rPr>
          <w:spacing w:val="-5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337.32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万元，较上年决</w:t>
      </w:r>
      <w:r>
        <w:rPr>
          <w:spacing w:val="1"/>
          <w:sz w:val="31"/>
          <w:szCs w:val="31"/>
        </w:rPr>
        <w:t>算数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减少</w:t>
      </w:r>
      <w:r>
        <w:rPr>
          <w:spacing w:val="-59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272.20</w:t>
      </w:r>
      <w:r>
        <w:rPr>
          <w:spacing w:val="-5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万元，下降</w:t>
      </w:r>
      <w:r>
        <w:rPr>
          <w:spacing w:val="-6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44.66%。主要原因是本年农村公路建</w:t>
      </w:r>
    </w:p>
    <w:p w14:paraId="3AC10979">
      <w:pPr>
        <w:pStyle w:val="2"/>
        <w:spacing w:before="1" w:line="228" w:lineRule="auto"/>
        <w:ind w:left="7"/>
        <w:rPr>
          <w:sz w:val="31"/>
          <w:szCs w:val="31"/>
        </w:rPr>
      </w:pPr>
      <w:r>
        <w:rPr>
          <w:spacing w:val="4"/>
          <w:sz w:val="31"/>
          <w:szCs w:val="31"/>
        </w:rPr>
        <w:t>设投资减少。</w:t>
      </w:r>
    </w:p>
    <w:p w14:paraId="22020F93">
      <w:pPr>
        <w:pStyle w:val="2"/>
        <w:spacing w:before="217" w:line="357" w:lineRule="auto"/>
        <w:ind w:left="8" w:right="63" w:firstLine="684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(五)</w:t>
      </w:r>
      <w:r>
        <w:rPr>
          <w:spacing w:val="-5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2140106-公路养护支出</w:t>
      </w:r>
      <w:r>
        <w:rPr>
          <w:spacing w:val="-62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647.73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万元，较上年决算数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增加</w:t>
      </w:r>
      <w:r>
        <w:rPr>
          <w:spacing w:val="-32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152.75</w:t>
      </w:r>
      <w:r>
        <w:rPr>
          <w:spacing w:val="-53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万元，增长</w:t>
      </w:r>
      <w:r>
        <w:rPr>
          <w:spacing w:val="-5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30.86%。主要原因是本年农村公路日</w:t>
      </w:r>
    </w:p>
    <w:p w14:paraId="27204A4C">
      <w:pPr>
        <w:pStyle w:val="2"/>
        <w:spacing w:before="1" w:line="226" w:lineRule="auto"/>
        <w:ind w:left="26"/>
        <w:rPr>
          <w:sz w:val="31"/>
          <w:szCs w:val="31"/>
        </w:rPr>
      </w:pPr>
      <w:r>
        <w:rPr>
          <w:spacing w:val="3"/>
          <w:sz w:val="31"/>
          <w:szCs w:val="31"/>
        </w:rPr>
        <w:t>常养护费用增加。</w:t>
      </w:r>
    </w:p>
    <w:p w14:paraId="152CE769">
      <w:pPr>
        <w:pStyle w:val="2"/>
        <w:spacing w:before="221" w:line="357" w:lineRule="auto"/>
        <w:ind w:left="8" w:right="63" w:firstLine="684"/>
        <w:jc w:val="both"/>
        <w:rPr>
          <w:sz w:val="31"/>
          <w:szCs w:val="31"/>
        </w:rPr>
      </w:pPr>
      <w:r>
        <w:rPr>
          <w:spacing w:val="4"/>
          <w:sz w:val="31"/>
          <w:szCs w:val="31"/>
        </w:rPr>
        <w:t>(六) 2140112-公路运输管理支出</w:t>
      </w:r>
      <w:r>
        <w:rPr>
          <w:spacing w:val="-3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10.00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万元，较上年决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算数增加</w:t>
      </w:r>
      <w:r>
        <w:rPr>
          <w:spacing w:val="-4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万元，增长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</w:t>
      </w:r>
      <w:r>
        <w:rPr>
          <w:spacing w:val="2"/>
          <w:sz w:val="31"/>
          <w:szCs w:val="31"/>
        </w:rPr>
        <w:t>。主要原因是本年新增交</w:t>
      </w:r>
    </w:p>
    <w:p w14:paraId="18704BA2">
      <w:pPr>
        <w:pStyle w:val="2"/>
        <w:spacing w:line="227" w:lineRule="auto"/>
        <w:ind w:left="14"/>
        <w:rPr>
          <w:sz w:val="31"/>
          <w:szCs w:val="31"/>
        </w:rPr>
      </w:pPr>
      <w:r>
        <w:rPr>
          <w:sz w:val="31"/>
          <w:szCs w:val="31"/>
        </w:rPr>
        <w:t>通执法办案补助</w:t>
      </w:r>
      <w:r>
        <w:rPr>
          <w:spacing w:val="-31"/>
          <w:sz w:val="31"/>
          <w:szCs w:val="31"/>
        </w:rPr>
        <w:t xml:space="preserve"> </w:t>
      </w:r>
      <w:r>
        <w:rPr>
          <w:sz w:val="31"/>
          <w:szCs w:val="31"/>
        </w:rPr>
        <w:t>10</w:t>
      </w:r>
      <w:r>
        <w:rPr>
          <w:spacing w:val="-51"/>
          <w:sz w:val="31"/>
          <w:szCs w:val="31"/>
        </w:rPr>
        <w:t xml:space="preserve"> </w:t>
      </w:r>
      <w:r>
        <w:rPr>
          <w:sz w:val="31"/>
          <w:szCs w:val="31"/>
        </w:rPr>
        <w:t>万元。</w:t>
      </w:r>
    </w:p>
    <w:p w14:paraId="2999F66B">
      <w:pPr>
        <w:pStyle w:val="2"/>
        <w:spacing w:before="220" w:line="357" w:lineRule="auto"/>
        <w:ind w:left="9" w:firstLine="683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(七) 2140199-其他公路水路运输支出支出</w:t>
      </w:r>
      <w:r>
        <w:rPr>
          <w:spacing w:val="-5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543.11</w:t>
      </w:r>
      <w:r>
        <w:rPr>
          <w:spacing w:val="-5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万元，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较上年决算数增加</w:t>
      </w:r>
      <w:r>
        <w:rPr>
          <w:spacing w:val="-47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538.59</w:t>
      </w:r>
      <w:r>
        <w:rPr>
          <w:spacing w:val="-46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万元，增长</w:t>
      </w:r>
      <w:r>
        <w:rPr>
          <w:spacing w:val="-31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11915.71%。主要原因</w:t>
      </w:r>
    </w:p>
    <w:p w14:paraId="26978A28">
      <w:pPr>
        <w:pStyle w:val="2"/>
        <w:spacing w:before="1" w:line="224" w:lineRule="auto"/>
        <w:ind w:left="9"/>
        <w:rPr>
          <w:sz w:val="31"/>
          <w:szCs w:val="31"/>
        </w:rPr>
      </w:pPr>
      <w:r>
        <w:rPr>
          <w:spacing w:val="2"/>
          <w:sz w:val="31"/>
          <w:szCs w:val="31"/>
        </w:rPr>
        <w:t>是本年新增公共交通运营补助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500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万元、墟日班车预约客车补</w:t>
      </w:r>
    </w:p>
    <w:p w14:paraId="18285A6A">
      <w:pPr>
        <w:spacing w:line="224" w:lineRule="auto"/>
        <w:rPr>
          <w:sz w:val="31"/>
          <w:szCs w:val="31"/>
        </w:rPr>
        <w:sectPr>
          <w:footerReference r:id="rId27" w:type="default"/>
          <w:pgSz w:w="11906" w:h="16839"/>
          <w:pgMar w:top="1431" w:right="1637" w:bottom="1157" w:left="1714" w:header="0" w:footer="992" w:gutter="0"/>
          <w:cols w:space="720" w:num="1"/>
        </w:sectPr>
      </w:pPr>
    </w:p>
    <w:p w14:paraId="0361DD9D">
      <w:pPr>
        <w:spacing w:line="374" w:lineRule="auto"/>
        <w:rPr>
          <w:rFonts w:ascii="Arial"/>
          <w:sz w:val="21"/>
        </w:rPr>
      </w:pPr>
    </w:p>
    <w:p w14:paraId="645EE93E">
      <w:pPr>
        <w:pStyle w:val="2"/>
        <w:spacing w:before="100" w:line="225" w:lineRule="auto"/>
        <w:rPr>
          <w:sz w:val="31"/>
          <w:szCs w:val="31"/>
        </w:rPr>
      </w:pPr>
      <w:bookmarkStart w:id="20" w:name="bookmark22"/>
      <w:bookmarkEnd w:id="20"/>
      <w:r>
        <w:rPr>
          <w:spacing w:val="5"/>
          <w:sz w:val="31"/>
          <w:szCs w:val="31"/>
        </w:rPr>
        <w:t>助</w:t>
      </w:r>
      <w:r>
        <w:rPr>
          <w:spacing w:val="-6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41</w:t>
      </w:r>
      <w:r>
        <w:rPr>
          <w:spacing w:val="-51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万元；本年交通执法特种租赁车补助减少</w:t>
      </w:r>
      <w:r>
        <w:rPr>
          <w:spacing w:val="-60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2.41</w:t>
      </w:r>
      <w:r>
        <w:rPr>
          <w:spacing w:val="-51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万元。</w:t>
      </w:r>
    </w:p>
    <w:p w14:paraId="68188DAD">
      <w:pPr>
        <w:pStyle w:val="2"/>
        <w:spacing w:before="223" w:line="357" w:lineRule="auto"/>
        <w:ind w:left="7" w:firstLine="678"/>
        <w:jc w:val="both"/>
        <w:rPr>
          <w:sz w:val="31"/>
          <w:szCs w:val="31"/>
        </w:rPr>
      </w:pPr>
      <w:r>
        <w:rPr>
          <w:spacing w:val="4"/>
          <w:sz w:val="31"/>
          <w:szCs w:val="31"/>
        </w:rPr>
        <w:t>(八) 2149901-公共交通运营补助支出</w:t>
      </w:r>
      <w:r>
        <w:rPr>
          <w:spacing w:val="-3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16.34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万元，较上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年决算数减少</w:t>
      </w:r>
      <w:r>
        <w:rPr>
          <w:spacing w:val="-6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8.32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万元，下降</w:t>
      </w:r>
      <w:r>
        <w:rPr>
          <w:spacing w:val="-5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33.74%。主要原因</w:t>
      </w:r>
      <w:r>
        <w:rPr>
          <w:spacing w:val="3"/>
          <w:sz w:val="31"/>
          <w:szCs w:val="31"/>
        </w:rPr>
        <w:t>是本年减少</w:t>
      </w:r>
    </w:p>
    <w:p w14:paraId="07D4667F">
      <w:pPr>
        <w:pStyle w:val="2"/>
        <w:spacing w:before="1" w:line="224" w:lineRule="auto"/>
        <w:rPr>
          <w:sz w:val="31"/>
          <w:szCs w:val="31"/>
        </w:rPr>
      </w:pPr>
      <w:r>
        <w:rPr>
          <w:spacing w:val="4"/>
          <w:sz w:val="31"/>
          <w:szCs w:val="31"/>
        </w:rPr>
        <w:t>村村通客车运营补助</w:t>
      </w:r>
      <w:r>
        <w:rPr>
          <w:spacing w:val="-5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8.32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万元。</w:t>
      </w:r>
    </w:p>
    <w:p w14:paraId="3C911201">
      <w:pPr>
        <w:pStyle w:val="2"/>
        <w:spacing w:before="223" w:line="357" w:lineRule="auto"/>
        <w:ind w:left="7" w:right="2" w:firstLine="678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(九) 2149999-其他交通运输支出支出</w:t>
      </w:r>
      <w:r>
        <w:rPr>
          <w:spacing w:val="-5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56.10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万元，较上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年决算数增加</w:t>
      </w:r>
      <w:r>
        <w:rPr>
          <w:spacing w:val="-5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56.10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万元，增长</w:t>
      </w:r>
      <w:r>
        <w:rPr>
          <w:spacing w:val="-3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100.00%。主要原因是本</w:t>
      </w:r>
      <w:r>
        <w:rPr>
          <w:spacing w:val="2"/>
          <w:sz w:val="31"/>
          <w:szCs w:val="31"/>
        </w:rPr>
        <w:t>年新</w:t>
      </w:r>
    </w:p>
    <w:p w14:paraId="24E81BB0">
      <w:pPr>
        <w:pStyle w:val="2"/>
        <w:spacing w:line="227" w:lineRule="auto"/>
        <w:rPr>
          <w:sz w:val="31"/>
          <w:szCs w:val="31"/>
        </w:rPr>
      </w:pPr>
      <w:r>
        <w:rPr>
          <w:spacing w:val="4"/>
          <w:sz w:val="31"/>
          <w:szCs w:val="31"/>
        </w:rPr>
        <w:t>增农村客运油价补贴</w:t>
      </w:r>
      <w:r>
        <w:rPr>
          <w:spacing w:val="-58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56.1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万元。</w:t>
      </w:r>
    </w:p>
    <w:p w14:paraId="2F547475">
      <w:pPr>
        <w:pStyle w:val="2"/>
        <w:spacing w:before="220" w:line="357" w:lineRule="auto"/>
        <w:ind w:left="3" w:firstLine="682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(十)</w:t>
      </w:r>
      <w:r>
        <w:rPr>
          <w:spacing w:val="-59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2019999-其他一般公共服务支出支出</w:t>
      </w:r>
      <w:r>
        <w:rPr>
          <w:spacing w:val="-6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上年决算数减少</w:t>
      </w:r>
      <w:r>
        <w:rPr>
          <w:spacing w:val="-54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22.58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万元，下降</w:t>
      </w:r>
      <w:r>
        <w:rPr>
          <w:spacing w:val="-3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100.00%。主要原因是本年</w:t>
      </w:r>
    </w:p>
    <w:p w14:paraId="11B0919E">
      <w:pPr>
        <w:pStyle w:val="2"/>
        <w:spacing w:line="227" w:lineRule="auto"/>
        <w:ind w:left="4"/>
        <w:rPr>
          <w:sz w:val="31"/>
          <w:szCs w:val="31"/>
        </w:rPr>
      </w:pPr>
      <w:r>
        <w:rPr>
          <w:spacing w:val="6"/>
          <w:sz w:val="31"/>
          <w:szCs w:val="31"/>
        </w:rPr>
        <w:t>无其他一般公共服务支出。</w:t>
      </w:r>
    </w:p>
    <w:p w14:paraId="04AF0837">
      <w:pPr>
        <w:pStyle w:val="2"/>
        <w:spacing w:before="220" w:line="357" w:lineRule="auto"/>
        <w:ind w:left="7" w:right="2" w:firstLine="678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(十一)</w:t>
      </w:r>
      <w:r>
        <w:rPr>
          <w:spacing w:val="-59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2109999-其他卫生健康支出支出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</w:t>
      </w:r>
      <w:r>
        <w:rPr>
          <w:spacing w:val="1"/>
          <w:sz w:val="31"/>
          <w:szCs w:val="31"/>
        </w:rPr>
        <w:t>元，较上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年决算数减少</w:t>
      </w:r>
      <w:r>
        <w:rPr>
          <w:spacing w:val="-6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21.23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万元，下降</w:t>
      </w:r>
      <w:r>
        <w:rPr>
          <w:spacing w:val="-38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100.00%。主要原因是本年无</w:t>
      </w:r>
    </w:p>
    <w:p w14:paraId="34B99580">
      <w:pPr>
        <w:pStyle w:val="2"/>
        <w:spacing w:line="227" w:lineRule="auto"/>
        <w:ind w:left="3"/>
        <w:rPr>
          <w:sz w:val="31"/>
          <w:szCs w:val="31"/>
        </w:rPr>
      </w:pPr>
      <w:r>
        <w:rPr>
          <w:spacing w:val="6"/>
          <w:sz w:val="31"/>
          <w:szCs w:val="31"/>
        </w:rPr>
        <w:t>其他卫生健康支出。</w:t>
      </w:r>
    </w:p>
    <w:p w14:paraId="6F1A8EDD">
      <w:pPr>
        <w:pStyle w:val="2"/>
        <w:spacing w:before="219" w:line="357" w:lineRule="auto"/>
        <w:ind w:firstLine="684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(十二)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2111001-能源节约利用支出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万元，较上年决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算数减少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54.00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万元，下降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100.00%。主要原因是本年无能源</w:t>
      </w:r>
    </w:p>
    <w:p w14:paraId="5D5BF03A">
      <w:pPr>
        <w:pStyle w:val="2"/>
        <w:spacing w:before="1" w:line="227" w:lineRule="auto"/>
        <w:ind w:left="8"/>
        <w:rPr>
          <w:sz w:val="31"/>
          <w:szCs w:val="31"/>
        </w:rPr>
      </w:pPr>
      <w:r>
        <w:rPr>
          <w:spacing w:val="4"/>
          <w:sz w:val="31"/>
          <w:szCs w:val="31"/>
        </w:rPr>
        <w:t>节约利用支出。</w:t>
      </w:r>
    </w:p>
    <w:p w14:paraId="1AE74A34">
      <w:pPr>
        <w:pStyle w:val="2"/>
        <w:spacing w:before="219" w:line="357" w:lineRule="auto"/>
        <w:ind w:firstLine="684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(十三)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2130142-农村道路建设支出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万元，较上年决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算数减少</w:t>
      </w:r>
      <w:r>
        <w:rPr>
          <w:spacing w:val="-5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223.68</w:t>
      </w:r>
      <w:r>
        <w:rPr>
          <w:spacing w:val="-4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万元，下降</w:t>
      </w:r>
      <w:r>
        <w:rPr>
          <w:spacing w:val="-3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100.</w:t>
      </w:r>
      <w:r>
        <w:rPr>
          <w:spacing w:val="7"/>
          <w:sz w:val="31"/>
          <w:szCs w:val="31"/>
        </w:rPr>
        <w:t>00%。主要原因是本年无农</w:t>
      </w:r>
    </w:p>
    <w:p w14:paraId="3C020DE8">
      <w:pPr>
        <w:pStyle w:val="2"/>
        <w:spacing w:before="1" w:line="227" w:lineRule="auto"/>
        <w:rPr>
          <w:sz w:val="31"/>
          <w:szCs w:val="31"/>
        </w:rPr>
      </w:pPr>
      <w:r>
        <w:rPr>
          <w:spacing w:val="6"/>
          <w:sz w:val="31"/>
          <w:szCs w:val="31"/>
        </w:rPr>
        <w:t>村道路建设支出。</w:t>
      </w:r>
    </w:p>
    <w:p w14:paraId="5DDF906A">
      <w:pPr>
        <w:pStyle w:val="2"/>
        <w:spacing w:before="219" w:line="357" w:lineRule="auto"/>
        <w:ind w:firstLine="684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(十四)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2130599-其他扶贫支出支出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万元，较上年决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算数减少</w:t>
      </w:r>
      <w:r>
        <w:rPr>
          <w:spacing w:val="-58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6.60</w:t>
      </w:r>
      <w:r>
        <w:rPr>
          <w:spacing w:val="-4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万元，下降</w:t>
      </w:r>
      <w:r>
        <w:rPr>
          <w:spacing w:val="-3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100.00%。主要原因是本年无其他</w:t>
      </w:r>
    </w:p>
    <w:p w14:paraId="50E6E9B2">
      <w:pPr>
        <w:pStyle w:val="2"/>
        <w:spacing w:before="1" w:line="228" w:lineRule="auto"/>
        <w:ind w:left="3"/>
        <w:rPr>
          <w:sz w:val="31"/>
          <w:szCs w:val="31"/>
        </w:rPr>
      </w:pPr>
      <w:r>
        <w:rPr>
          <w:spacing w:val="3"/>
          <w:sz w:val="31"/>
          <w:szCs w:val="31"/>
        </w:rPr>
        <w:t>扶贫支出。</w:t>
      </w:r>
    </w:p>
    <w:p w14:paraId="298499DB">
      <w:pPr>
        <w:spacing w:line="228" w:lineRule="auto"/>
        <w:rPr>
          <w:sz w:val="31"/>
          <w:szCs w:val="31"/>
        </w:rPr>
        <w:sectPr>
          <w:footerReference r:id="rId28" w:type="default"/>
          <w:pgSz w:w="11906" w:h="16839"/>
          <w:pgMar w:top="1431" w:right="1701" w:bottom="1157" w:left="1721" w:header="0" w:footer="992" w:gutter="0"/>
          <w:cols w:space="720" w:num="1"/>
        </w:sectPr>
      </w:pPr>
    </w:p>
    <w:p w14:paraId="4341D657">
      <w:pPr>
        <w:spacing w:line="375" w:lineRule="auto"/>
        <w:rPr>
          <w:rFonts w:ascii="Arial"/>
          <w:sz w:val="21"/>
        </w:rPr>
      </w:pPr>
    </w:p>
    <w:p w14:paraId="069DA7F1">
      <w:pPr>
        <w:pStyle w:val="2"/>
        <w:spacing w:before="101" w:line="357" w:lineRule="auto"/>
        <w:ind w:left="7" w:right="63" w:firstLine="678"/>
        <w:jc w:val="both"/>
        <w:rPr>
          <w:sz w:val="31"/>
          <w:szCs w:val="31"/>
        </w:rPr>
      </w:pPr>
      <w:bookmarkStart w:id="21" w:name="bookmark24"/>
      <w:bookmarkEnd w:id="21"/>
      <w:bookmarkStart w:id="22" w:name="bookmark23"/>
      <w:bookmarkEnd w:id="22"/>
      <w:r>
        <w:rPr>
          <w:spacing w:val="2"/>
          <w:sz w:val="31"/>
          <w:szCs w:val="31"/>
        </w:rPr>
        <w:t>(十五)</w:t>
      </w:r>
      <w:r>
        <w:rPr>
          <w:spacing w:val="-59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2140299-其他铁路运输支出支出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</w:t>
      </w:r>
      <w:r>
        <w:rPr>
          <w:spacing w:val="1"/>
          <w:sz w:val="31"/>
          <w:szCs w:val="31"/>
        </w:rPr>
        <w:t>元，较上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年决算数减少</w:t>
      </w:r>
      <w:r>
        <w:rPr>
          <w:spacing w:val="-2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1500.00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万元，下降</w:t>
      </w:r>
      <w:r>
        <w:rPr>
          <w:spacing w:val="-3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100.00%。主要原因是本年</w:t>
      </w:r>
    </w:p>
    <w:p w14:paraId="31D2812D">
      <w:pPr>
        <w:pStyle w:val="2"/>
        <w:spacing w:line="227" w:lineRule="auto"/>
        <w:ind w:left="4"/>
        <w:rPr>
          <w:sz w:val="31"/>
          <w:szCs w:val="31"/>
        </w:rPr>
      </w:pPr>
      <w:r>
        <w:rPr>
          <w:spacing w:val="6"/>
          <w:sz w:val="31"/>
          <w:szCs w:val="31"/>
        </w:rPr>
        <w:t>无其他铁路运输支出。</w:t>
      </w:r>
    </w:p>
    <w:p w14:paraId="129A1EDF">
      <w:pPr>
        <w:pStyle w:val="2"/>
        <w:spacing w:before="219" w:line="357" w:lineRule="auto"/>
        <w:ind w:left="2" w:firstLine="683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(十六) 2140402-对农村道路客运的补贴支出</w:t>
      </w:r>
      <w:r>
        <w:rPr>
          <w:spacing w:val="-5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较上年决算数减少</w:t>
      </w:r>
      <w:r>
        <w:rPr>
          <w:spacing w:val="-5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6.60</w:t>
      </w:r>
      <w:r>
        <w:rPr>
          <w:spacing w:val="-4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万元，下降</w:t>
      </w:r>
      <w:r>
        <w:rPr>
          <w:spacing w:val="-3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100.00%。主要原因</w:t>
      </w:r>
      <w:r>
        <w:rPr>
          <w:spacing w:val="7"/>
          <w:sz w:val="31"/>
          <w:szCs w:val="31"/>
        </w:rPr>
        <w:t>是本</w:t>
      </w:r>
    </w:p>
    <w:p w14:paraId="6B9A1B3F">
      <w:pPr>
        <w:pStyle w:val="2"/>
        <w:spacing w:line="227" w:lineRule="auto"/>
        <w:ind w:left="7"/>
        <w:rPr>
          <w:sz w:val="31"/>
          <w:szCs w:val="31"/>
        </w:rPr>
      </w:pPr>
      <w:r>
        <w:rPr>
          <w:spacing w:val="7"/>
          <w:sz w:val="31"/>
          <w:szCs w:val="31"/>
        </w:rPr>
        <w:t>年无对农村道路客运的补贴支出。</w:t>
      </w:r>
    </w:p>
    <w:p w14:paraId="017EB621">
      <w:pPr>
        <w:pStyle w:val="2"/>
        <w:spacing w:before="220" w:line="357" w:lineRule="auto"/>
        <w:ind w:left="14" w:right="63" w:firstLine="670"/>
        <w:jc w:val="both"/>
        <w:rPr>
          <w:sz w:val="31"/>
          <w:szCs w:val="31"/>
        </w:rPr>
      </w:pPr>
      <w:r>
        <w:rPr>
          <w:spacing w:val="6"/>
          <w:sz w:val="31"/>
          <w:szCs w:val="31"/>
        </w:rPr>
        <w:t>(十七) 2140601-车辆购置税用于公路等基础设施建设支</w:t>
      </w:r>
      <w:r>
        <w:rPr>
          <w:spacing w:val="18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出支出</w:t>
      </w:r>
      <w:r>
        <w:rPr>
          <w:spacing w:val="-38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0.00</w:t>
      </w:r>
      <w:r>
        <w:rPr>
          <w:spacing w:val="-24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万元</w:t>
      </w:r>
      <w:r>
        <w:rPr>
          <w:spacing w:val="-85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，较上年决算数减少 157.00</w:t>
      </w:r>
      <w:r>
        <w:rPr>
          <w:spacing w:val="-27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万元</w:t>
      </w:r>
      <w:r>
        <w:rPr>
          <w:spacing w:val="-84"/>
          <w:sz w:val="31"/>
          <w:szCs w:val="31"/>
        </w:rPr>
        <w:t xml:space="preserve"> </w:t>
      </w:r>
      <w:r>
        <w:rPr>
          <w:spacing w:val="11"/>
          <w:sz w:val="31"/>
          <w:szCs w:val="31"/>
        </w:rPr>
        <w:t>，下降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100.00%。主要原因是本年无车辆购置税用于公路等基础设施</w:t>
      </w:r>
    </w:p>
    <w:p w14:paraId="7A2679F1">
      <w:pPr>
        <w:pStyle w:val="2"/>
        <w:spacing w:line="229" w:lineRule="auto"/>
        <w:rPr>
          <w:sz w:val="31"/>
          <w:szCs w:val="31"/>
        </w:rPr>
      </w:pPr>
      <w:r>
        <w:rPr>
          <w:spacing w:val="3"/>
          <w:sz w:val="31"/>
          <w:szCs w:val="31"/>
        </w:rPr>
        <w:t>建设支出。</w:t>
      </w:r>
    </w:p>
    <w:p w14:paraId="3AA194AB">
      <w:pPr>
        <w:spacing w:line="319" w:lineRule="auto"/>
        <w:rPr>
          <w:rFonts w:ascii="Arial"/>
          <w:sz w:val="21"/>
        </w:rPr>
      </w:pPr>
    </w:p>
    <w:p w14:paraId="5DD60E0E">
      <w:pPr>
        <w:spacing w:before="100" w:line="226" w:lineRule="auto"/>
        <w:ind w:left="11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四、政府性基金预算财政拨款支出决算情况说明</w:t>
      </w:r>
    </w:p>
    <w:p w14:paraId="58FA6597">
      <w:pPr>
        <w:spacing w:line="455" w:lineRule="auto"/>
        <w:rPr>
          <w:rFonts w:ascii="Arial"/>
          <w:sz w:val="21"/>
        </w:rPr>
      </w:pPr>
    </w:p>
    <w:p w14:paraId="3E3F3E9D">
      <w:pPr>
        <w:pStyle w:val="2"/>
        <w:spacing w:before="102" w:line="357" w:lineRule="auto"/>
        <w:ind w:right="63" w:firstLine="793"/>
        <w:jc w:val="both"/>
        <w:rPr>
          <w:sz w:val="31"/>
          <w:szCs w:val="31"/>
        </w:rPr>
      </w:pPr>
      <w:r>
        <w:rPr>
          <w:spacing w:val="3"/>
          <w:sz w:val="31"/>
          <w:szCs w:val="31"/>
        </w:rPr>
        <w:t>2022</w:t>
      </w:r>
      <w:r>
        <w:rPr>
          <w:spacing w:val="-3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年度政府性基金支出</w:t>
      </w:r>
      <w:r>
        <w:rPr>
          <w:spacing w:val="-63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8936.00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万元，比上年决算数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增加</w:t>
      </w:r>
      <w:r>
        <w:rPr>
          <w:spacing w:val="-43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8936.00</w:t>
      </w:r>
      <w:r>
        <w:rPr>
          <w:spacing w:val="-46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万元，增长</w:t>
      </w:r>
      <w:r>
        <w:rPr>
          <w:spacing w:val="-34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100.00%。具体情况如下(按项级科</w:t>
      </w:r>
    </w:p>
    <w:p w14:paraId="43FCC78B">
      <w:pPr>
        <w:pStyle w:val="2"/>
        <w:spacing w:before="1" w:line="227" w:lineRule="auto"/>
        <w:ind w:left="57"/>
        <w:rPr>
          <w:sz w:val="31"/>
          <w:szCs w:val="31"/>
        </w:rPr>
      </w:pPr>
      <w:r>
        <w:rPr>
          <w:spacing w:val="-4"/>
          <w:sz w:val="31"/>
          <w:szCs w:val="31"/>
        </w:rPr>
        <w:t>目分类统计)：</w:t>
      </w:r>
    </w:p>
    <w:p w14:paraId="01AD8FE0">
      <w:pPr>
        <w:pStyle w:val="2"/>
        <w:spacing w:before="219" w:line="357" w:lineRule="auto"/>
        <w:ind w:right="63" w:firstLine="684"/>
        <w:jc w:val="both"/>
        <w:rPr>
          <w:sz w:val="31"/>
          <w:szCs w:val="31"/>
        </w:rPr>
      </w:pPr>
      <w:r>
        <w:rPr>
          <w:spacing w:val="7"/>
          <w:sz w:val="31"/>
          <w:szCs w:val="31"/>
        </w:rPr>
        <w:t>(一) 2120899-其他国有土地使用权</w:t>
      </w:r>
      <w:r>
        <w:rPr>
          <w:spacing w:val="6"/>
          <w:sz w:val="31"/>
          <w:szCs w:val="31"/>
        </w:rPr>
        <w:t>出让收入安排的支出</w:t>
      </w:r>
      <w:r>
        <w:rPr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支出</w:t>
      </w:r>
      <w:r>
        <w:rPr>
          <w:spacing w:val="-29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300.00</w:t>
      </w:r>
      <w:r>
        <w:rPr>
          <w:spacing w:val="-27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万元</w:t>
      </w:r>
      <w:r>
        <w:rPr>
          <w:spacing w:val="-83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，较上年决算数增加</w:t>
      </w:r>
      <w:r>
        <w:rPr>
          <w:spacing w:val="-29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300.00</w:t>
      </w:r>
      <w:r>
        <w:rPr>
          <w:spacing w:val="-24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万元</w:t>
      </w:r>
      <w:r>
        <w:rPr>
          <w:spacing w:val="-83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，增长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100.00%。主要原因是本年新增省道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S219</w:t>
      </w:r>
      <w:r>
        <w:rPr>
          <w:spacing w:val="-44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至兴泉铁</w:t>
      </w:r>
      <w:r>
        <w:rPr>
          <w:spacing w:val="1"/>
          <w:sz w:val="31"/>
          <w:szCs w:val="31"/>
        </w:rPr>
        <w:t>路明溪客货</w:t>
      </w:r>
    </w:p>
    <w:p w14:paraId="4EB9E008">
      <w:pPr>
        <w:pStyle w:val="2"/>
        <w:spacing w:before="1" w:line="227" w:lineRule="auto"/>
        <w:ind w:left="3"/>
        <w:rPr>
          <w:sz w:val="31"/>
          <w:szCs w:val="31"/>
        </w:rPr>
      </w:pPr>
      <w:r>
        <w:rPr>
          <w:spacing w:val="4"/>
          <w:sz w:val="31"/>
          <w:szCs w:val="31"/>
        </w:rPr>
        <w:t>运站连接线项目补助资金</w:t>
      </w:r>
      <w:r>
        <w:rPr>
          <w:spacing w:val="-4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300</w:t>
      </w:r>
      <w:r>
        <w:rPr>
          <w:spacing w:val="-5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万元。</w:t>
      </w:r>
    </w:p>
    <w:p w14:paraId="5D478059">
      <w:pPr>
        <w:pStyle w:val="2"/>
        <w:spacing w:before="219" w:line="357" w:lineRule="auto"/>
        <w:ind w:right="63" w:firstLine="685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(二) 2147101-公路建设支出</w:t>
      </w:r>
      <w:r>
        <w:rPr>
          <w:spacing w:val="-5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863</w:t>
      </w:r>
      <w:r>
        <w:rPr>
          <w:spacing w:val="4"/>
          <w:sz w:val="31"/>
          <w:szCs w:val="31"/>
        </w:rPr>
        <w:t>6.00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万元，较上年决算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数增加</w:t>
      </w:r>
      <w:r>
        <w:rPr>
          <w:spacing w:val="-53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8636.00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万元，增长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100.00%。主要原因是本年新增胡</w:t>
      </w:r>
    </w:p>
    <w:p w14:paraId="066A59CB">
      <w:pPr>
        <w:pStyle w:val="2"/>
        <w:spacing w:before="1" w:line="227" w:lineRule="auto"/>
        <w:ind w:left="3"/>
        <w:rPr>
          <w:sz w:val="31"/>
          <w:szCs w:val="31"/>
        </w:rPr>
      </w:pPr>
      <w:r>
        <w:rPr>
          <w:spacing w:val="5"/>
          <w:sz w:val="31"/>
          <w:szCs w:val="31"/>
        </w:rPr>
        <w:t>坊至三元岩前高速公路项目资金</w:t>
      </w:r>
      <w:r>
        <w:rPr>
          <w:spacing w:val="-51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8636</w:t>
      </w:r>
      <w:r>
        <w:rPr>
          <w:spacing w:val="-51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万元。</w:t>
      </w:r>
    </w:p>
    <w:p w14:paraId="54EB1431">
      <w:pPr>
        <w:spacing w:line="227" w:lineRule="auto"/>
        <w:rPr>
          <w:sz w:val="31"/>
          <w:szCs w:val="31"/>
        </w:rPr>
        <w:sectPr>
          <w:footerReference r:id="rId29" w:type="default"/>
          <w:pgSz w:w="11906" w:h="16839"/>
          <w:pgMar w:top="1431" w:right="1637" w:bottom="1157" w:left="1721" w:header="0" w:footer="992" w:gutter="0"/>
          <w:cols w:space="720" w:num="1"/>
        </w:sectPr>
      </w:pPr>
    </w:p>
    <w:p w14:paraId="58A81733">
      <w:pPr>
        <w:spacing w:line="322" w:lineRule="auto"/>
        <w:rPr>
          <w:rFonts w:ascii="Arial"/>
          <w:sz w:val="21"/>
        </w:rPr>
      </w:pPr>
    </w:p>
    <w:p w14:paraId="1B4B1DB8">
      <w:pPr>
        <w:spacing w:before="101" w:line="226" w:lineRule="auto"/>
        <w:ind w:left="3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9"/>
          <w:sz w:val="31"/>
          <w:szCs w:val="31"/>
        </w:rPr>
        <w:t>五、国有资本经营预算财政拨款支出决算情况</w:t>
      </w:r>
      <w:r>
        <w:rPr>
          <w:rFonts w:ascii="SimHei" w:hAnsi="SimHei" w:eastAsia="SimHei" w:cs="SimHei"/>
          <w:spacing w:val="8"/>
          <w:sz w:val="31"/>
          <w:szCs w:val="31"/>
        </w:rPr>
        <w:t>说明</w:t>
      </w:r>
    </w:p>
    <w:p w14:paraId="465BFCE3">
      <w:pPr>
        <w:spacing w:line="452" w:lineRule="auto"/>
        <w:rPr>
          <w:rFonts w:ascii="Arial"/>
          <w:sz w:val="21"/>
        </w:rPr>
      </w:pPr>
    </w:p>
    <w:p w14:paraId="71F570A1">
      <w:pPr>
        <w:pStyle w:val="2"/>
        <w:spacing w:before="101" w:line="600" w:lineRule="exact"/>
        <w:ind w:left="796"/>
        <w:rPr>
          <w:sz w:val="31"/>
          <w:szCs w:val="31"/>
        </w:rPr>
      </w:pPr>
      <w:r>
        <w:rPr>
          <w:spacing w:val="6"/>
          <w:position w:val="21"/>
          <w:sz w:val="31"/>
          <w:szCs w:val="31"/>
        </w:rPr>
        <w:t>2022</w:t>
      </w:r>
      <w:r>
        <w:rPr>
          <w:spacing w:val="-40"/>
          <w:position w:val="21"/>
          <w:sz w:val="31"/>
          <w:szCs w:val="31"/>
        </w:rPr>
        <w:t xml:space="preserve"> </w:t>
      </w:r>
      <w:r>
        <w:rPr>
          <w:spacing w:val="6"/>
          <w:position w:val="21"/>
          <w:sz w:val="31"/>
          <w:szCs w:val="31"/>
        </w:rPr>
        <w:t>年度国有资本经营预算支出</w:t>
      </w:r>
      <w:r>
        <w:rPr>
          <w:spacing w:val="-55"/>
          <w:position w:val="21"/>
          <w:sz w:val="31"/>
          <w:szCs w:val="31"/>
        </w:rPr>
        <w:t xml:space="preserve"> </w:t>
      </w:r>
      <w:r>
        <w:rPr>
          <w:spacing w:val="6"/>
          <w:position w:val="21"/>
          <w:sz w:val="31"/>
          <w:szCs w:val="31"/>
        </w:rPr>
        <w:t>0.00</w:t>
      </w:r>
      <w:r>
        <w:rPr>
          <w:spacing w:val="-46"/>
          <w:position w:val="21"/>
          <w:sz w:val="31"/>
          <w:szCs w:val="31"/>
        </w:rPr>
        <w:t xml:space="preserve"> </w:t>
      </w:r>
      <w:r>
        <w:rPr>
          <w:spacing w:val="6"/>
          <w:position w:val="21"/>
          <w:sz w:val="31"/>
          <w:szCs w:val="31"/>
        </w:rPr>
        <w:t>万元，</w:t>
      </w:r>
      <w:r>
        <w:rPr>
          <w:spacing w:val="-86"/>
          <w:position w:val="21"/>
          <w:sz w:val="31"/>
          <w:szCs w:val="31"/>
        </w:rPr>
        <w:t xml:space="preserve"> </w:t>
      </w:r>
      <w:r>
        <w:rPr>
          <w:spacing w:val="6"/>
          <w:position w:val="21"/>
          <w:sz w:val="31"/>
          <w:szCs w:val="31"/>
        </w:rPr>
        <w:t>比上年决</w:t>
      </w:r>
    </w:p>
    <w:p w14:paraId="1E24A498">
      <w:pPr>
        <w:pStyle w:val="2"/>
        <w:spacing w:line="227" w:lineRule="auto"/>
        <w:ind w:left="3"/>
        <w:rPr>
          <w:sz w:val="31"/>
          <w:szCs w:val="31"/>
        </w:rPr>
      </w:pPr>
      <w:r>
        <w:rPr>
          <w:spacing w:val="4"/>
          <w:sz w:val="31"/>
          <w:szCs w:val="31"/>
        </w:rPr>
        <w:t>算数增加</w:t>
      </w:r>
      <w:r>
        <w:rPr>
          <w:spacing w:val="-5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万元，与上年持平。</w:t>
      </w:r>
    </w:p>
    <w:p w14:paraId="78EC9C03">
      <w:pPr>
        <w:pStyle w:val="2"/>
        <w:spacing w:before="218" w:line="600" w:lineRule="exact"/>
        <w:ind w:left="650"/>
        <w:rPr>
          <w:sz w:val="31"/>
          <w:szCs w:val="31"/>
        </w:rPr>
      </w:pPr>
      <w:r>
        <w:rPr>
          <w:spacing w:val="12"/>
          <w:position w:val="21"/>
          <w:sz w:val="31"/>
          <w:szCs w:val="31"/>
        </w:rPr>
        <w:t>注:本部门</w:t>
      </w:r>
      <w:r>
        <w:rPr>
          <w:spacing w:val="-37"/>
          <w:position w:val="21"/>
          <w:sz w:val="31"/>
          <w:szCs w:val="31"/>
        </w:rPr>
        <w:t xml:space="preserve"> </w:t>
      </w:r>
      <w:r>
        <w:rPr>
          <w:spacing w:val="12"/>
          <w:position w:val="21"/>
          <w:sz w:val="31"/>
          <w:szCs w:val="31"/>
        </w:rPr>
        <w:t>2022</w:t>
      </w:r>
      <w:r>
        <w:rPr>
          <w:spacing w:val="-37"/>
          <w:position w:val="21"/>
          <w:sz w:val="31"/>
          <w:szCs w:val="31"/>
        </w:rPr>
        <w:t xml:space="preserve"> </w:t>
      </w:r>
      <w:r>
        <w:rPr>
          <w:spacing w:val="12"/>
          <w:position w:val="21"/>
          <w:sz w:val="31"/>
          <w:szCs w:val="31"/>
        </w:rPr>
        <w:t>年度没有使用国有资本经营预算拨款安</w:t>
      </w:r>
    </w:p>
    <w:p w14:paraId="2B9AB40F">
      <w:pPr>
        <w:pStyle w:val="2"/>
        <w:spacing w:before="1" w:line="227" w:lineRule="auto"/>
        <w:rPr>
          <w:sz w:val="31"/>
          <w:szCs w:val="31"/>
        </w:rPr>
      </w:pPr>
      <w:r>
        <w:rPr>
          <w:spacing w:val="4"/>
          <w:sz w:val="31"/>
          <w:szCs w:val="31"/>
        </w:rPr>
        <w:t>排的支出。</w:t>
      </w:r>
    </w:p>
    <w:p w14:paraId="2950A5D3">
      <w:pPr>
        <w:spacing w:line="324" w:lineRule="auto"/>
        <w:rPr>
          <w:rFonts w:ascii="Arial"/>
          <w:sz w:val="21"/>
        </w:rPr>
      </w:pPr>
    </w:p>
    <w:p w14:paraId="7D365AB8">
      <w:pPr>
        <w:spacing w:before="100" w:line="226" w:lineRule="auto"/>
        <w:ind w:left="4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9"/>
          <w:sz w:val="31"/>
          <w:szCs w:val="31"/>
        </w:rPr>
        <w:t>六、一般公共预算财政拨款基本支出决算情</w:t>
      </w:r>
      <w:r>
        <w:rPr>
          <w:rFonts w:ascii="SimHei" w:hAnsi="SimHei" w:eastAsia="SimHei" w:cs="SimHei"/>
          <w:spacing w:val="8"/>
          <w:sz w:val="31"/>
          <w:szCs w:val="31"/>
        </w:rPr>
        <w:t>况说明</w:t>
      </w:r>
    </w:p>
    <w:p w14:paraId="65A7D17A">
      <w:pPr>
        <w:spacing w:line="452" w:lineRule="auto"/>
        <w:rPr>
          <w:rFonts w:ascii="Arial"/>
          <w:sz w:val="21"/>
        </w:rPr>
      </w:pPr>
    </w:p>
    <w:p w14:paraId="429A8DAA">
      <w:pPr>
        <w:pStyle w:val="2"/>
        <w:spacing w:before="101" w:line="600" w:lineRule="exact"/>
        <w:ind w:right="61"/>
        <w:jc w:val="right"/>
        <w:rPr>
          <w:sz w:val="31"/>
          <w:szCs w:val="31"/>
        </w:rPr>
      </w:pPr>
      <w:r>
        <w:rPr>
          <w:spacing w:val="5"/>
          <w:position w:val="21"/>
          <w:sz w:val="31"/>
          <w:szCs w:val="31"/>
        </w:rPr>
        <w:t>2022</w:t>
      </w:r>
      <w:r>
        <w:rPr>
          <w:spacing w:val="-44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年度一般公共预算财政拨款基本支出</w:t>
      </w:r>
      <w:r>
        <w:rPr>
          <w:spacing w:val="-61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969.94</w:t>
      </w:r>
      <w:r>
        <w:rPr>
          <w:spacing w:val="-53"/>
          <w:position w:val="21"/>
          <w:sz w:val="31"/>
          <w:szCs w:val="31"/>
        </w:rPr>
        <w:t xml:space="preserve"> </w:t>
      </w:r>
      <w:r>
        <w:rPr>
          <w:spacing w:val="5"/>
          <w:position w:val="21"/>
          <w:sz w:val="31"/>
          <w:szCs w:val="31"/>
        </w:rPr>
        <w:t>万元，</w:t>
      </w:r>
    </w:p>
    <w:p w14:paraId="0923CCBC">
      <w:pPr>
        <w:pStyle w:val="2"/>
        <w:spacing w:before="1" w:line="227" w:lineRule="auto"/>
        <w:ind w:left="6"/>
        <w:rPr>
          <w:sz w:val="31"/>
          <w:szCs w:val="31"/>
        </w:rPr>
      </w:pPr>
      <w:r>
        <w:rPr>
          <w:spacing w:val="-2"/>
          <w:sz w:val="31"/>
          <w:szCs w:val="31"/>
        </w:rPr>
        <w:t>其中：</w:t>
      </w:r>
    </w:p>
    <w:p w14:paraId="36560CA4">
      <w:pPr>
        <w:pStyle w:val="2"/>
        <w:spacing w:before="220" w:line="357" w:lineRule="auto"/>
        <w:ind w:left="2" w:firstLine="643"/>
        <w:rPr>
          <w:sz w:val="31"/>
          <w:szCs w:val="31"/>
        </w:rPr>
      </w:pPr>
      <w:r>
        <w:rPr>
          <w:spacing w:val="7"/>
          <w:sz w:val="31"/>
          <w:szCs w:val="31"/>
        </w:rPr>
        <w:t>（一）人员经费</w:t>
      </w:r>
      <w:r>
        <w:rPr>
          <w:spacing w:val="-51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871.17</w:t>
      </w:r>
      <w:r>
        <w:rPr>
          <w:spacing w:val="-51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万元，主要包括：基本工资、津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贴补贴、奖金、绩效工资、机关事业单位基本养老保险缴费、</w:t>
      </w:r>
      <w:r>
        <w:rPr>
          <w:spacing w:val="1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职业年金缴费、职工基本医疗保险缴费、公</w:t>
      </w:r>
      <w:r>
        <w:rPr>
          <w:spacing w:val="-4"/>
          <w:sz w:val="31"/>
          <w:szCs w:val="31"/>
        </w:rPr>
        <w:t>务员医疗补助缴费、</w:t>
      </w:r>
      <w:r>
        <w:rPr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其他社会保障缴费、住房公积金、医疗费、</w:t>
      </w:r>
      <w:r>
        <w:rPr>
          <w:spacing w:val="-4"/>
          <w:sz w:val="31"/>
          <w:szCs w:val="31"/>
        </w:rPr>
        <w:t>其他工资福利支出、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离休费、退休费、抚恤金、生活补助、医疗费补助、奖励金、</w:t>
      </w:r>
    </w:p>
    <w:p w14:paraId="3A470AB2">
      <w:pPr>
        <w:pStyle w:val="2"/>
        <w:spacing w:before="1" w:line="227" w:lineRule="auto"/>
        <w:ind w:left="6"/>
        <w:rPr>
          <w:sz w:val="31"/>
          <w:szCs w:val="31"/>
        </w:rPr>
      </w:pPr>
      <w:r>
        <w:rPr>
          <w:spacing w:val="7"/>
          <w:sz w:val="31"/>
          <w:szCs w:val="31"/>
        </w:rPr>
        <w:t>其他对个人和家庭的补助。</w:t>
      </w:r>
    </w:p>
    <w:p w14:paraId="06FE74C3">
      <w:pPr>
        <w:pStyle w:val="2"/>
        <w:spacing w:before="162" w:line="372" w:lineRule="auto"/>
        <w:ind w:left="7" w:right="2" w:firstLine="639"/>
        <w:rPr>
          <w:sz w:val="31"/>
          <w:szCs w:val="31"/>
        </w:rPr>
      </w:pPr>
      <w:r>
        <w:rPr>
          <w:spacing w:val="1"/>
          <w:sz w:val="31"/>
          <w:szCs w:val="31"/>
        </w:rPr>
        <w:t>（二）公用经费98.77万元，主要包括：办公费、印刷费、</w:t>
      </w:r>
      <w:r>
        <w:rPr>
          <w:spacing w:val="7"/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咨询费、手续费、水费、电费、邮电费、取暖费、物业管理费、</w:t>
      </w:r>
      <w:r>
        <w:rPr>
          <w:spacing w:val="1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差旅费、维修（护）费、租赁费、会议费、培训费、</w:t>
      </w:r>
      <w:r>
        <w:rPr>
          <w:spacing w:val="3"/>
          <w:sz w:val="31"/>
          <w:szCs w:val="31"/>
        </w:rPr>
        <w:t>公务接待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费、专用材料费、劳务费、委托业务费、工会</w:t>
      </w:r>
      <w:r>
        <w:rPr>
          <w:spacing w:val="7"/>
          <w:sz w:val="31"/>
          <w:szCs w:val="31"/>
        </w:rPr>
        <w:t>经费、福利费、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公务用车运行维护费、其他交通费用、税金及附加费</w:t>
      </w:r>
      <w:r>
        <w:rPr>
          <w:spacing w:val="3"/>
          <w:sz w:val="31"/>
          <w:szCs w:val="31"/>
        </w:rPr>
        <w:t>用、其他</w:t>
      </w:r>
    </w:p>
    <w:p w14:paraId="6500E93F">
      <w:pPr>
        <w:pStyle w:val="2"/>
        <w:spacing w:line="227" w:lineRule="auto"/>
        <w:ind w:left="14"/>
        <w:rPr>
          <w:sz w:val="31"/>
          <w:szCs w:val="31"/>
        </w:rPr>
      </w:pPr>
      <w:r>
        <w:rPr>
          <w:spacing w:val="3"/>
          <w:sz w:val="31"/>
          <w:szCs w:val="31"/>
        </w:rPr>
        <w:t>商品和服务支出、办公设备购置、专用设备购置、信息网络及</w:t>
      </w:r>
    </w:p>
    <w:p w14:paraId="2C85A6E1">
      <w:pPr>
        <w:spacing w:line="227" w:lineRule="auto"/>
        <w:rPr>
          <w:sz w:val="31"/>
          <w:szCs w:val="31"/>
        </w:rPr>
        <w:sectPr>
          <w:footerReference r:id="rId30" w:type="default"/>
          <w:pgSz w:w="11906" w:h="16839"/>
          <w:pgMar w:top="1431" w:right="1596" w:bottom="1157" w:left="1719" w:header="0" w:footer="992" w:gutter="0"/>
          <w:cols w:space="720" w:num="1"/>
        </w:sectPr>
      </w:pPr>
    </w:p>
    <w:p w14:paraId="00A023E6">
      <w:pPr>
        <w:spacing w:line="321" w:lineRule="auto"/>
        <w:rPr>
          <w:rFonts w:ascii="Arial"/>
          <w:sz w:val="21"/>
        </w:rPr>
      </w:pPr>
    </w:p>
    <w:p w14:paraId="2315C691">
      <w:pPr>
        <w:pStyle w:val="2"/>
        <w:spacing w:before="101" w:line="624" w:lineRule="exact"/>
        <w:ind w:left="11"/>
        <w:rPr>
          <w:sz w:val="31"/>
          <w:szCs w:val="31"/>
        </w:rPr>
      </w:pPr>
      <w:bookmarkStart w:id="23" w:name="bookmark25"/>
      <w:bookmarkEnd w:id="23"/>
      <w:r>
        <w:rPr>
          <w:spacing w:val="4"/>
          <w:position w:val="23"/>
          <w:sz w:val="31"/>
          <w:szCs w:val="31"/>
        </w:rPr>
        <w:t>软件购置更新、公务用车购置、其他交通工具购置、文物和陈</w:t>
      </w:r>
    </w:p>
    <w:p w14:paraId="528D1735">
      <w:pPr>
        <w:pStyle w:val="2"/>
        <w:spacing w:before="1" w:line="225" w:lineRule="auto"/>
        <w:ind w:left="18"/>
        <w:rPr>
          <w:sz w:val="31"/>
          <w:szCs w:val="31"/>
        </w:rPr>
      </w:pPr>
      <w:r>
        <w:rPr>
          <w:spacing w:val="8"/>
          <w:sz w:val="31"/>
          <w:szCs w:val="31"/>
        </w:rPr>
        <w:t>列品购置、无形资产购置、其他资本性支出、赠与。</w:t>
      </w:r>
    </w:p>
    <w:p w14:paraId="59DFC8BA">
      <w:pPr>
        <w:spacing w:line="401" w:lineRule="auto"/>
        <w:rPr>
          <w:rFonts w:ascii="Arial"/>
          <w:sz w:val="21"/>
        </w:rPr>
      </w:pPr>
    </w:p>
    <w:p w14:paraId="7CDA6BB5">
      <w:pPr>
        <w:spacing w:before="101" w:line="226" w:lineRule="auto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9"/>
          <w:sz w:val="31"/>
          <w:szCs w:val="31"/>
        </w:rPr>
        <w:t>七、一般公共预算财政拨款“三公”经费支出决算情况说明</w:t>
      </w:r>
    </w:p>
    <w:p w14:paraId="40C078D7">
      <w:pPr>
        <w:spacing w:line="456" w:lineRule="auto"/>
        <w:rPr>
          <w:rFonts w:ascii="Arial"/>
          <w:sz w:val="21"/>
        </w:rPr>
      </w:pPr>
    </w:p>
    <w:p w14:paraId="14A68761">
      <w:pPr>
        <w:pStyle w:val="2"/>
        <w:spacing w:before="101" w:line="357" w:lineRule="auto"/>
        <w:ind w:left="14" w:firstLine="627"/>
        <w:rPr>
          <w:sz w:val="31"/>
          <w:szCs w:val="31"/>
        </w:rPr>
      </w:pPr>
      <w:r>
        <w:rPr>
          <w:spacing w:val="10"/>
          <w:sz w:val="31"/>
          <w:szCs w:val="31"/>
        </w:rPr>
        <w:t>2022</w:t>
      </w:r>
      <w:r>
        <w:rPr>
          <w:spacing w:val="-32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年度一般公共预算拨款“</w:t>
      </w:r>
      <w:r>
        <w:rPr>
          <w:spacing w:val="-111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三公</w:t>
      </w:r>
      <w:r>
        <w:rPr>
          <w:spacing w:val="-100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”经费支出</w:t>
      </w:r>
      <w:r>
        <w:rPr>
          <w:spacing w:val="-42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7.29</w:t>
      </w:r>
      <w:r>
        <w:rPr>
          <w:spacing w:val="-37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万</w:t>
      </w:r>
      <w:r>
        <w:rPr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元，完成全年预算的</w:t>
      </w:r>
      <w:r>
        <w:rPr>
          <w:spacing w:val="-37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45.56%；较上年减少</w:t>
      </w:r>
      <w:r>
        <w:rPr>
          <w:spacing w:val="-26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1.30</w:t>
      </w:r>
      <w:r>
        <w:rPr>
          <w:spacing w:val="-39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万元，下降</w:t>
      </w:r>
      <w:r>
        <w:rPr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15.13%。主要原因是本年我部门厉行节约，树牢紧日子的思想，</w:t>
      </w:r>
    </w:p>
    <w:p w14:paraId="74249581">
      <w:pPr>
        <w:pStyle w:val="2"/>
        <w:spacing w:line="227" w:lineRule="auto"/>
        <w:ind w:left="17"/>
        <w:rPr>
          <w:sz w:val="31"/>
          <w:szCs w:val="31"/>
        </w:rPr>
      </w:pPr>
      <w:r>
        <w:rPr>
          <w:spacing w:val="5"/>
          <w:sz w:val="31"/>
          <w:szCs w:val="31"/>
        </w:rPr>
        <w:t>节省“三公</w:t>
      </w:r>
      <w:r>
        <w:rPr>
          <w:spacing w:val="-10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”经费开支。具体情况如下：</w:t>
      </w:r>
    </w:p>
    <w:p w14:paraId="644F6B06">
      <w:pPr>
        <w:pStyle w:val="2"/>
        <w:spacing w:before="220" w:line="357" w:lineRule="auto"/>
        <w:ind w:left="16" w:right="87" w:firstLine="636"/>
        <w:rPr>
          <w:sz w:val="31"/>
          <w:szCs w:val="31"/>
        </w:rPr>
      </w:pPr>
      <w:r>
        <w:rPr>
          <w:spacing w:val="7"/>
          <w:sz w:val="31"/>
          <w:szCs w:val="31"/>
        </w:rPr>
        <w:t>（一）因公出国（境）费支出</w:t>
      </w:r>
      <w:r>
        <w:rPr>
          <w:spacing w:val="-46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万元，完成全年预算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的</w:t>
      </w:r>
      <w:r>
        <w:rPr>
          <w:spacing w:val="-3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100%；较上年增加</w:t>
      </w:r>
      <w:r>
        <w:rPr>
          <w:spacing w:val="-5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万元，与上年持平。全年安排本部</w:t>
      </w:r>
      <w:r>
        <w:rPr>
          <w:sz w:val="31"/>
          <w:szCs w:val="31"/>
        </w:rPr>
        <w:t xml:space="preserve"> 门组织的出国团组</w:t>
      </w:r>
      <w:r>
        <w:rPr>
          <w:spacing w:val="-42"/>
          <w:sz w:val="31"/>
          <w:szCs w:val="31"/>
        </w:rPr>
        <w:t xml:space="preserve"> </w:t>
      </w:r>
      <w:r>
        <w:rPr>
          <w:sz w:val="31"/>
          <w:szCs w:val="31"/>
        </w:rPr>
        <w:t>0</w:t>
      </w:r>
      <w:r>
        <w:rPr>
          <w:spacing w:val="-52"/>
          <w:sz w:val="31"/>
          <w:szCs w:val="31"/>
        </w:rPr>
        <w:t xml:space="preserve"> </w:t>
      </w:r>
      <w:r>
        <w:rPr>
          <w:sz w:val="31"/>
          <w:szCs w:val="31"/>
        </w:rPr>
        <w:t>个，参加其他部门出国团组</w:t>
      </w:r>
      <w:r>
        <w:rPr>
          <w:spacing w:val="-60"/>
          <w:sz w:val="31"/>
          <w:szCs w:val="31"/>
        </w:rPr>
        <w:t xml:space="preserve"> </w:t>
      </w:r>
      <w:r>
        <w:rPr>
          <w:sz w:val="31"/>
          <w:szCs w:val="31"/>
        </w:rPr>
        <w:t>0</w:t>
      </w:r>
      <w:r>
        <w:rPr>
          <w:spacing w:val="-52"/>
          <w:sz w:val="31"/>
          <w:szCs w:val="31"/>
        </w:rPr>
        <w:t xml:space="preserve"> </w:t>
      </w:r>
      <w:r>
        <w:rPr>
          <w:sz w:val="31"/>
          <w:szCs w:val="31"/>
        </w:rPr>
        <w:t xml:space="preserve">个；全年因 </w:t>
      </w:r>
      <w:r>
        <w:rPr>
          <w:spacing w:val="6"/>
          <w:sz w:val="31"/>
          <w:szCs w:val="31"/>
        </w:rPr>
        <w:t>公出国（境）累计</w:t>
      </w:r>
      <w:r>
        <w:rPr>
          <w:spacing w:val="-60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0</w:t>
      </w:r>
      <w:r>
        <w:rPr>
          <w:spacing w:val="-48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人次。主要是本部门</w:t>
      </w:r>
      <w:r>
        <w:rPr>
          <w:spacing w:val="-5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20</w:t>
      </w:r>
      <w:r>
        <w:rPr>
          <w:spacing w:val="5"/>
          <w:sz w:val="31"/>
          <w:szCs w:val="31"/>
        </w:rPr>
        <w:t>22</w:t>
      </w:r>
      <w:r>
        <w:rPr>
          <w:spacing w:val="-4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年度没有出国</w:t>
      </w:r>
    </w:p>
    <w:p w14:paraId="63684FFA">
      <w:pPr>
        <w:pStyle w:val="2"/>
        <w:spacing w:before="1" w:line="228" w:lineRule="auto"/>
        <w:ind w:left="9"/>
        <w:rPr>
          <w:sz w:val="31"/>
          <w:szCs w:val="31"/>
        </w:rPr>
      </w:pPr>
      <w:r>
        <w:rPr>
          <w:spacing w:val="-1"/>
          <w:sz w:val="31"/>
          <w:szCs w:val="31"/>
        </w:rPr>
        <w:t>任务。</w:t>
      </w:r>
    </w:p>
    <w:p w14:paraId="3EAEDBD7">
      <w:pPr>
        <w:pStyle w:val="2"/>
        <w:spacing w:before="216" w:line="600" w:lineRule="exact"/>
        <w:ind w:left="657"/>
        <w:rPr>
          <w:sz w:val="31"/>
          <w:szCs w:val="31"/>
        </w:rPr>
      </w:pPr>
      <w:r>
        <w:rPr>
          <w:spacing w:val="7"/>
          <w:position w:val="21"/>
          <w:sz w:val="31"/>
          <w:szCs w:val="31"/>
        </w:rPr>
        <w:t>（二）公务用车购置及运行费支出</w:t>
      </w:r>
      <w:r>
        <w:rPr>
          <w:spacing w:val="-51"/>
          <w:position w:val="21"/>
          <w:sz w:val="31"/>
          <w:szCs w:val="31"/>
        </w:rPr>
        <w:t xml:space="preserve"> </w:t>
      </w:r>
      <w:r>
        <w:rPr>
          <w:spacing w:val="7"/>
          <w:position w:val="21"/>
          <w:sz w:val="31"/>
          <w:szCs w:val="31"/>
        </w:rPr>
        <w:t>5.73</w:t>
      </w:r>
      <w:r>
        <w:rPr>
          <w:spacing w:val="-51"/>
          <w:position w:val="21"/>
          <w:sz w:val="31"/>
          <w:szCs w:val="31"/>
        </w:rPr>
        <w:t xml:space="preserve"> </w:t>
      </w:r>
      <w:r>
        <w:rPr>
          <w:spacing w:val="7"/>
          <w:position w:val="21"/>
          <w:sz w:val="31"/>
          <w:szCs w:val="31"/>
        </w:rPr>
        <w:t>万元，完成全年</w:t>
      </w:r>
    </w:p>
    <w:p w14:paraId="4FED8402">
      <w:pPr>
        <w:pStyle w:val="2"/>
        <w:spacing w:line="227" w:lineRule="auto"/>
        <w:jc w:val="right"/>
        <w:rPr>
          <w:sz w:val="31"/>
          <w:szCs w:val="31"/>
        </w:rPr>
      </w:pPr>
      <w:r>
        <w:rPr>
          <w:spacing w:val="1"/>
          <w:sz w:val="31"/>
          <w:szCs w:val="31"/>
        </w:rPr>
        <w:t>预算的</w:t>
      </w:r>
      <w:r>
        <w:rPr>
          <w:spacing w:val="-5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57.30%；较上年减少</w:t>
      </w:r>
      <w:r>
        <w:rPr>
          <w:spacing w:val="-38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1.29</w:t>
      </w:r>
      <w:r>
        <w:rPr>
          <w:spacing w:val="-5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万元，下降</w:t>
      </w:r>
      <w:r>
        <w:rPr>
          <w:spacing w:val="-38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18.38%。其中：</w:t>
      </w:r>
    </w:p>
    <w:p w14:paraId="0C8240D0">
      <w:pPr>
        <w:pStyle w:val="2"/>
        <w:spacing w:before="220" w:line="357" w:lineRule="auto"/>
        <w:ind w:left="11" w:right="90" w:firstLine="648"/>
        <w:rPr>
          <w:sz w:val="31"/>
          <w:szCs w:val="31"/>
        </w:rPr>
      </w:pPr>
      <w:r>
        <w:rPr>
          <w:spacing w:val="3"/>
          <w:sz w:val="31"/>
          <w:szCs w:val="31"/>
        </w:rPr>
        <w:t>公务用车购置费支出</w:t>
      </w:r>
      <w:r>
        <w:rPr>
          <w:spacing w:val="-6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0.00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万元，完成全</w:t>
      </w:r>
      <w:r>
        <w:rPr>
          <w:spacing w:val="2"/>
          <w:sz w:val="31"/>
          <w:szCs w:val="31"/>
        </w:rPr>
        <w:t>年预算的</w:t>
      </w:r>
      <w:r>
        <w:rPr>
          <w:spacing w:val="-4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100%；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较上年增加</w:t>
      </w:r>
      <w:r>
        <w:rPr>
          <w:spacing w:val="-4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0.00</w:t>
      </w:r>
      <w:r>
        <w:rPr>
          <w:spacing w:val="-4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万元，与上年持平。 2022</w:t>
      </w:r>
      <w:r>
        <w:rPr>
          <w:spacing w:val="-42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年度公务用车购</w:t>
      </w:r>
    </w:p>
    <w:p w14:paraId="0060A2C1">
      <w:pPr>
        <w:pStyle w:val="2"/>
        <w:spacing w:before="1" w:line="224" w:lineRule="auto"/>
        <w:ind w:left="11"/>
        <w:rPr>
          <w:sz w:val="31"/>
          <w:szCs w:val="31"/>
        </w:rPr>
      </w:pPr>
      <w:r>
        <w:rPr>
          <w:spacing w:val="4"/>
          <w:sz w:val="31"/>
          <w:szCs w:val="31"/>
        </w:rPr>
        <w:t>置</w:t>
      </w:r>
      <w:r>
        <w:rPr>
          <w:spacing w:val="-5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0</w:t>
      </w:r>
      <w:r>
        <w:rPr>
          <w:spacing w:val="-5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辆，主要是:本部门</w:t>
      </w:r>
      <w:r>
        <w:rPr>
          <w:spacing w:val="-6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2022</w:t>
      </w:r>
      <w:r>
        <w:rPr>
          <w:spacing w:val="-4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年度未购置公务用车。</w:t>
      </w:r>
    </w:p>
    <w:p w14:paraId="77F0D749">
      <w:pPr>
        <w:pStyle w:val="2"/>
        <w:spacing w:before="224" w:line="357" w:lineRule="auto"/>
        <w:ind w:left="11" w:firstLine="648"/>
        <w:rPr>
          <w:sz w:val="31"/>
          <w:szCs w:val="31"/>
        </w:rPr>
      </w:pPr>
      <w:r>
        <w:rPr>
          <w:spacing w:val="-3"/>
          <w:sz w:val="31"/>
          <w:szCs w:val="31"/>
        </w:rPr>
        <w:t>公务用车运行费支出</w:t>
      </w:r>
      <w:r>
        <w:rPr>
          <w:spacing w:val="-59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5.73</w:t>
      </w:r>
      <w:r>
        <w:rPr>
          <w:spacing w:val="-70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万元，完成全年预算的</w:t>
      </w:r>
      <w:r>
        <w:rPr>
          <w:spacing w:val="-77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57.30%；</w:t>
      </w:r>
      <w:r>
        <w:rPr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较上年减少</w:t>
      </w:r>
      <w:r>
        <w:rPr>
          <w:spacing w:val="-39"/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1.29</w:t>
      </w:r>
      <w:r>
        <w:rPr>
          <w:spacing w:val="-51"/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万元，下降</w:t>
      </w:r>
      <w:r>
        <w:rPr>
          <w:spacing w:val="-38"/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18.38%</w:t>
      </w:r>
      <w:r>
        <w:rPr>
          <w:spacing w:val="-5"/>
          <w:sz w:val="31"/>
          <w:szCs w:val="31"/>
        </w:rPr>
        <w:t>。主要是本年受疫情影响，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减少外出公务，公务用车运行费减少。截至</w:t>
      </w:r>
      <w:r>
        <w:rPr>
          <w:spacing w:val="-5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2022</w:t>
      </w:r>
      <w:r>
        <w:rPr>
          <w:spacing w:val="-42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年</w:t>
      </w:r>
      <w:r>
        <w:rPr>
          <w:spacing w:val="-3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12</w:t>
      </w:r>
      <w:r>
        <w:rPr>
          <w:spacing w:val="-34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月</w:t>
      </w:r>
      <w:r>
        <w:rPr>
          <w:spacing w:val="-5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31</w:t>
      </w:r>
    </w:p>
    <w:p w14:paraId="289A62DE">
      <w:pPr>
        <w:pStyle w:val="2"/>
        <w:spacing w:before="2" w:line="224" w:lineRule="auto"/>
        <w:ind w:left="77"/>
        <w:rPr>
          <w:sz w:val="31"/>
          <w:szCs w:val="31"/>
        </w:rPr>
      </w:pPr>
      <w:r>
        <w:rPr>
          <w:spacing w:val="1"/>
          <w:sz w:val="31"/>
          <w:szCs w:val="31"/>
        </w:rPr>
        <w:t>日，本部门公务用车保有量为</w:t>
      </w:r>
      <w:r>
        <w:rPr>
          <w:spacing w:val="-58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3</w:t>
      </w:r>
      <w:r>
        <w:rPr>
          <w:spacing w:val="-55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辆。</w:t>
      </w:r>
    </w:p>
    <w:p w14:paraId="2AEF048F">
      <w:pPr>
        <w:spacing w:line="224" w:lineRule="auto"/>
        <w:rPr>
          <w:sz w:val="31"/>
          <w:szCs w:val="31"/>
        </w:rPr>
        <w:sectPr>
          <w:footerReference r:id="rId31" w:type="default"/>
          <w:pgSz w:w="11906" w:h="16839"/>
          <w:pgMar w:top="1431" w:right="1613" w:bottom="1157" w:left="1712" w:header="0" w:footer="992" w:gutter="0"/>
          <w:cols w:space="720" w:num="1"/>
        </w:sectPr>
      </w:pPr>
    </w:p>
    <w:p w14:paraId="046C5FB7">
      <w:pPr>
        <w:spacing w:line="375" w:lineRule="auto"/>
        <w:rPr>
          <w:rFonts w:ascii="Arial"/>
          <w:sz w:val="21"/>
        </w:rPr>
      </w:pPr>
    </w:p>
    <w:p w14:paraId="4D8BF945">
      <w:pPr>
        <w:pStyle w:val="2"/>
        <w:spacing w:before="101" w:line="357" w:lineRule="auto"/>
        <w:ind w:left="30" w:right="23" w:firstLine="485"/>
        <w:jc w:val="both"/>
        <w:rPr>
          <w:sz w:val="31"/>
          <w:szCs w:val="31"/>
        </w:rPr>
      </w:pPr>
      <w:r>
        <w:rPr>
          <w:spacing w:val="-8"/>
          <w:sz w:val="31"/>
          <w:szCs w:val="31"/>
        </w:rPr>
        <w:t>（三）公务接待费支出</w:t>
      </w:r>
      <w:r>
        <w:rPr>
          <w:spacing w:val="-46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1.56</w:t>
      </w:r>
      <w:r>
        <w:rPr>
          <w:spacing w:val="-70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万元，完成全年预算的</w:t>
      </w:r>
      <w:r>
        <w:rPr>
          <w:spacing w:val="-80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26.00%；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较上年减少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0.01</w:t>
      </w:r>
      <w:r>
        <w:rPr>
          <w:spacing w:val="-5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万元，下降</w:t>
      </w:r>
      <w:r>
        <w:rPr>
          <w:spacing w:val="-6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0.64%。主要是本年受</w:t>
      </w:r>
      <w:r>
        <w:rPr>
          <w:spacing w:val="1"/>
          <w:sz w:val="31"/>
          <w:szCs w:val="31"/>
        </w:rPr>
        <w:t>疫情影响，</w:t>
      </w:r>
    </w:p>
    <w:p w14:paraId="18AE7FD6">
      <w:pPr>
        <w:pStyle w:val="2"/>
        <w:spacing w:line="226" w:lineRule="auto"/>
        <w:jc w:val="right"/>
        <w:rPr>
          <w:sz w:val="31"/>
          <w:szCs w:val="31"/>
        </w:rPr>
      </w:pPr>
      <w:r>
        <w:rPr>
          <w:spacing w:val="2"/>
          <w:sz w:val="31"/>
          <w:szCs w:val="31"/>
        </w:rPr>
        <w:t>厉行节约，公务接待活动减少。累计接待</w:t>
      </w:r>
      <w:r>
        <w:rPr>
          <w:spacing w:val="-4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23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批次、161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人次。</w:t>
      </w:r>
    </w:p>
    <w:p w14:paraId="264A2BC3">
      <w:pPr>
        <w:spacing w:line="324" w:lineRule="auto"/>
        <w:rPr>
          <w:rFonts w:ascii="Arial"/>
          <w:sz w:val="21"/>
        </w:rPr>
      </w:pPr>
    </w:p>
    <w:p w14:paraId="0BFF35A9">
      <w:pPr>
        <w:spacing w:before="100" w:line="226" w:lineRule="auto"/>
        <w:ind w:left="20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八、预算绩效情况说明</w:t>
      </w:r>
    </w:p>
    <w:p w14:paraId="218918F3">
      <w:pPr>
        <w:spacing w:line="400" w:lineRule="auto"/>
        <w:rPr>
          <w:rFonts w:ascii="Arial"/>
          <w:sz w:val="21"/>
        </w:rPr>
      </w:pPr>
    </w:p>
    <w:p w14:paraId="0414805A">
      <w:pPr>
        <w:pStyle w:val="2"/>
        <w:spacing w:before="101" w:line="372" w:lineRule="auto"/>
        <w:ind w:left="28" w:right="32" w:firstLine="640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根据预算绩效管理要求，本部门组织对</w:t>
      </w:r>
      <w:r>
        <w:rPr>
          <w:spacing w:val="-4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2022</w:t>
      </w:r>
      <w:r>
        <w:rPr>
          <w:spacing w:val="-4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年度</w:t>
      </w:r>
      <w:r>
        <w:rPr>
          <w:spacing w:val="-55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3</w:t>
      </w:r>
      <w:r>
        <w:rPr>
          <w:spacing w:val="-50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个项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目实施单位自评，分别是农村公路养护、城市公交运营补助、</w:t>
      </w:r>
      <w:r>
        <w:rPr>
          <w:spacing w:val="1"/>
          <w:sz w:val="31"/>
          <w:szCs w:val="31"/>
        </w:rPr>
        <w:t xml:space="preserve"> </w:t>
      </w:r>
      <w:r>
        <w:rPr>
          <w:spacing w:val="16"/>
          <w:sz w:val="31"/>
          <w:szCs w:val="31"/>
        </w:rPr>
        <w:t>墟日班车预约客车运营补贴等项目，涉及财政拨款资金共计</w:t>
      </w:r>
    </w:p>
    <w:p w14:paraId="66E18424">
      <w:pPr>
        <w:pStyle w:val="2"/>
        <w:spacing w:line="226" w:lineRule="auto"/>
        <w:ind w:left="26"/>
        <w:rPr>
          <w:sz w:val="31"/>
          <w:szCs w:val="31"/>
        </w:rPr>
      </w:pPr>
      <w:r>
        <w:rPr>
          <w:spacing w:val="7"/>
          <w:sz w:val="31"/>
          <w:szCs w:val="31"/>
        </w:rPr>
        <w:t>777.38</w:t>
      </w:r>
      <w:r>
        <w:rPr>
          <w:spacing w:val="-53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万元。（《项目支出绩效自评表》详见</w:t>
      </w:r>
      <w:r>
        <w:rPr>
          <w:spacing w:val="6"/>
          <w:sz w:val="31"/>
          <w:szCs w:val="31"/>
        </w:rPr>
        <w:t>附件一）</w:t>
      </w:r>
    </w:p>
    <w:p w14:paraId="4B2D5F31">
      <w:pPr>
        <w:pStyle w:val="2"/>
        <w:spacing w:before="241" w:line="372" w:lineRule="auto"/>
        <w:ind w:right="110" w:firstLine="669"/>
        <w:jc w:val="both"/>
        <w:rPr>
          <w:sz w:val="31"/>
          <w:szCs w:val="31"/>
        </w:rPr>
      </w:pPr>
      <w:r>
        <w:rPr>
          <w:spacing w:val="1"/>
          <w:sz w:val="31"/>
          <w:szCs w:val="31"/>
        </w:rPr>
        <w:t>对</w:t>
      </w:r>
      <w:r>
        <w:rPr>
          <w:spacing w:val="-38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3</w:t>
      </w:r>
      <w:r>
        <w:rPr>
          <w:spacing w:val="-53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个项目实施部门评价，分别是农村公路养护、城市公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交运营补助、墟日班车预约客车运营补贴等项目，涉及财政拨</w:t>
      </w:r>
      <w:r>
        <w:rPr>
          <w:spacing w:val="2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款</w:t>
      </w:r>
      <w:r>
        <w:rPr>
          <w:spacing w:val="70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资</w:t>
      </w:r>
      <w:r>
        <w:rPr>
          <w:spacing w:val="39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金</w:t>
      </w:r>
      <w:r>
        <w:rPr>
          <w:spacing w:val="48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共</w:t>
      </w:r>
      <w:r>
        <w:rPr>
          <w:spacing w:val="39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计</w:t>
      </w:r>
      <w:r>
        <w:rPr>
          <w:spacing w:val="116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777.38</w:t>
      </w:r>
      <w:r>
        <w:rPr>
          <w:spacing w:val="120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万</w:t>
      </w:r>
      <w:r>
        <w:rPr>
          <w:spacing w:val="44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元</w:t>
      </w:r>
      <w:r>
        <w:rPr>
          <w:spacing w:val="61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，</w:t>
      </w:r>
      <w:r>
        <w:rPr>
          <w:spacing w:val="47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评</w:t>
      </w:r>
      <w:r>
        <w:rPr>
          <w:spacing w:val="40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价</w:t>
      </w:r>
      <w:r>
        <w:rPr>
          <w:spacing w:val="48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结</w:t>
      </w:r>
      <w:r>
        <w:rPr>
          <w:spacing w:val="42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果</w:t>
      </w:r>
      <w:r>
        <w:rPr>
          <w:spacing w:val="50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等</w:t>
      </w:r>
      <w:r>
        <w:rPr>
          <w:spacing w:val="39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次</w:t>
      </w:r>
      <w:r>
        <w:rPr>
          <w:spacing w:val="51"/>
          <w:sz w:val="31"/>
          <w:szCs w:val="31"/>
        </w:rPr>
        <w:t xml:space="preserve"> </w:t>
      </w:r>
      <w:r>
        <w:rPr>
          <w:spacing w:val="-12"/>
          <w:sz w:val="31"/>
          <w:szCs w:val="31"/>
        </w:rPr>
        <w:t>为</w:t>
      </w:r>
      <w:r>
        <w:rPr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“优</w:t>
      </w:r>
      <w:r>
        <w:rPr>
          <w:spacing w:val="-113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”“</w:t>
      </w:r>
      <w:r>
        <w:rPr>
          <w:spacing w:val="-86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良</w:t>
      </w:r>
      <w:r>
        <w:rPr>
          <w:spacing w:val="-112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”“</w:t>
      </w:r>
      <w:r>
        <w:rPr>
          <w:spacing w:val="-93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中</w:t>
      </w:r>
      <w:r>
        <w:rPr>
          <w:spacing w:val="-112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”“差</w:t>
      </w:r>
      <w:r>
        <w:rPr>
          <w:spacing w:val="-113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”的项目分别是</w:t>
      </w:r>
      <w:r>
        <w:rPr>
          <w:spacing w:val="-58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3</w:t>
      </w:r>
      <w:r>
        <w:rPr>
          <w:spacing w:val="-52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个、0</w:t>
      </w:r>
      <w:r>
        <w:rPr>
          <w:spacing w:val="-52"/>
          <w:sz w:val="31"/>
          <w:szCs w:val="31"/>
        </w:rPr>
        <w:t xml:space="preserve"> </w:t>
      </w:r>
      <w:r>
        <w:rPr>
          <w:spacing w:val="-9"/>
          <w:sz w:val="31"/>
          <w:szCs w:val="31"/>
        </w:rPr>
        <w:t>个、</w:t>
      </w:r>
      <w:r>
        <w:rPr>
          <w:spacing w:val="-10"/>
          <w:sz w:val="31"/>
          <w:szCs w:val="31"/>
        </w:rPr>
        <w:t>0</w:t>
      </w:r>
      <w:r>
        <w:rPr>
          <w:spacing w:val="-52"/>
          <w:sz w:val="31"/>
          <w:szCs w:val="31"/>
        </w:rPr>
        <w:t xml:space="preserve"> </w:t>
      </w:r>
      <w:r>
        <w:rPr>
          <w:spacing w:val="-10"/>
          <w:sz w:val="31"/>
          <w:szCs w:val="31"/>
        </w:rPr>
        <w:t>个、0</w:t>
      </w:r>
    </w:p>
    <w:p w14:paraId="1DA46A5A">
      <w:pPr>
        <w:pStyle w:val="2"/>
        <w:spacing w:before="1" w:line="228" w:lineRule="auto"/>
        <w:ind w:left="30"/>
        <w:rPr>
          <w:sz w:val="31"/>
          <w:szCs w:val="31"/>
        </w:rPr>
      </w:pPr>
      <w:r>
        <w:rPr>
          <w:spacing w:val="-7"/>
          <w:sz w:val="31"/>
          <w:szCs w:val="31"/>
        </w:rPr>
        <w:t>个。</w:t>
      </w:r>
    </w:p>
    <w:p w14:paraId="7FB44E88">
      <w:pPr>
        <w:spacing w:line="396" w:lineRule="auto"/>
        <w:rPr>
          <w:rFonts w:ascii="Arial"/>
          <w:sz w:val="21"/>
        </w:rPr>
      </w:pPr>
    </w:p>
    <w:p w14:paraId="01CE0ECB">
      <w:pPr>
        <w:spacing w:before="102" w:line="226" w:lineRule="auto"/>
        <w:ind w:left="28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九、其他重要事项说明</w:t>
      </w:r>
    </w:p>
    <w:p w14:paraId="14F6C514">
      <w:pPr>
        <w:spacing w:line="451" w:lineRule="auto"/>
        <w:rPr>
          <w:rFonts w:ascii="Arial"/>
          <w:sz w:val="21"/>
        </w:rPr>
      </w:pPr>
    </w:p>
    <w:p w14:paraId="77CC097F">
      <w:pPr>
        <w:spacing w:before="101" w:line="231" w:lineRule="auto"/>
        <w:ind w:left="684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（一）机关运行经费</w:t>
      </w:r>
    </w:p>
    <w:p w14:paraId="1040E569">
      <w:pPr>
        <w:pStyle w:val="2"/>
        <w:spacing w:before="213" w:line="600" w:lineRule="exact"/>
        <w:ind w:left="661"/>
        <w:rPr>
          <w:sz w:val="31"/>
          <w:szCs w:val="31"/>
        </w:rPr>
      </w:pPr>
      <w:r>
        <w:rPr>
          <w:spacing w:val="13"/>
          <w:position w:val="21"/>
          <w:sz w:val="31"/>
          <w:szCs w:val="31"/>
        </w:rPr>
        <w:t>2022</w:t>
      </w:r>
      <w:r>
        <w:rPr>
          <w:spacing w:val="-23"/>
          <w:position w:val="21"/>
          <w:sz w:val="31"/>
          <w:szCs w:val="31"/>
        </w:rPr>
        <w:t xml:space="preserve"> </w:t>
      </w:r>
      <w:r>
        <w:rPr>
          <w:spacing w:val="13"/>
          <w:position w:val="21"/>
          <w:sz w:val="31"/>
          <w:szCs w:val="31"/>
        </w:rPr>
        <w:t>年度机关运行经费支出</w:t>
      </w:r>
      <w:r>
        <w:rPr>
          <w:spacing w:val="-41"/>
          <w:position w:val="21"/>
          <w:sz w:val="31"/>
          <w:szCs w:val="31"/>
        </w:rPr>
        <w:t xml:space="preserve"> </w:t>
      </w:r>
      <w:r>
        <w:rPr>
          <w:spacing w:val="13"/>
          <w:position w:val="21"/>
          <w:sz w:val="31"/>
          <w:szCs w:val="31"/>
        </w:rPr>
        <w:t>98.77</w:t>
      </w:r>
      <w:r>
        <w:rPr>
          <w:spacing w:val="-29"/>
          <w:position w:val="21"/>
          <w:sz w:val="31"/>
          <w:szCs w:val="31"/>
        </w:rPr>
        <w:t xml:space="preserve"> </w:t>
      </w:r>
      <w:r>
        <w:rPr>
          <w:spacing w:val="13"/>
          <w:position w:val="21"/>
          <w:sz w:val="31"/>
          <w:szCs w:val="31"/>
        </w:rPr>
        <w:t>万元</w:t>
      </w:r>
      <w:r>
        <w:rPr>
          <w:spacing w:val="-90"/>
          <w:position w:val="21"/>
          <w:sz w:val="31"/>
          <w:szCs w:val="31"/>
        </w:rPr>
        <w:t xml:space="preserve"> </w:t>
      </w:r>
      <w:r>
        <w:rPr>
          <w:spacing w:val="13"/>
          <w:position w:val="21"/>
          <w:sz w:val="31"/>
          <w:szCs w:val="31"/>
        </w:rPr>
        <w:t>，</w:t>
      </w:r>
      <w:r>
        <w:rPr>
          <w:spacing w:val="-67"/>
          <w:position w:val="21"/>
          <w:sz w:val="31"/>
          <w:szCs w:val="31"/>
        </w:rPr>
        <w:t xml:space="preserve"> </w:t>
      </w:r>
      <w:r>
        <w:rPr>
          <w:spacing w:val="13"/>
          <w:position w:val="21"/>
          <w:sz w:val="31"/>
          <w:szCs w:val="31"/>
        </w:rPr>
        <w:t>比上</w:t>
      </w:r>
      <w:r>
        <w:rPr>
          <w:spacing w:val="12"/>
          <w:position w:val="21"/>
          <w:sz w:val="31"/>
          <w:szCs w:val="31"/>
        </w:rPr>
        <w:t>年增加</w:t>
      </w:r>
    </w:p>
    <w:p w14:paraId="1918D346">
      <w:pPr>
        <w:pStyle w:val="2"/>
        <w:spacing w:before="1" w:line="228" w:lineRule="auto"/>
        <w:ind w:left="25"/>
        <w:rPr>
          <w:sz w:val="31"/>
          <w:szCs w:val="31"/>
        </w:rPr>
      </w:pPr>
      <w:r>
        <w:rPr>
          <w:spacing w:val="7"/>
          <w:sz w:val="31"/>
          <w:szCs w:val="31"/>
        </w:rPr>
        <w:t>3.84%，主要原因是：人员经费增加。</w:t>
      </w:r>
    </w:p>
    <w:p w14:paraId="1C3B6179">
      <w:pPr>
        <w:spacing w:before="216" w:line="232" w:lineRule="auto"/>
        <w:ind w:left="684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（二）政府采购情况</w:t>
      </w:r>
    </w:p>
    <w:p w14:paraId="23746E2B">
      <w:pPr>
        <w:pStyle w:val="2"/>
        <w:spacing w:before="210" w:line="600" w:lineRule="exact"/>
        <w:ind w:left="668"/>
        <w:rPr>
          <w:sz w:val="31"/>
          <w:szCs w:val="31"/>
        </w:rPr>
      </w:pPr>
      <w:r>
        <w:rPr>
          <w:spacing w:val="3"/>
          <w:position w:val="21"/>
          <w:sz w:val="31"/>
          <w:szCs w:val="31"/>
        </w:rPr>
        <w:t>本部门2022年度政府采购支出总额201.89万元，其中：政</w:t>
      </w:r>
    </w:p>
    <w:p w14:paraId="7841507C">
      <w:pPr>
        <w:pStyle w:val="2"/>
        <w:spacing w:before="1" w:line="226" w:lineRule="auto"/>
        <w:ind w:left="30"/>
        <w:rPr>
          <w:sz w:val="31"/>
          <w:szCs w:val="31"/>
        </w:rPr>
      </w:pPr>
      <w:r>
        <w:rPr>
          <w:spacing w:val="3"/>
          <w:sz w:val="31"/>
          <w:szCs w:val="31"/>
        </w:rPr>
        <w:t>府采购货物支出1.40万元、政府采购工程支出0.00万元、政府</w:t>
      </w:r>
    </w:p>
    <w:p w14:paraId="128F73BD">
      <w:pPr>
        <w:spacing w:line="226" w:lineRule="auto"/>
        <w:rPr>
          <w:sz w:val="31"/>
          <w:szCs w:val="31"/>
        </w:rPr>
        <w:sectPr>
          <w:footerReference r:id="rId32" w:type="default"/>
          <w:pgSz w:w="11906" w:h="16839"/>
          <w:pgMar w:top="1431" w:right="1589" w:bottom="1157" w:left="1693" w:header="0" w:footer="992" w:gutter="0"/>
          <w:cols w:space="720" w:num="1"/>
        </w:sectPr>
      </w:pPr>
    </w:p>
    <w:p w14:paraId="6FB90536">
      <w:pPr>
        <w:spacing w:line="376" w:lineRule="auto"/>
        <w:rPr>
          <w:rFonts w:ascii="Arial"/>
          <w:sz w:val="21"/>
        </w:rPr>
      </w:pPr>
    </w:p>
    <w:p w14:paraId="0EFDFABE">
      <w:pPr>
        <w:pStyle w:val="2"/>
        <w:spacing w:before="101" w:line="357" w:lineRule="auto"/>
        <w:ind w:left="7" w:right="159" w:firstLine="2"/>
        <w:jc w:val="both"/>
        <w:rPr>
          <w:sz w:val="31"/>
          <w:szCs w:val="31"/>
        </w:rPr>
      </w:pPr>
      <w:bookmarkStart w:id="24" w:name="bookmark26"/>
      <w:bookmarkEnd w:id="24"/>
      <w:r>
        <w:rPr>
          <w:spacing w:val="7"/>
          <w:sz w:val="31"/>
          <w:szCs w:val="31"/>
        </w:rPr>
        <w:t>采购服务支出200.49万元。授予中小企业合同金额201.89万</w:t>
      </w:r>
      <w:r>
        <w:rPr>
          <w:spacing w:val="4"/>
          <w:sz w:val="31"/>
          <w:szCs w:val="31"/>
        </w:rPr>
        <w:t xml:space="preserve">  </w:t>
      </w:r>
      <w:r>
        <w:rPr>
          <w:spacing w:val="5"/>
          <w:sz w:val="31"/>
          <w:szCs w:val="31"/>
        </w:rPr>
        <w:t>元，</w:t>
      </w:r>
      <w:r>
        <w:rPr>
          <w:spacing w:val="-66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占政府采购支出总额的100.00%，其中：授予小微企业合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同金额201.89万元，</w:t>
      </w:r>
      <w:r>
        <w:rPr>
          <w:spacing w:val="-7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占小企业合同金额的100.</w:t>
      </w:r>
      <w:r>
        <w:rPr>
          <w:spacing w:val="4"/>
          <w:sz w:val="31"/>
          <w:szCs w:val="31"/>
        </w:rPr>
        <w:t>00%；货物采购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授予中小企业合同金额占货物支出金额的0.70%，工程采购授</w:t>
      </w:r>
      <w:r>
        <w:rPr>
          <w:spacing w:val="9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予中小企业合同金额占工程支出金额的0.00%，服务采购授予</w:t>
      </w:r>
    </w:p>
    <w:p w14:paraId="7F3B6A14">
      <w:pPr>
        <w:pStyle w:val="2"/>
        <w:spacing w:before="1" w:line="227" w:lineRule="auto"/>
        <w:ind w:left="48"/>
        <w:rPr>
          <w:sz w:val="31"/>
          <w:szCs w:val="31"/>
        </w:rPr>
      </w:pPr>
      <w:r>
        <w:rPr>
          <w:spacing w:val="5"/>
          <w:sz w:val="31"/>
          <w:szCs w:val="31"/>
        </w:rPr>
        <w:t>中小企业合同金额占服务支出金额的99.30%。</w:t>
      </w:r>
    </w:p>
    <w:p w14:paraId="21A9E1E6">
      <w:pPr>
        <w:spacing w:before="216" w:line="229" w:lineRule="auto"/>
        <w:ind w:left="727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3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（三）</w:t>
      </w:r>
      <w:r>
        <w:rPr>
          <w:rFonts w:ascii="KaiTi" w:hAnsi="KaiTi" w:eastAsia="KaiTi" w:cs="KaiTi"/>
          <w:spacing w:val="-90"/>
          <w:sz w:val="31"/>
          <w:szCs w:val="31"/>
        </w:rPr>
        <w:t xml:space="preserve"> </w:t>
      </w:r>
      <w:r>
        <w:rPr>
          <w:rFonts w:ascii="KaiTi" w:hAnsi="KaiTi" w:eastAsia="KaiTi" w:cs="KaiTi"/>
          <w:spacing w:val="3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国有资产占用使用情况</w:t>
      </w:r>
    </w:p>
    <w:p w14:paraId="505EEC6D">
      <w:pPr>
        <w:pStyle w:val="2"/>
        <w:spacing w:before="219" w:line="357" w:lineRule="auto"/>
        <w:ind w:left="9" w:firstLine="700"/>
        <w:rPr>
          <w:sz w:val="31"/>
          <w:szCs w:val="31"/>
        </w:rPr>
      </w:pPr>
      <w:r>
        <w:rPr>
          <w:spacing w:val="-2"/>
          <w:sz w:val="31"/>
          <w:szCs w:val="31"/>
        </w:rPr>
        <w:t>截至</w:t>
      </w:r>
      <w:r>
        <w:rPr>
          <w:spacing w:val="-58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2022</w:t>
      </w:r>
      <w:r>
        <w:rPr>
          <w:spacing w:val="-47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年</w:t>
      </w:r>
      <w:r>
        <w:rPr>
          <w:spacing w:val="-39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12</w:t>
      </w:r>
      <w:r>
        <w:rPr>
          <w:spacing w:val="-41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月</w:t>
      </w:r>
      <w:r>
        <w:rPr>
          <w:spacing w:val="-55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31 日，本部门共有车辆</w:t>
      </w:r>
      <w:r>
        <w:rPr>
          <w:spacing w:val="-58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3</w:t>
      </w:r>
      <w:r>
        <w:rPr>
          <w:spacing w:val="-55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辆，其中：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副部（省）级以上领导用车</w:t>
      </w:r>
      <w:r>
        <w:rPr>
          <w:spacing w:val="-6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0</w:t>
      </w:r>
      <w:r>
        <w:rPr>
          <w:spacing w:val="-54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辆、主要领导干部用车</w:t>
      </w:r>
      <w:r>
        <w:rPr>
          <w:spacing w:val="-59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0</w:t>
      </w:r>
      <w:r>
        <w:rPr>
          <w:spacing w:val="-55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辆、</w:t>
      </w:r>
      <w:r>
        <w:rPr>
          <w:sz w:val="31"/>
          <w:szCs w:val="31"/>
        </w:rPr>
        <w:t xml:space="preserve">机 </w:t>
      </w:r>
      <w:r>
        <w:rPr>
          <w:spacing w:val="-1"/>
          <w:sz w:val="31"/>
          <w:szCs w:val="31"/>
        </w:rPr>
        <w:t>要通信用车</w:t>
      </w:r>
      <w:r>
        <w:rPr>
          <w:spacing w:val="-59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0</w:t>
      </w:r>
      <w:r>
        <w:rPr>
          <w:spacing w:val="-55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辆、应急保障用车</w:t>
      </w:r>
      <w:r>
        <w:rPr>
          <w:spacing w:val="-41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1</w:t>
      </w:r>
      <w:r>
        <w:rPr>
          <w:spacing w:val="-54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辆、执法执勤用</w:t>
      </w:r>
      <w:r>
        <w:rPr>
          <w:spacing w:val="-2"/>
          <w:sz w:val="31"/>
          <w:szCs w:val="31"/>
        </w:rPr>
        <w:t>车</w:t>
      </w:r>
      <w:r>
        <w:rPr>
          <w:spacing w:val="-59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0</w:t>
      </w:r>
      <w:r>
        <w:rPr>
          <w:spacing w:val="-55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 xml:space="preserve">辆、特 </w:t>
      </w:r>
      <w:r>
        <w:rPr>
          <w:spacing w:val="4"/>
          <w:sz w:val="31"/>
          <w:szCs w:val="31"/>
        </w:rPr>
        <w:t>种专业技术用车</w:t>
      </w:r>
      <w:r>
        <w:rPr>
          <w:spacing w:val="-4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0</w:t>
      </w:r>
      <w:r>
        <w:rPr>
          <w:spacing w:val="-5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辆、离退休干部用车</w:t>
      </w:r>
      <w:r>
        <w:rPr>
          <w:spacing w:val="-60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0</w:t>
      </w:r>
      <w:r>
        <w:rPr>
          <w:spacing w:val="-5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辆、其他用车</w:t>
      </w:r>
      <w:r>
        <w:rPr>
          <w:spacing w:val="-60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2</w:t>
      </w:r>
      <w:r>
        <w:rPr>
          <w:spacing w:val="-55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辆，</w:t>
      </w:r>
      <w:r>
        <w:rPr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 xml:space="preserve">其他用车主要是农村公路养护应急抢险巡查用车和交通运输 </w:t>
      </w:r>
      <w:r>
        <w:rPr>
          <w:spacing w:val="3"/>
          <w:sz w:val="31"/>
          <w:szCs w:val="31"/>
        </w:rPr>
        <w:t>综合执法执勤用车；</w:t>
      </w:r>
      <w:r>
        <w:rPr>
          <w:spacing w:val="-5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单位价值</w:t>
      </w:r>
      <w:r>
        <w:rPr>
          <w:spacing w:val="-3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</w:t>
      </w:r>
      <w:r>
        <w:rPr>
          <w:spacing w:val="-53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万元以上设备（不含车辆）</w:t>
      </w:r>
    </w:p>
    <w:p w14:paraId="48A7E2ED">
      <w:pPr>
        <w:pStyle w:val="2"/>
        <w:spacing w:line="226" w:lineRule="auto"/>
        <w:rPr>
          <w:sz w:val="31"/>
          <w:szCs w:val="31"/>
        </w:rPr>
      </w:pPr>
      <w:r>
        <w:rPr>
          <w:spacing w:val="-6"/>
          <w:sz w:val="31"/>
          <w:szCs w:val="31"/>
        </w:rPr>
        <w:t>0</w:t>
      </w:r>
      <w:r>
        <w:rPr>
          <w:spacing w:val="-19"/>
          <w:sz w:val="31"/>
          <w:szCs w:val="31"/>
        </w:rPr>
        <w:t xml:space="preserve"> </w:t>
      </w:r>
      <w:r>
        <w:rPr>
          <w:spacing w:val="-6"/>
          <w:sz w:val="31"/>
          <w:szCs w:val="31"/>
        </w:rPr>
        <w:t>台（套）。</w:t>
      </w:r>
    </w:p>
    <w:p w14:paraId="37E6F2EF">
      <w:pPr>
        <w:spacing w:line="226" w:lineRule="auto"/>
        <w:rPr>
          <w:sz w:val="31"/>
          <w:szCs w:val="31"/>
        </w:rPr>
        <w:sectPr>
          <w:footerReference r:id="rId33" w:type="default"/>
          <w:pgSz w:w="11906" w:h="16839"/>
          <w:pgMar w:top="1431" w:right="1566" w:bottom="1157" w:left="1715" w:header="0" w:footer="992" w:gutter="0"/>
          <w:cols w:space="720" w:num="1"/>
        </w:sectPr>
      </w:pPr>
    </w:p>
    <w:p w14:paraId="69AA3C0B">
      <w:pPr>
        <w:spacing w:line="385" w:lineRule="auto"/>
        <w:rPr>
          <w:rFonts w:ascii="Arial"/>
          <w:sz w:val="21"/>
        </w:rPr>
      </w:pPr>
    </w:p>
    <w:p w14:paraId="2691DBB4">
      <w:pPr>
        <w:spacing w:before="114" w:line="227" w:lineRule="auto"/>
        <w:ind w:left="2646"/>
        <w:outlineLvl w:val="0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pacing w:val="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第四部分</w:t>
      </w:r>
      <w:r>
        <w:rPr>
          <w:rFonts w:ascii="SimHei" w:hAnsi="SimHei" w:eastAsia="SimHei" w:cs="SimHei"/>
          <w:spacing w:val="8"/>
          <w:sz w:val="35"/>
          <w:szCs w:val="35"/>
        </w:rPr>
        <w:t xml:space="preserve"> </w:t>
      </w:r>
      <w:r>
        <w:rPr>
          <w:rFonts w:ascii="SimHei" w:hAnsi="SimHei" w:eastAsia="SimHei" w:cs="SimHei"/>
          <w:spacing w:val="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名词解释</w:t>
      </w:r>
    </w:p>
    <w:p w14:paraId="4F8EA05C">
      <w:pPr>
        <w:spacing w:line="257" w:lineRule="auto"/>
        <w:rPr>
          <w:rFonts w:ascii="Arial"/>
          <w:sz w:val="21"/>
        </w:rPr>
      </w:pPr>
    </w:p>
    <w:p w14:paraId="628C9A30">
      <w:pPr>
        <w:pStyle w:val="2"/>
        <w:spacing w:before="101" w:line="357" w:lineRule="auto"/>
        <w:ind w:left="37" w:right="315" w:firstLine="710"/>
        <w:rPr>
          <w:sz w:val="31"/>
          <w:szCs w:val="31"/>
        </w:rPr>
      </w:pPr>
      <w:r>
        <w:rPr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一、财政拨款收入：</w:t>
      </w:r>
      <w:r>
        <w:rPr>
          <w:spacing w:val="5"/>
          <w:sz w:val="31"/>
          <w:szCs w:val="31"/>
        </w:rPr>
        <w:t>指单位从本级财政部门取得的财政</w:t>
      </w:r>
      <w:r>
        <w:rPr>
          <w:spacing w:val="10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预算资金，包括一般公共预算财政拨款、政府性基金预算财</w:t>
      </w:r>
    </w:p>
    <w:p w14:paraId="3254CBB3">
      <w:pPr>
        <w:pStyle w:val="2"/>
        <w:spacing w:line="227" w:lineRule="auto"/>
        <w:ind w:left="36"/>
        <w:rPr>
          <w:sz w:val="31"/>
          <w:szCs w:val="31"/>
        </w:rPr>
      </w:pPr>
      <w:r>
        <w:rPr>
          <w:spacing w:val="8"/>
          <w:sz w:val="31"/>
          <w:szCs w:val="31"/>
        </w:rPr>
        <w:t>政拨款和国有资本经营预算财政拨款。</w:t>
      </w:r>
    </w:p>
    <w:p w14:paraId="4EFF26B2">
      <w:pPr>
        <w:pStyle w:val="2"/>
        <w:spacing w:before="218" w:line="600" w:lineRule="exact"/>
        <w:ind w:left="753"/>
        <w:rPr>
          <w:sz w:val="31"/>
          <w:szCs w:val="31"/>
        </w:rPr>
      </w:pPr>
      <w:r>
        <w:rPr>
          <w:spacing w:val="5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二、事业收入：</w:t>
      </w:r>
      <w:r>
        <w:rPr>
          <w:spacing w:val="5"/>
          <w:position w:val="21"/>
          <w:sz w:val="31"/>
          <w:szCs w:val="31"/>
        </w:rPr>
        <w:t>指事业单位开展专业业务活动及辅助活</w:t>
      </w:r>
    </w:p>
    <w:p w14:paraId="0B65F229">
      <w:pPr>
        <w:pStyle w:val="2"/>
        <w:spacing w:before="1" w:line="227" w:lineRule="auto"/>
        <w:ind w:left="38"/>
        <w:rPr>
          <w:sz w:val="31"/>
          <w:szCs w:val="31"/>
        </w:rPr>
      </w:pPr>
      <w:r>
        <w:rPr>
          <w:spacing w:val="5"/>
          <w:sz w:val="31"/>
          <w:szCs w:val="31"/>
        </w:rPr>
        <w:t>动所取得的收入。</w:t>
      </w:r>
    </w:p>
    <w:p w14:paraId="1DAF88B5">
      <w:pPr>
        <w:pStyle w:val="2"/>
        <w:spacing w:before="217" w:line="600" w:lineRule="exact"/>
        <w:ind w:left="752"/>
        <w:rPr>
          <w:sz w:val="31"/>
          <w:szCs w:val="31"/>
        </w:rPr>
      </w:pPr>
      <w:r>
        <w:rPr>
          <w:spacing w:val="5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三、经营收入：</w:t>
      </w:r>
      <w:r>
        <w:rPr>
          <w:spacing w:val="5"/>
          <w:position w:val="21"/>
          <w:sz w:val="31"/>
          <w:szCs w:val="31"/>
        </w:rPr>
        <w:t>指事业单位在专业业务活动及其辅助活</w:t>
      </w:r>
    </w:p>
    <w:p w14:paraId="367D5B4A">
      <w:pPr>
        <w:pStyle w:val="2"/>
        <w:spacing w:line="227" w:lineRule="auto"/>
        <w:ind w:left="38"/>
        <w:rPr>
          <w:sz w:val="31"/>
          <w:szCs w:val="31"/>
        </w:rPr>
      </w:pPr>
      <w:r>
        <w:rPr>
          <w:spacing w:val="8"/>
          <w:sz w:val="31"/>
          <w:szCs w:val="31"/>
        </w:rPr>
        <w:t>动之外开展非独立核算经营活动取得的收入。</w:t>
      </w:r>
    </w:p>
    <w:p w14:paraId="2DD9CA59">
      <w:pPr>
        <w:pStyle w:val="2"/>
        <w:spacing w:before="220" w:line="357" w:lineRule="auto"/>
        <w:ind w:left="6" w:firstLine="774"/>
        <w:rPr>
          <w:sz w:val="31"/>
          <w:szCs w:val="31"/>
        </w:rPr>
      </w:pPr>
      <w:r>
        <w:rPr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四、其他收入：</w:t>
      </w:r>
      <w:r>
        <w:rPr>
          <w:sz w:val="31"/>
          <w:szCs w:val="31"/>
        </w:rPr>
        <w:t>指除上述“财政拨款收入</w:t>
      </w:r>
      <w:r>
        <w:rPr>
          <w:spacing w:val="-96"/>
          <w:sz w:val="31"/>
          <w:szCs w:val="31"/>
        </w:rPr>
        <w:t xml:space="preserve"> </w:t>
      </w:r>
      <w:r>
        <w:rPr>
          <w:sz w:val="31"/>
          <w:szCs w:val="31"/>
        </w:rPr>
        <w:t>”“事业收入</w:t>
      </w:r>
      <w:r>
        <w:rPr>
          <w:spacing w:val="-110"/>
          <w:sz w:val="31"/>
          <w:szCs w:val="31"/>
        </w:rPr>
        <w:t xml:space="preserve"> </w:t>
      </w:r>
      <w:r>
        <w:rPr>
          <w:sz w:val="31"/>
          <w:szCs w:val="31"/>
        </w:rPr>
        <w:t xml:space="preserve">” </w:t>
      </w:r>
      <w:r>
        <w:rPr>
          <w:spacing w:val="4"/>
          <w:sz w:val="31"/>
          <w:szCs w:val="31"/>
        </w:rPr>
        <w:t>“上级补助收入</w:t>
      </w:r>
      <w:r>
        <w:rPr>
          <w:spacing w:val="-99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”“附属单位上缴收入</w:t>
      </w:r>
      <w:r>
        <w:rPr>
          <w:spacing w:val="-10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”“经营收入</w:t>
      </w:r>
      <w:r>
        <w:rPr>
          <w:spacing w:val="-11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”等以</w:t>
      </w:r>
    </w:p>
    <w:p w14:paraId="1F579515">
      <w:pPr>
        <w:pStyle w:val="2"/>
        <w:spacing w:line="226" w:lineRule="auto"/>
        <w:ind w:left="38"/>
        <w:rPr>
          <w:sz w:val="31"/>
          <w:szCs w:val="31"/>
        </w:rPr>
      </w:pPr>
      <w:r>
        <w:rPr>
          <w:spacing w:val="8"/>
          <w:sz w:val="31"/>
          <w:szCs w:val="31"/>
        </w:rPr>
        <w:t>外取得的各项收入。主要是事业单位固定资产出租收入等。</w:t>
      </w:r>
    </w:p>
    <w:p w14:paraId="0494E312">
      <w:pPr>
        <w:pStyle w:val="2"/>
        <w:spacing w:before="220" w:line="600" w:lineRule="exact"/>
        <w:ind w:left="748"/>
        <w:rPr>
          <w:sz w:val="31"/>
          <w:szCs w:val="31"/>
        </w:rPr>
      </w:pPr>
      <w:r>
        <w:rPr>
          <w:spacing w:val="5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五、使用非财政拨款结余：</w:t>
      </w:r>
      <w:r>
        <w:rPr>
          <w:spacing w:val="5"/>
          <w:position w:val="21"/>
          <w:sz w:val="31"/>
          <w:szCs w:val="31"/>
        </w:rPr>
        <w:t>指事业单位使用以前年度积</w:t>
      </w:r>
    </w:p>
    <w:p w14:paraId="78166B53">
      <w:pPr>
        <w:pStyle w:val="2"/>
        <w:spacing w:line="227" w:lineRule="auto"/>
        <w:ind w:left="53"/>
        <w:rPr>
          <w:sz w:val="31"/>
          <w:szCs w:val="31"/>
        </w:rPr>
      </w:pPr>
      <w:r>
        <w:rPr>
          <w:spacing w:val="7"/>
          <w:sz w:val="31"/>
          <w:szCs w:val="31"/>
        </w:rPr>
        <w:t>累的非财政拨款结余弥补当年收支差额的金额。</w:t>
      </w:r>
    </w:p>
    <w:p w14:paraId="0C464CA4">
      <w:pPr>
        <w:pStyle w:val="2"/>
        <w:spacing w:before="220" w:line="357" w:lineRule="auto"/>
        <w:ind w:left="45" w:right="315" w:firstLine="700"/>
        <w:rPr>
          <w:sz w:val="31"/>
          <w:szCs w:val="31"/>
        </w:rPr>
      </w:pPr>
      <w:r>
        <w:rPr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六、年初结转和结余：</w:t>
      </w:r>
      <w:r>
        <w:rPr>
          <w:spacing w:val="5"/>
          <w:sz w:val="31"/>
          <w:szCs w:val="31"/>
        </w:rPr>
        <w:t>指单位以前年度尚未完成、结转</w:t>
      </w:r>
      <w:r>
        <w:rPr>
          <w:spacing w:val="13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到本年仍按原规定用途继续使用的资金，或项目已完成等产</w:t>
      </w:r>
    </w:p>
    <w:p w14:paraId="7A61B26F">
      <w:pPr>
        <w:pStyle w:val="2"/>
        <w:spacing w:before="1" w:line="228" w:lineRule="auto"/>
        <w:ind w:left="53"/>
        <w:rPr>
          <w:sz w:val="31"/>
          <w:szCs w:val="31"/>
        </w:rPr>
      </w:pPr>
      <w:r>
        <w:rPr>
          <w:spacing w:val="2"/>
          <w:sz w:val="31"/>
          <w:szCs w:val="31"/>
        </w:rPr>
        <w:t>生的结余资金。</w:t>
      </w:r>
    </w:p>
    <w:p w14:paraId="67F5DDEE">
      <w:pPr>
        <w:pStyle w:val="2"/>
        <w:spacing w:before="216" w:line="600" w:lineRule="exact"/>
        <w:ind w:left="682"/>
        <w:rPr>
          <w:sz w:val="31"/>
          <w:szCs w:val="31"/>
        </w:rPr>
      </w:pPr>
      <w:r>
        <w:rPr>
          <w:spacing w:val="8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七、结余分配：</w:t>
      </w:r>
      <w:r>
        <w:rPr>
          <w:spacing w:val="8"/>
          <w:position w:val="21"/>
          <w:sz w:val="31"/>
          <w:szCs w:val="31"/>
        </w:rPr>
        <w:t>指事业单位按照会计制度规定缴纳的所</w:t>
      </w:r>
    </w:p>
    <w:p w14:paraId="7C27CC32">
      <w:pPr>
        <w:pStyle w:val="2"/>
        <w:spacing w:before="1" w:line="224" w:lineRule="auto"/>
        <w:ind w:left="36"/>
        <w:rPr>
          <w:sz w:val="31"/>
          <w:szCs w:val="31"/>
        </w:rPr>
      </w:pPr>
      <w:r>
        <w:rPr>
          <w:spacing w:val="8"/>
          <w:sz w:val="31"/>
          <w:szCs w:val="31"/>
        </w:rPr>
        <w:t>得税、提取的专用结余以及转入非财政拨款结余的金额等。</w:t>
      </w:r>
    </w:p>
    <w:p w14:paraId="6FE2E3DE">
      <w:pPr>
        <w:pStyle w:val="2"/>
        <w:spacing w:before="223" w:line="600" w:lineRule="exact"/>
        <w:ind w:left="674"/>
        <w:rPr>
          <w:sz w:val="31"/>
          <w:szCs w:val="31"/>
        </w:rPr>
      </w:pPr>
      <w:r>
        <w:rPr>
          <w:spacing w:val="8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八、年末结转和结余：</w:t>
      </w:r>
      <w:r>
        <w:rPr>
          <w:spacing w:val="8"/>
          <w:position w:val="21"/>
          <w:sz w:val="31"/>
          <w:szCs w:val="31"/>
        </w:rPr>
        <w:t>指单位按有关规定结转到下年或</w:t>
      </w:r>
    </w:p>
    <w:p w14:paraId="79F03365">
      <w:pPr>
        <w:pStyle w:val="2"/>
        <w:spacing w:before="2" w:line="227" w:lineRule="auto"/>
        <w:ind w:left="67"/>
        <w:rPr>
          <w:sz w:val="31"/>
          <w:szCs w:val="31"/>
        </w:rPr>
      </w:pPr>
      <w:r>
        <w:rPr>
          <w:spacing w:val="8"/>
          <w:sz w:val="31"/>
          <w:szCs w:val="31"/>
        </w:rPr>
        <w:t>以后年度继续使用的资金，或项目已完成等</w:t>
      </w:r>
      <w:r>
        <w:rPr>
          <w:spacing w:val="7"/>
          <w:sz w:val="31"/>
          <w:szCs w:val="31"/>
        </w:rPr>
        <w:t>产生的结余资</w:t>
      </w:r>
    </w:p>
    <w:p w14:paraId="3F493326">
      <w:pPr>
        <w:pStyle w:val="2"/>
        <w:spacing w:before="216" w:line="234" w:lineRule="auto"/>
        <w:ind w:left="35"/>
        <w:rPr>
          <w:sz w:val="31"/>
          <w:szCs w:val="31"/>
        </w:rPr>
      </w:pPr>
      <w:r>
        <w:rPr>
          <w:spacing w:val="-7"/>
          <w:sz w:val="31"/>
          <w:szCs w:val="31"/>
        </w:rPr>
        <w:t>金。</w:t>
      </w:r>
    </w:p>
    <w:p w14:paraId="4B5E0984">
      <w:pPr>
        <w:spacing w:line="234" w:lineRule="auto"/>
        <w:rPr>
          <w:sz w:val="31"/>
          <w:szCs w:val="31"/>
        </w:rPr>
        <w:sectPr>
          <w:footerReference r:id="rId34" w:type="default"/>
          <w:pgSz w:w="11906" w:h="16839"/>
          <w:pgMar w:top="1431" w:right="1484" w:bottom="1157" w:left="1785" w:header="0" w:footer="992" w:gutter="0"/>
          <w:cols w:space="720" w:num="1"/>
        </w:sectPr>
      </w:pPr>
    </w:p>
    <w:p w14:paraId="2E1D4DF7">
      <w:pPr>
        <w:spacing w:line="374" w:lineRule="auto"/>
        <w:rPr>
          <w:rFonts w:ascii="Arial"/>
          <w:sz w:val="21"/>
        </w:rPr>
      </w:pPr>
    </w:p>
    <w:p w14:paraId="3E86C984">
      <w:pPr>
        <w:pStyle w:val="2"/>
        <w:spacing w:before="101" w:line="600" w:lineRule="exact"/>
        <w:ind w:left="687"/>
        <w:rPr>
          <w:sz w:val="31"/>
          <w:szCs w:val="31"/>
        </w:rPr>
      </w:pPr>
      <w:r>
        <w:rPr>
          <w:spacing w:val="8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九、基本支出：</w:t>
      </w:r>
      <w:r>
        <w:rPr>
          <w:spacing w:val="8"/>
          <w:position w:val="21"/>
          <w:sz w:val="31"/>
          <w:szCs w:val="31"/>
        </w:rPr>
        <w:t>指为保障机构正常运转、完成日常工作</w:t>
      </w:r>
    </w:p>
    <w:p w14:paraId="1E896EF1">
      <w:pPr>
        <w:pStyle w:val="2"/>
        <w:spacing w:line="228" w:lineRule="auto"/>
        <w:ind w:left="35"/>
        <w:rPr>
          <w:sz w:val="31"/>
          <w:szCs w:val="31"/>
        </w:rPr>
      </w:pPr>
      <w:r>
        <w:rPr>
          <w:spacing w:val="8"/>
          <w:sz w:val="31"/>
          <w:szCs w:val="31"/>
        </w:rPr>
        <w:t>任务而发生的人员支出和公用支出。</w:t>
      </w:r>
    </w:p>
    <w:p w14:paraId="2DB200B6">
      <w:pPr>
        <w:pStyle w:val="2"/>
        <w:spacing w:before="216" w:line="600" w:lineRule="exact"/>
        <w:ind w:left="684"/>
        <w:rPr>
          <w:sz w:val="31"/>
          <w:szCs w:val="31"/>
        </w:rPr>
      </w:pPr>
      <w:r>
        <w:rPr>
          <w:spacing w:val="8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十、项目支出：</w:t>
      </w:r>
      <w:r>
        <w:rPr>
          <w:spacing w:val="8"/>
          <w:position w:val="21"/>
          <w:sz w:val="31"/>
          <w:szCs w:val="31"/>
        </w:rPr>
        <w:t>指在基本支出之外为完成特定行政任务</w:t>
      </w:r>
    </w:p>
    <w:p w14:paraId="518FF06C">
      <w:pPr>
        <w:pStyle w:val="2"/>
        <w:spacing w:before="1" w:line="227" w:lineRule="auto"/>
        <w:ind w:left="35"/>
        <w:rPr>
          <w:sz w:val="31"/>
          <w:szCs w:val="31"/>
        </w:rPr>
      </w:pPr>
      <w:r>
        <w:rPr>
          <w:spacing w:val="7"/>
          <w:sz w:val="31"/>
          <w:szCs w:val="31"/>
        </w:rPr>
        <w:t>和事业发展目标所发生的支出。</w:t>
      </w:r>
    </w:p>
    <w:p w14:paraId="639A1EDC">
      <w:pPr>
        <w:pStyle w:val="2"/>
        <w:spacing w:before="217" w:line="600" w:lineRule="exact"/>
        <w:ind w:left="684"/>
        <w:rPr>
          <w:sz w:val="31"/>
          <w:szCs w:val="31"/>
        </w:rPr>
      </w:pPr>
      <w:r>
        <w:rPr>
          <w:spacing w:val="8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十一、经营支出：</w:t>
      </w:r>
      <w:r>
        <w:rPr>
          <w:spacing w:val="8"/>
          <w:position w:val="21"/>
          <w:sz w:val="31"/>
          <w:szCs w:val="31"/>
        </w:rPr>
        <w:t>指事业单位在专业业务活动及其辅助</w:t>
      </w:r>
    </w:p>
    <w:p w14:paraId="2A48C63A">
      <w:pPr>
        <w:pStyle w:val="2"/>
        <w:spacing w:line="227" w:lineRule="auto"/>
        <w:ind w:left="44"/>
        <w:rPr>
          <w:sz w:val="31"/>
          <w:szCs w:val="31"/>
        </w:rPr>
      </w:pPr>
      <w:r>
        <w:rPr>
          <w:spacing w:val="8"/>
          <w:sz w:val="31"/>
          <w:szCs w:val="31"/>
        </w:rPr>
        <w:t>活动之外开展非独立核算经营活动发生的支出。</w:t>
      </w:r>
    </w:p>
    <w:p w14:paraId="331C1FE7">
      <w:pPr>
        <w:pStyle w:val="2"/>
        <w:spacing w:before="222" w:line="357" w:lineRule="auto"/>
        <w:ind w:left="39" w:firstLine="645"/>
        <w:rPr>
          <w:sz w:val="31"/>
          <w:szCs w:val="31"/>
        </w:rPr>
      </w:pPr>
      <w:r>
        <w:rPr>
          <w:spacing w:val="6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十二、“三公</w:t>
      </w:r>
      <w:r>
        <w:rPr>
          <w:spacing w:val="-107"/>
          <w:sz w:val="31"/>
          <w:szCs w:val="31"/>
        </w:rPr>
        <w:t xml:space="preserve"> </w:t>
      </w:r>
      <w:r>
        <w:rPr>
          <w:spacing w:val="6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”经费：</w:t>
      </w:r>
      <w:r>
        <w:rPr>
          <w:spacing w:val="6"/>
          <w:sz w:val="31"/>
          <w:szCs w:val="31"/>
        </w:rPr>
        <w:t>纳入本级财政预决算管理的“三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公</w:t>
      </w:r>
      <w:r>
        <w:rPr>
          <w:spacing w:val="-112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”经费，是指本级部门用一般公共预算财政</w:t>
      </w:r>
      <w:r>
        <w:rPr>
          <w:spacing w:val="6"/>
          <w:sz w:val="31"/>
          <w:szCs w:val="31"/>
        </w:rPr>
        <w:t>拨款安排的因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公出国（境）费、公务用车购置及运行费和公务接待费。其</w:t>
      </w:r>
      <w:r>
        <w:rPr>
          <w:spacing w:val="9"/>
          <w:sz w:val="31"/>
          <w:szCs w:val="31"/>
        </w:rPr>
        <w:t xml:space="preserve"> </w:t>
      </w:r>
      <w:r>
        <w:rPr>
          <w:sz w:val="31"/>
          <w:szCs w:val="31"/>
        </w:rPr>
        <w:t>中，因公出国（境）费反映单位公务出国（境）的国际旅费、</w:t>
      </w:r>
      <w:r>
        <w:rPr>
          <w:spacing w:val="12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国外城市间交通费、住宿费、伙食费、培训费、公杂费等支</w:t>
      </w:r>
      <w:r>
        <w:rPr>
          <w:spacing w:val="9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出；公务用车购置及运行费反映单位公务用车车辆购置支出</w:t>
      </w:r>
      <w:r>
        <w:rPr>
          <w:spacing w:val="1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（含车辆购置税）及燃料费、维修费、过桥过路费、保险费</w:t>
      </w:r>
    </w:p>
    <w:p w14:paraId="0A09AD55">
      <w:pPr>
        <w:pStyle w:val="2"/>
        <w:spacing w:before="1" w:line="226" w:lineRule="auto"/>
        <w:ind w:left="46"/>
        <w:rPr>
          <w:sz w:val="31"/>
          <w:szCs w:val="31"/>
        </w:rPr>
      </w:pPr>
      <w:r>
        <w:rPr>
          <w:spacing w:val="8"/>
          <w:sz w:val="31"/>
          <w:szCs w:val="31"/>
        </w:rPr>
        <w:t>等支出；公务接待费反映单位按规定开支的各类公务接待</w:t>
      </w:r>
    </w:p>
    <w:p w14:paraId="5DA99882">
      <w:pPr>
        <w:pStyle w:val="2"/>
        <w:spacing w:before="220" w:line="227" w:lineRule="auto"/>
        <w:ind w:left="39"/>
        <w:rPr>
          <w:sz w:val="31"/>
          <w:szCs w:val="31"/>
        </w:rPr>
      </w:pPr>
      <w:r>
        <w:rPr>
          <w:spacing w:val="6"/>
          <w:sz w:val="31"/>
          <w:szCs w:val="31"/>
        </w:rPr>
        <w:t>（含外宾接待）支出。</w:t>
      </w:r>
    </w:p>
    <w:p w14:paraId="180A9D54">
      <w:pPr>
        <w:pStyle w:val="2"/>
        <w:spacing w:before="162" w:line="372" w:lineRule="auto"/>
        <w:ind w:left="45" w:right="102" w:firstLine="639"/>
        <w:rPr>
          <w:sz w:val="31"/>
          <w:szCs w:val="31"/>
        </w:rPr>
      </w:pPr>
      <w:r>
        <w:rPr>
          <w:spacing w:val="8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十三、机关运行经费：</w:t>
      </w:r>
      <w:r>
        <w:rPr>
          <w:spacing w:val="8"/>
          <w:sz w:val="31"/>
          <w:szCs w:val="31"/>
        </w:rPr>
        <w:t>为保障行政单位（含参照公务员</w:t>
      </w:r>
      <w:r>
        <w:rPr>
          <w:spacing w:val="2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法管理的事业单位）运行用于购买货物和服务的各项资金，</w:t>
      </w:r>
      <w:r>
        <w:rPr>
          <w:spacing w:val="5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包括办公及印刷费、邮电费、差旅费、会议费、福利费、</w:t>
      </w:r>
      <w:r>
        <w:rPr>
          <w:spacing w:val="-48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日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常维修费、专用材料及一般设备购置费、办公用房水电费、</w:t>
      </w:r>
      <w:r>
        <w:rPr>
          <w:spacing w:val="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办公用房取暖费、办公用房物业管理费、公务用车运行维护</w:t>
      </w:r>
    </w:p>
    <w:p w14:paraId="38FF31D8">
      <w:pPr>
        <w:pStyle w:val="2"/>
        <w:spacing w:before="1" w:line="227" w:lineRule="auto"/>
        <w:ind w:left="45"/>
        <w:rPr>
          <w:sz w:val="31"/>
          <w:szCs w:val="31"/>
        </w:rPr>
      </w:pPr>
      <w:r>
        <w:rPr>
          <w:spacing w:val="4"/>
          <w:sz w:val="31"/>
          <w:szCs w:val="31"/>
        </w:rPr>
        <w:t>费以及其他费用。</w:t>
      </w:r>
    </w:p>
    <w:p w14:paraId="4370F9E4">
      <w:pPr>
        <w:spacing w:line="227" w:lineRule="auto"/>
        <w:rPr>
          <w:sz w:val="31"/>
          <w:szCs w:val="31"/>
        </w:rPr>
        <w:sectPr>
          <w:footerReference r:id="rId35" w:type="default"/>
          <w:pgSz w:w="11906" w:h="16839"/>
          <w:pgMar w:top="1431" w:right="1696" w:bottom="1157" w:left="1785" w:header="0" w:footer="992" w:gutter="0"/>
          <w:cols w:space="720" w:num="1"/>
        </w:sectPr>
      </w:pPr>
    </w:p>
    <w:p w14:paraId="3724DD31">
      <w:pPr>
        <w:spacing w:before="161" w:line="227" w:lineRule="auto"/>
        <w:ind w:left="9053"/>
        <w:outlineLvl w:val="0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pacing w:val="3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第五部分</w:t>
      </w:r>
      <w:r>
        <w:rPr>
          <w:rFonts w:ascii="SimHei" w:hAnsi="SimHei" w:eastAsia="SimHei" w:cs="SimHei"/>
          <w:spacing w:val="39"/>
          <w:sz w:val="35"/>
          <w:szCs w:val="35"/>
        </w:rPr>
        <w:t xml:space="preserve"> </w:t>
      </w:r>
      <w:r>
        <w:rPr>
          <w:rFonts w:ascii="SimHei" w:hAnsi="SimHei" w:eastAsia="SimHei" w:cs="SimHei"/>
          <w:spacing w:val="3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附件</w:t>
      </w:r>
    </w:p>
    <w:p w14:paraId="301EBE56">
      <w:pPr>
        <w:spacing w:before="291" w:line="226" w:lineRule="auto"/>
        <w:ind w:left="129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一、《项目支出绩效自评表》</w:t>
      </w:r>
    </w:p>
    <w:p w14:paraId="32D92FA3">
      <w:pPr>
        <w:spacing w:before="6"/>
      </w:pPr>
    </w:p>
    <w:tbl>
      <w:tblPr>
        <w:tblStyle w:val="5"/>
        <w:tblW w:w="2041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7"/>
        <w:gridCol w:w="1632"/>
        <w:gridCol w:w="1633"/>
        <w:gridCol w:w="1632"/>
        <w:gridCol w:w="1633"/>
        <w:gridCol w:w="1633"/>
        <w:gridCol w:w="1633"/>
        <w:gridCol w:w="1632"/>
        <w:gridCol w:w="1633"/>
        <w:gridCol w:w="1632"/>
        <w:gridCol w:w="4087"/>
      </w:tblGrid>
      <w:tr w14:paraId="10B549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46" w:hRule="atLeast"/>
        </w:trPr>
        <w:tc>
          <w:tcPr>
            <w:tcW w:w="20417" w:type="dxa"/>
            <w:gridSpan w:val="11"/>
            <w:vAlign w:val="top"/>
          </w:tcPr>
          <w:p w14:paraId="6849E9F6">
            <w:pPr>
              <w:spacing w:before="56" w:line="226" w:lineRule="auto"/>
              <w:ind w:left="8600"/>
              <w:rPr>
                <w:rFonts w:ascii="宋体" w:hAnsi="宋体" w:eastAsia="宋体" w:cs="宋体"/>
                <w:sz w:val="35"/>
                <w:szCs w:val="35"/>
              </w:rPr>
            </w:pPr>
            <w:r>
              <w:rPr>
                <w:rFonts w:ascii="宋体" w:hAnsi="宋体" w:eastAsia="宋体" w:cs="宋体"/>
                <w:spacing w:val="9"/>
                <w:sz w:val="35"/>
                <w:szCs w:val="35"/>
                <w14:textOutline w14:w="6537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项目支出绩效自评表</w:t>
            </w:r>
          </w:p>
        </w:tc>
      </w:tr>
      <w:tr w14:paraId="601584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20417" w:type="dxa"/>
            <w:gridSpan w:val="11"/>
            <w:vAlign w:val="top"/>
          </w:tcPr>
          <w:p w14:paraId="4A152FD3">
            <w:pPr>
              <w:spacing w:before="36" w:line="220" w:lineRule="auto"/>
              <w:ind w:left="94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（2022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年度）</w:t>
            </w:r>
          </w:p>
        </w:tc>
      </w:tr>
      <w:tr w14:paraId="7B861B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010077C7">
            <w:pPr>
              <w:spacing w:before="34" w:line="221" w:lineRule="auto"/>
              <w:ind w:left="19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专项名称</w:t>
            </w:r>
          </w:p>
        </w:tc>
        <w:tc>
          <w:tcPr>
            <w:tcW w:w="15515" w:type="dxa"/>
            <w:gridSpan w:val="8"/>
            <w:vAlign w:val="top"/>
          </w:tcPr>
          <w:p w14:paraId="57BDA83E">
            <w:pPr>
              <w:spacing w:before="35" w:line="220" w:lineRule="auto"/>
              <w:ind w:left="68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城市公交运营补助</w:t>
            </w:r>
          </w:p>
        </w:tc>
      </w:tr>
      <w:tr w14:paraId="1E4829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63B89BA9">
            <w:pPr>
              <w:spacing w:before="36" w:line="220" w:lineRule="auto"/>
              <w:ind w:left="19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主管部门</w:t>
            </w:r>
          </w:p>
        </w:tc>
        <w:tc>
          <w:tcPr>
            <w:tcW w:w="4898" w:type="dxa"/>
            <w:gridSpan w:val="3"/>
            <w:vAlign w:val="top"/>
          </w:tcPr>
          <w:p w14:paraId="5254A283">
            <w:pPr>
              <w:spacing w:before="36" w:line="220" w:lineRule="auto"/>
              <w:ind w:left="1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明溪县交通运输局</w:t>
            </w:r>
          </w:p>
        </w:tc>
        <w:tc>
          <w:tcPr>
            <w:tcW w:w="3265" w:type="dxa"/>
            <w:gridSpan w:val="2"/>
            <w:vAlign w:val="top"/>
          </w:tcPr>
          <w:p w14:paraId="244E9268">
            <w:pPr>
              <w:spacing w:before="36" w:line="221" w:lineRule="auto"/>
              <w:ind w:left="1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实施单位</w:t>
            </w:r>
          </w:p>
        </w:tc>
        <w:tc>
          <w:tcPr>
            <w:tcW w:w="7352" w:type="dxa"/>
            <w:gridSpan w:val="3"/>
            <w:vAlign w:val="top"/>
          </w:tcPr>
          <w:p w14:paraId="19907E1F">
            <w:pPr>
              <w:spacing w:before="36" w:line="220" w:lineRule="auto"/>
              <w:ind w:left="27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明溪县交通运输局</w:t>
            </w:r>
          </w:p>
        </w:tc>
      </w:tr>
      <w:tr w14:paraId="55623A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72669B59">
            <w:pPr>
              <w:spacing w:line="318" w:lineRule="auto"/>
              <w:rPr>
                <w:rFonts w:ascii="Arial"/>
                <w:sz w:val="21"/>
              </w:rPr>
            </w:pPr>
          </w:p>
          <w:p w14:paraId="7F20DAEC">
            <w:pPr>
              <w:spacing w:before="78" w:line="247" w:lineRule="auto"/>
              <w:ind w:left="705" w:right="217" w:hanging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年度总体目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8163" w:type="dxa"/>
            <w:gridSpan w:val="5"/>
            <w:vAlign w:val="top"/>
          </w:tcPr>
          <w:p w14:paraId="3D7611DD">
            <w:pPr>
              <w:spacing w:before="35" w:line="221" w:lineRule="auto"/>
              <w:ind w:left="36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预期目标</w:t>
            </w:r>
          </w:p>
        </w:tc>
        <w:tc>
          <w:tcPr>
            <w:tcW w:w="10617" w:type="dxa"/>
            <w:gridSpan w:val="5"/>
            <w:vAlign w:val="top"/>
          </w:tcPr>
          <w:p w14:paraId="6B5B2503">
            <w:pPr>
              <w:spacing w:before="36" w:line="220" w:lineRule="auto"/>
              <w:ind w:left="45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实际完成情况</w:t>
            </w:r>
          </w:p>
        </w:tc>
      </w:tr>
      <w:tr w14:paraId="48CF75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77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3C5B53A3">
            <w:pPr>
              <w:rPr>
                <w:rFonts w:ascii="Arial"/>
                <w:sz w:val="21"/>
              </w:rPr>
            </w:pPr>
          </w:p>
        </w:tc>
        <w:tc>
          <w:tcPr>
            <w:tcW w:w="8163" w:type="dxa"/>
            <w:gridSpan w:val="5"/>
            <w:vAlign w:val="top"/>
          </w:tcPr>
          <w:p w14:paraId="16792D1F">
            <w:pPr>
              <w:spacing w:before="212" w:line="220" w:lineRule="auto"/>
              <w:ind w:left="12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全年预算安排城市公交车运营补贴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500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万元，用于弥补公交公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司运营亏损。</w:t>
            </w:r>
          </w:p>
          <w:p w14:paraId="499E9828">
            <w:pPr>
              <w:spacing w:before="71" w:line="220" w:lineRule="auto"/>
              <w:ind w:left="252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我县公交客运发展不断完善。</w:t>
            </w:r>
          </w:p>
        </w:tc>
        <w:tc>
          <w:tcPr>
            <w:tcW w:w="10617" w:type="dxa"/>
            <w:gridSpan w:val="5"/>
            <w:vAlign w:val="top"/>
          </w:tcPr>
          <w:p w14:paraId="1C365942">
            <w:pPr>
              <w:spacing w:before="35" w:line="220" w:lineRule="auto"/>
              <w:ind w:left="15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城市公交车运营补贴</w:t>
            </w:r>
            <w:r>
              <w:rPr>
                <w:rFonts w:ascii="宋体" w:hAnsi="宋体" w:eastAsia="宋体" w:cs="宋体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500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万元，用于弥补公交公司运营亏损已全部补贴到位。运输发展中心以解决</w:t>
            </w:r>
          </w:p>
          <w:p w14:paraId="5ACBBA26">
            <w:pPr>
              <w:spacing w:before="71" w:line="219" w:lineRule="auto"/>
              <w:ind w:left="15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群众出行问题为导向，不断优化服务缩短公共交通通勤时间，今年投入</w:t>
            </w:r>
            <w:r>
              <w:rPr>
                <w:rFonts w:ascii="宋体" w:hAnsi="宋体" w:eastAsia="宋体" w:cs="宋体"/>
                <w:spacing w:val="-3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辆新购置新能源公交车，</w:t>
            </w:r>
          </w:p>
          <w:p w14:paraId="3901EC32">
            <w:pPr>
              <w:spacing w:before="72" w:line="220" w:lineRule="auto"/>
              <w:ind w:left="117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组织开通</w:t>
            </w:r>
            <w:r>
              <w:rPr>
                <w:rFonts w:ascii="宋体" w:hAnsi="宋体" w:eastAsia="宋体" w:cs="宋体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15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路公交线路，极大程度缓解了园区职工、东部新城出行不便问题。</w:t>
            </w:r>
          </w:p>
        </w:tc>
      </w:tr>
      <w:tr w14:paraId="7618BF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5D5AA546">
            <w:pPr>
              <w:spacing w:line="256" w:lineRule="auto"/>
              <w:rPr>
                <w:rFonts w:ascii="Arial"/>
                <w:sz w:val="21"/>
              </w:rPr>
            </w:pPr>
          </w:p>
          <w:p w14:paraId="7A02B2EA">
            <w:pPr>
              <w:spacing w:line="257" w:lineRule="auto"/>
              <w:rPr>
                <w:rFonts w:ascii="Arial"/>
                <w:sz w:val="21"/>
              </w:rPr>
            </w:pPr>
          </w:p>
          <w:p w14:paraId="46F37049">
            <w:pPr>
              <w:spacing w:before="78" w:line="221" w:lineRule="auto"/>
              <w:ind w:left="1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项目资金(万</w:t>
            </w:r>
          </w:p>
          <w:p w14:paraId="3A3C70AC">
            <w:pPr>
              <w:spacing w:before="67" w:line="221" w:lineRule="auto"/>
              <w:ind w:left="6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元)</w:t>
            </w:r>
          </w:p>
        </w:tc>
        <w:tc>
          <w:tcPr>
            <w:tcW w:w="3265" w:type="dxa"/>
            <w:gridSpan w:val="2"/>
            <w:vAlign w:val="top"/>
          </w:tcPr>
          <w:p w14:paraId="3F91E132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206A588C">
            <w:pPr>
              <w:spacing w:before="38" w:line="220" w:lineRule="auto"/>
              <w:ind w:left="2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年初预算数</w:t>
            </w:r>
          </w:p>
        </w:tc>
        <w:tc>
          <w:tcPr>
            <w:tcW w:w="3266" w:type="dxa"/>
            <w:gridSpan w:val="2"/>
            <w:vAlign w:val="top"/>
          </w:tcPr>
          <w:p w14:paraId="33653723">
            <w:pPr>
              <w:spacing w:before="38" w:line="220" w:lineRule="auto"/>
              <w:ind w:left="103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全年预算数</w:t>
            </w:r>
          </w:p>
        </w:tc>
        <w:tc>
          <w:tcPr>
            <w:tcW w:w="3265" w:type="dxa"/>
            <w:gridSpan w:val="2"/>
            <w:vAlign w:val="top"/>
          </w:tcPr>
          <w:p w14:paraId="1EA047AB">
            <w:pPr>
              <w:spacing w:before="38" w:line="220" w:lineRule="auto"/>
              <w:ind w:left="10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全年执行数</w:t>
            </w:r>
          </w:p>
        </w:tc>
        <w:tc>
          <w:tcPr>
            <w:tcW w:w="7352" w:type="dxa"/>
            <w:gridSpan w:val="3"/>
            <w:vAlign w:val="top"/>
          </w:tcPr>
          <w:p w14:paraId="5D95B2DA">
            <w:pPr>
              <w:spacing w:before="38" w:line="220" w:lineRule="auto"/>
              <w:ind w:left="30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执行率（%）</w:t>
            </w:r>
          </w:p>
        </w:tc>
      </w:tr>
      <w:tr w14:paraId="1D895F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730EF951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65405690">
            <w:pPr>
              <w:spacing w:before="37" w:line="220" w:lineRule="auto"/>
              <w:ind w:left="9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年度资金总额</w:t>
            </w:r>
          </w:p>
        </w:tc>
        <w:tc>
          <w:tcPr>
            <w:tcW w:w="1632" w:type="dxa"/>
            <w:vAlign w:val="top"/>
          </w:tcPr>
          <w:p w14:paraId="59E0FE77">
            <w:pPr>
              <w:spacing w:before="75" w:line="183" w:lineRule="auto"/>
              <w:ind w:left="6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500</w:t>
            </w:r>
          </w:p>
        </w:tc>
        <w:tc>
          <w:tcPr>
            <w:tcW w:w="3266" w:type="dxa"/>
            <w:gridSpan w:val="2"/>
            <w:vAlign w:val="top"/>
          </w:tcPr>
          <w:p w14:paraId="4D0561B6">
            <w:pPr>
              <w:spacing w:before="75" w:line="183" w:lineRule="auto"/>
              <w:ind w:left="146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500</w:t>
            </w:r>
          </w:p>
        </w:tc>
        <w:tc>
          <w:tcPr>
            <w:tcW w:w="3265" w:type="dxa"/>
            <w:gridSpan w:val="2"/>
            <w:vAlign w:val="top"/>
          </w:tcPr>
          <w:p w14:paraId="5A5534BD">
            <w:pPr>
              <w:spacing w:before="75" w:line="183" w:lineRule="auto"/>
              <w:ind w:left="14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500</w:t>
            </w:r>
          </w:p>
        </w:tc>
        <w:tc>
          <w:tcPr>
            <w:tcW w:w="7352" w:type="dxa"/>
            <w:gridSpan w:val="3"/>
            <w:vAlign w:val="top"/>
          </w:tcPr>
          <w:p w14:paraId="18774C53">
            <w:pPr>
              <w:spacing w:before="73" w:line="184" w:lineRule="auto"/>
              <w:ind w:left="35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</w:tr>
      <w:tr w14:paraId="63AB7F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652CA6ED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387884DD">
            <w:pPr>
              <w:spacing w:before="38" w:line="220" w:lineRule="auto"/>
              <w:ind w:left="5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其中：当年财政拨款</w:t>
            </w:r>
          </w:p>
        </w:tc>
        <w:tc>
          <w:tcPr>
            <w:tcW w:w="1632" w:type="dxa"/>
            <w:vAlign w:val="top"/>
          </w:tcPr>
          <w:p w14:paraId="2146C6FA">
            <w:pPr>
              <w:spacing w:before="76" w:line="183" w:lineRule="auto"/>
              <w:ind w:left="6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500</w:t>
            </w:r>
          </w:p>
        </w:tc>
        <w:tc>
          <w:tcPr>
            <w:tcW w:w="3266" w:type="dxa"/>
            <w:gridSpan w:val="2"/>
            <w:vAlign w:val="top"/>
          </w:tcPr>
          <w:p w14:paraId="531AD9B3">
            <w:pPr>
              <w:spacing w:before="76" w:line="183" w:lineRule="auto"/>
              <w:ind w:left="146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500</w:t>
            </w:r>
          </w:p>
        </w:tc>
        <w:tc>
          <w:tcPr>
            <w:tcW w:w="3265" w:type="dxa"/>
            <w:gridSpan w:val="2"/>
            <w:vAlign w:val="top"/>
          </w:tcPr>
          <w:p w14:paraId="6B390FB0">
            <w:pPr>
              <w:spacing w:before="76" w:line="183" w:lineRule="auto"/>
              <w:ind w:left="14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500</w:t>
            </w:r>
          </w:p>
        </w:tc>
        <w:tc>
          <w:tcPr>
            <w:tcW w:w="7352" w:type="dxa"/>
            <w:gridSpan w:val="3"/>
            <w:vAlign w:val="top"/>
          </w:tcPr>
          <w:p w14:paraId="1173AF13">
            <w:pPr>
              <w:rPr>
                <w:rFonts w:ascii="Arial"/>
                <w:sz w:val="21"/>
              </w:rPr>
            </w:pPr>
          </w:p>
        </w:tc>
      </w:tr>
      <w:tr w14:paraId="46E8F0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0B46FC25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2B00AFC9">
            <w:pPr>
              <w:spacing w:before="38" w:line="220" w:lineRule="auto"/>
              <w:ind w:left="9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上年结转资金</w:t>
            </w:r>
          </w:p>
        </w:tc>
        <w:tc>
          <w:tcPr>
            <w:tcW w:w="1632" w:type="dxa"/>
            <w:vAlign w:val="top"/>
          </w:tcPr>
          <w:p w14:paraId="3957CA7B">
            <w:pPr>
              <w:spacing w:before="75" w:line="183" w:lineRule="auto"/>
              <w:ind w:left="7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6" w:type="dxa"/>
            <w:gridSpan w:val="2"/>
            <w:vAlign w:val="top"/>
          </w:tcPr>
          <w:p w14:paraId="012D4E6C">
            <w:pPr>
              <w:spacing w:before="75" w:line="183" w:lineRule="auto"/>
              <w:ind w:left="15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5" w:type="dxa"/>
            <w:gridSpan w:val="2"/>
            <w:vAlign w:val="top"/>
          </w:tcPr>
          <w:p w14:paraId="2524B956">
            <w:pPr>
              <w:spacing w:before="75" w:line="183" w:lineRule="auto"/>
              <w:ind w:left="1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7352" w:type="dxa"/>
            <w:gridSpan w:val="3"/>
            <w:vAlign w:val="top"/>
          </w:tcPr>
          <w:p w14:paraId="7F1F6F33">
            <w:pPr>
              <w:rPr>
                <w:rFonts w:ascii="Arial"/>
                <w:sz w:val="21"/>
              </w:rPr>
            </w:pPr>
          </w:p>
        </w:tc>
      </w:tr>
      <w:tr w14:paraId="35496A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33CC8A89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5585E335">
            <w:pPr>
              <w:spacing w:before="36" w:line="221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其他资金</w:t>
            </w:r>
          </w:p>
        </w:tc>
        <w:tc>
          <w:tcPr>
            <w:tcW w:w="1632" w:type="dxa"/>
            <w:vAlign w:val="top"/>
          </w:tcPr>
          <w:p w14:paraId="7A0EBD75">
            <w:pPr>
              <w:spacing w:before="75" w:line="183" w:lineRule="auto"/>
              <w:ind w:left="7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6" w:type="dxa"/>
            <w:gridSpan w:val="2"/>
            <w:vAlign w:val="top"/>
          </w:tcPr>
          <w:p w14:paraId="1F816BBC">
            <w:pPr>
              <w:spacing w:before="75" w:line="183" w:lineRule="auto"/>
              <w:ind w:left="15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5" w:type="dxa"/>
            <w:gridSpan w:val="2"/>
            <w:vAlign w:val="top"/>
          </w:tcPr>
          <w:p w14:paraId="26C3DF5E">
            <w:pPr>
              <w:spacing w:before="75" w:line="183" w:lineRule="auto"/>
              <w:ind w:left="1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7352" w:type="dxa"/>
            <w:gridSpan w:val="3"/>
            <w:vAlign w:val="top"/>
          </w:tcPr>
          <w:p w14:paraId="165437E9">
            <w:pPr>
              <w:rPr>
                <w:rFonts w:ascii="Arial"/>
                <w:sz w:val="21"/>
              </w:rPr>
            </w:pPr>
          </w:p>
        </w:tc>
      </w:tr>
      <w:tr w14:paraId="52B141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74CB321B">
            <w:pPr>
              <w:spacing w:before="38" w:line="220" w:lineRule="auto"/>
              <w:ind w:left="11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预算执行率得分（10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分）</w:t>
            </w:r>
          </w:p>
        </w:tc>
        <w:tc>
          <w:tcPr>
            <w:tcW w:w="15515" w:type="dxa"/>
            <w:gridSpan w:val="8"/>
            <w:vAlign w:val="top"/>
          </w:tcPr>
          <w:p w14:paraId="084FE883">
            <w:pPr>
              <w:spacing w:before="75" w:line="184" w:lineRule="auto"/>
              <w:ind w:left="74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10.00</w:t>
            </w:r>
          </w:p>
        </w:tc>
      </w:tr>
      <w:tr w14:paraId="747BF0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6080C1F6">
            <w:pPr>
              <w:spacing w:line="253" w:lineRule="auto"/>
              <w:rPr>
                <w:rFonts w:ascii="Arial"/>
                <w:sz w:val="21"/>
              </w:rPr>
            </w:pPr>
          </w:p>
          <w:p w14:paraId="0865DF17">
            <w:pPr>
              <w:spacing w:line="254" w:lineRule="auto"/>
              <w:rPr>
                <w:rFonts w:ascii="Arial"/>
                <w:sz w:val="21"/>
              </w:rPr>
            </w:pPr>
          </w:p>
          <w:p w14:paraId="2FD74A73">
            <w:pPr>
              <w:spacing w:line="254" w:lineRule="auto"/>
              <w:rPr>
                <w:rFonts w:ascii="Arial"/>
                <w:sz w:val="21"/>
              </w:rPr>
            </w:pPr>
          </w:p>
          <w:p w14:paraId="4A3E5AE1">
            <w:pPr>
              <w:spacing w:line="254" w:lineRule="auto"/>
              <w:rPr>
                <w:rFonts w:ascii="Arial"/>
                <w:sz w:val="21"/>
              </w:rPr>
            </w:pPr>
          </w:p>
          <w:p w14:paraId="44DB190A">
            <w:pPr>
              <w:spacing w:line="254" w:lineRule="auto"/>
              <w:rPr>
                <w:rFonts w:ascii="Arial"/>
                <w:sz w:val="21"/>
              </w:rPr>
            </w:pPr>
          </w:p>
          <w:p w14:paraId="1D28246D">
            <w:pPr>
              <w:spacing w:line="254" w:lineRule="auto"/>
              <w:rPr>
                <w:rFonts w:ascii="Arial"/>
                <w:sz w:val="21"/>
              </w:rPr>
            </w:pPr>
          </w:p>
          <w:p w14:paraId="1D691A6D">
            <w:pPr>
              <w:spacing w:line="254" w:lineRule="auto"/>
              <w:rPr>
                <w:rFonts w:ascii="Arial"/>
                <w:sz w:val="21"/>
              </w:rPr>
            </w:pPr>
          </w:p>
          <w:p w14:paraId="2E408146">
            <w:pPr>
              <w:spacing w:before="78" w:line="247" w:lineRule="auto"/>
              <w:ind w:left="587" w:right="106" w:hanging="4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绩效指标（90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分）</w:t>
            </w:r>
          </w:p>
        </w:tc>
        <w:tc>
          <w:tcPr>
            <w:tcW w:w="1632" w:type="dxa"/>
            <w:vAlign w:val="top"/>
          </w:tcPr>
          <w:p w14:paraId="32CEC2D9">
            <w:pPr>
              <w:spacing w:before="35" w:line="221" w:lineRule="auto"/>
              <w:ind w:lef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一级指标</w:t>
            </w:r>
          </w:p>
        </w:tc>
        <w:tc>
          <w:tcPr>
            <w:tcW w:w="1633" w:type="dxa"/>
            <w:vAlign w:val="top"/>
          </w:tcPr>
          <w:p w14:paraId="15A86FF0">
            <w:pPr>
              <w:spacing w:before="35" w:line="221" w:lineRule="auto"/>
              <w:ind w:lef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二级指标</w:t>
            </w:r>
          </w:p>
        </w:tc>
        <w:tc>
          <w:tcPr>
            <w:tcW w:w="3265" w:type="dxa"/>
            <w:gridSpan w:val="2"/>
            <w:vAlign w:val="top"/>
          </w:tcPr>
          <w:p w14:paraId="0A926D7B">
            <w:pPr>
              <w:spacing w:before="35" w:line="221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三级指标</w:t>
            </w:r>
          </w:p>
        </w:tc>
        <w:tc>
          <w:tcPr>
            <w:tcW w:w="3266" w:type="dxa"/>
            <w:gridSpan w:val="2"/>
            <w:vAlign w:val="top"/>
          </w:tcPr>
          <w:p w14:paraId="0A55ACD6">
            <w:pPr>
              <w:spacing w:before="35" w:line="220" w:lineRule="auto"/>
              <w:ind w:left="10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年度指标值</w:t>
            </w:r>
          </w:p>
        </w:tc>
        <w:tc>
          <w:tcPr>
            <w:tcW w:w="1632" w:type="dxa"/>
            <w:vAlign w:val="top"/>
          </w:tcPr>
          <w:p w14:paraId="64B85DCF">
            <w:pPr>
              <w:spacing w:before="35" w:line="220" w:lineRule="auto"/>
              <w:ind w:left="2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实际完成值</w:t>
            </w:r>
          </w:p>
        </w:tc>
        <w:tc>
          <w:tcPr>
            <w:tcW w:w="1633" w:type="dxa"/>
            <w:vAlign w:val="top"/>
          </w:tcPr>
          <w:p w14:paraId="66218C31">
            <w:pPr>
              <w:spacing w:before="35" w:line="220" w:lineRule="auto"/>
              <w:ind w:left="3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指标分值</w:t>
            </w:r>
          </w:p>
        </w:tc>
        <w:tc>
          <w:tcPr>
            <w:tcW w:w="1632" w:type="dxa"/>
            <w:vAlign w:val="top"/>
          </w:tcPr>
          <w:p w14:paraId="63D79763">
            <w:pPr>
              <w:spacing w:before="35" w:line="220" w:lineRule="auto"/>
              <w:ind w:left="3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自评得分</w:t>
            </w:r>
          </w:p>
        </w:tc>
        <w:tc>
          <w:tcPr>
            <w:tcW w:w="4087" w:type="dxa"/>
            <w:vAlign w:val="top"/>
          </w:tcPr>
          <w:p w14:paraId="3F7AB1B8">
            <w:pPr>
              <w:spacing w:before="35" w:line="220" w:lineRule="auto"/>
              <w:ind w:left="7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偏差原因分析及改进措施</w:t>
            </w:r>
          </w:p>
        </w:tc>
      </w:tr>
      <w:tr w14:paraId="3797D6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2E618C71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restart"/>
            <w:tcBorders>
              <w:bottom w:val="nil"/>
            </w:tcBorders>
            <w:vAlign w:val="top"/>
          </w:tcPr>
          <w:p w14:paraId="36E8A3E2">
            <w:pPr>
              <w:spacing w:line="252" w:lineRule="auto"/>
              <w:rPr>
                <w:rFonts w:ascii="Arial"/>
                <w:sz w:val="21"/>
              </w:rPr>
            </w:pPr>
          </w:p>
          <w:p w14:paraId="58BEC8F2">
            <w:pPr>
              <w:spacing w:line="253" w:lineRule="auto"/>
              <w:rPr>
                <w:rFonts w:ascii="Arial"/>
                <w:sz w:val="21"/>
              </w:rPr>
            </w:pPr>
          </w:p>
          <w:p w14:paraId="76A3A849">
            <w:pPr>
              <w:spacing w:before="78" w:line="220" w:lineRule="auto"/>
              <w:ind w:left="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产出</w:t>
            </w:r>
          </w:p>
        </w:tc>
        <w:tc>
          <w:tcPr>
            <w:tcW w:w="1633" w:type="dxa"/>
            <w:vAlign w:val="top"/>
          </w:tcPr>
          <w:p w14:paraId="358A6AF6">
            <w:pPr>
              <w:spacing w:before="37" w:line="220" w:lineRule="auto"/>
              <w:ind w:left="3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数量目标</w:t>
            </w:r>
          </w:p>
        </w:tc>
        <w:tc>
          <w:tcPr>
            <w:tcW w:w="3265" w:type="dxa"/>
            <w:gridSpan w:val="2"/>
            <w:vAlign w:val="top"/>
          </w:tcPr>
          <w:p w14:paraId="6408F172">
            <w:pPr>
              <w:spacing w:before="37" w:line="220" w:lineRule="auto"/>
              <w:ind w:left="5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城市公交运营线路数</w:t>
            </w:r>
          </w:p>
        </w:tc>
        <w:tc>
          <w:tcPr>
            <w:tcW w:w="3266" w:type="dxa"/>
            <w:gridSpan w:val="2"/>
            <w:vAlign w:val="top"/>
          </w:tcPr>
          <w:p w14:paraId="3AA5FB86">
            <w:pPr>
              <w:spacing w:before="37" w:line="220" w:lineRule="auto"/>
              <w:ind w:left="10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&gt;=12.00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条</w:t>
            </w:r>
          </w:p>
        </w:tc>
        <w:tc>
          <w:tcPr>
            <w:tcW w:w="1632" w:type="dxa"/>
            <w:vAlign w:val="top"/>
          </w:tcPr>
          <w:p w14:paraId="7A824FF1">
            <w:pPr>
              <w:spacing w:before="37" w:line="220" w:lineRule="auto"/>
              <w:ind w:left="57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13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条</w:t>
            </w:r>
          </w:p>
        </w:tc>
        <w:tc>
          <w:tcPr>
            <w:tcW w:w="1633" w:type="dxa"/>
            <w:vAlign w:val="top"/>
          </w:tcPr>
          <w:p w14:paraId="0A9BA306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00316556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0AADE50D">
            <w:pPr>
              <w:spacing w:before="37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4BA4A6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5A047E38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  <w:bottom w:val="nil"/>
            </w:tcBorders>
            <w:vAlign w:val="top"/>
          </w:tcPr>
          <w:p w14:paraId="4F97A5AB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5C10EB16">
            <w:pPr>
              <w:spacing w:before="36" w:line="221" w:lineRule="auto"/>
              <w:ind w:left="34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质量目标</w:t>
            </w:r>
          </w:p>
        </w:tc>
        <w:tc>
          <w:tcPr>
            <w:tcW w:w="3265" w:type="dxa"/>
            <w:gridSpan w:val="2"/>
            <w:vAlign w:val="top"/>
          </w:tcPr>
          <w:p w14:paraId="3D12A4FF">
            <w:pPr>
              <w:spacing w:before="36" w:line="220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公交车稳定运行率</w:t>
            </w:r>
          </w:p>
        </w:tc>
        <w:tc>
          <w:tcPr>
            <w:tcW w:w="3266" w:type="dxa"/>
            <w:gridSpan w:val="2"/>
            <w:vAlign w:val="top"/>
          </w:tcPr>
          <w:p w14:paraId="703A310D">
            <w:pPr>
              <w:spacing w:before="36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54DEE6FB">
            <w:pPr>
              <w:spacing w:before="36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0ADE2CE0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2EA0AC8E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162BB717">
            <w:pPr>
              <w:spacing w:before="3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10FF34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07609F02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  <w:bottom w:val="nil"/>
            </w:tcBorders>
            <w:vAlign w:val="top"/>
          </w:tcPr>
          <w:p w14:paraId="3E003CAF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56D268D1">
            <w:pPr>
              <w:spacing w:before="36" w:line="219" w:lineRule="auto"/>
              <w:ind w:left="3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成本目标</w:t>
            </w:r>
          </w:p>
        </w:tc>
        <w:tc>
          <w:tcPr>
            <w:tcW w:w="3265" w:type="dxa"/>
            <w:gridSpan w:val="2"/>
            <w:vAlign w:val="top"/>
          </w:tcPr>
          <w:p w14:paraId="031B2FE3">
            <w:pPr>
              <w:spacing w:before="35" w:line="220" w:lineRule="auto"/>
              <w:ind w:left="6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城市公交运营补助</w:t>
            </w:r>
          </w:p>
        </w:tc>
        <w:tc>
          <w:tcPr>
            <w:tcW w:w="3266" w:type="dxa"/>
            <w:gridSpan w:val="2"/>
            <w:vAlign w:val="top"/>
          </w:tcPr>
          <w:p w14:paraId="74356141">
            <w:pPr>
              <w:spacing w:before="35" w:line="221" w:lineRule="auto"/>
              <w:ind w:left="8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&lt;=500.00</w:t>
            </w:r>
            <w:r>
              <w:rPr>
                <w:rFonts w:ascii="宋体" w:hAnsi="宋体" w:eastAsia="宋体" w:cs="宋体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万元</w:t>
            </w:r>
          </w:p>
        </w:tc>
        <w:tc>
          <w:tcPr>
            <w:tcW w:w="1632" w:type="dxa"/>
            <w:vAlign w:val="top"/>
          </w:tcPr>
          <w:p w14:paraId="7C48B883">
            <w:pPr>
              <w:spacing w:before="35" w:line="221" w:lineRule="auto"/>
              <w:ind w:left="1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500.00</w:t>
            </w:r>
            <w:r>
              <w:rPr>
                <w:rFonts w:ascii="宋体" w:hAnsi="宋体" w:eastAsia="宋体" w:cs="宋体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万元</w:t>
            </w:r>
          </w:p>
        </w:tc>
        <w:tc>
          <w:tcPr>
            <w:tcW w:w="1633" w:type="dxa"/>
            <w:vAlign w:val="top"/>
          </w:tcPr>
          <w:p w14:paraId="22279737">
            <w:pPr>
              <w:spacing w:before="72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1632" w:type="dxa"/>
            <w:vAlign w:val="top"/>
          </w:tcPr>
          <w:p w14:paraId="1E0DD879">
            <w:pPr>
              <w:spacing w:before="72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4087" w:type="dxa"/>
            <w:vAlign w:val="top"/>
          </w:tcPr>
          <w:p w14:paraId="5BCA838E">
            <w:pPr>
              <w:spacing w:before="35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511F19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52548D1E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</w:tcBorders>
            <w:vAlign w:val="top"/>
          </w:tcPr>
          <w:p w14:paraId="218FB66D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4DFF01ED">
            <w:pPr>
              <w:spacing w:before="36" w:line="221" w:lineRule="auto"/>
              <w:ind w:left="3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时效目标</w:t>
            </w:r>
          </w:p>
        </w:tc>
        <w:tc>
          <w:tcPr>
            <w:tcW w:w="3265" w:type="dxa"/>
            <w:gridSpan w:val="2"/>
            <w:vAlign w:val="top"/>
          </w:tcPr>
          <w:p w14:paraId="16AA6E54">
            <w:pPr>
              <w:spacing w:before="37" w:line="220" w:lineRule="auto"/>
              <w:ind w:left="8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资金到位及时率</w:t>
            </w:r>
          </w:p>
        </w:tc>
        <w:tc>
          <w:tcPr>
            <w:tcW w:w="3266" w:type="dxa"/>
            <w:gridSpan w:val="2"/>
            <w:vAlign w:val="top"/>
          </w:tcPr>
          <w:p w14:paraId="664C4830">
            <w:pPr>
              <w:spacing w:before="37"/>
              <w:ind w:left="1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2" w:type="dxa"/>
            <w:vAlign w:val="top"/>
          </w:tcPr>
          <w:p w14:paraId="22B23A8E">
            <w:pPr>
              <w:spacing w:before="37"/>
              <w:ind w:left="6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3" w:type="dxa"/>
            <w:vAlign w:val="top"/>
          </w:tcPr>
          <w:p w14:paraId="640C2A52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1632" w:type="dxa"/>
            <w:vAlign w:val="top"/>
          </w:tcPr>
          <w:p w14:paraId="6C247F19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4087" w:type="dxa"/>
            <w:vAlign w:val="top"/>
          </w:tcPr>
          <w:p w14:paraId="2F5B62A1">
            <w:pPr>
              <w:spacing w:before="37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171CD1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0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78C61CC8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restart"/>
            <w:tcBorders>
              <w:bottom w:val="nil"/>
            </w:tcBorders>
            <w:vAlign w:val="top"/>
          </w:tcPr>
          <w:p w14:paraId="58ECEB01">
            <w:pPr>
              <w:spacing w:line="248" w:lineRule="auto"/>
              <w:rPr>
                <w:rFonts w:ascii="Arial"/>
                <w:sz w:val="21"/>
              </w:rPr>
            </w:pPr>
          </w:p>
          <w:p w14:paraId="4753F967">
            <w:pPr>
              <w:spacing w:line="249" w:lineRule="auto"/>
              <w:rPr>
                <w:rFonts w:ascii="Arial"/>
                <w:sz w:val="21"/>
              </w:rPr>
            </w:pPr>
          </w:p>
          <w:p w14:paraId="1EE7D90B">
            <w:pPr>
              <w:spacing w:before="78" w:line="221" w:lineRule="auto"/>
              <w:ind w:left="5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效益</w:t>
            </w:r>
          </w:p>
        </w:tc>
        <w:tc>
          <w:tcPr>
            <w:tcW w:w="1633" w:type="dxa"/>
            <w:vAlign w:val="top"/>
          </w:tcPr>
          <w:p w14:paraId="482F4D7E">
            <w:pPr>
              <w:spacing w:before="36" w:line="248" w:lineRule="auto"/>
              <w:ind w:left="702" w:right="215" w:hanging="4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社会效益目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3265" w:type="dxa"/>
            <w:gridSpan w:val="2"/>
            <w:vAlign w:val="top"/>
          </w:tcPr>
          <w:p w14:paraId="6488F57F">
            <w:pPr>
              <w:spacing w:before="214" w:line="220" w:lineRule="auto"/>
              <w:ind w:left="6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提高群众出行效率</w:t>
            </w:r>
          </w:p>
        </w:tc>
        <w:tc>
          <w:tcPr>
            <w:tcW w:w="3266" w:type="dxa"/>
            <w:gridSpan w:val="2"/>
            <w:vAlign w:val="top"/>
          </w:tcPr>
          <w:p w14:paraId="66310BDC">
            <w:pPr>
              <w:spacing w:before="214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18CB2BA4">
            <w:pPr>
              <w:spacing w:before="214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6DD1A85E">
            <w:pPr>
              <w:spacing w:before="250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398B73A0">
            <w:pPr>
              <w:spacing w:before="250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4BCD011D">
            <w:pPr>
              <w:spacing w:before="214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09F1B6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19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1C3A2822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</w:tcBorders>
            <w:vAlign w:val="top"/>
          </w:tcPr>
          <w:p w14:paraId="2D3A8775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3772004D">
            <w:pPr>
              <w:spacing w:before="38" w:line="247" w:lineRule="auto"/>
              <w:ind w:left="626" w:right="215" w:hanging="4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可持续影响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8"/>
                <w:sz w:val="24"/>
                <w:szCs w:val="24"/>
              </w:rPr>
              <w:t>目标</w:t>
            </w:r>
          </w:p>
        </w:tc>
        <w:tc>
          <w:tcPr>
            <w:tcW w:w="3265" w:type="dxa"/>
            <w:gridSpan w:val="2"/>
            <w:vAlign w:val="top"/>
          </w:tcPr>
          <w:p w14:paraId="1DF3AB5E">
            <w:pPr>
              <w:spacing w:before="216" w:line="220" w:lineRule="auto"/>
              <w:ind w:left="3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满足群众交通出行需求率</w:t>
            </w:r>
          </w:p>
        </w:tc>
        <w:tc>
          <w:tcPr>
            <w:tcW w:w="3266" w:type="dxa"/>
            <w:gridSpan w:val="2"/>
            <w:vAlign w:val="top"/>
          </w:tcPr>
          <w:p w14:paraId="1428E39A">
            <w:pPr>
              <w:spacing w:before="216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5597CCE1">
            <w:pPr>
              <w:spacing w:before="216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72F66993">
            <w:pPr>
              <w:spacing w:before="254" w:line="183" w:lineRule="auto"/>
              <w:ind w:left="5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20.0</w:t>
            </w:r>
          </w:p>
        </w:tc>
        <w:tc>
          <w:tcPr>
            <w:tcW w:w="1632" w:type="dxa"/>
            <w:vAlign w:val="top"/>
          </w:tcPr>
          <w:p w14:paraId="0304CFA9">
            <w:pPr>
              <w:spacing w:before="254" w:line="183" w:lineRule="auto"/>
              <w:ind w:left="5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20.0</w:t>
            </w:r>
          </w:p>
        </w:tc>
        <w:tc>
          <w:tcPr>
            <w:tcW w:w="4087" w:type="dxa"/>
            <w:vAlign w:val="top"/>
          </w:tcPr>
          <w:p w14:paraId="0D34742B">
            <w:pPr>
              <w:spacing w:before="21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5F92B1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0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1AD34D0A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5EA716E9">
            <w:pPr>
              <w:spacing w:before="217" w:line="220" w:lineRule="auto"/>
              <w:ind w:left="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满意度</w:t>
            </w:r>
          </w:p>
        </w:tc>
        <w:tc>
          <w:tcPr>
            <w:tcW w:w="1633" w:type="dxa"/>
            <w:vAlign w:val="top"/>
          </w:tcPr>
          <w:p w14:paraId="3AAD5F23">
            <w:pPr>
              <w:spacing w:before="39" w:line="220" w:lineRule="auto"/>
              <w:ind w:left="2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服务对象满</w:t>
            </w:r>
          </w:p>
          <w:p w14:paraId="1EF3D9B2">
            <w:pPr>
              <w:spacing w:before="71" w:line="221" w:lineRule="auto"/>
              <w:ind w:left="34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意度目标</w:t>
            </w:r>
          </w:p>
        </w:tc>
        <w:tc>
          <w:tcPr>
            <w:tcW w:w="3265" w:type="dxa"/>
            <w:gridSpan w:val="2"/>
            <w:vAlign w:val="top"/>
          </w:tcPr>
          <w:p w14:paraId="72B75E7C">
            <w:pPr>
              <w:spacing w:before="217" w:line="219" w:lineRule="auto"/>
              <w:ind w:left="8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社会公众满意率</w:t>
            </w:r>
          </w:p>
        </w:tc>
        <w:tc>
          <w:tcPr>
            <w:tcW w:w="3266" w:type="dxa"/>
            <w:gridSpan w:val="2"/>
            <w:vAlign w:val="top"/>
          </w:tcPr>
          <w:p w14:paraId="23E574A7">
            <w:pPr>
              <w:spacing w:before="217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6D85883F">
            <w:pPr>
              <w:spacing w:before="217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0B644EDB">
            <w:pPr>
              <w:spacing w:before="25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145BEB4D">
            <w:pPr>
              <w:spacing w:before="25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21FF57B0">
            <w:pPr>
              <w:spacing w:before="217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1C60B9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3B5D96BE">
            <w:pPr>
              <w:rPr>
                <w:rFonts w:ascii="Arial"/>
                <w:sz w:val="21"/>
              </w:rPr>
            </w:pPr>
          </w:p>
        </w:tc>
        <w:tc>
          <w:tcPr>
            <w:tcW w:w="11428" w:type="dxa"/>
            <w:gridSpan w:val="7"/>
            <w:vAlign w:val="top"/>
          </w:tcPr>
          <w:p w14:paraId="0DD46B97">
            <w:pPr>
              <w:spacing w:before="41" w:line="220" w:lineRule="auto"/>
              <w:ind w:left="50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绩效指标得分</w:t>
            </w:r>
          </w:p>
        </w:tc>
        <w:tc>
          <w:tcPr>
            <w:tcW w:w="1633" w:type="dxa"/>
            <w:vAlign w:val="top"/>
          </w:tcPr>
          <w:p w14:paraId="04AAC719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39AAF51B">
            <w:pPr>
              <w:spacing w:before="79" w:line="183" w:lineRule="auto"/>
              <w:ind w:left="7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90</w:t>
            </w:r>
          </w:p>
        </w:tc>
        <w:tc>
          <w:tcPr>
            <w:tcW w:w="4087" w:type="dxa"/>
            <w:vAlign w:val="top"/>
          </w:tcPr>
          <w:p w14:paraId="479000E1">
            <w:pPr>
              <w:rPr>
                <w:rFonts w:ascii="Arial"/>
                <w:sz w:val="21"/>
              </w:rPr>
            </w:pPr>
          </w:p>
        </w:tc>
      </w:tr>
      <w:tr w14:paraId="36066E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5C983BC8">
            <w:pPr>
              <w:spacing w:before="40" w:line="219" w:lineRule="auto"/>
              <w:ind w:left="9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总分值、评价总分</w:t>
            </w:r>
            <w:r>
              <w:rPr>
                <w:rFonts w:ascii="宋体" w:hAnsi="宋体" w:eastAsia="宋体" w:cs="宋体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(100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分)</w:t>
            </w:r>
          </w:p>
        </w:tc>
        <w:tc>
          <w:tcPr>
            <w:tcW w:w="15515" w:type="dxa"/>
            <w:gridSpan w:val="8"/>
            <w:vAlign w:val="top"/>
          </w:tcPr>
          <w:p w14:paraId="3DC4949F">
            <w:pPr>
              <w:spacing w:before="77" w:line="184" w:lineRule="auto"/>
              <w:ind w:left="7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</w:tr>
      <w:tr w14:paraId="285BB5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3269" w:type="dxa"/>
            <w:gridSpan w:val="2"/>
            <w:vAlign w:val="top"/>
          </w:tcPr>
          <w:p w14:paraId="68B8F4E8">
            <w:pPr>
              <w:spacing w:before="39" w:line="219" w:lineRule="auto"/>
              <w:ind w:left="1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评价等级</w:t>
            </w:r>
          </w:p>
        </w:tc>
        <w:tc>
          <w:tcPr>
            <w:tcW w:w="17148" w:type="dxa"/>
            <w:gridSpan w:val="9"/>
            <w:vAlign w:val="top"/>
          </w:tcPr>
          <w:p w14:paraId="76D108FC">
            <w:pPr>
              <w:spacing w:before="40" w:line="220" w:lineRule="auto"/>
              <w:ind w:left="39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☑</w:t>
            </w:r>
            <w:r>
              <w:rPr>
                <w:rFonts w:ascii="MS PMincho" w:hAnsi="MS PMincho" w:eastAsia="MS PMincho" w:cs="MS PMincho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 xml:space="preserve">优（S≧90） 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良（90﹥S≧80）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中（80﹥S≧60）</w:t>
            </w: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 xml:space="preserve"> 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差（60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&lt;S）</w:t>
            </w:r>
          </w:p>
        </w:tc>
      </w:tr>
    </w:tbl>
    <w:p w14:paraId="0628A74A">
      <w:pPr>
        <w:rPr>
          <w:rFonts w:ascii="Arial"/>
          <w:sz w:val="21"/>
        </w:rPr>
      </w:pPr>
    </w:p>
    <w:p w14:paraId="5AEA8AE5">
      <w:pPr>
        <w:rPr>
          <w:rFonts w:ascii="Arial" w:hAnsi="Arial" w:eastAsia="Arial" w:cs="Arial"/>
          <w:sz w:val="21"/>
          <w:szCs w:val="21"/>
        </w:rPr>
        <w:sectPr>
          <w:footerReference r:id="rId36" w:type="default"/>
          <w:pgSz w:w="23800" w:h="16840"/>
          <w:pgMar w:top="1431" w:right="1689" w:bottom="885" w:left="1688" w:header="0" w:footer="720" w:gutter="0"/>
          <w:cols w:space="720" w:num="1"/>
        </w:sectPr>
      </w:pPr>
    </w:p>
    <w:p w14:paraId="34F7BBF3">
      <w:pPr>
        <w:spacing w:line="89" w:lineRule="auto"/>
        <w:rPr>
          <w:rFonts w:ascii="Arial"/>
          <w:sz w:val="2"/>
        </w:rPr>
      </w:pPr>
    </w:p>
    <w:tbl>
      <w:tblPr>
        <w:tblStyle w:val="5"/>
        <w:tblW w:w="2041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7"/>
        <w:gridCol w:w="1632"/>
        <w:gridCol w:w="1633"/>
        <w:gridCol w:w="1632"/>
        <w:gridCol w:w="1633"/>
        <w:gridCol w:w="1633"/>
        <w:gridCol w:w="1633"/>
        <w:gridCol w:w="1632"/>
        <w:gridCol w:w="1633"/>
        <w:gridCol w:w="1632"/>
        <w:gridCol w:w="4087"/>
      </w:tblGrid>
      <w:tr w14:paraId="054F43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46" w:hRule="atLeast"/>
        </w:trPr>
        <w:tc>
          <w:tcPr>
            <w:tcW w:w="20417" w:type="dxa"/>
            <w:gridSpan w:val="11"/>
            <w:vAlign w:val="top"/>
          </w:tcPr>
          <w:p w14:paraId="785A5A31">
            <w:pPr>
              <w:spacing w:before="58" w:line="226" w:lineRule="auto"/>
              <w:ind w:left="8600"/>
              <w:rPr>
                <w:rFonts w:ascii="宋体" w:hAnsi="宋体" w:eastAsia="宋体" w:cs="宋体"/>
                <w:sz w:val="35"/>
                <w:szCs w:val="35"/>
              </w:rPr>
            </w:pPr>
            <w:r>
              <w:rPr>
                <w:rFonts w:ascii="宋体" w:hAnsi="宋体" w:eastAsia="宋体" w:cs="宋体"/>
                <w:spacing w:val="9"/>
                <w:sz w:val="35"/>
                <w:szCs w:val="35"/>
                <w14:textOutline w14:w="6537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项目支出绩效自评表</w:t>
            </w:r>
          </w:p>
        </w:tc>
      </w:tr>
      <w:tr w14:paraId="29B90C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20417" w:type="dxa"/>
            <w:gridSpan w:val="11"/>
            <w:vAlign w:val="top"/>
          </w:tcPr>
          <w:p w14:paraId="28E749DB">
            <w:pPr>
              <w:spacing w:before="35" w:line="220" w:lineRule="auto"/>
              <w:ind w:left="94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（2022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年度）</w:t>
            </w:r>
          </w:p>
        </w:tc>
      </w:tr>
      <w:tr w14:paraId="535FE7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0DDF23DC">
            <w:pPr>
              <w:spacing w:before="34" w:line="221" w:lineRule="auto"/>
              <w:ind w:left="19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专项名称</w:t>
            </w:r>
          </w:p>
        </w:tc>
        <w:tc>
          <w:tcPr>
            <w:tcW w:w="15515" w:type="dxa"/>
            <w:gridSpan w:val="8"/>
            <w:vAlign w:val="top"/>
          </w:tcPr>
          <w:p w14:paraId="0CF8B4E8">
            <w:pPr>
              <w:spacing w:before="35" w:line="219" w:lineRule="auto"/>
              <w:ind w:left="70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农村公路养护</w:t>
            </w:r>
          </w:p>
        </w:tc>
      </w:tr>
      <w:tr w14:paraId="062E06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21414BB9">
            <w:pPr>
              <w:spacing w:before="36" w:line="220" w:lineRule="auto"/>
              <w:ind w:left="19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主管部门</w:t>
            </w:r>
          </w:p>
        </w:tc>
        <w:tc>
          <w:tcPr>
            <w:tcW w:w="4898" w:type="dxa"/>
            <w:gridSpan w:val="3"/>
            <w:vAlign w:val="top"/>
          </w:tcPr>
          <w:p w14:paraId="72B9C6DB">
            <w:pPr>
              <w:spacing w:before="36" w:line="220" w:lineRule="auto"/>
              <w:ind w:left="1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明溪县交通运输局</w:t>
            </w:r>
          </w:p>
        </w:tc>
        <w:tc>
          <w:tcPr>
            <w:tcW w:w="3265" w:type="dxa"/>
            <w:gridSpan w:val="2"/>
            <w:vAlign w:val="top"/>
          </w:tcPr>
          <w:p w14:paraId="3024A643">
            <w:pPr>
              <w:spacing w:before="36" w:line="221" w:lineRule="auto"/>
              <w:ind w:left="1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实施单位</w:t>
            </w:r>
          </w:p>
        </w:tc>
        <w:tc>
          <w:tcPr>
            <w:tcW w:w="7352" w:type="dxa"/>
            <w:gridSpan w:val="3"/>
            <w:vAlign w:val="top"/>
          </w:tcPr>
          <w:p w14:paraId="19E44B32">
            <w:pPr>
              <w:spacing w:before="36" w:line="220" w:lineRule="auto"/>
              <w:ind w:left="27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明溪县交通运输局</w:t>
            </w:r>
          </w:p>
        </w:tc>
      </w:tr>
      <w:tr w14:paraId="15DDD4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1700FE70">
            <w:pPr>
              <w:spacing w:line="317" w:lineRule="auto"/>
              <w:rPr>
                <w:rFonts w:ascii="Arial"/>
                <w:sz w:val="21"/>
              </w:rPr>
            </w:pPr>
          </w:p>
          <w:p w14:paraId="22D2AC20">
            <w:pPr>
              <w:spacing w:before="78" w:line="248" w:lineRule="auto"/>
              <w:ind w:left="705" w:right="217" w:hanging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年度总体目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8163" w:type="dxa"/>
            <w:gridSpan w:val="5"/>
            <w:vAlign w:val="top"/>
          </w:tcPr>
          <w:p w14:paraId="12532E1E">
            <w:pPr>
              <w:spacing w:before="35" w:line="221" w:lineRule="auto"/>
              <w:ind w:left="36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预期目标</w:t>
            </w:r>
          </w:p>
        </w:tc>
        <w:tc>
          <w:tcPr>
            <w:tcW w:w="10617" w:type="dxa"/>
            <w:gridSpan w:val="5"/>
            <w:vAlign w:val="top"/>
          </w:tcPr>
          <w:p w14:paraId="0C07A2F9">
            <w:pPr>
              <w:spacing w:before="35" w:line="220" w:lineRule="auto"/>
              <w:ind w:left="45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实际完成情况</w:t>
            </w:r>
          </w:p>
        </w:tc>
      </w:tr>
      <w:tr w14:paraId="097797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77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1077F25D">
            <w:pPr>
              <w:rPr>
                <w:rFonts w:ascii="Arial"/>
                <w:sz w:val="21"/>
              </w:rPr>
            </w:pPr>
          </w:p>
        </w:tc>
        <w:tc>
          <w:tcPr>
            <w:tcW w:w="8163" w:type="dxa"/>
            <w:gridSpan w:val="5"/>
            <w:vAlign w:val="top"/>
          </w:tcPr>
          <w:p w14:paraId="64628A9E">
            <w:pPr>
              <w:spacing w:before="35" w:line="219" w:lineRule="auto"/>
              <w:ind w:left="12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认真贯彻落实省、市农村公路养护管理的各项政策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、规定，紧紧围绕农村公</w:t>
            </w:r>
          </w:p>
          <w:p w14:paraId="348FEB97">
            <w:pPr>
              <w:spacing w:before="71" w:line="248" w:lineRule="auto"/>
              <w:ind w:left="1807" w:right="119" w:hanging="16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路养护管理创新扎实工作，为促使全县农村公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路养护管理工作逐步走上“建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好、管好、护好、运营好</w:t>
            </w:r>
            <w:r>
              <w:rPr>
                <w:rFonts w:ascii="宋体" w:hAnsi="宋体" w:eastAsia="宋体" w:cs="宋体"/>
                <w:spacing w:val="-7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”良性发展轨道。</w:t>
            </w:r>
          </w:p>
        </w:tc>
        <w:tc>
          <w:tcPr>
            <w:tcW w:w="10617" w:type="dxa"/>
            <w:gridSpan w:val="5"/>
            <w:vAlign w:val="top"/>
          </w:tcPr>
          <w:p w14:paraId="78426564">
            <w:pPr>
              <w:spacing w:before="35" w:line="219" w:lineRule="auto"/>
              <w:ind w:left="15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全面养护好农村公路，切实做到有路必养。养护好农村公路，必须坚持管养并重和“预防为主、防</w:t>
            </w:r>
          </w:p>
          <w:p w14:paraId="28E67F61">
            <w:pPr>
              <w:spacing w:before="71" w:line="248" w:lineRule="auto"/>
              <w:ind w:left="2676" w:right="147" w:hanging="2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治结合</w:t>
            </w:r>
            <w:r>
              <w:rPr>
                <w:rFonts w:ascii="宋体" w:hAnsi="宋体" w:eastAsia="宋体" w:cs="宋体"/>
                <w:spacing w:val="-8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”的原则。针对性地开展公路养护专业基础培训，特别是加强对乡镇农村道路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管养人员的培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训，提高养护技术人员和施工作业人员专业水平。</w:t>
            </w:r>
          </w:p>
        </w:tc>
      </w:tr>
      <w:tr w14:paraId="2C9B39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554142C6">
            <w:pPr>
              <w:spacing w:line="256" w:lineRule="auto"/>
              <w:rPr>
                <w:rFonts w:ascii="Arial"/>
                <w:sz w:val="21"/>
              </w:rPr>
            </w:pPr>
          </w:p>
          <w:p w14:paraId="1C3ACA59">
            <w:pPr>
              <w:spacing w:line="257" w:lineRule="auto"/>
              <w:rPr>
                <w:rFonts w:ascii="Arial"/>
                <w:sz w:val="21"/>
              </w:rPr>
            </w:pPr>
          </w:p>
          <w:p w14:paraId="3232C97F">
            <w:pPr>
              <w:spacing w:before="78" w:line="221" w:lineRule="auto"/>
              <w:ind w:left="1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项目资金(万</w:t>
            </w:r>
          </w:p>
          <w:p w14:paraId="79D2280F">
            <w:pPr>
              <w:spacing w:before="67" w:line="221" w:lineRule="auto"/>
              <w:ind w:left="6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元)</w:t>
            </w:r>
          </w:p>
        </w:tc>
        <w:tc>
          <w:tcPr>
            <w:tcW w:w="3265" w:type="dxa"/>
            <w:gridSpan w:val="2"/>
            <w:vAlign w:val="top"/>
          </w:tcPr>
          <w:p w14:paraId="61C67D67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3004827E">
            <w:pPr>
              <w:spacing w:before="37" w:line="220" w:lineRule="auto"/>
              <w:ind w:left="2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年初预算数</w:t>
            </w:r>
          </w:p>
        </w:tc>
        <w:tc>
          <w:tcPr>
            <w:tcW w:w="3266" w:type="dxa"/>
            <w:gridSpan w:val="2"/>
            <w:vAlign w:val="top"/>
          </w:tcPr>
          <w:p w14:paraId="0099A070">
            <w:pPr>
              <w:spacing w:before="37" w:line="220" w:lineRule="auto"/>
              <w:ind w:left="103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全年预算数</w:t>
            </w:r>
          </w:p>
        </w:tc>
        <w:tc>
          <w:tcPr>
            <w:tcW w:w="3265" w:type="dxa"/>
            <w:gridSpan w:val="2"/>
            <w:vAlign w:val="top"/>
          </w:tcPr>
          <w:p w14:paraId="603634E4">
            <w:pPr>
              <w:spacing w:before="37" w:line="220" w:lineRule="auto"/>
              <w:ind w:left="10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全年执行数</w:t>
            </w:r>
          </w:p>
        </w:tc>
        <w:tc>
          <w:tcPr>
            <w:tcW w:w="7352" w:type="dxa"/>
            <w:gridSpan w:val="3"/>
            <w:vAlign w:val="top"/>
          </w:tcPr>
          <w:p w14:paraId="08BD0EF6">
            <w:pPr>
              <w:spacing w:before="37" w:line="220" w:lineRule="auto"/>
              <w:ind w:left="30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执行率（%）</w:t>
            </w:r>
          </w:p>
        </w:tc>
      </w:tr>
      <w:tr w14:paraId="0BB790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216B1623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1FDDEBA9">
            <w:pPr>
              <w:spacing w:before="36" w:line="220" w:lineRule="auto"/>
              <w:ind w:left="9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年度资金总额</w:t>
            </w:r>
          </w:p>
        </w:tc>
        <w:tc>
          <w:tcPr>
            <w:tcW w:w="1632" w:type="dxa"/>
            <w:vAlign w:val="top"/>
          </w:tcPr>
          <w:p w14:paraId="3E0A3F49">
            <w:pPr>
              <w:spacing w:before="74" w:line="183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236.38</w:t>
            </w:r>
          </w:p>
        </w:tc>
        <w:tc>
          <w:tcPr>
            <w:tcW w:w="3266" w:type="dxa"/>
            <w:gridSpan w:val="2"/>
            <w:vAlign w:val="top"/>
          </w:tcPr>
          <w:p w14:paraId="4FDC0248">
            <w:pPr>
              <w:spacing w:before="74" w:line="183" w:lineRule="auto"/>
              <w:ind w:left="12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236.38</w:t>
            </w:r>
          </w:p>
        </w:tc>
        <w:tc>
          <w:tcPr>
            <w:tcW w:w="3265" w:type="dxa"/>
            <w:gridSpan w:val="2"/>
            <w:vAlign w:val="top"/>
          </w:tcPr>
          <w:p w14:paraId="16F8EC5B">
            <w:pPr>
              <w:spacing w:before="74" w:line="183" w:lineRule="auto"/>
              <w:ind w:left="12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236.38</w:t>
            </w:r>
          </w:p>
        </w:tc>
        <w:tc>
          <w:tcPr>
            <w:tcW w:w="7352" w:type="dxa"/>
            <w:gridSpan w:val="3"/>
            <w:vAlign w:val="top"/>
          </w:tcPr>
          <w:p w14:paraId="3BDE193D">
            <w:pPr>
              <w:spacing w:before="73" w:line="184" w:lineRule="auto"/>
              <w:ind w:left="35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</w:tr>
      <w:tr w14:paraId="1F9BFF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128A3076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278A3847">
            <w:pPr>
              <w:spacing w:before="38" w:line="220" w:lineRule="auto"/>
              <w:ind w:left="5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其中：当年财政拨款</w:t>
            </w:r>
          </w:p>
        </w:tc>
        <w:tc>
          <w:tcPr>
            <w:tcW w:w="1632" w:type="dxa"/>
            <w:vAlign w:val="top"/>
          </w:tcPr>
          <w:p w14:paraId="27441E6B">
            <w:pPr>
              <w:spacing w:before="76" w:line="183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236.38</w:t>
            </w:r>
          </w:p>
        </w:tc>
        <w:tc>
          <w:tcPr>
            <w:tcW w:w="3266" w:type="dxa"/>
            <w:gridSpan w:val="2"/>
            <w:vAlign w:val="top"/>
          </w:tcPr>
          <w:p w14:paraId="00D1F466">
            <w:pPr>
              <w:spacing w:before="76" w:line="183" w:lineRule="auto"/>
              <w:ind w:left="12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236.38</w:t>
            </w:r>
          </w:p>
        </w:tc>
        <w:tc>
          <w:tcPr>
            <w:tcW w:w="3265" w:type="dxa"/>
            <w:gridSpan w:val="2"/>
            <w:vAlign w:val="top"/>
          </w:tcPr>
          <w:p w14:paraId="34BE4E38">
            <w:pPr>
              <w:spacing w:before="76" w:line="183" w:lineRule="auto"/>
              <w:ind w:left="12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236.38</w:t>
            </w:r>
          </w:p>
        </w:tc>
        <w:tc>
          <w:tcPr>
            <w:tcW w:w="7352" w:type="dxa"/>
            <w:gridSpan w:val="3"/>
            <w:vAlign w:val="top"/>
          </w:tcPr>
          <w:p w14:paraId="0E1924D4">
            <w:pPr>
              <w:rPr>
                <w:rFonts w:ascii="Arial"/>
                <w:sz w:val="21"/>
              </w:rPr>
            </w:pPr>
          </w:p>
        </w:tc>
      </w:tr>
      <w:tr w14:paraId="705188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10462630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6C57F242">
            <w:pPr>
              <w:spacing w:before="37" w:line="220" w:lineRule="auto"/>
              <w:ind w:left="9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上年结转资金</w:t>
            </w:r>
          </w:p>
        </w:tc>
        <w:tc>
          <w:tcPr>
            <w:tcW w:w="1632" w:type="dxa"/>
            <w:vAlign w:val="top"/>
          </w:tcPr>
          <w:p w14:paraId="60824F42">
            <w:pPr>
              <w:spacing w:before="75" w:line="183" w:lineRule="auto"/>
              <w:ind w:left="7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6" w:type="dxa"/>
            <w:gridSpan w:val="2"/>
            <w:vAlign w:val="top"/>
          </w:tcPr>
          <w:p w14:paraId="0CD96FDE">
            <w:pPr>
              <w:spacing w:before="75" w:line="183" w:lineRule="auto"/>
              <w:ind w:left="15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5" w:type="dxa"/>
            <w:gridSpan w:val="2"/>
            <w:vAlign w:val="top"/>
          </w:tcPr>
          <w:p w14:paraId="61491F07">
            <w:pPr>
              <w:spacing w:before="75" w:line="183" w:lineRule="auto"/>
              <w:ind w:left="1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7352" w:type="dxa"/>
            <w:gridSpan w:val="3"/>
            <w:vAlign w:val="top"/>
          </w:tcPr>
          <w:p w14:paraId="4AB63D61">
            <w:pPr>
              <w:rPr>
                <w:rFonts w:ascii="Arial"/>
                <w:sz w:val="21"/>
              </w:rPr>
            </w:pPr>
          </w:p>
        </w:tc>
      </w:tr>
      <w:tr w14:paraId="5D9135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5CBBFA4B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1B21BC26">
            <w:pPr>
              <w:spacing w:before="36" w:line="221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其他资金</w:t>
            </w:r>
          </w:p>
        </w:tc>
        <w:tc>
          <w:tcPr>
            <w:tcW w:w="1632" w:type="dxa"/>
            <w:vAlign w:val="top"/>
          </w:tcPr>
          <w:p w14:paraId="3355C639">
            <w:pPr>
              <w:spacing w:before="74" w:line="183" w:lineRule="auto"/>
              <w:ind w:left="7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6" w:type="dxa"/>
            <w:gridSpan w:val="2"/>
            <w:vAlign w:val="top"/>
          </w:tcPr>
          <w:p w14:paraId="010D8A0C">
            <w:pPr>
              <w:spacing w:before="74" w:line="183" w:lineRule="auto"/>
              <w:ind w:left="15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5" w:type="dxa"/>
            <w:gridSpan w:val="2"/>
            <w:vAlign w:val="top"/>
          </w:tcPr>
          <w:p w14:paraId="2D94D39B">
            <w:pPr>
              <w:spacing w:before="74" w:line="183" w:lineRule="auto"/>
              <w:ind w:left="1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7352" w:type="dxa"/>
            <w:gridSpan w:val="3"/>
            <w:vAlign w:val="top"/>
          </w:tcPr>
          <w:p w14:paraId="08031314">
            <w:pPr>
              <w:rPr>
                <w:rFonts w:ascii="Arial"/>
                <w:sz w:val="21"/>
              </w:rPr>
            </w:pPr>
          </w:p>
        </w:tc>
      </w:tr>
      <w:tr w14:paraId="7797A8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6948EE7C">
            <w:pPr>
              <w:spacing w:before="38" w:line="220" w:lineRule="auto"/>
              <w:ind w:left="11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预算执行率得分（10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分）</w:t>
            </w:r>
          </w:p>
        </w:tc>
        <w:tc>
          <w:tcPr>
            <w:tcW w:w="15515" w:type="dxa"/>
            <w:gridSpan w:val="8"/>
            <w:vAlign w:val="top"/>
          </w:tcPr>
          <w:p w14:paraId="604F27F6">
            <w:pPr>
              <w:spacing w:before="75" w:line="184" w:lineRule="auto"/>
              <w:ind w:left="74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10.00</w:t>
            </w:r>
          </w:p>
        </w:tc>
      </w:tr>
      <w:tr w14:paraId="4C3A06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7E7E8176">
            <w:pPr>
              <w:spacing w:line="253" w:lineRule="auto"/>
              <w:rPr>
                <w:rFonts w:ascii="Arial"/>
                <w:sz w:val="21"/>
              </w:rPr>
            </w:pPr>
          </w:p>
          <w:p w14:paraId="607B87C9">
            <w:pPr>
              <w:spacing w:line="254" w:lineRule="auto"/>
              <w:rPr>
                <w:rFonts w:ascii="Arial"/>
                <w:sz w:val="21"/>
              </w:rPr>
            </w:pPr>
          </w:p>
          <w:p w14:paraId="55322FAD">
            <w:pPr>
              <w:spacing w:line="254" w:lineRule="auto"/>
              <w:rPr>
                <w:rFonts w:ascii="Arial"/>
                <w:sz w:val="21"/>
              </w:rPr>
            </w:pPr>
          </w:p>
          <w:p w14:paraId="6EF2A1AC">
            <w:pPr>
              <w:spacing w:line="254" w:lineRule="auto"/>
              <w:rPr>
                <w:rFonts w:ascii="Arial"/>
                <w:sz w:val="21"/>
              </w:rPr>
            </w:pPr>
          </w:p>
          <w:p w14:paraId="3D441302">
            <w:pPr>
              <w:spacing w:line="254" w:lineRule="auto"/>
              <w:rPr>
                <w:rFonts w:ascii="Arial"/>
                <w:sz w:val="21"/>
              </w:rPr>
            </w:pPr>
          </w:p>
          <w:p w14:paraId="153792AB">
            <w:pPr>
              <w:spacing w:line="254" w:lineRule="auto"/>
              <w:rPr>
                <w:rFonts w:ascii="Arial"/>
                <w:sz w:val="21"/>
              </w:rPr>
            </w:pPr>
          </w:p>
          <w:p w14:paraId="3F6C7C66">
            <w:pPr>
              <w:spacing w:line="254" w:lineRule="auto"/>
              <w:rPr>
                <w:rFonts w:ascii="Arial"/>
                <w:sz w:val="21"/>
              </w:rPr>
            </w:pPr>
          </w:p>
          <w:p w14:paraId="5E4CC325">
            <w:pPr>
              <w:spacing w:before="78" w:line="248" w:lineRule="auto"/>
              <w:ind w:left="587" w:right="106" w:hanging="4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绩效指标（90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分）</w:t>
            </w:r>
          </w:p>
        </w:tc>
        <w:tc>
          <w:tcPr>
            <w:tcW w:w="1632" w:type="dxa"/>
            <w:vAlign w:val="top"/>
          </w:tcPr>
          <w:p w14:paraId="5D9F8095">
            <w:pPr>
              <w:spacing w:before="37" w:line="221" w:lineRule="auto"/>
              <w:ind w:lef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一级指标</w:t>
            </w:r>
          </w:p>
        </w:tc>
        <w:tc>
          <w:tcPr>
            <w:tcW w:w="1633" w:type="dxa"/>
            <w:vAlign w:val="top"/>
          </w:tcPr>
          <w:p w14:paraId="4F49C571">
            <w:pPr>
              <w:spacing w:before="37" w:line="221" w:lineRule="auto"/>
              <w:ind w:lef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二级指标</w:t>
            </w:r>
          </w:p>
        </w:tc>
        <w:tc>
          <w:tcPr>
            <w:tcW w:w="3265" w:type="dxa"/>
            <w:gridSpan w:val="2"/>
            <w:vAlign w:val="top"/>
          </w:tcPr>
          <w:p w14:paraId="203F20D5">
            <w:pPr>
              <w:spacing w:before="37" w:line="221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三级指标</w:t>
            </w:r>
          </w:p>
        </w:tc>
        <w:tc>
          <w:tcPr>
            <w:tcW w:w="3266" w:type="dxa"/>
            <w:gridSpan w:val="2"/>
            <w:vAlign w:val="top"/>
          </w:tcPr>
          <w:p w14:paraId="501187C8">
            <w:pPr>
              <w:spacing w:before="37" w:line="220" w:lineRule="auto"/>
              <w:ind w:left="10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年度指标值</w:t>
            </w:r>
          </w:p>
        </w:tc>
        <w:tc>
          <w:tcPr>
            <w:tcW w:w="1632" w:type="dxa"/>
            <w:vAlign w:val="top"/>
          </w:tcPr>
          <w:p w14:paraId="4BE25389">
            <w:pPr>
              <w:spacing w:before="37" w:line="220" w:lineRule="auto"/>
              <w:ind w:left="2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实际完成值</w:t>
            </w:r>
          </w:p>
        </w:tc>
        <w:tc>
          <w:tcPr>
            <w:tcW w:w="1633" w:type="dxa"/>
            <w:vAlign w:val="top"/>
          </w:tcPr>
          <w:p w14:paraId="03C13447">
            <w:pPr>
              <w:spacing w:before="37" w:line="220" w:lineRule="auto"/>
              <w:ind w:left="3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指标分值</w:t>
            </w:r>
          </w:p>
        </w:tc>
        <w:tc>
          <w:tcPr>
            <w:tcW w:w="1632" w:type="dxa"/>
            <w:vAlign w:val="top"/>
          </w:tcPr>
          <w:p w14:paraId="233B4880">
            <w:pPr>
              <w:spacing w:before="37" w:line="220" w:lineRule="auto"/>
              <w:ind w:left="3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自评得分</w:t>
            </w:r>
          </w:p>
        </w:tc>
        <w:tc>
          <w:tcPr>
            <w:tcW w:w="4087" w:type="dxa"/>
            <w:vAlign w:val="top"/>
          </w:tcPr>
          <w:p w14:paraId="33E6D0B1">
            <w:pPr>
              <w:spacing w:before="37" w:line="220" w:lineRule="auto"/>
              <w:ind w:left="7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偏差原因分析及改进措施</w:t>
            </w:r>
          </w:p>
        </w:tc>
      </w:tr>
      <w:tr w14:paraId="38886A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3D469342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restart"/>
            <w:tcBorders>
              <w:bottom w:val="nil"/>
            </w:tcBorders>
            <w:vAlign w:val="top"/>
          </w:tcPr>
          <w:p w14:paraId="5F79016B">
            <w:pPr>
              <w:spacing w:line="253" w:lineRule="auto"/>
              <w:rPr>
                <w:rFonts w:ascii="Arial"/>
                <w:sz w:val="21"/>
              </w:rPr>
            </w:pPr>
          </w:p>
          <w:p w14:paraId="4166C2E6">
            <w:pPr>
              <w:spacing w:line="254" w:lineRule="auto"/>
              <w:rPr>
                <w:rFonts w:ascii="Arial"/>
                <w:sz w:val="21"/>
              </w:rPr>
            </w:pPr>
          </w:p>
          <w:p w14:paraId="7FE40EFD">
            <w:pPr>
              <w:spacing w:before="78" w:line="220" w:lineRule="auto"/>
              <w:ind w:left="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产出</w:t>
            </w:r>
          </w:p>
        </w:tc>
        <w:tc>
          <w:tcPr>
            <w:tcW w:w="1633" w:type="dxa"/>
            <w:vAlign w:val="top"/>
          </w:tcPr>
          <w:p w14:paraId="42E48390">
            <w:pPr>
              <w:spacing w:before="36" w:line="220" w:lineRule="auto"/>
              <w:ind w:left="3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数量目标</w:t>
            </w:r>
          </w:p>
        </w:tc>
        <w:tc>
          <w:tcPr>
            <w:tcW w:w="3265" w:type="dxa"/>
            <w:gridSpan w:val="2"/>
            <w:vAlign w:val="top"/>
          </w:tcPr>
          <w:p w14:paraId="11E7ABD2">
            <w:pPr>
              <w:spacing w:before="36" w:line="220" w:lineRule="auto"/>
              <w:ind w:left="8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列入管养总里程</w:t>
            </w:r>
          </w:p>
        </w:tc>
        <w:tc>
          <w:tcPr>
            <w:tcW w:w="3266" w:type="dxa"/>
            <w:gridSpan w:val="2"/>
            <w:vAlign w:val="top"/>
          </w:tcPr>
          <w:p w14:paraId="3F01C278">
            <w:pPr>
              <w:spacing w:before="36" w:line="223" w:lineRule="auto"/>
              <w:ind w:left="8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&gt;=931.30</w:t>
            </w:r>
            <w:r>
              <w:rPr>
                <w:rFonts w:ascii="宋体" w:hAnsi="宋体" w:eastAsia="宋体" w:cs="宋体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公里</w:t>
            </w:r>
          </w:p>
        </w:tc>
        <w:tc>
          <w:tcPr>
            <w:tcW w:w="1632" w:type="dxa"/>
            <w:vAlign w:val="top"/>
          </w:tcPr>
          <w:p w14:paraId="6AADE155">
            <w:pPr>
              <w:spacing w:before="36" w:line="223" w:lineRule="auto"/>
              <w:ind w:left="1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942.413</w:t>
            </w:r>
            <w:r>
              <w:rPr>
                <w:rFonts w:ascii="宋体" w:hAnsi="宋体" w:eastAsia="宋体" w:cs="宋体"/>
                <w:spacing w:val="-3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公里</w:t>
            </w:r>
          </w:p>
        </w:tc>
        <w:tc>
          <w:tcPr>
            <w:tcW w:w="1633" w:type="dxa"/>
            <w:vAlign w:val="top"/>
          </w:tcPr>
          <w:p w14:paraId="3FDF7D86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1632" w:type="dxa"/>
            <w:vAlign w:val="top"/>
          </w:tcPr>
          <w:p w14:paraId="3D233A03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4087" w:type="dxa"/>
            <w:vAlign w:val="top"/>
          </w:tcPr>
          <w:p w14:paraId="068C4CB6">
            <w:pPr>
              <w:spacing w:before="3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1C6CF4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7C6AFE48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  <w:bottom w:val="nil"/>
            </w:tcBorders>
            <w:vAlign w:val="top"/>
          </w:tcPr>
          <w:p w14:paraId="5194216F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3265A133">
            <w:pPr>
              <w:spacing w:before="35" w:line="221" w:lineRule="auto"/>
              <w:ind w:left="34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质量目标</w:t>
            </w:r>
          </w:p>
        </w:tc>
        <w:tc>
          <w:tcPr>
            <w:tcW w:w="3265" w:type="dxa"/>
            <w:gridSpan w:val="2"/>
            <w:vAlign w:val="top"/>
          </w:tcPr>
          <w:p w14:paraId="4AAE2BBA">
            <w:pPr>
              <w:spacing w:before="36" w:line="220" w:lineRule="auto"/>
              <w:ind w:left="8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资金使用合规率</w:t>
            </w:r>
          </w:p>
        </w:tc>
        <w:tc>
          <w:tcPr>
            <w:tcW w:w="3266" w:type="dxa"/>
            <w:gridSpan w:val="2"/>
            <w:vAlign w:val="top"/>
          </w:tcPr>
          <w:p w14:paraId="040D9656">
            <w:pPr>
              <w:spacing w:before="36"/>
              <w:ind w:left="1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2" w:type="dxa"/>
            <w:vAlign w:val="top"/>
          </w:tcPr>
          <w:p w14:paraId="49FED165">
            <w:pPr>
              <w:spacing w:before="36"/>
              <w:ind w:left="6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3" w:type="dxa"/>
            <w:vAlign w:val="top"/>
          </w:tcPr>
          <w:p w14:paraId="19AA5F67">
            <w:pPr>
              <w:spacing w:before="72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22E40893">
            <w:pPr>
              <w:spacing w:before="72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1F55B269">
            <w:pPr>
              <w:spacing w:before="3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44EFD3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05E890F8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  <w:bottom w:val="nil"/>
            </w:tcBorders>
            <w:vAlign w:val="top"/>
          </w:tcPr>
          <w:p w14:paraId="2270C7F4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51AA6D9B">
            <w:pPr>
              <w:spacing w:before="38" w:line="219" w:lineRule="auto"/>
              <w:ind w:left="3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成本目标</w:t>
            </w:r>
          </w:p>
        </w:tc>
        <w:tc>
          <w:tcPr>
            <w:tcW w:w="3265" w:type="dxa"/>
            <w:gridSpan w:val="2"/>
            <w:vAlign w:val="top"/>
          </w:tcPr>
          <w:p w14:paraId="54D8D122">
            <w:pPr>
              <w:spacing w:before="38" w:line="219" w:lineRule="auto"/>
              <w:ind w:left="9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农村公路养护</w:t>
            </w:r>
          </w:p>
        </w:tc>
        <w:tc>
          <w:tcPr>
            <w:tcW w:w="3266" w:type="dxa"/>
            <w:gridSpan w:val="2"/>
            <w:vAlign w:val="top"/>
          </w:tcPr>
          <w:p w14:paraId="14FBC7F9">
            <w:pPr>
              <w:spacing w:before="37" w:line="221" w:lineRule="auto"/>
              <w:ind w:left="8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&lt;=236.38</w:t>
            </w:r>
            <w:r>
              <w:rPr>
                <w:rFonts w:ascii="宋体" w:hAnsi="宋体" w:eastAsia="宋体" w:cs="宋体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万元</w:t>
            </w:r>
          </w:p>
        </w:tc>
        <w:tc>
          <w:tcPr>
            <w:tcW w:w="1632" w:type="dxa"/>
            <w:vAlign w:val="top"/>
          </w:tcPr>
          <w:p w14:paraId="755A9267">
            <w:pPr>
              <w:spacing w:before="37" w:line="221" w:lineRule="auto"/>
              <w:ind w:left="19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236.38</w:t>
            </w:r>
            <w:r>
              <w:rPr>
                <w:rFonts w:ascii="宋体" w:hAnsi="宋体" w:eastAsia="宋体" w:cs="宋体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万元</w:t>
            </w:r>
          </w:p>
        </w:tc>
        <w:tc>
          <w:tcPr>
            <w:tcW w:w="1633" w:type="dxa"/>
            <w:vAlign w:val="top"/>
          </w:tcPr>
          <w:p w14:paraId="2680D0DE">
            <w:pPr>
              <w:spacing w:before="74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1632" w:type="dxa"/>
            <w:vAlign w:val="top"/>
          </w:tcPr>
          <w:p w14:paraId="7B91A017">
            <w:pPr>
              <w:spacing w:before="74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4087" w:type="dxa"/>
            <w:vAlign w:val="top"/>
          </w:tcPr>
          <w:p w14:paraId="461D1570">
            <w:pPr>
              <w:spacing w:before="37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1634D9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5B869D8F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</w:tcBorders>
            <w:vAlign w:val="top"/>
          </w:tcPr>
          <w:p w14:paraId="110CDC89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78851920">
            <w:pPr>
              <w:spacing w:before="36" w:line="221" w:lineRule="auto"/>
              <w:ind w:left="3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时效目标</w:t>
            </w:r>
          </w:p>
        </w:tc>
        <w:tc>
          <w:tcPr>
            <w:tcW w:w="3265" w:type="dxa"/>
            <w:gridSpan w:val="2"/>
            <w:vAlign w:val="top"/>
          </w:tcPr>
          <w:p w14:paraId="6F61BF7C">
            <w:pPr>
              <w:spacing w:before="36" w:line="220" w:lineRule="auto"/>
              <w:ind w:left="8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资金到位及时率</w:t>
            </w:r>
          </w:p>
        </w:tc>
        <w:tc>
          <w:tcPr>
            <w:tcW w:w="3266" w:type="dxa"/>
            <w:gridSpan w:val="2"/>
            <w:vAlign w:val="top"/>
          </w:tcPr>
          <w:p w14:paraId="48D58ED5">
            <w:pPr>
              <w:spacing w:before="37"/>
              <w:ind w:left="1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2" w:type="dxa"/>
            <w:vAlign w:val="top"/>
          </w:tcPr>
          <w:p w14:paraId="05E572F6">
            <w:pPr>
              <w:spacing w:before="37"/>
              <w:ind w:left="6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3" w:type="dxa"/>
            <w:vAlign w:val="top"/>
          </w:tcPr>
          <w:p w14:paraId="523FD7C7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694C948A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1C3DB18F">
            <w:pPr>
              <w:spacing w:before="3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714D09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0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0C349CA5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restart"/>
            <w:tcBorders>
              <w:bottom w:val="nil"/>
            </w:tcBorders>
            <w:vAlign w:val="top"/>
          </w:tcPr>
          <w:p w14:paraId="11F59F3D">
            <w:pPr>
              <w:spacing w:line="248" w:lineRule="auto"/>
              <w:rPr>
                <w:rFonts w:ascii="Arial"/>
                <w:sz w:val="21"/>
              </w:rPr>
            </w:pPr>
          </w:p>
          <w:p w14:paraId="27E621BD">
            <w:pPr>
              <w:spacing w:line="249" w:lineRule="auto"/>
              <w:rPr>
                <w:rFonts w:ascii="Arial"/>
                <w:sz w:val="21"/>
              </w:rPr>
            </w:pPr>
          </w:p>
          <w:p w14:paraId="56F69413">
            <w:pPr>
              <w:spacing w:before="78" w:line="221" w:lineRule="auto"/>
              <w:ind w:left="5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效益</w:t>
            </w:r>
          </w:p>
        </w:tc>
        <w:tc>
          <w:tcPr>
            <w:tcW w:w="1633" w:type="dxa"/>
            <w:vAlign w:val="top"/>
          </w:tcPr>
          <w:p w14:paraId="1A29FDB1">
            <w:pPr>
              <w:spacing w:before="35" w:line="248" w:lineRule="auto"/>
              <w:ind w:left="702" w:right="215" w:hanging="4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社会效益目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3265" w:type="dxa"/>
            <w:gridSpan w:val="2"/>
            <w:vAlign w:val="top"/>
          </w:tcPr>
          <w:p w14:paraId="1B0393FC">
            <w:pPr>
              <w:spacing w:before="213" w:line="220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优良路率</w:t>
            </w:r>
          </w:p>
        </w:tc>
        <w:tc>
          <w:tcPr>
            <w:tcW w:w="3266" w:type="dxa"/>
            <w:gridSpan w:val="2"/>
            <w:vAlign w:val="top"/>
          </w:tcPr>
          <w:p w14:paraId="5CDD9B36">
            <w:pPr>
              <w:spacing w:before="213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7824EA75">
            <w:pPr>
              <w:spacing w:before="213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551B7202">
            <w:pPr>
              <w:spacing w:before="251" w:line="183" w:lineRule="auto"/>
              <w:ind w:left="5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20.0</w:t>
            </w:r>
          </w:p>
        </w:tc>
        <w:tc>
          <w:tcPr>
            <w:tcW w:w="1632" w:type="dxa"/>
            <w:vAlign w:val="top"/>
          </w:tcPr>
          <w:p w14:paraId="0C0F0A6C">
            <w:pPr>
              <w:spacing w:before="251" w:line="183" w:lineRule="auto"/>
              <w:ind w:left="5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20.0</w:t>
            </w:r>
          </w:p>
        </w:tc>
        <w:tc>
          <w:tcPr>
            <w:tcW w:w="4087" w:type="dxa"/>
            <w:vAlign w:val="top"/>
          </w:tcPr>
          <w:p w14:paraId="6EB6FF01">
            <w:pPr>
              <w:spacing w:before="213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08DF6B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0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4FC9F2D2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</w:tcBorders>
            <w:vAlign w:val="top"/>
          </w:tcPr>
          <w:p w14:paraId="675845C7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06E108B3">
            <w:pPr>
              <w:spacing w:before="38" w:line="248" w:lineRule="auto"/>
              <w:ind w:left="626" w:right="215" w:hanging="4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可持续影响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8"/>
                <w:sz w:val="24"/>
                <w:szCs w:val="24"/>
              </w:rPr>
              <w:t>目标</w:t>
            </w:r>
          </w:p>
        </w:tc>
        <w:tc>
          <w:tcPr>
            <w:tcW w:w="3265" w:type="dxa"/>
            <w:gridSpan w:val="2"/>
            <w:vAlign w:val="top"/>
          </w:tcPr>
          <w:p w14:paraId="70143F3E">
            <w:pPr>
              <w:spacing w:before="215" w:line="221" w:lineRule="auto"/>
              <w:ind w:left="56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交通出行安全性提升</w:t>
            </w:r>
          </w:p>
        </w:tc>
        <w:tc>
          <w:tcPr>
            <w:tcW w:w="3266" w:type="dxa"/>
            <w:gridSpan w:val="2"/>
            <w:vAlign w:val="top"/>
          </w:tcPr>
          <w:p w14:paraId="22EC26A2">
            <w:pPr>
              <w:spacing w:before="216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6A28C6F1">
            <w:pPr>
              <w:spacing w:before="216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63CF645E">
            <w:pPr>
              <w:spacing w:before="252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434A8AC1">
            <w:pPr>
              <w:spacing w:before="252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3AAB7365">
            <w:pPr>
              <w:spacing w:before="215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086EDC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19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3DAA2D0E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0D6157E7">
            <w:pPr>
              <w:spacing w:before="215" w:line="220" w:lineRule="auto"/>
              <w:ind w:left="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满意度</w:t>
            </w:r>
          </w:p>
        </w:tc>
        <w:tc>
          <w:tcPr>
            <w:tcW w:w="1633" w:type="dxa"/>
            <w:vAlign w:val="top"/>
          </w:tcPr>
          <w:p w14:paraId="4F4EB035">
            <w:pPr>
              <w:spacing w:before="38" w:line="220" w:lineRule="auto"/>
              <w:ind w:left="2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服务对象满</w:t>
            </w:r>
          </w:p>
          <w:p w14:paraId="171F0658">
            <w:pPr>
              <w:spacing w:before="71" w:line="221" w:lineRule="auto"/>
              <w:ind w:left="34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意度目标</w:t>
            </w:r>
          </w:p>
        </w:tc>
        <w:tc>
          <w:tcPr>
            <w:tcW w:w="3265" w:type="dxa"/>
            <w:gridSpan w:val="2"/>
            <w:vAlign w:val="top"/>
          </w:tcPr>
          <w:p w14:paraId="0CEE15A9">
            <w:pPr>
              <w:spacing w:before="215" w:line="220" w:lineRule="auto"/>
              <w:ind w:left="7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服务对象满意率</w:t>
            </w:r>
          </w:p>
        </w:tc>
        <w:tc>
          <w:tcPr>
            <w:tcW w:w="3266" w:type="dxa"/>
            <w:gridSpan w:val="2"/>
            <w:vAlign w:val="top"/>
          </w:tcPr>
          <w:p w14:paraId="7753D657">
            <w:pPr>
              <w:spacing w:before="215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114A2E66">
            <w:pPr>
              <w:spacing w:before="215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4457ED74">
            <w:pPr>
              <w:spacing w:before="252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111CFBA5">
            <w:pPr>
              <w:spacing w:before="252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6330923A">
            <w:pPr>
              <w:spacing w:before="215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6B637F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4E1829CE">
            <w:pPr>
              <w:rPr>
                <w:rFonts w:ascii="Arial"/>
                <w:sz w:val="21"/>
              </w:rPr>
            </w:pPr>
          </w:p>
        </w:tc>
        <w:tc>
          <w:tcPr>
            <w:tcW w:w="11428" w:type="dxa"/>
            <w:gridSpan w:val="7"/>
            <w:vAlign w:val="top"/>
          </w:tcPr>
          <w:p w14:paraId="6425C552">
            <w:pPr>
              <w:spacing w:before="41" w:line="220" w:lineRule="auto"/>
              <w:ind w:left="50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绩效指标得分</w:t>
            </w:r>
          </w:p>
        </w:tc>
        <w:tc>
          <w:tcPr>
            <w:tcW w:w="1633" w:type="dxa"/>
            <w:vAlign w:val="top"/>
          </w:tcPr>
          <w:p w14:paraId="3EAF8911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7C8AE2DB">
            <w:pPr>
              <w:spacing w:before="79" w:line="183" w:lineRule="auto"/>
              <w:ind w:left="7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90</w:t>
            </w:r>
          </w:p>
        </w:tc>
        <w:tc>
          <w:tcPr>
            <w:tcW w:w="4087" w:type="dxa"/>
            <w:vAlign w:val="top"/>
          </w:tcPr>
          <w:p w14:paraId="4B9D847A">
            <w:pPr>
              <w:rPr>
                <w:rFonts w:ascii="Arial"/>
                <w:sz w:val="21"/>
              </w:rPr>
            </w:pPr>
          </w:p>
        </w:tc>
      </w:tr>
      <w:tr w14:paraId="1E1C3D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0D2E26BC">
            <w:pPr>
              <w:spacing w:before="39" w:line="219" w:lineRule="auto"/>
              <w:ind w:left="9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总分值、评价总分</w:t>
            </w:r>
            <w:r>
              <w:rPr>
                <w:rFonts w:ascii="宋体" w:hAnsi="宋体" w:eastAsia="宋体" w:cs="宋体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(100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分)</w:t>
            </w:r>
          </w:p>
        </w:tc>
        <w:tc>
          <w:tcPr>
            <w:tcW w:w="15515" w:type="dxa"/>
            <w:gridSpan w:val="8"/>
            <w:vAlign w:val="top"/>
          </w:tcPr>
          <w:p w14:paraId="0F7A0EAC">
            <w:pPr>
              <w:spacing w:before="77" w:line="184" w:lineRule="auto"/>
              <w:ind w:left="7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</w:tr>
      <w:tr w14:paraId="2FC932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3269" w:type="dxa"/>
            <w:gridSpan w:val="2"/>
            <w:vAlign w:val="top"/>
          </w:tcPr>
          <w:p w14:paraId="291BC280">
            <w:pPr>
              <w:spacing w:before="39" w:line="219" w:lineRule="auto"/>
              <w:ind w:left="1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评价等级</w:t>
            </w:r>
          </w:p>
        </w:tc>
        <w:tc>
          <w:tcPr>
            <w:tcW w:w="17148" w:type="dxa"/>
            <w:gridSpan w:val="9"/>
            <w:vAlign w:val="top"/>
          </w:tcPr>
          <w:p w14:paraId="1022D8CD">
            <w:pPr>
              <w:spacing w:before="39" w:line="220" w:lineRule="auto"/>
              <w:ind w:left="39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☑</w:t>
            </w:r>
            <w:r>
              <w:rPr>
                <w:rFonts w:ascii="MS PMincho" w:hAnsi="MS PMincho" w:eastAsia="MS PMincho" w:cs="MS PMincho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 xml:space="preserve">优（S≧90） 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良（90﹥S≧80）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中（80﹥S≧60）</w:t>
            </w: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 xml:space="preserve"> 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差（60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&lt;S）</w:t>
            </w:r>
          </w:p>
        </w:tc>
      </w:tr>
    </w:tbl>
    <w:p w14:paraId="233DD0A2">
      <w:pPr>
        <w:rPr>
          <w:rFonts w:ascii="Arial"/>
          <w:sz w:val="21"/>
        </w:rPr>
      </w:pPr>
    </w:p>
    <w:p w14:paraId="13B47AF8">
      <w:pPr>
        <w:rPr>
          <w:rFonts w:ascii="Arial" w:hAnsi="Arial" w:eastAsia="Arial" w:cs="Arial"/>
          <w:sz w:val="21"/>
          <w:szCs w:val="21"/>
        </w:rPr>
        <w:sectPr>
          <w:footerReference r:id="rId37" w:type="default"/>
          <w:pgSz w:w="23800" w:h="16840"/>
          <w:pgMar w:top="1431" w:right="1689" w:bottom="885" w:left="1688" w:header="0" w:footer="720" w:gutter="0"/>
          <w:cols w:space="720" w:num="1"/>
        </w:sectPr>
      </w:pPr>
    </w:p>
    <w:p w14:paraId="1AD386B3">
      <w:pPr>
        <w:spacing w:line="89" w:lineRule="auto"/>
        <w:rPr>
          <w:rFonts w:ascii="Arial"/>
          <w:sz w:val="2"/>
        </w:rPr>
      </w:pPr>
    </w:p>
    <w:tbl>
      <w:tblPr>
        <w:tblStyle w:val="5"/>
        <w:tblW w:w="2041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7"/>
        <w:gridCol w:w="1632"/>
        <w:gridCol w:w="1633"/>
        <w:gridCol w:w="1632"/>
        <w:gridCol w:w="1633"/>
        <w:gridCol w:w="1633"/>
        <w:gridCol w:w="1633"/>
        <w:gridCol w:w="1632"/>
        <w:gridCol w:w="1633"/>
        <w:gridCol w:w="1632"/>
        <w:gridCol w:w="4087"/>
      </w:tblGrid>
      <w:tr w14:paraId="45F4B1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46" w:hRule="atLeast"/>
        </w:trPr>
        <w:tc>
          <w:tcPr>
            <w:tcW w:w="20417" w:type="dxa"/>
            <w:gridSpan w:val="11"/>
            <w:vAlign w:val="top"/>
          </w:tcPr>
          <w:p w14:paraId="50920171">
            <w:pPr>
              <w:spacing w:before="58" w:line="226" w:lineRule="auto"/>
              <w:ind w:left="8600"/>
              <w:rPr>
                <w:rFonts w:ascii="宋体" w:hAnsi="宋体" w:eastAsia="宋体" w:cs="宋体"/>
                <w:sz w:val="35"/>
                <w:szCs w:val="35"/>
              </w:rPr>
            </w:pPr>
            <w:r>
              <w:rPr>
                <w:rFonts w:ascii="宋体" w:hAnsi="宋体" w:eastAsia="宋体" w:cs="宋体"/>
                <w:spacing w:val="9"/>
                <w:sz w:val="35"/>
                <w:szCs w:val="35"/>
                <w14:textOutline w14:w="6537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项目支出绩效自评表</w:t>
            </w:r>
          </w:p>
        </w:tc>
      </w:tr>
      <w:tr w14:paraId="4ED13D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20417" w:type="dxa"/>
            <w:gridSpan w:val="11"/>
            <w:vAlign w:val="top"/>
          </w:tcPr>
          <w:p w14:paraId="3A5DCABB">
            <w:pPr>
              <w:spacing w:before="35" w:line="220" w:lineRule="auto"/>
              <w:ind w:left="94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（2022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年度）</w:t>
            </w:r>
          </w:p>
        </w:tc>
      </w:tr>
      <w:tr w14:paraId="13E0E3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16096BC1">
            <w:pPr>
              <w:spacing w:before="34" w:line="221" w:lineRule="auto"/>
              <w:ind w:left="19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专项名称</w:t>
            </w:r>
          </w:p>
        </w:tc>
        <w:tc>
          <w:tcPr>
            <w:tcW w:w="15515" w:type="dxa"/>
            <w:gridSpan w:val="8"/>
            <w:vAlign w:val="top"/>
          </w:tcPr>
          <w:p w14:paraId="799DE7E0">
            <w:pPr>
              <w:spacing w:before="34" w:line="220" w:lineRule="auto"/>
              <w:ind w:left="63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墟日班车预约客车运营补贴</w:t>
            </w:r>
          </w:p>
        </w:tc>
      </w:tr>
      <w:tr w14:paraId="7B12F8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5175A7D5">
            <w:pPr>
              <w:spacing w:before="36" w:line="220" w:lineRule="auto"/>
              <w:ind w:left="19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主管部门</w:t>
            </w:r>
          </w:p>
        </w:tc>
        <w:tc>
          <w:tcPr>
            <w:tcW w:w="4898" w:type="dxa"/>
            <w:gridSpan w:val="3"/>
            <w:vAlign w:val="top"/>
          </w:tcPr>
          <w:p w14:paraId="46188A10">
            <w:pPr>
              <w:spacing w:before="36" w:line="220" w:lineRule="auto"/>
              <w:ind w:left="1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明溪县交通运输局</w:t>
            </w:r>
          </w:p>
        </w:tc>
        <w:tc>
          <w:tcPr>
            <w:tcW w:w="3265" w:type="dxa"/>
            <w:gridSpan w:val="2"/>
            <w:vAlign w:val="top"/>
          </w:tcPr>
          <w:p w14:paraId="0B88BAD8">
            <w:pPr>
              <w:spacing w:before="36" w:line="221" w:lineRule="auto"/>
              <w:ind w:left="1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实施单位</w:t>
            </w:r>
          </w:p>
        </w:tc>
        <w:tc>
          <w:tcPr>
            <w:tcW w:w="7352" w:type="dxa"/>
            <w:gridSpan w:val="3"/>
            <w:vAlign w:val="top"/>
          </w:tcPr>
          <w:p w14:paraId="67A241BB">
            <w:pPr>
              <w:spacing w:before="36" w:line="220" w:lineRule="auto"/>
              <w:ind w:left="27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明溪县交通运输局</w:t>
            </w:r>
          </w:p>
        </w:tc>
      </w:tr>
      <w:tr w14:paraId="3CC651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13B014D1">
            <w:pPr>
              <w:spacing w:line="247" w:lineRule="auto"/>
              <w:rPr>
                <w:rFonts w:ascii="Arial"/>
                <w:sz w:val="21"/>
              </w:rPr>
            </w:pPr>
          </w:p>
          <w:p w14:paraId="52822B35">
            <w:pPr>
              <w:spacing w:line="247" w:lineRule="auto"/>
              <w:rPr>
                <w:rFonts w:ascii="Arial"/>
                <w:sz w:val="21"/>
              </w:rPr>
            </w:pPr>
          </w:p>
          <w:p w14:paraId="2E281FBF">
            <w:pPr>
              <w:spacing w:before="78" w:line="248" w:lineRule="auto"/>
              <w:ind w:left="705" w:right="217" w:hanging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年度总体目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8163" w:type="dxa"/>
            <w:gridSpan w:val="5"/>
            <w:vAlign w:val="top"/>
          </w:tcPr>
          <w:p w14:paraId="4A1AA9EB">
            <w:pPr>
              <w:spacing w:before="35" w:line="221" w:lineRule="auto"/>
              <w:ind w:left="36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预期目标</w:t>
            </w:r>
          </w:p>
        </w:tc>
        <w:tc>
          <w:tcPr>
            <w:tcW w:w="10617" w:type="dxa"/>
            <w:gridSpan w:val="5"/>
            <w:vAlign w:val="top"/>
          </w:tcPr>
          <w:p w14:paraId="1744D7D9">
            <w:pPr>
              <w:spacing w:before="35" w:line="220" w:lineRule="auto"/>
              <w:ind w:left="45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实际完成情况</w:t>
            </w:r>
          </w:p>
        </w:tc>
      </w:tr>
      <w:tr w14:paraId="270F32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435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13DF1C5A">
            <w:pPr>
              <w:rPr>
                <w:rFonts w:ascii="Arial"/>
                <w:sz w:val="21"/>
              </w:rPr>
            </w:pPr>
          </w:p>
        </w:tc>
        <w:tc>
          <w:tcPr>
            <w:tcW w:w="8163" w:type="dxa"/>
            <w:gridSpan w:val="5"/>
            <w:vAlign w:val="top"/>
          </w:tcPr>
          <w:p w14:paraId="341F9751">
            <w:pPr>
              <w:spacing w:before="36" w:line="256" w:lineRule="auto"/>
              <w:ind w:left="111" w:right="105" w:firstLine="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为进一步完善我县城乡客运一体化建设，满足人民群众日常交通出行需求，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确保全县具备条件的建制村通客车率</w:t>
            </w:r>
            <w:r>
              <w:rPr>
                <w:rFonts w:ascii="宋体" w:hAnsi="宋体" w:eastAsia="宋体" w:cs="宋体"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100%，根据《明溪县“村村通客车攻坚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工程</w:t>
            </w:r>
            <w:r>
              <w:rPr>
                <w:rFonts w:ascii="宋体" w:hAnsi="宋体" w:eastAsia="宋体" w:cs="宋体"/>
                <w:spacing w:val="-8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”实施方案》要求，全年县财政预算安排城农村客运墟日班车、预约客</w:t>
            </w:r>
          </w:p>
          <w:p w14:paraId="44B4FD2F">
            <w:pPr>
              <w:spacing w:before="72" w:line="220" w:lineRule="auto"/>
              <w:ind w:left="168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车运营补贴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41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万元，乡镇配套补助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41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万元。</w:t>
            </w:r>
          </w:p>
        </w:tc>
        <w:tc>
          <w:tcPr>
            <w:tcW w:w="10617" w:type="dxa"/>
            <w:gridSpan w:val="5"/>
            <w:vAlign w:val="top"/>
          </w:tcPr>
          <w:p w14:paraId="787BC2E3">
            <w:pPr>
              <w:spacing w:line="313" w:lineRule="auto"/>
              <w:rPr>
                <w:rFonts w:ascii="Arial"/>
                <w:sz w:val="21"/>
              </w:rPr>
            </w:pPr>
          </w:p>
          <w:p w14:paraId="56E31A5E">
            <w:pPr>
              <w:spacing w:before="78" w:line="247" w:lineRule="auto"/>
              <w:ind w:left="4232" w:right="106" w:hanging="41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2022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年完成墟日班车运营里程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42856</w:t>
            </w:r>
            <w:r>
              <w:rPr>
                <w:rFonts w:ascii="宋体" w:hAnsi="宋体" w:eastAsia="宋体" w:cs="宋体"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公里，运营趟次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3668</w:t>
            </w:r>
            <w:r>
              <w:rPr>
                <w:rFonts w:ascii="宋体" w:hAnsi="宋体" w:eastAsia="宋体" w:cs="宋体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次。完成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“墟天班车</w:t>
            </w:r>
            <w:r>
              <w:rPr>
                <w:rFonts w:ascii="宋体" w:hAnsi="宋体" w:eastAsia="宋体" w:cs="宋体"/>
                <w:spacing w:val="-8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”运营补助工作，为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群众出行提供保障。</w:t>
            </w:r>
          </w:p>
        </w:tc>
      </w:tr>
      <w:tr w14:paraId="4385AD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11BAEE22">
            <w:pPr>
              <w:spacing w:line="256" w:lineRule="auto"/>
              <w:rPr>
                <w:rFonts w:ascii="Arial"/>
                <w:sz w:val="21"/>
              </w:rPr>
            </w:pPr>
          </w:p>
          <w:p w14:paraId="4F15E849">
            <w:pPr>
              <w:spacing w:line="256" w:lineRule="auto"/>
              <w:rPr>
                <w:rFonts w:ascii="Arial"/>
                <w:sz w:val="21"/>
              </w:rPr>
            </w:pPr>
          </w:p>
          <w:p w14:paraId="10077DEF">
            <w:pPr>
              <w:spacing w:before="78" w:line="221" w:lineRule="auto"/>
              <w:ind w:left="1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项目资金(万</w:t>
            </w:r>
          </w:p>
          <w:p w14:paraId="5DEF32AD">
            <w:pPr>
              <w:spacing w:before="70" w:line="221" w:lineRule="auto"/>
              <w:ind w:left="6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元)</w:t>
            </w:r>
          </w:p>
        </w:tc>
        <w:tc>
          <w:tcPr>
            <w:tcW w:w="3265" w:type="dxa"/>
            <w:gridSpan w:val="2"/>
            <w:vAlign w:val="top"/>
          </w:tcPr>
          <w:p w14:paraId="71FF1078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503268C9">
            <w:pPr>
              <w:spacing w:before="37" w:line="220" w:lineRule="auto"/>
              <w:ind w:left="2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年初预算数</w:t>
            </w:r>
          </w:p>
        </w:tc>
        <w:tc>
          <w:tcPr>
            <w:tcW w:w="3266" w:type="dxa"/>
            <w:gridSpan w:val="2"/>
            <w:vAlign w:val="top"/>
          </w:tcPr>
          <w:p w14:paraId="0792CDA6">
            <w:pPr>
              <w:spacing w:before="37" w:line="220" w:lineRule="auto"/>
              <w:ind w:left="103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全年预算数</w:t>
            </w:r>
          </w:p>
        </w:tc>
        <w:tc>
          <w:tcPr>
            <w:tcW w:w="3265" w:type="dxa"/>
            <w:gridSpan w:val="2"/>
            <w:vAlign w:val="top"/>
          </w:tcPr>
          <w:p w14:paraId="125985B1">
            <w:pPr>
              <w:spacing w:before="37" w:line="220" w:lineRule="auto"/>
              <w:ind w:left="10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全年执行数</w:t>
            </w:r>
          </w:p>
        </w:tc>
        <w:tc>
          <w:tcPr>
            <w:tcW w:w="7352" w:type="dxa"/>
            <w:gridSpan w:val="3"/>
            <w:vAlign w:val="top"/>
          </w:tcPr>
          <w:p w14:paraId="7D2E9B86">
            <w:pPr>
              <w:spacing w:before="37" w:line="220" w:lineRule="auto"/>
              <w:ind w:left="30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执行率（%）</w:t>
            </w:r>
          </w:p>
        </w:tc>
      </w:tr>
      <w:tr w14:paraId="4D0464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25ADD6C7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6AEBC9FA">
            <w:pPr>
              <w:spacing w:before="38" w:line="220" w:lineRule="auto"/>
              <w:ind w:left="9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年度资金总额</w:t>
            </w:r>
          </w:p>
        </w:tc>
        <w:tc>
          <w:tcPr>
            <w:tcW w:w="1632" w:type="dxa"/>
            <w:vAlign w:val="top"/>
          </w:tcPr>
          <w:p w14:paraId="7D2978EE">
            <w:pPr>
              <w:spacing w:before="75" w:line="184" w:lineRule="auto"/>
              <w:ind w:left="7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41</w:t>
            </w:r>
          </w:p>
        </w:tc>
        <w:tc>
          <w:tcPr>
            <w:tcW w:w="3266" w:type="dxa"/>
            <w:gridSpan w:val="2"/>
            <w:vAlign w:val="top"/>
          </w:tcPr>
          <w:p w14:paraId="6304ACF9">
            <w:pPr>
              <w:spacing w:before="75" w:line="184" w:lineRule="auto"/>
              <w:ind w:left="1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41</w:t>
            </w:r>
          </w:p>
        </w:tc>
        <w:tc>
          <w:tcPr>
            <w:tcW w:w="3265" w:type="dxa"/>
            <w:gridSpan w:val="2"/>
            <w:vAlign w:val="top"/>
          </w:tcPr>
          <w:p w14:paraId="6E9A91B4">
            <w:pPr>
              <w:spacing w:before="75" w:line="184" w:lineRule="auto"/>
              <w:ind w:left="15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41</w:t>
            </w:r>
          </w:p>
        </w:tc>
        <w:tc>
          <w:tcPr>
            <w:tcW w:w="7352" w:type="dxa"/>
            <w:gridSpan w:val="3"/>
            <w:vAlign w:val="top"/>
          </w:tcPr>
          <w:p w14:paraId="584A7C4A">
            <w:pPr>
              <w:spacing w:before="75" w:line="184" w:lineRule="auto"/>
              <w:ind w:left="35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</w:tr>
      <w:tr w14:paraId="54AB2A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31AA8B6C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2C9EB739">
            <w:pPr>
              <w:spacing w:before="38" w:line="220" w:lineRule="auto"/>
              <w:ind w:left="5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其中：当年财政拨款</w:t>
            </w:r>
          </w:p>
        </w:tc>
        <w:tc>
          <w:tcPr>
            <w:tcW w:w="1632" w:type="dxa"/>
            <w:vAlign w:val="top"/>
          </w:tcPr>
          <w:p w14:paraId="0FE1BB5A">
            <w:pPr>
              <w:spacing w:before="74" w:line="184" w:lineRule="auto"/>
              <w:ind w:left="7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41</w:t>
            </w:r>
          </w:p>
        </w:tc>
        <w:tc>
          <w:tcPr>
            <w:tcW w:w="3266" w:type="dxa"/>
            <w:gridSpan w:val="2"/>
            <w:vAlign w:val="top"/>
          </w:tcPr>
          <w:p w14:paraId="20267584">
            <w:pPr>
              <w:spacing w:before="74" w:line="184" w:lineRule="auto"/>
              <w:ind w:left="1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41</w:t>
            </w:r>
          </w:p>
        </w:tc>
        <w:tc>
          <w:tcPr>
            <w:tcW w:w="3265" w:type="dxa"/>
            <w:gridSpan w:val="2"/>
            <w:vAlign w:val="top"/>
          </w:tcPr>
          <w:p w14:paraId="45BA5649">
            <w:pPr>
              <w:spacing w:before="74" w:line="184" w:lineRule="auto"/>
              <w:ind w:left="15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41</w:t>
            </w:r>
          </w:p>
        </w:tc>
        <w:tc>
          <w:tcPr>
            <w:tcW w:w="7352" w:type="dxa"/>
            <w:gridSpan w:val="3"/>
            <w:vAlign w:val="top"/>
          </w:tcPr>
          <w:p w14:paraId="24227C87">
            <w:pPr>
              <w:rPr>
                <w:rFonts w:ascii="Arial"/>
                <w:sz w:val="21"/>
              </w:rPr>
            </w:pPr>
          </w:p>
        </w:tc>
      </w:tr>
      <w:tr w14:paraId="457304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7C1DA46C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27C74BFB">
            <w:pPr>
              <w:spacing w:before="37" w:line="220" w:lineRule="auto"/>
              <w:ind w:left="9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上年结转资金</w:t>
            </w:r>
          </w:p>
        </w:tc>
        <w:tc>
          <w:tcPr>
            <w:tcW w:w="1632" w:type="dxa"/>
            <w:vAlign w:val="top"/>
          </w:tcPr>
          <w:p w14:paraId="43B8173A">
            <w:pPr>
              <w:spacing w:before="75" w:line="183" w:lineRule="auto"/>
              <w:ind w:left="7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6" w:type="dxa"/>
            <w:gridSpan w:val="2"/>
            <w:vAlign w:val="top"/>
          </w:tcPr>
          <w:p w14:paraId="592D46FC">
            <w:pPr>
              <w:spacing w:before="75" w:line="183" w:lineRule="auto"/>
              <w:ind w:left="15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5" w:type="dxa"/>
            <w:gridSpan w:val="2"/>
            <w:vAlign w:val="top"/>
          </w:tcPr>
          <w:p w14:paraId="7A1A12DB">
            <w:pPr>
              <w:spacing w:before="75" w:line="183" w:lineRule="auto"/>
              <w:ind w:left="1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7352" w:type="dxa"/>
            <w:gridSpan w:val="3"/>
            <w:vAlign w:val="top"/>
          </w:tcPr>
          <w:p w14:paraId="0BC52856">
            <w:pPr>
              <w:rPr>
                <w:rFonts w:ascii="Arial"/>
                <w:sz w:val="21"/>
              </w:rPr>
            </w:pPr>
          </w:p>
        </w:tc>
      </w:tr>
      <w:tr w14:paraId="32F799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59E8F763">
            <w:pPr>
              <w:rPr>
                <w:rFonts w:ascii="Arial"/>
                <w:sz w:val="21"/>
              </w:rPr>
            </w:pPr>
          </w:p>
        </w:tc>
        <w:tc>
          <w:tcPr>
            <w:tcW w:w="3265" w:type="dxa"/>
            <w:gridSpan w:val="2"/>
            <w:vAlign w:val="top"/>
          </w:tcPr>
          <w:p w14:paraId="14190D9A">
            <w:pPr>
              <w:spacing w:before="38" w:line="221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其他资金</w:t>
            </w:r>
          </w:p>
        </w:tc>
        <w:tc>
          <w:tcPr>
            <w:tcW w:w="1632" w:type="dxa"/>
            <w:vAlign w:val="top"/>
          </w:tcPr>
          <w:p w14:paraId="49376523">
            <w:pPr>
              <w:spacing w:before="76" w:line="183" w:lineRule="auto"/>
              <w:ind w:left="7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6" w:type="dxa"/>
            <w:gridSpan w:val="2"/>
            <w:vAlign w:val="top"/>
          </w:tcPr>
          <w:p w14:paraId="0B9D3CBA">
            <w:pPr>
              <w:spacing w:before="76" w:line="183" w:lineRule="auto"/>
              <w:ind w:left="15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3265" w:type="dxa"/>
            <w:gridSpan w:val="2"/>
            <w:vAlign w:val="top"/>
          </w:tcPr>
          <w:p w14:paraId="56CB57AF">
            <w:pPr>
              <w:spacing w:before="76" w:line="183" w:lineRule="auto"/>
              <w:ind w:left="1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7352" w:type="dxa"/>
            <w:gridSpan w:val="3"/>
            <w:vAlign w:val="top"/>
          </w:tcPr>
          <w:p w14:paraId="48028C73">
            <w:pPr>
              <w:rPr>
                <w:rFonts w:ascii="Arial"/>
                <w:sz w:val="21"/>
              </w:rPr>
            </w:pPr>
          </w:p>
        </w:tc>
      </w:tr>
      <w:tr w14:paraId="0465A2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0235AAE4">
            <w:pPr>
              <w:spacing w:before="38" w:line="220" w:lineRule="auto"/>
              <w:ind w:left="11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预算执行率得分（10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分）</w:t>
            </w:r>
          </w:p>
        </w:tc>
        <w:tc>
          <w:tcPr>
            <w:tcW w:w="15515" w:type="dxa"/>
            <w:gridSpan w:val="8"/>
            <w:vAlign w:val="top"/>
          </w:tcPr>
          <w:p w14:paraId="69C7879E">
            <w:pPr>
              <w:spacing w:before="74" w:line="184" w:lineRule="auto"/>
              <w:ind w:left="74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10.00</w:t>
            </w:r>
          </w:p>
        </w:tc>
      </w:tr>
      <w:tr w14:paraId="4BD2F9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restart"/>
            <w:tcBorders>
              <w:bottom w:val="nil"/>
            </w:tcBorders>
            <w:vAlign w:val="top"/>
          </w:tcPr>
          <w:p w14:paraId="310C7549">
            <w:pPr>
              <w:spacing w:line="253" w:lineRule="auto"/>
              <w:rPr>
                <w:rFonts w:ascii="Arial"/>
                <w:sz w:val="21"/>
              </w:rPr>
            </w:pPr>
          </w:p>
          <w:p w14:paraId="46C21DDC">
            <w:pPr>
              <w:spacing w:line="253" w:lineRule="auto"/>
              <w:rPr>
                <w:rFonts w:ascii="Arial"/>
                <w:sz w:val="21"/>
              </w:rPr>
            </w:pPr>
          </w:p>
          <w:p w14:paraId="784FDA09">
            <w:pPr>
              <w:spacing w:line="254" w:lineRule="auto"/>
              <w:rPr>
                <w:rFonts w:ascii="Arial"/>
                <w:sz w:val="21"/>
              </w:rPr>
            </w:pPr>
          </w:p>
          <w:p w14:paraId="7B41D670">
            <w:pPr>
              <w:spacing w:line="254" w:lineRule="auto"/>
              <w:rPr>
                <w:rFonts w:ascii="Arial"/>
                <w:sz w:val="21"/>
              </w:rPr>
            </w:pPr>
          </w:p>
          <w:p w14:paraId="6FEA33E3">
            <w:pPr>
              <w:spacing w:line="254" w:lineRule="auto"/>
              <w:rPr>
                <w:rFonts w:ascii="Arial"/>
                <w:sz w:val="21"/>
              </w:rPr>
            </w:pPr>
          </w:p>
          <w:p w14:paraId="3C36A8BB">
            <w:pPr>
              <w:spacing w:line="254" w:lineRule="auto"/>
              <w:rPr>
                <w:rFonts w:ascii="Arial"/>
                <w:sz w:val="21"/>
              </w:rPr>
            </w:pPr>
          </w:p>
          <w:p w14:paraId="700E0538">
            <w:pPr>
              <w:spacing w:line="254" w:lineRule="auto"/>
              <w:rPr>
                <w:rFonts w:ascii="Arial"/>
                <w:sz w:val="21"/>
              </w:rPr>
            </w:pPr>
          </w:p>
          <w:p w14:paraId="1E4AA1EE">
            <w:pPr>
              <w:spacing w:before="78" w:line="248" w:lineRule="auto"/>
              <w:ind w:left="587" w:right="106" w:hanging="4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绩效指标（90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分）</w:t>
            </w:r>
          </w:p>
        </w:tc>
        <w:tc>
          <w:tcPr>
            <w:tcW w:w="1632" w:type="dxa"/>
            <w:vAlign w:val="top"/>
          </w:tcPr>
          <w:p w14:paraId="0267F411">
            <w:pPr>
              <w:spacing w:before="36" w:line="221" w:lineRule="auto"/>
              <w:ind w:lef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一级指标</w:t>
            </w:r>
          </w:p>
        </w:tc>
        <w:tc>
          <w:tcPr>
            <w:tcW w:w="1633" w:type="dxa"/>
            <w:vAlign w:val="top"/>
          </w:tcPr>
          <w:p w14:paraId="68C93FD1">
            <w:pPr>
              <w:spacing w:before="36" w:line="221" w:lineRule="auto"/>
              <w:ind w:lef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二级指标</w:t>
            </w:r>
          </w:p>
        </w:tc>
        <w:tc>
          <w:tcPr>
            <w:tcW w:w="3265" w:type="dxa"/>
            <w:gridSpan w:val="2"/>
            <w:vAlign w:val="top"/>
          </w:tcPr>
          <w:p w14:paraId="619BCF42">
            <w:pPr>
              <w:spacing w:before="36" w:line="221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三级指标</w:t>
            </w:r>
          </w:p>
        </w:tc>
        <w:tc>
          <w:tcPr>
            <w:tcW w:w="3266" w:type="dxa"/>
            <w:gridSpan w:val="2"/>
            <w:vAlign w:val="top"/>
          </w:tcPr>
          <w:p w14:paraId="7EB384E2">
            <w:pPr>
              <w:spacing w:before="37" w:line="220" w:lineRule="auto"/>
              <w:ind w:left="10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年度指标值</w:t>
            </w:r>
          </w:p>
        </w:tc>
        <w:tc>
          <w:tcPr>
            <w:tcW w:w="1632" w:type="dxa"/>
            <w:vAlign w:val="top"/>
          </w:tcPr>
          <w:p w14:paraId="441E8479">
            <w:pPr>
              <w:spacing w:before="37" w:line="220" w:lineRule="auto"/>
              <w:ind w:left="2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实际完成值</w:t>
            </w:r>
          </w:p>
        </w:tc>
        <w:tc>
          <w:tcPr>
            <w:tcW w:w="1633" w:type="dxa"/>
            <w:vAlign w:val="top"/>
          </w:tcPr>
          <w:p w14:paraId="3BCCC053">
            <w:pPr>
              <w:spacing w:before="37" w:line="220" w:lineRule="auto"/>
              <w:ind w:left="3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指标分值</w:t>
            </w:r>
          </w:p>
        </w:tc>
        <w:tc>
          <w:tcPr>
            <w:tcW w:w="1632" w:type="dxa"/>
            <w:vAlign w:val="top"/>
          </w:tcPr>
          <w:p w14:paraId="71BC5F95">
            <w:pPr>
              <w:spacing w:before="37" w:line="220" w:lineRule="auto"/>
              <w:ind w:left="3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自评得分</w:t>
            </w:r>
          </w:p>
        </w:tc>
        <w:tc>
          <w:tcPr>
            <w:tcW w:w="4087" w:type="dxa"/>
            <w:vAlign w:val="top"/>
          </w:tcPr>
          <w:p w14:paraId="62B24C07">
            <w:pPr>
              <w:spacing w:before="37" w:line="220" w:lineRule="auto"/>
              <w:ind w:left="7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偏差原因分析及改进措施</w:t>
            </w:r>
          </w:p>
        </w:tc>
      </w:tr>
      <w:tr w14:paraId="6E5B41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465289A6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restart"/>
            <w:tcBorders>
              <w:bottom w:val="nil"/>
            </w:tcBorders>
            <w:vAlign w:val="top"/>
          </w:tcPr>
          <w:p w14:paraId="13607D24">
            <w:pPr>
              <w:spacing w:line="253" w:lineRule="auto"/>
              <w:rPr>
                <w:rFonts w:ascii="Arial"/>
                <w:sz w:val="21"/>
              </w:rPr>
            </w:pPr>
          </w:p>
          <w:p w14:paraId="0569F371">
            <w:pPr>
              <w:spacing w:line="254" w:lineRule="auto"/>
              <w:rPr>
                <w:rFonts w:ascii="Arial"/>
                <w:sz w:val="21"/>
              </w:rPr>
            </w:pPr>
          </w:p>
          <w:p w14:paraId="3F428FB4">
            <w:pPr>
              <w:spacing w:before="78" w:line="220" w:lineRule="auto"/>
              <w:ind w:left="5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产出</w:t>
            </w:r>
          </w:p>
        </w:tc>
        <w:tc>
          <w:tcPr>
            <w:tcW w:w="1633" w:type="dxa"/>
            <w:vAlign w:val="top"/>
          </w:tcPr>
          <w:p w14:paraId="6AA550D8">
            <w:pPr>
              <w:spacing w:before="36" w:line="220" w:lineRule="auto"/>
              <w:ind w:left="3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数量目标</w:t>
            </w:r>
          </w:p>
        </w:tc>
        <w:tc>
          <w:tcPr>
            <w:tcW w:w="3265" w:type="dxa"/>
            <w:gridSpan w:val="2"/>
            <w:vAlign w:val="top"/>
          </w:tcPr>
          <w:p w14:paraId="60BB0E6A">
            <w:pPr>
              <w:spacing w:before="36" w:line="220" w:lineRule="auto"/>
              <w:ind w:left="5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墟日班车运营线路数</w:t>
            </w:r>
          </w:p>
        </w:tc>
        <w:tc>
          <w:tcPr>
            <w:tcW w:w="3266" w:type="dxa"/>
            <w:gridSpan w:val="2"/>
            <w:vAlign w:val="top"/>
          </w:tcPr>
          <w:p w14:paraId="4327CE2C">
            <w:pPr>
              <w:spacing w:before="36" w:line="220" w:lineRule="auto"/>
              <w:ind w:left="10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&gt;=13.00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条</w:t>
            </w:r>
          </w:p>
        </w:tc>
        <w:tc>
          <w:tcPr>
            <w:tcW w:w="1632" w:type="dxa"/>
            <w:vAlign w:val="top"/>
          </w:tcPr>
          <w:p w14:paraId="7FB256BF">
            <w:pPr>
              <w:spacing w:before="36" w:line="220" w:lineRule="auto"/>
              <w:ind w:left="57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14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条</w:t>
            </w:r>
          </w:p>
        </w:tc>
        <w:tc>
          <w:tcPr>
            <w:tcW w:w="1633" w:type="dxa"/>
            <w:vAlign w:val="top"/>
          </w:tcPr>
          <w:p w14:paraId="4745B1D4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57D5506D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7BE0516A">
            <w:pPr>
              <w:spacing w:before="3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6F4A6E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06BAB4F6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  <w:bottom w:val="nil"/>
            </w:tcBorders>
            <w:vAlign w:val="top"/>
          </w:tcPr>
          <w:p w14:paraId="5ADDA28C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344DE640">
            <w:pPr>
              <w:spacing w:before="35" w:line="221" w:lineRule="auto"/>
              <w:ind w:left="34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质量目标</w:t>
            </w:r>
          </w:p>
        </w:tc>
        <w:tc>
          <w:tcPr>
            <w:tcW w:w="3265" w:type="dxa"/>
            <w:gridSpan w:val="2"/>
            <w:vAlign w:val="top"/>
          </w:tcPr>
          <w:p w14:paraId="501833A7">
            <w:pPr>
              <w:spacing w:before="35" w:line="220" w:lineRule="auto"/>
              <w:ind w:left="8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资金使用合规率</w:t>
            </w:r>
          </w:p>
        </w:tc>
        <w:tc>
          <w:tcPr>
            <w:tcW w:w="3266" w:type="dxa"/>
            <w:gridSpan w:val="2"/>
            <w:vAlign w:val="top"/>
          </w:tcPr>
          <w:p w14:paraId="73B8E15A">
            <w:pPr>
              <w:spacing w:before="35"/>
              <w:ind w:left="1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2" w:type="dxa"/>
            <w:vAlign w:val="top"/>
          </w:tcPr>
          <w:p w14:paraId="1E2F5D0F">
            <w:pPr>
              <w:spacing w:before="35"/>
              <w:ind w:left="6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3" w:type="dxa"/>
            <w:vAlign w:val="top"/>
          </w:tcPr>
          <w:p w14:paraId="5F5D421C">
            <w:pPr>
              <w:spacing w:before="72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1632" w:type="dxa"/>
            <w:vAlign w:val="top"/>
          </w:tcPr>
          <w:p w14:paraId="4E31DF6A">
            <w:pPr>
              <w:spacing w:before="72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4087" w:type="dxa"/>
            <w:vAlign w:val="top"/>
          </w:tcPr>
          <w:p w14:paraId="78A2D3D6">
            <w:pPr>
              <w:spacing w:before="35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2BD803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4D407173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  <w:bottom w:val="nil"/>
            </w:tcBorders>
            <w:vAlign w:val="top"/>
          </w:tcPr>
          <w:p w14:paraId="31193D42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05606C59">
            <w:pPr>
              <w:spacing w:before="37" w:line="219" w:lineRule="auto"/>
              <w:ind w:left="3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成本目标</w:t>
            </w:r>
          </w:p>
        </w:tc>
        <w:tc>
          <w:tcPr>
            <w:tcW w:w="3265" w:type="dxa"/>
            <w:gridSpan w:val="2"/>
            <w:vAlign w:val="top"/>
          </w:tcPr>
          <w:p w14:paraId="6DFB9BBE">
            <w:pPr>
              <w:spacing w:before="37" w:line="220" w:lineRule="auto"/>
              <w:ind w:left="1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墟日班车预约客车运营补贴</w:t>
            </w:r>
          </w:p>
        </w:tc>
        <w:tc>
          <w:tcPr>
            <w:tcW w:w="3266" w:type="dxa"/>
            <w:gridSpan w:val="2"/>
            <w:vAlign w:val="top"/>
          </w:tcPr>
          <w:p w14:paraId="63E4810D">
            <w:pPr>
              <w:spacing w:before="36" w:line="221" w:lineRule="auto"/>
              <w:ind w:left="11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&lt;=41</w:t>
            </w:r>
            <w:r>
              <w:rPr>
                <w:rFonts w:ascii="宋体" w:hAnsi="宋体" w:eastAsia="宋体" w:cs="宋体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万元</w:t>
            </w:r>
          </w:p>
        </w:tc>
        <w:tc>
          <w:tcPr>
            <w:tcW w:w="1632" w:type="dxa"/>
            <w:vAlign w:val="top"/>
          </w:tcPr>
          <w:p w14:paraId="5FC5F7DA">
            <w:pPr>
              <w:spacing w:before="36" w:line="221" w:lineRule="auto"/>
              <w:ind w:left="4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41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万元</w:t>
            </w:r>
          </w:p>
        </w:tc>
        <w:tc>
          <w:tcPr>
            <w:tcW w:w="1633" w:type="dxa"/>
            <w:vAlign w:val="top"/>
          </w:tcPr>
          <w:p w14:paraId="2817D7DE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1632" w:type="dxa"/>
            <w:vAlign w:val="top"/>
          </w:tcPr>
          <w:p w14:paraId="0BBAEF6F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15.0</w:t>
            </w:r>
          </w:p>
        </w:tc>
        <w:tc>
          <w:tcPr>
            <w:tcW w:w="4087" w:type="dxa"/>
            <w:vAlign w:val="top"/>
          </w:tcPr>
          <w:p w14:paraId="290D687B">
            <w:pPr>
              <w:spacing w:before="37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38EFAE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458E9923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</w:tcBorders>
            <w:vAlign w:val="top"/>
          </w:tcPr>
          <w:p w14:paraId="2056113B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16AF6562">
            <w:pPr>
              <w:spacing w:before="36" w:line="221" w:lineRule="auto"/>
              <w:ind w:left="3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时效目标</w:t>
            </w:r>
          </w:p>
        </w:tc>
        <w:tc>
          <w:tcPr>
            <w:tcW w:w="3265" w:type="dxa"/>
            <w:gridSpan w:val="2"/>
            <w:vAlign w:val="top"/>
          </w:tcPr>
          <w:p w14:paraId="587CBB5E">
            <w:pPr>
              <w:spacing w:before="36" w:line="220" w:lineRule="auto"/>
              <w:ind w:left="8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资金到位及时率</w:t>
            </w:r>
          </w:p>
        </w:tc>
        <w:tc>
          <w:tcPr>
            <w:tcW w:w="3266" w:type="dxa"/>
            <w:gridSpan w:val="2"/>
            <w:vAlign w:val="top"/>
          </w:tcPr>
          <w:p w14:paraId="04EA59BB">
            <w:pPr>
              <w:spacing w:before="36"/>
              <w:ind w:left="1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2" w:type="dxa"/>
            <w:vAlign w:val="top"/>
          </w:tcPr>
          <w:p w14:paraId="0DAB51A3">
            <w:pPr>
              <w:spacing w:before="36"/>
              <w:ind w:left="6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100%</w:t>
            </w:r>
          </w:p>
        </w:tc>
        <w:tc>
          <w:tcPr>
            <w:tcW w:w="1633" w:type="dxa"/>
            <w:vAlign w:val="top"/>
          </w:tcPr>
          <w:p w14:paraId="7E49F6AA">
            <w:pPr>
              <w:spacing w:before="73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7F06A3E2">
            <w:pPr>
              <w:spacing w:before="73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7C7CF1AC">
            <w:pPr>
              <w:spacing w:before="36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6E3C3D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0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525E118B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restart"/>
            <w:tcBorders>
              <w:bottom w:val="nil"/>
            </w:tcBorders>
            <w:vAlign w:val="top"/>
          </w:tcPr>
          <w:p w14:paraId="30C32354">
            <w:pPr>
              <w:spacing w:line="248" w:lineRule="auto"/>
              <w:rPr>
                <w:rFonts w:ascii="Arial"/>
                <w:sz w:val="21"/>
              </w:rPr>
            </w:pPr>
          </w:p>
          <w:p w14:paraId="3FFCB769">
            <w:pPr>
              <w:spacing w:line="248" w:lineRule="auto"/>
              <w:rPr>
                <w:rFonts w:ascii="Arial"/>
                <w:sz w:val="21"/>
              </w:rPr>
            </w:pPr>
          </w:p>
          <w:p w14:paraId="4AD181F1">
            <w:pPr>
              <w:spacing w:before="78" w:line="221" w:lineRule="auto"/>
              <w:ind w:left="5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效益</w:t>
            </w:r>
          </w:p>
        </w:tc>
        <w:tc>
          <w:tcPr>
            <w:tcW w:w="1633" w:type="dxa"/>
            <w:vAlign w:val="top"/>
          </w:tcPr>
          <w:p w14:paraId="6DB9F535">
            <w:pPr>
              <w:spacing w:before="35" w:line="248" w:lineRule="auto"/>
              <w:ind w:left="702" w:right="215" w:hanging="4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社会效益目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3265" w:type="dxa"/>
            <w:gridSpan w:val="2"/>
            <w:vAlign w:val="top"/>
          </w:tcPr>
          <w:p w14:paraId="79412848">
            <w:pPr>
              <w:spacing w:before="215" w:line="220" w:lineRule="auto"/>
              <w:ind w:left="6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提高群众出行效率</w:t>
            </w:r>
          </w:p>
        </w:tc>
        <w:tc>
          <w:tcPr>
            <w:tcW w:w="3266" w:type="dxa"/>
            <w:gridSpan w:val="2"/>
            <w:vAlign w:val="top"/>
          </w:tcPr>
          <w:p w14:paraId="414646D4">
            <w:pPr>
              <w:spacing w:before="215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20D48649">
            <w:pPr>
              <w:spacing w:before="215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457C91EE">
            <w:pPr>
              <w:spacing w:before="253" w:line="183" w:lineRule="auto"/>
              <w:ind w:left="5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20.0</w:t>
            </w:r>
          </w:p>
        </w:tc>
        <w:tc>
          <w:tcPr>
            <w:tcW w:w="1632" w:type="dxa"/>
            <w:vAlign w:val="top"/>
          </w:tcPr>
          <w:p w14:paraId="7539A7DC">
            <w:pPr>
              <w:spacing w:before="253" w:line="183" w:lineRule="auto"/>
              <w:ind w:left="5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20.0</w:t>
            </w:r>
          </w:p>
        </w:tc>
        <w:tc>
          <w:tcPr>
            <w:tcW w:w="4087" w:type="dxa"/>
            <w:vAlign w:val="top"/>
          </w:tcPr>
          <w:p w14:paraId="1F8D0E18">
            <w:pPr>
              <w:spacing w:before="215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2E8BDD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19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2B3B301E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Merge w:val="continue"/>
            <w:tcBorders>
              <w:top w:val="nil"/>
            </w:tcBorders>
            <w:vAlign w:val="top"/>
          </w:tcPr>
          <w:p w14:paraId="3885D03E">
            <w:pPr>
              <w:rPr>
                <w:rFonts w:ascii="Arial"/>
                <w:sz w:val="21"/>
              </w:rPr>
            </w:pPr>
          </w:p>
        </w:tc>
        <w:tc>
          <w:tcPr>
            <w:tcW w:w="1633" w:type="dxa"/>
            <w:vAlign w:val="top"/>
          </w:tcPr>
          <w:p w14:paraId="429AB764">
            <w:pPr>
              <w:spacing w:before="37" w:line="248" w:lineRule="auto"/>
              <w:ind w:left="626" w:right="215" w:hanging="4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可持续影响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8"/>
                <w:sz w:val="24"/>
                <w:szCs w:val="24"/>
              </w:rPr>
              <w:t>目标</w:t>
            </w:r>
          </w:p>
        </w:tc>
        <w:tc>
          <w:tcPr>
            <w:tcW w:w="3265" w:type="dxa"/>
            <w:gridSpan w:val="2"/>
            <w:vAlign w:val="top"/>
          </w:tcPr>
          <w:p w14:paraId="1BEB7251">
            <w:pPr>
              <w:spacing w:before="215" w:line="220" w:lineRule="auto"/>
              <w:ind w:left="3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满足群众交通出行需求率</w:t>
            </w:r>
          </w:p>
        </w:tc>
        <w:tc>
          <w:tcPr>
            <w:tcW w:w="3266" w:type="dxa"/>
            <w:gridSpan w:val="2"/>
            <w:vAlign w:val="top"/>
          </w:tcPr>
          <w:p w14:paraId="2BCB61CA">
            <w:pPr>
              <w:spacing w:before="215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4A0E650C">
            <w:pPr>
              <w:spacing w:before="215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6DB2E274">
            <w:pPr>
              <w:spacing w:before="252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333585FC">
            <w:pPr>
              <w:spacing w:before="252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28E69E37">
            <w:pPr>
              <w:spacing w:before="215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4D7C66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0" w:hRule="atLeast"/>
        </w:trPr>
        <w:tc>
          <w:tcPr>
            <w:tcW w:w="1637" w:type="dxa"/>
            <w:vMerge w:val="continue"/>
            <w:tcBorders>
              <w:top w:val="nil"/>
              <w:bottom w:val="nil"/>
            </w:tcBorders>
            <w:vAlign w:val="top"/>
          </w:tcPr>
          <w:p w14:paraId="428E2CCB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3D69F598">
            <w:pPr>
              <w:spacing w:before="218" w:line="220" w:lineRule="auto"/>
              <w:ind w:left="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满意度</w:t>
            </w:r>
          </w:p>
        </w:tc>
        <w:tc>
          <w:tcPr>
            <w:tcW w:w="1633" w:type="dxa"/>
            <w:vAlign w:val="top"/>
          </w:tcPr>
          <w:p w14:paraId="76B1AB0D">
            <w:pPr>
              <w:spacing w:before="38" w:line="220" w:lineRule="auto"/>
              <w:ind w:left="2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服务对象满</w:t>
            </w:r>
          </w:p>
          <w:p w14:paraId="0BD153EB">
            <w:pPr>
              <w:spacing w:before="71" w:line="221" w:lineRule="auto"/>
              <w:ind w:left="34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意度目标</w:t>
            </w:r>
          </w:p>
        </w:tc>
        <w:tc>
          <w:tcPr>
            <w:tcW w:w="3265" w:type="dxa"/>
            <w:gridSpan w:val="2"/>
            <w:vAlign w:val="top"/>
          </w:tcPr>
          <w:p w14:paraId="4D57CFE5">
            <w:pPr>
              <w:spacing w:before="38" w:line="248" w:lineRule="auto"/>
              <w:ind w:left="1517" w:right="190" w:hanging="13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改善通行服务水平群众满意</w:t>
            </w: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度</w:t>
            </w:r>
          </w:p>
        </w:tc>
        <w:tc>
          <w:tcPr>
            <w:tcW w:w="3266" w:type="dxa"/>
            <w:gridSpan w:val="2"/>
            <w:vAlign w:val="top"/>
          </w:tcPr>
          <w:p w14:paraId="24474A2E">
            <w:pPr>
              <w:spacing w:before="218"/>
              <w:ind w:left="14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2" w:type="dxa"/>
            <w:vAlign w:val="top"/>
          </w:tcPr>
          <w:p w14:paraId="1528A576">
            <w:pPr>
              <w:spacing w:before="218"/>
              <w:ind w:left="6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90%</w:t>
            </w:r>
          </w:p>
        </w:tc>
        <w:tc>
          <w:tcPr>
            <w:tcW w:w="1633" w:type="dxa"/>
            <w:vAlign w:val="top"/>
          </w:tcPr>
          <w:p w14:paraId="54C550BA">
            <w:pPr>
              <w:spacing w:before="255" w:line="184" w:lineRule="auto"/>
              <w:ind w:left="6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1632" w:type="dxa"/>
            <w:vAlign w:val="top"/>
          </w:tcPr>
          <w:p w14:paraId="4BFD495B">
            <w:pPr>
              <w:spacing w:before="255" w:line="184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10.0</w:t>
            </w:r>
          </w:p>
        </w:tc>
        <w:tc>
          <w:tcPr>
            <w:tcW w:w="4087" w:type="dxa"/>
            <w:vAlign w:val="top"/>
          </w:tcPr>
          <w:p w14:paraId="23F0E6B8">
            <w:pPr>
              <w:spacing w:before="218" w:line="220" w:lineRule="auto"/>
              <w:ind w:left="16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无偏离</w:t>
            </w:r>
          </w:p>
        </w:tc>
      </w:tr>
      <w:tr w14:paraId="6BED82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1637" w:type="dxa"/>
            <w:vMerge w:val="continue"/>
            <w:tcBorders>
              <w:top w:val="nil"/>
            </w:tcBorders>
            <w:vAlign w:val="top"/>
          </w:tcPr>
          <w:p w14:paraId="714DCCB1">
            <w:pPr>
              <w:rPr>
                <w:rFonts w:ascii="Arial"/>
                <w:sz w:val="21"/>
              </w:rPr>
            </w:pPr>
          </w:p>
        </w:tc>
        <w:tc>
          <w:tcPr>
            <w:tcW w:w="11428" w:type="dxa"/>
            <w:gridSpan w:val="7"/>
            <w:vAlign w:val="top"/>
          </w:tcPr>
          <w:p w14:paraId="2C39025D">
            <w:pPr>
              <w:spacing w:before="40" w:line="220" w:lineRule="auto"/>
              <w:ind w:left="50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绩效指标得分</w:t>
            </w:r>
          </w:p>
        </w:tc>
        <w:tc>
          <w:tcPr>
            <w:tcW w:w="1633" w:type="dxa"/>
            <w:vAlign w:val="top"/>
          </w:tcPr>
          <w:p w14:paraId="13B27662">
            <w:pPr>
              <w:rPr>
                <w:rFonts w:ascii="Arial"/>
                <w:sz w:val="21"/>
              </w:rPr>
            </w:pPr>
          </w:p>
        </w:tc>
        <w:tc>
          <w:tcPr>
            <w:tcW w:w="1632" w:type="dxa"/>
            <w:vAlign w:val="top"/>
          </w:tcPr>
          <w:p w14:paraId="0A82762B">
            <w:pPr>
              <w:spacing w:before="78" w:line="183" w:lineRule="auto"/>
              <w:ind w:left="7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90</w:t>
            </w:r>
          </w:p>
        </w:tc>
        <w:tc>
          <w:tcPr>
            <w:tcW w:w="4087" w:type="dxa"/>
            <w:vAlign w:val="top"/>
          </w:tcPr>
          <w:p w14:paraId="01DD956F">
            <w:pPr>
              <w:rPr>
                <w:rFonts w:ascii="Arial"/>
                <w:sz w:val="21"/>
              </w:rPr>
            </w:pPr>
          </w:p>
        </w:tc>
      </w:tr>
      <w:tr w14:paraId="6897C2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3" w:hRule="atLeast"/>
        </w:trPr>
        <w:tc>
          <w:tcPr>
            <w:tcW w:w="4902" w:type="dxa"/>
            <w:gridSpan w:val="3"/>
            <w:vAlign w:val="top"/>
          </w:tcPr>
          <w:p w14:paraId="08FFA490">
            <w:pPr>
              <w:spacing w:before="39" w:line="219" w:lineRule="auto"/>
              <w:ind w:left="9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总分值、评价总分</w:t>
            </w:r>
            <w:r>
              <w:rPr>
                <w:rFonts w:ascii="宋体" w:hAnsi="宋体" w:eastAsia="宋体" w:cs="宋体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(100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分)</w:t>
            </w:r>
          </w:p>
        </w:tc>
        <w:tc>
          <w:tcPr>
            <w:tcW w:w="15515" w:type="dxa"/>
            <w:gridSpan w:val="8"/>
            <w:vAlign w:val="top"/>
          </w:tcPr>
          <w:p w14:paraId="069E11D8">
            <w:pPr>
              <w:spacing w:before="76" w:line="184" w:lineRule="auto"/>
              <w:ind w:left="7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</w:tr>
      <w:tr w14:paraId="104B48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67" w:hRule="atLeast"/>
        </w:trPr>
        <w:tc>
          <w:tcPr>
            <w:tcW w:w="3269" w:type="dxa"/>
            <w:gridSpan w:val="2"/>
            <w:vAlign w:val="top"/>
          </w:tcPr>
          <w:p w14:paraId="04E0A54A">
            <w:pPr>
              <w:spacing w:before="41" w:line="219" w:lineRule="auto"/>
              <w:ind w:left="1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评价等级</w:t>
            </w:r>
          </w:p>
        </w:tc>
        <w:tc>
          <w:tcPr>
            <w:tcW w:w="17148" w:type="dxa"/>
            <w:gridSpan w:val="9"/>
            <w:vAlign w:val="top"/>
          </w:tcPr>
          <w:p w14:paraId="56287633">
            <w:pPr>
              <w:spacing w:before="41" w:line="220" w:lineRule="auto"/>
              <w:ind w:left="39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☑</w:t>
            </w:r>
            <w:r>
              <w:rPr>
                <w:rFonts w:ascii="MS PMincho" w:hAnsi="MS PMincho" w:eastAsia="MS PMincho" w:cs="MS PMincho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 xml:space="preserve">优（S≧90） 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良（90﹥S≧80）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中（80﹥S≧60）</w:t>
            </w: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 xml:space="preserve">      </w:t>
            </w:r>
            <w:r>
              <w:rPr>
                <w:rFonts w:ascii="MS PMincho" w:hAnsi="MS PMincho" w:eastAsia="MS PMincho" w:cs="MS PMincho"/>
                <w:spacing w:val="-2"/>
                <w:sz w:val="24"/>
                <w:szCs w:val="24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差（60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&lt;S）</w:t>
            </w:r>
          </w:p>
        </w:tc>
      </w:tr>
    </w:tbl>
    <w:p w14:paraId="7E1F58F1">
      <w:pPr>
        <w:rPr>
          <w:rFonts w:ascii="Arial"/>
          <w:sz w:val="21"/>
        </w:rPr>
      </w:pPr>
    </w:p>
    <w:p w14:paraId="43FA9F4E">
      <w:pPr>
        <w:rPr>
          <w:rFonts w:ascii="Arial" w:hAnsi="Arial" w:eastAsia="Arial" w:cs="Arial"/>
          <w:sz w:val="21"/>
          <w:szCs w:val="21"/>
        </w:rPr>
        <w:sectPr>
          <w:footerReference r:id="rId38" w:type="default"/>
          <w:pgSz w:w="23800" w:h="16840"/>
          <w:pgMar w:top="1431" w:right="1689" w:bottom="885" w:left="1688" w:header="0" w:footer="720" w:gutter="0"/>
          <w:cols w:space="720" w:num="1"/>
        </w:sectPr>
      </w:pPr>
    </w:p>
    <w:p w14:paraId="77653C09">
      <w:pPr>
        <w:spacing w:line="290" w:lineRule="auto"/>
        <w:rPr>
          <w:rFonts w:ascii="Arial"/>
          <w:sz w:val="21"/>
        </w:rPr>
      </w:pPr>
    </w:p>
    <w:p w14:paraId="700C33EC">
      <w:pPr>
        <w:spacing w:line="290" w:lineRule="auto"/>
        <w:rPr>
          <w:rFonts w:ascii="Arial"/>
          <w:sz w:val="21"/>
        </w:rPr>
      </w:pPr>
    </w:p>
    <w:p w14:paraId="6E32BC07">
      <w:pPr>
        <w:spacing w:line="290" w:lineRule="auto"/>
        <w:rPr>
          <w:rFonts w:ascii="Arial"/>
          <w:sz w:val="21"/>
        </w:rPr>
      </w:pPr>
    </w:p>
    <w:p w14:paraId="0D165C60">
      <w:pPr>
        <w:spacing w:before="101" w:line="226" w:lineRule="auto"/>
        <w:outlineLvl w:val="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二、《项目支出绩效评价报告》</w:t>
      </w:r>
    </w:p>
    <w:p w14:paraId="479B27FE">
      <w:pPr>
        <w:rPr>
          <w:rFonts w:ascii="Arial"/>
          <w:sz w:val="21"/>
        </w:rPr>
      </w:pPr>
    </w:p>
    <w:p w14:paraId="4DE4313A">
      <w:pPr>
        <w:spacing w:before="150" w:line="179" w:lineRule="auto"/>
        <w:ind w:left="1941"/>
        <w:rPr>
          <w:rFonts w:ascii="微软雅黑" w:hAnsi="微软雅黑" w:eastAsia="微软雅黑" w:cs="微软雅黑"/>
          <w:sz w:val="35"/>
          <w:szCs w:val="35"/>
        </w:rPr>
      </w:pPr>
      <w:r>
        <w:rPr>
          <w:rFonts w:ascii="微软雅黑" w:hAnsi="微软雅黑" w:eastAsia="微软雅黑" w:cs="微软雅黑"/>
          <w:spacing w:val="8"/>
          <w:sz w:val="35"/>
          <w:szCs w:val="35"/>
        </w:rPr>
        <w:t>城市公交运营补助绩效自评报告</w:t>
      </w:r>
    </w:p>
    <w:p w14:paraId="4CD4D356">
      <w:pPr>
        <w:spacing w:line="429" w:lineRule="auto"/>
        <w:rPr>
          <w:rFonts w:ascii="Arial"/>
          <w:sz w:val="21"/>
        </w:rPr>
      </w:pPr>
    </w:p>
    <w:p w14:paraId="49FF7480">
      <w:pPr>
        <w:spacing w:before="100" w:line="226" w:lineRule="auto"/>
        <w:ind w:left="724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一、项目概况</w:t>
      </w:r>
    </w:p>
    <w:p w14:paraId="609A4CB8">
      <w:pPr>
        <w:spacing w:before="97" w:line="231" w:lineRule="auto"/>
        <w:ind w:left="661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5"/>
          <w:sz w:val="31"/>
          <w:szCs w:val="31"/>
        </w:rPr>
        <w:t>（一）项目单位基本情况</w:t>
      </w:r>
    </w:p>
    <w:p w14:paraId="489C8FE3">
      <w:pPr>
        <w:pStyle w:val="2"/>
        <w:spacing w:before="92" w:line="272" w:lineRule="auto"/>
        <w:ind w:left="2" w:firstLine="661"/>
        <w:rPr>
          <w:sz w:val="31"/>
          <w:szCs w:val="31"/>
        </w:rPr>
      </w:pPr>
      <w:r>
        <w:rPr>
          <w:spacing w:val="8"/>
          <w:sz w:val="31"/>
          <w:szCs w:val="31"/>
        </w:rPr>
        <w:t>明溪县公共交通有限公司认真贯彻落实城市公交优先发展</w:t>
      </w:r>
      <w:r>
        <w:rPr>
          <w:spacing w:val="2"/>
          <w:sz w:val="31"/>
          <w:szCs w:val="31"/>
        </w:rPr>
        <w:t xml:space="preserve">   </w:t>
      </w:r>
      <w:r>
        <w:rPr>
          <w:spacing w:val="4"/>
          <w:sz w:val="31"/>
          <w:szCs w:val="31"/>
        </w:rPr>
        <w:t xml:space="preserve">战略，促进城乡经济发展、方便人民群众出行、改善城市交通结 </w:t>
      </w:r>
      <w:r>
        <w:rPr>
          <w:sz w:val="31"/>
          <w:szCs w:val="31"/>
        </w:rPr>
        <w:t>构、提高交通资源利用效率。今年</w:t>
      </w:r>
      <w:r>
        <w:rPr>
          <w:spacing w:val="-40"/>
          <w:sz w:val="31"/>
          <w:szCs w:val="31"/>
        </w:rPr>
        <w:t xml:space="preserve"> </w:t>
      </w:r>
      <w:r>
        <w:rPr>
          <w:sz w:val="31"/>
          <w:szCs w:val="31"/>
        </w:rPr>
        <w:t>7</w:t>
      </w:r>
      <w:r>
        <w:rPr>
          <w:spacing w:val="-39"/>
          <w:sz w:val="31"/>
          <w:szCs w:val="31"/>
        </w:rPr>
        <w:t xml:space="preserve"> </w:t>
      </w:r>
      <w:r>
        <w:rPr>
          <w:sz w:val="31"/>
          <w:szCs w:val="31"/>
        </w:rPr>
        <w:t>月，投入</w:t>
      </w:r>
      <w:r>
        <w:rPr>
          <w:spacing w:val="-58"/>
          <w:sz w:val="31"/>
          <w:szCs w:val="31"/>
        </w:rPr>
        <w:t xml:space="preserve"> </w:t>
      </w:r>
      <w:r>
        <w:rPr>
          <w:sz w:val="31"/>
          <w:szCs w:val="31"/>
        </w:rPr>
        <w:t>2</w:t>
      </w:r>
      <w:r>
        <w:rPr>
          <w:spacing w:val="-54"/>
          <w:sz w:val="31"/>
          <w:szCs w:val="31"/>
        </w:rPr>
        <w:t xml:space="preserve"> </w:t>
      </w:r>
      <w:r>
        <w:rPr>
          <w:sz w:val="31"/>
          <w:szCs w:val="31"/>
        </w:rPr>
        <w:t>辆新购置新能源 公交车，组织开通</w:t>
      </w:r>
      <w:r>
        <w:rPr>
          <w:spacing w:val="-39"/>
          <w:sz w:val="31"/>
          <w:szCs w:val="31"/>
        </w:rPr>
        <w:t xml:space="preserve"> </w:t>
      </w:r>
      <w:r>
        <w:rPr>
          <w:sz w:val="31"/>
          <w:szCs w:val="31"/>
        </w:rPr>
        <w:t>15</w:t>
      </w:r>
      <w:r>
        <w:rPr>
          <w:spacing w:val="-55"/>
          <w:sz w:val="31"/>
          <w:szCs w:val="31"/>
        </w:rPr>
        <w:t xml:space="preserve"> </w:t>
      </w:r>
      <w:r>
        <w:rPr>
          <w:sz w:val="31"/>
          <w:szCs w:val="31"/>
        </w:rPr>
        <w:t>路公交线路。截至目前，</w:t>
      </w:r>
      <w:r>
        <w:rPr>
          <w:spacing w:val="-1"/>
          <w:sz w:val="31"/>
          <w:szCs w:val="31"/>
        </w:rPr>
        <w:t>我县开通</w:t>
      </w:r>
      <w:r>
        <w:rPr>
          <w:spacing w:val="-39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13</w:t>
      </w:r>
      <w:r>
        <w:rPr>
          <w:spacing w:val="-49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 xml:space="preserve">条公 </w:t>
      </w:r>
      <w:r>
        <w:rPr>
          <w:spacing w:val="2"/>
          <w:sz w:val="31"/>
          <w:szCs w:val="31"/>
        </w:rPr>
        <w:t>交线路，现共有公交车</w:t>
      </w:r>
      <w:r>
        <w:rPr>
          <w:spacing w:val="-5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26</w:t>
      </w:r>
      <w:r>
        <w:rPr>
          <w:spacing w:val="-56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辆，使广大群众出行更加快捷、方便。</w:t>
      </w:r>
    </w:p>
    <w:p w14:paraId="688552E4">
      <w:pPr>
        <w:spacing w:line="354" w:lineRule="auto"/>
        <w:rPr>
          <w:rFonts w:ascii="Arial"/>
          <w:sz w:val="21"/>
        </w:rPr>
      </w:pPr>
    </w:p>
    <w:p w14:paraId="61A90C27">
      <w:pPr>
        <w:spacing w:before="102" w:line="232" w:lineRule="auto"/>
        <w:ind w:left="661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（二）项目总体目标完成情况</w:t>
      </w:r>
    </w:p>
    <w:p w14:paraId="712886E7">
      <w:pPr>
        <w:pStyle w:val="2"/>
        <w:spacing w:before="84" w:line="275" w:lineRule="auto"/>
        <w:ind w:left="2" w:right="111" w:firstLine="653"/>
        <w:rPr>
          <w:sz w:val="31"/>
          <w:szCs w:val="31"/>
        </w:rPr>
      </w:pPr>
      <w:r>
        <w:rPr>
          <w:spacing w:val="4"/>
          <w:sz w:val="31"/>
          <w:szCs w:val="31"/>
        </w:rPr>
        <w:t>我局按照有利于经济发展、有利于人民群众出行、有利于提</w:t>
      </w:r>
      <w:r>
        <w:rPr>
          <w:spacing w:val="5"/>
          <w:sz w:val="31"/>
          <w:szCs w:val="31"/>
        </w:rPr>
        <w:t xml:space="preserve"> 升县城形象、有利于城市客运市场健康有序发展的要求，规范城</w:t>
      </w:r>
      <w:r>
        <w:rPr>
          <w:spacing w:val="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市公共客运秩序，促进公共客运行业健康、稳定、协调发展。为</w:t>
      </w:r>
      <w:r>
        <w:rPr>
          <w:spacing w:val="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确保县公交公司正常运营，县财政今年列入财政预算给予城市公</w:t>
      </w:r>
      <w:r>
        <w:rPr>
          <w:spacing w:val="2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交运营补助</w:t>
      </w:r>
      <w:r>
        <w:rPr>
          <w:spacing w:val="-49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500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万元，从而促进公共交通发展、打造绿色出行的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健康生活模式。提升社会公众的幸福指数。</w:t>
      </w:r>
    </w:p>
    <w:p w14:paraId="5C508C5E">
      <w:pPr>
        <w:spacing w:before="96" w:line="478" w:lineRule="exact"/>
        <w:ind w:left="787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position w:val="11"/>
          <w:sz w:val="31"/>
          <w:szCs w:val="31"/>
        </w:rPr>
        <w:t>二、项目实施基本情况</w:t>
      </w:r>
    </w:p>
    <w:p w14:paraId="1C8BD59F">
      <w:pPr>
        <w:spacing w:line="231" w:lineRule="auto"/>
        <w:ind w:left="661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（一）项目资金使用情况</w:t>
      </w:r>
    </w:p>
    <w:p w14:paraId="1425AE27">
      <w:pPr>
        <w:pStyle w:val="2"/>
        <w:spacing w:before="91" w:line="270" w:lineRule="auto"/>
        <w:ind w:right="111" w:firstLine="1103"/>
        <w:rPr>
          <w:sz w:val="31"/>
          <w:szCs w:val="31"/>
        </w:rPr>
      </w:pPr>
      <w:r>
        <w:rPr>
          <w:spacing w:val="4"/>
          <w:sz w:val="31"/>
          <w:szCs w:val="31"/>
        </w:rPr>
        <w:t>2022</w:t>
      </w:r>
      <w:r>
        <w:rPr>
          <w:spacing w:val="-3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年城市公交车运营补助预算安排</w:t>
      </w:r>
      <w:r>
        <w:rPr>
          <w:spacing w:val="-55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500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万元，总投入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500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万元，其中:一般公共预算投入</w:t>
      </w:r>
      <w:r>
        <w:rPr>
          <w:spacing w:val="-55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500</w:t>
      </w:r>
      <w:r>
        <w:rPr>
          <w:spacing w:val="-5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万元，资金到位</w:t>
      </w:r>
      <w:r>
        <w:rPr>
          <w:spacing w:val="-5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500</w:t>
      </w:r>
      <w:r>
        <w:rPr>
          <w:spacing w:val="-53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 xml:space="preserve">万 </w:t>
      </w:r>
      <w:r>
        <w:rPr>
          <w:spacing w:val="6"/>
          <w:sz w:val="31"/>
          <w:szCs w:val="31"/>
        </w:rPr>
        <w:t>元，实际使用</w:t>
      </w:r>
      <w:r>
        <w:rPr>
          <w:spacing w:val="-39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500</w:t>
      </w:r>
      <w:r>
        <w:rPr>
          <w:spacing w:val="-51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万元，项目资金到位率 100 %，支出实现率</w:t>
      </w:r>
      <w:r>
        <w:rPr>
          <w:sz w:val="31"/>
          <w:szCs w:val="31"/>
        </w:rPr>
        <w:t xml:space="preserve">  </w:t>
      </w:r>
      <w:r>
        <w:rPr>
          <w:spacing w:val="6"/>
          <w:sz w:val="31"/>
          <w:szCs w:val="31"/>
        </w:rPr>
        <w:t>100 %。资金使用合法合规。</w:t>
      </w:r>
    </w:p>
    <w:p w14:paraId="18C5691D">
      <w:pPr>
        <w:spacing w:before="96" w:line="226" w:lineRule="auto"/>
        <w:ind w:left="788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三、项目绩效分析</w:t>
      </w:r>
    </w:p>
    <w:p w14:paraId="0E237C19">
      <w:pPr>
        <w:spacing w:before="94" w:line="229" w:lineRule="auto"/>
        <w:ind w:left="742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7"/>
          <w:sz w:val="31"/>
          <w:szCs w:val="31"/>
        </w:rPr>
        <w:t>（一）项目绩效评价工作开展情况</w:t>
      </w:r>
    </w:p>
    <w:p w14:paraId="56E41E01">
      <w:pPr>
        <w:spacing w:line="229" w:lineRule="auto"/>
        <w:rPr>
          <w:rFonts w:ascii="KaiTi" w:hAnsi="KaiTi" w:eastAsia="KaiTi" w:cs="KaiTi"/>
          <w:sz w:val="31"/>
          <w:szCs w:val="31"/>
        </w:rPr>
        <w:sectPr>
          <w:footerReference r:id="rId39" w:type="default"/>
          <w:pgSz w:w="11905" w:h="16839"/>
          <w:pgMar w:top="1431" w:right="1363" w:bottom="886" w:left="1603" w:header="0" w:footer="720" w:gutter="0"/>
          <w:cols w:space="720" w:num="1"/>
        </w:sectPr>
      </w:pPr>
    </w:p>
    <w:p w14:paraId="27455BAC">
      <w:pPr>
        <w:spacing w:line="304" w:lineRule="auto"/>
        <w:rPr>
          <w:rFonts w:ascii="Arial"/>
          <w:sz w:val="21"/>
        </w:rPr>
      </w:pPr>
    </w:p>
    <w:p w14:paraId="352E41A3">
      <w:pPr>
        <w:spacing w:line="304" w:lineRule="auto"/>
        <w:rPr>
          <w:rFonts w:ascii="Arial"/>
          <w:sz w:val="21"/>
        </w:rPr>
      </w:pPr>
    </w:p>
    <w:p w14:paraId="1A3C1C75">
      <w:pPr>
        <w:pStyle w:val="2"/>
        <w:spacing w:before="100" w:line="266" w:lineRule="auto"/>
        <w:ind w:right="150" w:firstLine="958"/>
        <w:jc w:val="both"/>
        <w:rPr>
          <w:sz w:val="31"/>
          <w:szCs w:val="31"/>
        </w:rPr>
      </w:pPr>
      <w:r>
        <w:rPr>
          <w:spacing w:val="7"/>
          <w:sz w:val="31"/>
          <w:szCs w:val="31"/>
        </w:rPr>
        <w:t>2022</w:t>
      </w:r>
      <w:r>
        <w:rPr>
          <w:spacing w:val="-35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年城市公交车运营补助项目的自评根据设计的自评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指标体系，采用现场核验、查看内业等方法开展绩效自评，经</w:t>
      </w:r>
      <w:r>
        <w:rPr>
          <w:spacing w:val="4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评价，</w:t>
      </w:r>
      <w:r>
        <w:rPr>
          <w:spacing w:val="-60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自评得分</w:t>
      </w:r>
      <w:r>
        <w:rPr>
          <w:spacing w:val="-41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100.00</w:t>
      </w:r>
      <w:r>
        <w:rPr>
          <w:spacing w:val="-50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分，</w:t>
      </w:r>
      <w:r>
        <w:rPr>
          <w:spacing w:val="-65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自评等级为优秀 。</w:t>
      </w:r>
    </w:p>
    <w:p w14:paraId="087236AD">
      <w:pPr>
        <w:spacing w:before="95" w:line="232" w:lineRule="auto"/>
        <w:ind w:left="663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（二）项目绩效目标完成情况</w:t>
      </w:r>
    </w:p>
    <w:p w14:paraId="5F237460">
      <w:pPr>
        <w:pStyle w:val="2"/>
        <w:spacing w:before="89" w:line="255" w:lineRule="auto"/>
        <w:ind w:left="57" w:right="150" w:firstLine="589"/>
        <w:rPr>
          <w:sz w:val="31"/>
          <w:szCs w:val="31"/>
        </w:rPr>
      </w:pPr>
      <w:r>
        <w:rPr>
          <w:spacing w:val="7"/>
          <w:sz w:val="31"/>
          <w:szCs w:val="31"/>
        </w:rPr>
        <w:t>经评价核验，2022</w:t>
      </w:r>
      <w:r>
        <w:rPr>
          <w:spacing w:val="-39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年城市公交车运营补助项目的年度绩效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目标全部完成，部分指标超额完成。具体如下：</w:t>
      </w:r>
    </w:p>
    <w:p w14:paraId="3F734A95">
      <w:pPr>
        <w:pStyle w:val="2"/>
        <w:spacing w:before="92" w:line="266" w:lineRule="auto"/>
        <w:ind w:left="7" w:right="154" w:firstLine="648"/>
        <w:rPr>
          <w:sz w:val="31"/>
          <w:szCs w:val="31"/>
        </w:rPr>
      </w:pPr>
      <w:r>
        <w:rPr>
          <w:spacing w:val="8"/>
          <w:sz w:val="31"/>
          <w:szCs w:val="31"/>
        </w:rPr>
        <w:t>1、数量目标：绩效目标内容：城市公交运营线路数,实际</w:t>
      </w:r>
      <w:r>
        <w:rPr>
          <w:spacing w:val="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完成：13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条,</w:t>
      </w:r>
      <w:r>
        <w:rPr>
          <w:spacing w:val="-7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目标完成：12</w:t>
      </w:r>
      <w:r>
        <w:rPr>
          <w:spacing w:val="-52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条,本指标</w:t>
      </w:r>
      <w:r>
        <w:rPr>
          <w:spacing w:val="2"/>
          <w:sz w:val="31"/>
          <w:szCs w:val="31"/>
        </w:rPr>
        <w:t>得分：10.0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分,指标无偏</w:t>
      </w:r>
      <w:r>
        <w:rPr>
          <w:sz w:val="31"/>
          <w:szCs w:val="31"/>
        </w:rPr>
        <w:t xml:space="preserve"> </w:t>
      </w:r>
      <w:r>
        <w:rPr>
          <w:spacing w:val="-10"/>
          <w:sz w:val="31"/>
          <w:szCs w:val="31"/>
        </w:rPr>
        <w:t>离。</w:t>
      </w:r>
    </w:p>
    <w:p w14:paraId="33B63C72">
      <w:pPr>
        <w:pStyle w:val="2"/>
        <w:spacing w:before="95" w:line="265" w:lineRule="auto"/>
        <w:ind w:left="6" w:right="113" w:firstLine="629"/>
        <w:rPr>
          <w:sz w:val="31"/>
          <w:szCs w:val="31"/>
        </w:rPr>
      </w:pPr>
      <w:r>
        <w:rPr>
          <w:spacing w:val="8"/>
          <w:sz w:val="31"/>
          <w:szCs w:val="31"/>
        </w:rPr>
        <w:t xml:space="preserve">2、质量目标：绩效目标内容：公交车稳定运行率,实际完 </w:t>
      </w:r>
      <w:r>
        <w:rPr>
          <w:spacing w:val="1"/>
          <w:sz w:val="31"/>
          <w:szCs w:val="31"/>
        </w:rPr>
        <w:t>成：90.00%,</w:t>
      </w:r>
      <w:r>
        <w:rPr>
          <w:spacing w:val="-76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目标完成：90.00%,本指</w:t>
      </w:r>
      <w:r>
        <w:rPr>
          <w:sz w:val="31"/>
          <w:szCs w:val="31"/>
        </w:rPr>
        <w:t>标得分：10.0</w:t>
      </w:r>
      <w:r>
        <w:rPr>
          <w:spacing w:val="-50"/>
          <w:sz w:val="31"/>
          <w:szCs w:val="31"/>
        </w:rPr>
        <w:t xml:space="preserve"> </w:t>
      </w:r>
      <w:r>
        <w:rPr>
          <w:sz w:val="31"/>
          <w:szCs w:val="31"/>
        </w:rPr>
        <w:t xml:space="preserve">分,指标无偏 </w:t>
      </w:r>
      <w:r>
        <w:rPr>
          <w:spacing w:val="-9"/>
          <w:sz w:val="31"/>
          <w:szCs w:val="31"/>
        </w:rPr>
        <w:t>离。</w:t>
      </w:r>
    </w:p>
    <w:p w14:paraId="4AFF5EFC">
      <w:pPr>
        <w:pStyle w:val="2"/>
        <w:spacing w:before="97" w:line="270" w:lineRule="auto"/>
        <w:ind w:left="2" w:right="23" w:firstLine="635"/>
        <w:rPr>
          <w:sz w:val="31"/>
          <w:szCs w:val="31"/>
        </w:rPr>
      </w:pPr>
      <w:r>
        <w:rPr>
          <w:spacing w:val="7"/>
          <w:sz w:val="31"/>
          <w:szCs w:val="31"/>
        </w:rPr>
        <w:t>3、成本目标： 绩效目标内容：城市公交车运营补助,实际</w:t>
      </w:r>
      <w:r>
        <w:rPr>
          <w:spacing w:val="6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完成：500.00</w:t>
      </w:r>
      <w:r>
        <w:rPr>
          <w:spacing w:val="-42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万元,</w:t>
      </w:r>
      <w:r>
        <w:rPr>
          <w:spacing w:val="-7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目标完成：500.00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万元,本指标得分：15.0</w:t>
      </w:r>
      <w:r>
        <w:rPr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分,指标无偏离。项目资金全年执行数500.0</w:t>
      </w:r>
      <w:r>
        <w:rPr>
          <w:spacing w:val="-5"/>
          <w:sz w:val="31"/>
          <w:szCs w:val="31"/>
        </w:rPr>
        <w:t>0</w:t>
      </w:r>
      <w:r>
        <w:rPr>
          <w:spacing w:val="-92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万元，执行率</w:t>
      </w:r>
      <w:r>
        <w:rPr>
          <w:spacing w:val="-79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100%，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得分：10.0</w:t>
      </w:r>
      <w:r>
        <w:rPr>
          <w:spacing w:val="-49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分。</w:t>
      </w:r>
    </w:p>
    <w:p w14:paraId="265694FC">
      <w:pPr>
        <w:pStyle w:val="2"/>
        <w:spacing w:before="96" w:line="256" w:lineRule="auto"/>
        <w:ind w:left="14" w:firstLine="615"/>
        <w:rPr>
          <w:sz w:val="31"/>
          <w:szCs w:val="31"/>
        </w:rPr>
      </w:pPr>
      <w:r>
        <w:rPr>
          <w:spacing w:val="6"/>
          <w:sz w:val="31"/>
          <w:szCs w:val="31"/>
        </w:rPr>
        <w:t>4、时效目标：绩效目标内容：资金到位及时率,实际完成：</w:t>
      </w:r>
      <w:r>
        <w:rPr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100.00%,</w:t>
      </w:r>
      <w:r>
        <w:rPr>
          <w:spacing w:val="-63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目标完成：100.00%,本指标得分：15.0</w:t>
      </w:r>
      <w:r>
        <w:rPr>
          <w:spacing w:val="-50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分,指标无偏离。</w:t>
      </w:r>
    </w:p>
    <w:p w14:paraId="12148DC1">
      <w:pPr>
        <w:pStyle w:val="2"/>
        <w:spacing w:before="90" w:line="266" w:lineRule="auto"/>
        <w:ind w:right="154" w:firstLine="638"/>
        <w:rPr>
          <w:sz w:val="31"/>
          <w:szCs w:val="31"/>
        </w:rPr>
      </w:pPr>
      <w:r>
        <w:rPr>
          <w:spacing w:val="9"/>
          <w:sz w:val="31"/>
          <w:szCs w:val="31"/>
        </w:rPr>
        <w:t>5、社会效益目标：绩效目标内容：提高群众出行</w:t>
      </w:r>
      <w:r>
        <w:rPr>
          <w:spacing w:val="8"/>
          <w:sz w:val="31"/>
          <w:szCs w:val="31"/>
        </w:rPr>
        <w:t>效率,实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际完成：90.00%,</w:t>
      </w:r>
      <w:r>
        <w:rPr>
          <w:spacing w:val="-79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目标完成：90.00%,本指标得分：10.0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分,</w:t>
      </w:r>
      <w:r>
        <w:rPr>
          <w:spacing w:val="3"/>
          <w:sz w:val="31"/>
          <w:szCs w:val="31"/>
        </w:rPr>
        <w:t xml:space="preserve"> 指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标无偏离。</w:t>
      </w:r>
    </w:p>
    <w:p w14:paraId="63C8F49C">
      <w:pPr>
        <w:pStyle w:val="2"/>
        <w:spacing w:before="93" w:line="266" w:lineRule="auto"/>
        <w:ind w:left="4" w:right="112" w:firstLine="629"/>
        <w:rPr>
          <w:sz w:val="31"/>
          <w:szCs w:val="31"/>
        </w:rPr>
      </w:pPr>
      <w:r>
        <w:rPr>
          <w:spacing w:val="7"/>
          <w:sz w:val="31"/>
          <w:szCs w:val="31"/>
        </w:rPr>
        <w:t>6、可持续影响目标：绩效目标内容：满足群众交通出行需</w:t>
      </w:r>
      <w:r>
        <w:rPr>
          <w:spacing w:val="1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求率,实际完成：90.00%,</w:t>
      </w:r>
      <w:r>
        <w:rPr>
          <w:spacing w:val="-7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目标完成：</w:t>
      </w:r>
      <w:r>
        <w:rPr>
          <w:spacing w:val="3"/>
          <w:sz w:val="31"/>
          <w:szCs w:val="31"/>
        </w:rPr>
        <w:t>90.00%,本指标得分：20.0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分,</w:t>
      </w:r>
      <w:r>
        <w:rPr>
          <w:spacing w:val="2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指标无偏离。</w:t>
      </w:r>
    </w:p>
    <w:p w14:paraId="52BE07D7">
      <w:pPr>
        <w:pStyle w:val="2"/>
        <w:spacing w:before="95" w:line="265" w:lineRule="auto"/>
        <w:ind w:right="112" w:firstLine="638"/>
        <w:rPr>
          <w:sz w:val="31"/>
          <w:szCs w:val="31"/>
        </w:rPr>
      </w:pPr>
      <w:r>
        <w:rPr>
          <w:spacing w:val="1"/>
          <w:sz w:val="31"/>
          <w:szCs w:val="31"/>
        </w:rPr>
        <w:t>7、服务对象满意度目标：绩效目标内容：社会公众满意率,</w:t>
      </w:r>
      <w:r>
        <w:rPr>
          <w:spacing w:val="1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实际完成：90.00%,</w:t>
      </w:r>
      <w:r>
        <w:rPr>
          <w:spacing w:val="-7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目标完成：90.00%,本指标得分：</w:t>
      </w:r>
      <w:r>
        <w:rPr>
          <w:spacing w:val="3"/>
          <w:sz w:val="31"/>
          <w:szCs w:val="31"/>
        </w:rPr>
        <w:t>10.0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分,</w:t>
      </w:r>
      <w:r>
        <w:rPr>
          <w:sz w:val="31"/>
          <w:szCs w:val="31"/>
        </w:rPr>
        <w:t xml:space="preserve">  </w:t>
      </w:r>
      <w:r>
        <w:rPr>
          <w:spacing w:val="4"/>
          <w:sz w:val="31"/>
          <w:szCs w:val="31"/>
        </w:rPr>
        <w:t>指标无偏离。</w:t>
      </w:r>
    </w:p>
    <w:p w14:paraId="197E16B3">
      <w:pPr>
        <w:spacing w:line="265" w:lineRule="auto"/>
        <w:rPr>
          <w:sz w:val="31"/>
          <w:szCs w:val="31"/>
        </w:rPr>
        <w:sectPr>
          <w:footerReference r:id="rId40" w:type="default"/>
          <w:pgSz w:w="11905" w:h="16839"/>
          <w:pgMar w:top="1431" w:right="1360" w:bottom="886" w:left="1690" w:header="0" w:footer="720" w:gutter="0"/>
          <w:cols w:space="720" w:num="1"/>
        </w:sectPr>
      </w:pPr>
    </w:p>
    <w:p w14:paraId="359687B0">
      <w:pPr>
        <w:spacing w:line="305" w:lineRule="auto"/>
        <w:rPr>
          <w:rFonts w:ascii="Arial"/>
          <w:sz w:val="21"/>
        </w:rPr>
      </w:pPr>
    </w:p>
    <w:p w14:paraId="4800798B">
      <w:pPr>
        <w:spacing w:line="305" w:lineRule="auto"/>
        <w:rPr>
          <w:rFonts w:ascii="Arial"/>
          <w:sz w:val="21"/>
        </w:rPr>
      </w:pPr>
    </w:p>
    <w:p w14:paraId="5CA87B71">
      <w:pPr>
        <w:spacing w:before="101" w:line="477" w:lineRule="exact"/>
        <w:ind w:left="47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4"/>
          <w:position w:val="11"/>
          <w:sz w:val="31"/>
          <w:szCs w:val="31"/>
        </w:rPr>
        <w:t>四、存在问题</w:t>
      </w:r>
    </w:p>
    <w:p w14:paraId="0E4E96A1">
      <w:pPr>
        <w:pStyle w:val="2"/>
        <w:spacing w:before="1" w:line="230" w:lineRule="auto"/>
        <w:ind w:left="466"/>
        <w:rPr>
          <w:sz w:val="31"/>
          <w:szCs w:val="31"/>
        </w:rPr>
      </w:pPr>
      <w:r>
        <w:rPr>
          <w:sz w:val="31"/>
          <w:szCs w:val="31"/>
        </w:rPr>
        <w:t>无</w:t>
      </w:r>
    </w:p>
    <w:p w14:paraId="5842169E">
      <w:pPr>
        <w:spacing w:before="90" w:line="477" w:lineRule="exact"/>
        <w:ind w:left="46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6"/>
          <w:position w:val="11"/>
          <w:sz w:val="31"/>
          <w:szCs w:val="31"/>
        </w:rPr>
        <w:t>五、有关建议</w:t>
      </w:r>
    </w:p>
    <w:p w14:paraId="763053B4">
      <w:pPr>
        <w:pStyle w:val="2"/>
        <w:spacing w:before="1" w:line="230" w:lineRule="auto"/>
        <w:ind w:left="466"/>
        <w:rPr>
          <w:sz w:val="31"/>
          <w:szCs w:val="31"/>
        </w:rPr>
      </w:pPr>
      <w:r>
        <w:rPr>
          <w:sz w:val="31"/>
          <w:szCs w:val="31"/>
        </w:rPr>
        <w:t>无</w:t>
      </w:r>
    </w:p>
    <w:p w14:paraId="6A4D37B8">
      <w:pPr>
        <w:spacing w:line="230" w:lineRule="auto"/>
        <w:rPr>
          <w:sz w:val="31"/>
          <w:szCs w:val="31"/>
        </w:rPr>
        <w:sectPr>
          <w:footerReference r:id="rId41" w:type="default"/>
          <w:pgSz w:w="11905" w:h="16839"/>
          <w:pgMar w:top="1431" w:right="1785" w:bottom="886" w:left="1785" w:header="0" w:footer="720" w:gutter="0"/>
          <w:cols w:space="720" w:num="1"/>
        </w:sectPr>
      </w:pPr>
    </w:p>
    <w:p w14:paraId="7B9A426A">
      <w:pPr>
        <w:spacing w:line="317" w:lineRule="auto"/>
        <w:rPr>
          <w:rFonts w:ascii="Arial"/>
          <w:sz w:val="21"/>
        </w:rPr>
      </w:pPr>
    </w:p>
    <w:p w14:paraId="4059A031">
      <w:pPr>
        <w:spacing w:line="317" w:lineRule="auto"/>
        <w:rPr>
          <w:rFonts w:ascii="Arial"/>
          <w:sz w:val="21"/>
        </w:rPr>
      </w:pPr>
    </w:p>
    <w:p w14:paraId="455C2964">
      <w:pPr>
        <w:spacing w:line="317" w:lineRule="auto"/>
        <w:rPr>
          <w:rFonts w:ascii="Arial"/>
          <w:sz w:val="21"/>
        </w:rPr>
      </w:pPr>
    </w:p>
    <w:p w14:paraId="28E82405">
      <w:pPr>
        <w:spacing w:before="150" w:line="179" w:lineRule="auto"/>
        <w:ind w:left="2300"/>
        <w:rPr>
          <w:rFonts w:ascii="微软雅黑" w:hAnsi="微软雅黑" w:eastAsia="微软雅黑" w:cs="微软雅黑"/>
          <w:sz w:val="35"/>
          <w:szCs w:val="35"/>
        </w:rPr>
      </w:pPr>
      <w:r>
        <w:rPr>
          <w:rFonts w:ascii="微软雅黑" w:hAnsi="微软雅黑" w:eastAsia="微软雅黑" w:cs="微软雅黑"/>
          <w:spacing w:val="8"/>
          <w:sz w:val="35"/>
          <w:szCs w:val="35"/>
        </w:rPr>
        <w:t>农村公路养护绩效自评报告</w:t>
      </w:r>
    </w:p>
    <w:p w14:paraId="5FD0F61F">
      <w:pPr>
        <w:spacing w:line="431" w:lineRule="auto"/>
        <w:rPr>
          <w:rFonts w:ascii="Arial"/>
          <w:sz w:val="21"/>
        </w:rPr>
      </w:pPr>
    </w:p>
    <w:p w14:paraId="3FA5FC3F">
      <w:pPr>
        <w:spacing w:before="101" w:line="226" w:lineRule="auto"/>
        <w:ind w:left="723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一、项目概况</w:t>
      </w:r>
    </w:p>
    <w:p w14:paraId="052FDF65">
      <w:pPr>
        <w:spacing w:before="97" w:line="231" w:lineRule="auto"/>
        <w:ind w:left="659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（一）项目单位基本情况</w:t>
      </w:r>
    </w:p>
    <w:p w14:paraId="1803F147">
      <w:pPr>
        <w:pStyle w:val="2"/>
        <w:spacing w:before="86" w:line="270" w:lineRule="auto"/>
        <w:ind w:left="1" w:firstLine="643"/>
        <w:rPr>
          <w:sz w:val="31"/>
          <w:szCs w:val="31"/>
        </w:rPr>
      </w:pPr>
      <w:r>
        <w:rPr>
          <w:spacing w:val="4"/>
          <w:sz w:val="31"/>
          <w:szCs w:val="31"/>
        </w:rPr>
        <w:t>农村公路养护中心认真贯彻落实省、市农村公路养护管理的</w:t>
      </w:r>
      <w:r>
        <w:rPr>
          <w:spacing w:val="15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各项政策、规定，紧紧围绕农村公路养护管理创新扎实工作，为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促使全县农村公路养护管理工作逐步走上“建好、管好、护好、</w:t>
      </w:r>
      <w:r>
        <w:rPr>
          <w:spacing w:val="6"/>
          <w:sz w:val="31"/>
          <w:szCs w:val="31"/>
        </w:rPr>
        <w:t xml:space="preserve"> </w:t>
      </w:r>
      <w:r>
        <w:rPr>
          <w:sz w:val="31"/>
          <w:szCs w:val="31"/>
        </w:rPr>
        <w:t>运营好</w:t>
      </w:r>
      <w:r>
        <w:rPr>
          <w:spacing w:val="-113"/>
          <w:sz w:val="31"/>
          <w:szCs w:val="31"/>
        </w:rPr>
        <w:t xml:space="preserve"> </w:t>
      </w:r>
      <w:r>
        <w:rPr>
          <w:sz w:val="31"/>
          <w:szCs w:val="31"/>
        </w:rPr>
        <w:t>”</w:t>
      </w:r>
      <w:r>
        <w:rPr>
          <w:spacing w:val="-117"/>
          <w:sz w:val="31"/>
          <w:szCs w:val="31"/>
        </w:rPr>
        <w:t xml:space="preserve"> </w:t>
      </w:r>
      <w:r>
        <w:rPr>
          <w:sz w:val="31"/>
          <w:szCs w:val="31"/>
        </w:rPr>
        <w:t>良性发展轨道。</w:t>
      </w:r>
    </w:p>
    <w:p w14:paraId="7AE47188">
      <w:pPr>
        <w:spacing w:before="98" w:line="232" w:lineRule="auto"/>
        <w:ind w:left="659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（二）项目总体目标完成情况</w:t>
      </w:r>
    </w:p>
    <w:p w14:paraId="756CF77D">
      <w:pPr>
        <w:pStyle w:val="2"/>
        <w:spacing w:before="85" w:line="270" w:lineRule="auto"/>
        <w:ind w:firstLine="636"/>
        <w:rPr>
          <w:sz w:val="31"/>
          <w:szCs w:val="31"/>
        </w:rPr>
      </w:pPr>
      <w:r>
        <w:rPr>
          <w:spacing w:val="5"/>
          <w:sz w:val="31"/>
          <w:szCs w:val="31"/>
        </w:rPr>
        <w:t>2022</w:t>
      </w:r>
      <w:r>
        <w:rPr>
          <w:spacing w:val="-38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年全县列入省级管养总里程</w:t>
      </w:r>
      <w:r>
        <w:rPr>
          <w:spacing w:val="-6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942.413</w:t>
      </w:r>
      <w:r>
        <w:rPr>
          <w:spacing w:val="-4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公里。其中，县</w:t>
      </w:r>
      <w:r>
        <w:rPr>
          <w:sz w:val="31"/>
          <w:szCs w:val="31"/>
        </w:rPr>
        <w:t xml:space="preserve">  </w:t>
      </w:r>
      <w:r>
        <w:rPr>
          <w:spacing w:val="-1"/>
          <w:sz w:val="31"/>
          <w:szCs w:val="31"/>
        </w:rPr>
        <w:t>道</w:t>
      </w:r>
      <w:r>
        <w:rPr>
          <w:spacing w:val="-32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143.372</w:t>
      </w:r>
      <w:r>
        <w:rPr>
          <w:spacing w:val="-47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公里，乡道</w:t>
      </w:r>
      <w:r>
        <w:rPr>
          <w:spacing w:val="-56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399.397</w:t>
      </w:r>
      <w:r>
        <w:rPr>
          <w:spacing w:val="-47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公里，村道</w:t>
      </w:r>
      <w:r>
        <w:rPr>
          <w:spacing w:val="-55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399.644</w:t>
      </w:r>
      <w:r>
        <w:rPr>
          <w:spacing w:val="-48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公里。全年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 xml:space="preserve">全县农村公路处于良好的技术状态，保持路基稳定、路面平整、 </w:t>
      </w:r>
      <w:r>
        <w:rPr>
          <w:spacing w:val="8"/>
          <w:sz w:val="31"/>
          <w:szCs w:val="31"/>
        </w:rPr>
        <w:t>路肩整洁、排水畅通、构造物和沿线设施完好。</w:t>
      </w:r>
    </w:p>
    <w:p w14:paraId="100C0B25">
      <w:pPr>
        <w:spacing w:before="97" w:line="227" w:lineRule="auto"/>
        <w:ind w:left="785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二、项目实施基本情况</w:t>
      </w:r>
    </w:p>
    <w:p w14:paraId="75B0D918">
      <w:pPr>
        <w:spacing w:before="97" w:line="231" w:lineRule="auto"/>
        <w:ind w:left="659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（一）项目资金使用情况</w:t>
      </w:r>
    </w:p>
    <w:p w14:paraId="4359D639">
      <w:pPr>
        <w:pStyle w:val="2"/>
        <w:spacing w:before="89" w:line="270" w:lineRule="auto"/>
        <w:ind w:left="12" w:right="59" w:firstLine="785"/>
        <w:rPr>
          <w:sz w:val="31"/>
          <w:szCs w:val="31"/>
        </w:rPr>
      </w:pPr>
      <w:r>
        <w:rPr>
          <w:spacing w:val="5"/>
          <w:sz w:val="31"/>
          <w:szCs w:val="31"/>
        </w:rPr>
        <w:t>2022</w:t>
      </w:r>
      <w:r>
        <w:rPr>
          <w:spacing w:val="-3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年度农村公路养护项目支出预算安排 236.38 万元，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总投入 236.38 万元，其中:一般公共预算投入 236.38</w:t>
      </w:r>
      <w:r>
        <w:rPr>
          <w:spacing w:val="33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万元，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资金到位 236.38 万元，实际使用 236.38</w:t>
      </w:r>
      <w:r>
        <w:rPr>
          <w:spacing w:val="2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万元，项目资金到位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率 100 %，支出实现率</w:t>
      </w:r>
      <w:r>
        <w:rPr>
          <w:spacing w:val="4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100 %。资金使用合法合规。</w:t>
      </w:r>
    </w:p>
    <w:p w14:paraId="2150B427">
      <w:pPr>
        <w:spacing w:before="95" w:line="226" w:lineRule="auto"/>
        <w:ind w:left="787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三、项目绩效分析</w:t>
      </w:r>
    </w:p>
    <w:p w14:paraId="61B08F67">
      <w:pPr>
        <w:spacing w:before="97" w:line="229" w:lineRule="auto"/>
        <w:ind w:left="741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7"/>
          <w:sz w:val="31"/>
          <w:szCs w:val="31"/>
        </w:rPr>
        <w:t>（一）项目绩效评价工作开展情况</w:t>
      </w:r>
    </w:p>
    <w:p w14:paraId="36AF4819">
      <w:pPr>
        <w:pStyle w:val="2"/>
        <w:spacing w:before="92" w:line="266" w:lineRule="auto"/>
        <w:ind w:left="98" w:right="250" w:firstLine="627"/>
        <w:rPr>
          <w:sz w:val="31"/>
          <w:szCs w:val="31"/>
        </w:rPr>
      </w:pPr>
      <w:r>
        <w:rPr>
          <w:spacing w:val="7"/>
          <w:sz w:val="31"/>
          <w:szCs w:val="31"/>
        </w:rPr>
        <w:t>2022</w:t>
      </w:r>
      <w:r>
        <w:rPr>
          <w:spacing w:val="-35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年农村公路养护项目的自评根据设计的自评指标体</w:t>
      </w:r>
      <w:r>
        <w:rPr>
          <w:sz w:val="31"/>
          <w:szCs w:val="31"/>
        </w:rPr>
        <w:t xml:space="preserve">  </w:t>
      </w:r>
      <w:r>
        <w:rPr>
          <w:spacing w:val="6"/>
          <w:sz w:val="31"/>
          <w:szCs w:val="31"/>
        </w:rPr>
        <w:t>系，采用现场核验、查看内业等方法开展绩效自评，经评价，</w:t>
      </w:r>
      <w:r>
        <w:rPr>
          <w:spacing w:val="2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自评得分</w:t>
      </w:r>
      <w:r>
        <w:rPr>
          <w:spacing w:val="-40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100.00</w:t>
      </w:r>
      <w:r>
        <w:rPr>
          <w:spacing w:val="-49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分，</w:t>
      </w:r>
      <w:r>
        <w:rPr>
          <w:spacing w:val="-65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自评等级为优秀 。</w:t>
      </w:r>
    </w:p>
    <w:p w14:paraId="6C31DA5D">
      <w:pPr>
        <w:spacing w:before="93" w:line="232" w:lineRule="auto"/>
        <w:ind w:left="748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（二）项目绩效目标完成情况</w:t>
      </w:r>
    </w:p>
    <w:p w14:paraId="00A3943F">
      <w:pPr>
        <w:spacing w:line="232" w:lineRule="auto"/>
        <w:rPr>
          <w:rFonts w:ascii="KaiTi" w:hAnsi="KaiTi" w:eastAsia="KaiTi" w:cs="KaiTi"/>
          <w:sz w:val="31"/>
          <w:szCs w:val="31"/>
        </w:rPr>
        <w:sectPr>
          <w:footerReference r:id="rId42" w:type="default"/>
          <w:pgSz w:w="11905" w:h="16839"/>
          <w:pgMar w:top="1431" w:right="1415" w:bottom="886" w:left="1605" w:header="0" w:footer="720" w:gutter="0"/>
          <w:cols w:space="720" w:num="1"/>
        </w:sectPr>
      </w:pPr>
    </w:p>
    <w:p w14:paraId="75EAF824">
      <w:pPr>
        <w:spacing w:line="305" w:lineRule="auto"/>
        <w:rPr>
          <w:rFonts w:ascii="Arial"/>
          <w:sz w:val="21"/>
        </w:rPr>
      </w:pPr>
    </w:p>
    <w:p w14:paraId="3B8A68DC">
      <w:pPr>
        <w:spacing w:line="305" w:lineRule="auto"/>
        <w:rPr>
          <w:rFonts w:ascii="Arial"/>
          <w:sz w:val="21"/>
        </w:rPr>
      </w:pPr>
    </w:p>
    <w:p w14:paraId="2885B4B7">
      <w:pPr>
        <w:pStyle w:val="2"/>
        <w:spacing w:before="101" w:line="256" w:lineRule="auto"/>
        <w:ind w:left="9" w:right="150" w:firstLine="644"/>
        <w:rPr>
          <w:sz w:val="31"/>
          <w:szCs w:val="31"/>
        </w:rPr>
      </w:pPr>
      <w:r>
        <w:rPr>
          <w:spacing w:val="7"/>
          <w:sz w:val="31"/>
          <w:szCs w:val="31"/>
        </w:rPr>
        <w:t>经评价核验，2022</w:t>
      </w:r>
      <w:r>
        <w:rPr>
          <w:spacing w:val="-39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年农村公路养护项目的年度绩效目标全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部完成，部分指标超额完成。具体如下：</w:t>
      </w:r>
    </w:p>
    <w:p w14:paraId="4CB732F8">
      <w:pPr>
        <w:pStyle w:val="2"/>
        <w:spacing w:before="92" w:line="266" w:lineRule="auto"/>
        <w:ind w:right="28" w:firstLine="663"/>
        <w:rPr>
          <w:sz w:val="31"/>
          <w:szCs w:val="31"/>
        </w:rPr>
      </w:pPr>
      <w:r>
        <w:rPr>
          <w:spacing w:val="-2"/>
          <w:sz w:val="31"/>
          <w:szCs w:val="31"/>
        </w:rPr>
        <w:t>1、数量目标：绩效目标内容：列入管养总里程，实际完成：</w:t>
      </w:r>
      <w:r>
        <w:rPr>
          <w:spacing w:val="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942.413</w:t>
      </w:r>
      <w:r>
        <w:rPr>
          <w:spacing w:val="-4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公里，</w:t>
      </w:r>
      <w:r>
        <w:rPr>
          <w:spacing w:val="-7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目标完成：931.3</w:t>
      </w:r>
      <w:r>
        <w:rPr>
          <w:spacing w:val="-47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公</w:t>
      </w:r>
      <w:r>
        <w:rPr>
          <w:spacing w:val="1"/>
          <w:sz w:val="31"/>
          <w:szCs w:val="31"/>
        </w:rPr>
        <w:t>里，本指标得分：15.0</w:t>
      </w:r>
      <w:r>
        <w:rPr>
          <w:spacing w:val="-5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分，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指标无偏离。</w:t>
      </w:r>
    </w:p>
    <w:p w14:paraId="15F812DC">
      <w:pPr>
        <w:pStyle w:val="2"/>
        <w:spacing w:before="93" w:line="256" w:lineRule="auto"/>
        <w:ind w:left="22" w:firstLine="621"/>
        <w:rPr>
          <w:sz w:val="31"/>
          <w:szCs w:val="31"/>
        </w:rPr>
      </w:pPr>
      <w:r>
        <w:rPr>
          <w:spacing w:val="6"/>
          <w:sz w:val="31"/>
          <w:szCs w:val="31"/>
        </w:rPr>
        <w:t>2、质量目标：绩效目标内容：资金使用合规率</w:t>
      </w:r>
      <w:r>
        <w:rPr>
          <w:spacing w:val="5"/>
          <w:sz w:val="31"/>
          <w:szCs w:val="31"/>
        </w:rPr>
        <w:t>,实际完成：</w:t>
      </w:r>
      <w:r>
        <w:rPr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100.00%,</w:t>
      </w:r>
      <w:r>
        <w:rPr>
          <w:spacing w:val="-63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目标完成：100.00%,本指标得分：10.0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分,指标无偏离。</w:t>
      </w:r>
    </w:p>
    <w:p w14:paraId="7148FFB7">
      <w:pPr>
        <w:pStyle w:val="2"/>
        <w:spacing w:before="92" w:line="271" w:lineRule="auto"/>
        <w:ind w:left="2" w:right="113" w:firstLine="643"/>
        <w:rPr>
          <w:sz w:val="31"/>
          <w:szCs w:val="31"/>
        </w:rPr>
      </w:pPr>
      <w:r>
        <w:rPr>
          <w:spacing w:val="7"/>
          <w:sz w:val="31"/>
          <w:szCs w:val="31"/>
        </w:rPr>
        <w:t>3、成本目标： 绩效目标内容：农村公路养护,实际完成：</w:t>
      </w:r>
      <w:r>
        <w:rPr>
          <w:spacing w:val="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236.38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万元,</w:t>
      </w:r>
      <w:r>
        <w:rPr>
          <w:spacing w:val="-77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目标完成：236.38</w:t>
      </w:r>
      <w:r>
        <w:rPr>
          <w:spacing w:val="-51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万元,</w:t>
      </w:r>
      <w:r>
        <w:rPr>
          <w:spacing w:val="2"/>
          <w:sz w:val="31"/>
          <w:szCs w:val="31"/>
        </w:rPr>
        <w:t>本指标得分：15.0</w:t>
      </w:r>
      <w:r>
        <w:rPr>
          <w:spacing w:val="-49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分,指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标无偏离。项目资金全年执行数</w:t>
      </w:r>
      <w:r>
        <w:rPr>
          <w:spacing w:val="-5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236.38</w:t>
      </w:r>
      <w:r>
        <w:rPr>
          <w:spacing w:val="-5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万元，执</w:t>
      </w:r>
      <w:r>
        <w:rPr>
          <w:spacing w:val="1"/>
          <w:sz w:val="31"/>
          <w:szCs w:val="31"/>
        </w:rPr>
        <w:t>行率</w:t>
      </w:r>
      <w:r>
        <w:rPr>
          <w:spacing w:val="-39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100%，得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分。</w:t>
      </w:r>
    </w:p>
    <w:p w14:paraId="14783829">
      <w:pPr>
        <w:pStyle w:val="2"/>
        <w:spacing w:before="88" w:line="266" w:lineRule="auto"/>
        <w:ind w:left="9" w:right="28" w:firstLine="628"/>
        <w:rPr>
          <w:sz w:val="31"/>
          <w:szCs w:val="31"/>
        </w:rPr>
      </w:pPr>
      <w:r>
        <w:rPr>
          <w:spacing w:val="-1"/>
          <w:sz w:val="31"/>
          <w:szCs w:val="31"/>
        </w:rPr>
        <w:t>4、时效目标：绩效目标内容：资金到位及时率，实际完成：</w:t>
      </w:r>
      <w:r>
        <w:rPr>
          <w:spacing w:val="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100.00%，</w:t>
      </w:r>
      <w:r>
        <w:rPr>
          <w:spacing w:val="-5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目标完成：100.00%，本指标得分：10.0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 xml:space="preserve">分，指标无 </w:t>
      </w:r>
      <w:r>
        <w:rPr>
          <w:spacing w:val="-2"/>
          <w:sz w:val="31"/>
          <w:szCs w:val="31"/>
        </w:rPr>
        <w:t>偏离。</w:t>
      </w:r>
    </w:p>
    <w:p w14:paraId="5421F934">
      <w:pPr>
        <w:pStyle w:val="2"/>
        <w:spacing w:before="95" w:line="256" w:lineRule="auto"/>
        <w:ind w:right="40" w:firstLine="645"/>
        <w:rPr>
          <w:sz w:val="31"/>
          <w:szCs w:val="31"/>
        </w:rPr>
      </w:pPr>
      <w:r>
        <w:rPr>
          <w:spacing w:val="8"/>
          <w:sz w:val="31"/>
          <w:szCs w:val="31"/>
        </w:rPr>
        <w:t>5、社会效益目标：绩效目标内容：优良路率,实际完成：</w:t>
      </w:r>
      <w:r>
        <w:rPr>
          <w:spacing w:val="6"/>
          <w:sz w:val="31"/>
          <w:szCs w:val="31"/>
        </w:rPr>
        <w:t xml:space="preserve">  </w:t>
      </w:r>
      <w:r>
        <w:rPr>
          <w:spacing w:val="3"/>
          <w:sz w:val="31"/>
          <w:szCs w:val="31"/>
        </w:rPr>
        <w:t>90.00%,</w:t>
      </w:r>
      <w:r>
        <w:rPr>
          <w:spacing w:val="-77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目标完成：90.00%,本指标得分：20.0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分,指标无偏离。</w:t>
      </w:r>
    </w:p>
    <w:p w14:paraId="0290275C">
      <w:pPr>
        <w:pStyle w:val="2"/>
        <w:spacing w:before="96" w:line="265" w:lineRule="auto"/>
        <w:ind w:left="8" w:right="23" w:firstLine="633"/>
        <w:rPr>
          <w:sz w:val="31"/>
          <w:szCs w:val="31"/>
        </w:rPr>
      </w:pPr>
      <w:r>
        <w:rPr>
          <w:spacing w:val="-1"/>
          <w:sz w:val="31"/>
          <w:szCs w:val="31"/>
        </w:rPr>
        <w:t>6、可持续影响目标：绩效目标内容：交通出行安全性提升，</w:t>
      </w:r>
      <w:r>
        <w:rPr>
          <w:spacing w:val="6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实际完成：90.00%，目标完成：90.00%，本指标得分：10.0</w:t>
      </w:r>
      <w:r>
        <w:rPr>
          <w:spacing w:val="-43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分，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指标无偏离。</w:t>
      </w:r>
    </w:p>
    <w:p w14:paraId="171EF0BE">
      <w:pPr>
        <w:pStyle w:val="2"/>
        <w:spacing w:before="92" w:line="266" w:lineRule="auto"/>
        <w:ind w:left="8" w:right="112" w:firstLine="638"/>
        <w:rPr>
          <w:sz w:val="31"/>
          <w:szCs w:val="31"/>
        </w:rPr>
      </w:pPr>
      <w:r>
        <w:rPr>
          <w:spacing w:val="1"/>
          <w:sz w:val="31"/>
          <w:szCs w:val="31"/>
        </w:rPr>
        <w:t>7、服务对象满意度目标：绩效目标内容：服务对象满意率,</w:t>
      </w:r>
      <w:r>
        <w:rPr>
          <w:spacing w:val="1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实际完成：90.00%,</w:t>
      </w:r>
      <w:r>
        <w:rPr>
          <w:spacing w:val="-7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目标完成：90.00%,本指标得分：</w:t>
      </w:r>
      <w:r>
        <w:rPr>
          <w:spacing w:val="3"/>
          <w:sz w:val="31"/>
          <w:szCs w:val="31"/>
        </w:rPr>
        <w:t>10.0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分,</w:t>
      </w:r>
      <w:r>
        <w:rPr>
          <w:sz w:val="31"/>
          <w:szCs w:val="31"/>
        </w:rPr>
        <w:t xml:space="preserve">  </w:t>
      </w:r>
      <w:r>
        <w:rPr>
          <w:spacing w:val="4"/>
          <w:sz w:val="31"/>
          <w:szCs w:val="31"/>
        </w:rPr>
        <w:t>指标无偏离。</w:t>
      </w:r>
    </w:p>
    <w:p w14:paraId="7074F734">
      <w:pPr>
        <w:spacing w:before="95" w:line="227" w:lineRule="auto"/>
        <w:ind w:left="659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4"/>
          <w:sz w:val="31"/>
          <w:szCs w:val="31"/>
        </w:rPr>
        <w:t>四、存在问题</w:t>
      </w:r>
    </w:p>
    <w:p w14:paraId="3ED6B7D1">
      <w:pPr>
        <w:pStyle w:val="2"/>
        <w:spacing w:before="96" w:line="231" w:lineRule="auto"/>
        <w:ind w:left="569"/>
        <w:rPr>
          <w:sz w:val="31"/>
          <w:szCs w:val="31"/>
        </w:rPr>
      </w:pPr>
      <w:r>
        <w:rPr>
          <w:sz w:val="31"/>
          <w:szCs w:val="31"/>
        </w:rPr>
        <w:t>无</w:t>
      </w:r>
    </w:p>
    <w:p w14:paraId="3C93419F">
      <w:pPr>
        <w:spacing w:before="91" w:line="227" w:lineRule="auto"/>
        <w:ind w:left="565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6"/>
          <w:sz w:val="31"/>
          <w:szCs w:val="31"/>
        </w:rPr>
        <w:t>五、有关建议</w:t>
      </w:r>
    </w:p>
    <w:p w14:paraId="3AE05AD8">
      <w:pPr>
        <w:pStyle w:val="2"/>
        <w:spacing w:before="95" w:line="231" w:lineRule="auto"/>
        <w:ind w:left="569"/>
        <w:rPr>
          <w:sz w:val="31"/>
          <w:szCs w:val="31"/>
        </w:rPr>
      </w:pPr>
      <w:r>
        <w:rPr>
          <w:sz w:val="31"/>
          <w:szCs w:val="31"/>
        </w:rPr>
        <w:t>无</w:t>
      </w:r>
    </w:p>
    <w:p w14:paraId="6C42C111">
      <w:pPr>
        <w:spacing w:line="231" w:lineRule="auto"/>
        <w:rPr>
          <w:sz w:val="31"/>
          <w:szCs w:val="31"/>
        </w:rPr>
        <w:sectPr>
          <w:footerReference r:id="rId43" w:type="default"/>
          <w:pgSz w:w="11905" w:h="16839"/>
          <w:pgMar w:top="1431" w:right="1360" w:bottom="886" w:left="1682" w:header="0" w:footer="720" w:gutter="0"/>
          <w:cols w:space="720" w:num="1"/>
        </w:sectPr>
      </w:pPr>
    </w:p>
    <w:p w14:paraId="01F9DDDD">
      <w:pPr>
        <w:spacing w:line="317" w:lineRule="auto"/>
        <w:rPr>
          <w:rFonts w:ascii="Arial"/>
          <w:sz w:val="21"/>
        </w:rPr>
      </w:pPr>
    </w:p>
    <w:p w14:paraId="057397F9">
      <w:pPr>
        <w:spacing w:line="317" w:lineRule="auto"/>
        <w:rPr>
          <w:rFonts w:ascii="Arial"/>
          <w:sz w:val="21"/>
        </w:rPr>
      </w:pPr>
    </w:p>
    <w:p w14:paraId="1B16362C">
      <w:pPr>
        <w:spacing w:line="317" w:lineRule="auto"/>
        <w:rPr>
          <w:rFonts w:ascii="Arial"/>
          <w:sz w:val="21"/>
        </w:rPr>
      </w:pPr>
    </w:p>
    <w:p w14:paraId="59C3C738">
      <w:pPr>
        <w:spacing w:before="150" w:line="179" w:lineRule="auto"/>
        <w:ind w:left="1214"/>
        <w:rPr>
          <w:rFonts w:ascii="微软雅黑" w:hAnsi="微软雅黑" w:eastAsia="微软雅黑" w:cs="微软雅黑"/>
          <w:sz w:val="35"/>
          <w:szCs w:val="35"/>
        </w:rPr>
      </w:pPr>
      <w:r>
        <w:rPr>
          <w:rFonts w:ascii="微软雅黑" w:hAnsi="微软雅黑" w:eastAsia="微软雅黑" w:cs="微软雅黑"/>
          <w:spacing w:val="9"/>
          <w:sz w:val="35"/>
          <w:szCs w:val="35"/>
        </w:rPr>
        <w:t>墟日班车预约客车运营补贴绩效自评报告</w:t>
      </w:r>
    </w:p>
    <w:p w14:paraId="7F3B6473">
      <w:pPr>
        <w:spacing w:line="431" w:lineRule="auto"/>
        <w:rPr>
          <w:rFonts w:ascii="Arial"/>
          <w:sz w:val="21"/>
        </w:rPr>
      </w:pPr>
    </w:p>
    <w:p w14:paraId="22BB38C4">
      <w:pPr>
        <w:spacing w:before="101" w:line="226" w:lineRule="auto"/>
        <w:ind w:left="721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一、项目概况</w:t>
      </w:r>
    </w:p>
    <w:p w14:paraId="0FCDCD23">
      <w:pPr>
        <w:spacing w:before="97" w:line="231" w:lineRule="auto"/>
        <w:ind w:left="657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（一）项目单位基本情况</w:t>
      </w:r>
    </w:p>
    <w:p w14:paraId="38F2773E">
      <w:pPr>
        <w:pStyle w:val="2"/>
        <w:spacing w:before="85" w:line="274" w:lineRule="auto"/>
        <w:ind w:left="7" w:right="1" w:firstLine="653"/>
        <w:rPr>
          <w:sz w:val="31"/>
          <w:szCs w:val="31"/>
        </w:rPr>
      </w:pPr>
      <w:r>
        <w:rPr>
          <w:spacing w:val="4"/>
          <w:sz w:val="31"/>
          <w:szCs w:val="31"/>
        </w:rPr>
        <w:t>明溪县运输发展中心以发展道路运输市场为中心，</w:t>
      </w:r>
      <w:r>
        <w:rPr>
          <w:spacing w:val="3"/>
          <w:sz w:val="31"/>
          <w:szCs w:val="31"/>
        </w:rPr>
        <w:t>以行业安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全监管为重点，为进一步完善我县城乡客运一体化</w:t>
      </w:r>
      <w:r>
        <w:rPr>
          <w:spacing w:val="4"/>
          <w:sz w:val="31"/>
          <w:szCs w:val="31"/>
        </w:rPr>
        <w:t>建设，满足人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民群众日常交通出行需求，确保全县具备条件的建</w:t>
      </w:r>
      <w:r>
        <w:rPr>
          <w:spacing w:val="4"/>
          <w:sz w:val="31"/>
          <w:szCs w:val="31"/>
        </w:rPr>
        <w:t>制村通客车率</w:t>
      </w:r>
      <w:r>
        <w:rPr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100%。</w:t>
      </w:r>
    </w:p>
    <w:p w14:paraId="42A0A0C9">
      <w:pPr>
        <w:spacing w:before="72" w:line="232" w:lineRule="auto"/>
        <w:ind w:left="657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（二）项目总体目标完成情况</w:t>
      </w:r>
    </w:p>
    <w:p w14:paraId="5F586205">
      <w:pPr>
        <w:pStyle w:val="2"/>
        <w:spacing w:before="83" w:line="265" w:lineRule="auto"/>
        <w:ind w:firstLine="643"/>
        <w:rPr>
          <w:sz w:val="31"/>
          <w:szCs w:val="31"/>
        </w:rPr>
      </w:pPr>
      <w:r>
        <w:rPr>
          <w:spacing w:val="4"/>
          <w:sz w:val="31"/>
          <w:szCs w:val="31"/>
        </w:rPr>
        <w:t>提升服务，做好各项运输服务工作，运营好、建制村通客车</w:t>
      </w:r>
      <w:r>
        <w:rPr>
          <w:spacing w:val="14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相关工作，2022</w:t>
      </w:r>
      <w:r>
        <w:rPr>
          <w:spacing w:val="-47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年墟日班车运营里程</w:t>
      </w:r>
      <w:r>
        <w:rPr>
          <w:spacing w:val="-63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42856</w:t>
      </w:r>
      <w:r>
        <w:rPr>
          <w:spacing w:val="-50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公里，运营趟</w:t>
      </w:r>
      <w:r>
        <w:rPr>
          <w:spacing w:val="-4"/>
          <w:sz w:val="31"/>
          <w:szCs w:val="31"/>
        </w:rPr>
        <w:t>次</w:t>
      </w:r>
      <w:r>
        <w:rPr>
          <w:spacing w:val="-55"/>
          <w:sz w:val="31"/>
          <w:szCs w:val="31"/>
        </w:rPr>
        <w:t xml:space="preserve"> </w:t>
      </w:r>
      <w:r>
        <w:rPr>
          <w:spacing w:val="-4"/>
          <w:sz w:val="31"/>
          <w:szCs w:val="31"/>
        </w:rPr>
        <w:t>3668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次，完成“墟天班车</w:t>
      </w:r>
      <w:r>
        <w:rPr>
          <w:spacing w:val="-106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”运营补助工作，为群众出行提供保障。</w:t>
      </w:r>
    </w:p>
    <w:p w14:paraId="47AD88B5">
      <w:pPr>
        <w:spacing w:before="100" w:line="227" w:lineRule="auto"/>
        <w:ind w:left="783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8"/>
          <w:sz w:val="31"/>
          <w:szCs w:val="31"/>
        </w:rPr>
        <w:t>二、项目实施基本情况</w:t>
      </w:r>
    </w:p>
    <w:p w14:paraId="09FEF6D7">
      <w:pPr>
        <w:spacing w:before="97" w:line="231" w:lineRule="auto"/>
        <w:ind w:left="657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（一）项目资金使用情况</w:t>
      </w:r>
    </w:p>
    <w:p w14:paraId="49D2F4AA">
      <w:pPr>
        <w:pStyle w:val="2"/>
        <w:spacing w:before="89" w:line="270" w:lineRule="auto"/>
        <w:ind w:left="2" w:right="1" w:firstLine="632"/>
        <w:rPr>
          <w:sz w:val="31"/>
          <w:szCs w:val="31"/>
        </w:rPr>
      </w:pPr>
      <w:r>
        <w:rPr>
          <w:spacing w:val="7"/>
          <w:sz w:val="31"/>
          <w:szCs w:val="31"/>
        </w:rPr>
        <w:t>2022</w:t>
      </w:r>
      <w:r>
        <w:rPr>
          <w:spacing w:val="-47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年度墟日班车预约客车运营补贴项目支出预算</w:t>
      </w:r>
      <w:r>
        <w:rPr>
          <w:spacing w:val="6"/>
          <w:sz w:val="31"/>
          <w:szCs w:val="31"/>
        </w:rPr>
        <w:t>安排</w:t>
      </w:r>
      <w:r>
        <w:rPr>
          <w:spacing w:val="-6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41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万元，总投入</w:t>
      </w:r>
      <w:r>
        <w:rPr>
          <w:spacing w:val="-6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41</w:t>
      </w:r>
      <w:r>
        <w:rPr>
          <w:spacing w:val="-5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万元，其中:一般公共预算投入</w:t>
      </w:r>
      <w:r>
        <w:rPr>
          <w:spacing w:val="-64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41</w:t>
      </w:r>
      <w:r>
        <w:rPr>
          <w:spacing w:val="-5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万元</w:t>
      </w:r>
      <w:r>
        <w:rPr>
          <w:spacing w:val="5"/>
          <w:sz w:val="31"/>
          <w:szCs w:val="31"/>
        </w:rPr>
        <w:t>，资金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到位</w:t>
      </w:r>
      <w:r>
        <w:rPr>
          <w:spacing w:val="-5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41</w:t>
      </w:r>
      <w:r>
        <w:rPr>
          <w:spacing w:val="-5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万元，实际使用</w:t>
      </w:r>
      <w:r>
        <w:rPr>
          <w:spacing w:val="-6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41</w:t>
      </w:r>
      <w:r>
        <w:rPr>
          <w:spacing w:val="-53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万元，项目资金到位率 100</w:t>
      </w:r>
      <w:r>
        <w:rPr>
          <w:spacing w:val="-72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%，支出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实现率 100 %。资金使用合法合规。</w:t>
      </w:r>
    </w:p>
    <w:p w14:paraId="79C59F3C">
      <w:pPr>
        <w:spacing w:before="95" w:line="226" w:lineRule="auto"/>
        <w:ind w:left="784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7"/>
          <w:sz w:val="31"/>
          <w:szCs w:val="31"/>
        </w:rPr>
        <w:t>三、项目绩效分析</w:t>
      </w:r>
    </w:p>
    <w:p w14:paraId="2065B841">
      <w:pPr>
        <w:spacing w:before="97" w:line="229" w:lineRule="auto"/>
        <w:ind w:left="739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7"/>
          <w:sz w:val="31"/>
          <w:szCs w:val="31"/>
        </w:rPr>
        <w:t>（一）项目绩效评价工作开展情况</w:t>
      </w:r>
    </w:p>
    <w:p w14:paraId="783499FE">
      <w:pPr>
        <w:pStyle w:val="2"/>
        <w:spacing w:before="92" w:line="266" w:lineRule="auto"/>
        <w:ind w:left="83" w:right="37" w:firstLine="958"/>
        <w:jc w:val="both"/>
        <w:rPr>
          <w:sz w:val="31"/>
          <w:szCs w:val="31"/>
        </w:rPr>
      </w:pPr>
      <w:r>
        <w:rPr>
          <w:spacing w:val="7"/>
          <w:sz w:val="31"/>
          <w:szCs w:val="31"/>
        </w:rPr>
        <w:t>2022</w:t>
      </w:r>
      <w:r>
        <w:rPr>
          <w:spacing w:val="-35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年度墟日班车预约客车运营补贴项目的自评根据设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计的自评指标体系，采用现场核验、查看内业等方法开展绩效</w:t>
      </w:r>
      <w:r>
        <w:rPr>
          <w:spacing w:val="4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自评，经评价，</w:t>
      </w:r>
      <w:r>
        <w:rPr>
          <w:spacing w:val="-52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自评得分</w:t>
      </w:r>
      <w:r>
        <w:rPr>
          <w:spacing w:val="-38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100.0</w:t>
      </w:r>
      <w:r>
        <w:rPr>
          <w:spacing w:val="-52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分，</w:t>
      </w:r>
      <w:r>
        <w:rPr>
          <w:spacing w:val="-65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自评等级为优秀。</w:t>
      </w:r>
    </w:p>
    <w:p w14:paraId="680D41E1">
      <w:pPr>
        <w:spacing w:before="95" w:line="232" w:lineRule="auto"/>
        <w:ind w:left="746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6"/>
          <w:sz w:val="31"/>
          <w:szCs w:val="31"/>
        </w:rPr>
        <w:t>（二）项目绩效目标完成情况</w:t>
      </w:r>
    </w:p>
    <w:p w14:paraId="43276785">
      <w:pPr>
        <w:pStyle w:val="2"/>
        <w:spacing w:before="86" w:line="256" w:lineRule="auto"/>
        <w:ind w:left="90" w:right="37" w:firstLine="639"/>
        <w:rPr>
          <w:sz w:val="31"/>
          <w:szCs w:val="31"/>
        </w:rPr>
      </w:pPr>
      <w:r>
        <w:rPr>
          <w:spacing w:val="7"/>
          <w:sz w:val="31"/>
          <w:szCs w:val="31"/>
        </w:rPr>
        <w:t>经评价核验，2022</w:t>
      </w:r>
      <w:r>
        <w:rPr>
          <w:spacing w:val="-38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年度墟日班车预约客车运营补贴项目的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年度绩效目标全部完成，部分指标超额完成。具体如下：</w:t>
      </w:r>
    </w:p>
    <w:p w14:paraId="34506D81">
      <w:pPr>
        <w:spacing w:line="256" w:lineRule="auto"/>
        <w:rPr>
          <w:sz w:val="31"/>
          <w:szCs w:val="31"/>
        </w:rPr>
        <w:sectPr>
          <w:footerReference r:id="rId44" w:type="default"/>
          <w:pgSz w:w="11905" w:h="16839"/>
          <w:pgMar w:top="1431" w:right="1473" w:bottom="886" w:left="1607" w:header="0" w:footer="720" w:gutter="0"/>
          <w:cols w:space="720" w:num="1"/>
        </w:sectPr>
      </w:pPr>
    </w:p>
    <w:p w14:paraId="2413D3BB">
      <w:pPr>
        <w:spacing w:line="304" w:lineRule="auto"/>
        <w:rPr>
          <w:rFonts w:ascii="Arial"/>
          <w:sz w:val="21"/>
        </w:rPr>
      </w:pPr>
    </w:p>
    <w:p w14:paraId="5563D424">
      <w:pPr>
        <w:spacing w:line="304" w:lineRule="auto"/>
        <w:rPr>
          <w:rFonts w:ascii="Arial"/>
          <w:sz w:val="21"/>
        </w:rPr>
      </w:pPr>
    </w:p>
    <w:p w14:paraId="56622449">
      <w:pPr>
        <w:pStyle w:val="2"/>
        <w:spacing w:before="100" w:line="266" w:lineRule="auto"/>
        <w:ind w:left="6" w:right="154" w:firstLine="648"/>
        <w:rPr>
          <w:sz w:val="31"/>
          <w:szCs w:val="31"/>
        </w:rPr>
      </w:pPr>
      <w:r>
        <w:rPr>
          <w:spacing w:val="8"/>
          <w:sz w:val="31"/>
          <w:szCs w:val="31"/>
        </w:rPr>
        <w:t>1、数量目标：绩效目标内容：墟日班车运营线路数,实际</w:t>
      </w:r>
      <w:r>
        <w:rPr>
          <w:spacing w:val="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完成：14</w:t>
      </w:r>
      <w:r>
        <w:rPr>
          <w:spacing w:val="-50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条,</w:t>
      </w:r>
      <w:r>
        <w:rPr>
          <w:spacing w:val="-76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目标完成：13</w:t>
      </w:r>
      <w:r>
        <w:rPr>
          <w:spacing w:val="-52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条,本指标</w:t>
      </w:r>
      <w:r>
        <w:rPr>
          <w:spacing w:val="2"/>
          <w:sz w:val="31"/>
          <w:szCs w:val="31"/>
        </w:rPr>
        <w:t>得分：10.0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分,指标无偏</w:t>
      </w:r>
      <w:r>
        <w:rPr>
          <w:sz w:val="31"/>
          <w:szCs w:val="31"/>
        </w:rPr>
        <w:t xml:space="preserve"> </w:t>
      </w:r>
      <w:r>
        <w:rPr>
          <w:spacing w:val="-10"/>
          <w:sz w:val="31"/>
          <w:szCs w:val="31"/>
        </w:rPr>
        <w:t>离。</w:t>
      </w:r>
    </w:p>
    <w:p w14:paraId="4FEAEA8B">
      <w:pPr>
        <w:pStyle w:val="2"/>
        <w:spacing w:before="95" w:line="256" w:lineRule="auto"/>
        <w:ind w:left="13" w:firstLine="621"/>
        <w:rPr>
          <w:sz w:val="31"/>
          <w:szCs w:val="31"/>
        </w:rPr>
      </w:pPr>
      <w:r>
        <w:rPr>
          <w:spacing w:val="6"/>
          <w:sz w:val="31"/>
          <w:szCs w:val="31"/>
        </w:rPr>
        <w:t>2、质量目标：绩效目标内容：资金使用合规率</w:t>
      </w:r>
      <w:r>
        <w:rPr>
          <w:spacing w:val="5"/>
          <w:sz w:val="31"/>
          <w:szCs w:val="31"/>
        </w:rPr>
        <w:t>,实际完成：</w:t>
      </w:r>
      <w:r>
        <w:rPr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100.00%,</w:t>
      </w:r>
      <w:r>
        <w:rPr>
          <w:spacing w:val="-63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目标完成：100.00%,本指标得分：15.0</w:t>
      </w:r>
      <w:r>
        <w:rPr>
          <w:spacing w:val="-50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分,指标无偏离。</w:t>
      </w:r>
    </w:p>
    <w:p w14:paraId="37D93D1A">
      <w:pPr>
        <w:pStyle w:val="2"/>
        <w:spacing w:before="94" w:line="270" w:lineRule="auto"/>
        <w:ind w:left="5" w:right="28" w:firstLine="632"/>
        <w:rPr>
          <w:sz w:val="31"/>
          <w:szCs w:val="31"/>
        </w:rPr>
      </w:pPr>
      <w:r>
        <w:rPr>
          <w:spacing w:val="9"/>
          <w:sz w:val="31"/>
          <w:szCs w:val="31"/>
        </w:rPr>
        <w:t>3、成本目标： 绩效目标内容：墟日班车预约客</w:t>
      </w:r>
      <w:r>
        <w:rPr>
          <w:spacing w:val="8"/>
          <w:sz w:val="31"/>
          <w:szCs w:val="31"/>
        </w:rPr>
        <w:t>车运营补</w:t>
      </w:r>
      <w:r>
        <w:rPr>
          <w:sz w:val="31"/>
          <w:szCs w:val="31"/>
        </w:rPr>
        <w:t xml:space="preserve">  贴,实际完成：41.00</w:t>
      </w:r>
      <w:r>
        <w:rPr>
          <w:spacing w:val="-45"/>
          <w:sz w:val="31"/>
          <w:szCs w:val="31"/>
        </w:rPr>
        <w:t xml:space="preserve"> </w:t>
      </w:r>
      <w:r>
        <w:rPr>
          <w:sz w:val="31"/>
          <w:szCs w:val="31"/>
        </w:rPr>
        <w:t>万元,</w:t>
      </w:r>
      <w:r>
        <w:rPr>
          <w:spacing w:val="-77"/>
          <w:sz w:val="31"/>
          <w:szCs w:val="31"/>
        </w:rPr>
        <w:t xml:space="preserve"> </w:t>
      </w:r>
      <w:r>
        <w:rPr>
          <w:sz w:val="31"/>
          <w:szCs w:val="31"/>
        </w:rPr>
        <w:t>目标完成：41.00</w:t>
      </w:r>
      <w:r>
        <w:rPr>
          <w:spacing w:val="-51"/>
          <w:sz w:val="31"/>
          <w:szCs w:val="31"/>
        </w:rPr>
        <w:t xml:space="preserve"> </w:t>
      </w:r>
      <w:r>
        <w:rPr>
          <w:sz w:val="31"/>
          <w:szCs w:val="31"/>
        </w:rPr>
        <w:t xml:space="preserve">万元,本指标得分： </w:t>
      </w:r>
      <w:r>
        <w:rPr>
          <w:spacing w:val="2"/>
          <w:sz w:val="31"/>
          <w:szCs w:val="31"/>
        </w:rPr>
        <w:t>15.0</w:t>
      </w:r>
      <w:r>
        <w:rPr>
          <w:spacing w:val="-50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分,指标无偏离。项目资金全年执行数</w:t>
      </w:r>
      <w:r>
        <w:rPr>
          <w:spacing w:val="-64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41.00</w:t>
      </w:r>
      <w:r>
        <w:rPr>
          <w:spacing w:val="-53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万元，执行率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100%，得分：10.0</w:t>
      </w:r>
      <w:r>
        <w:rPr>
          <w:spacing w:val="-42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分。</w:t>
      </w:r>
    </w:p>
    <w:p w14:paraId="6BC64E38">
      <w:pPr>
        <w:pStyle w:val="2"/>
        <w:spacing w:before="95" w:line="256" w:lineRule="auto"/>
        <w:ind w:left="13" w:firstLine="615"/>
        <w:rPr>
          <w:sz w:val="31"/>
          <w:szCs w:val="31"/>
        </w:rPr>
      </w:pPr>
      <w:r>
        <w:rPr>
          <w:spacing w:val="6"/>
          <w:sz w:val="31"/>
          <w:szCs w:val="31"/>
        </w:rPr>
        <w:t>4、时效目标：绩效目标内容：资金到位及时率,实际完成：</w:t>
      </w:r>
      <w:r>
        <w:rPr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100.00%,</w:t>
      </w:r>
      <w:r>
        <w:rPr>
          <w:spacing w:val="-63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目标完成：100.00%,本指标得分：10.0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分,指标无偏离。</w:t>
      </w:r>
    </w:p>
    <w:p w14:paraId="356836D5">
      <w:pPr>
        <w:pStyle w:val="2"/>
        <w:spacing w:before="90" w:line="266" w:lineRule="auto"/>
        <w:ind w:left="3" w:right="113" w:firstLine="633"/>
        <w:rPr>
          <w:sz w:val="31"/>
          <w:szCs w:val="31"/>
        </w:rPr>
      </w:pPr>
      <w:r>
        <w:rPr>
          <w:spacing w:val="8"/>
          <w:sz w:val="31"/>
          <w:szCs w:val="31"/>
        </w:rPr>
        <w:t xml:space="preserve">5、社会效益目标：绩效目标内容：提高群众出行效率,实 </w:t>
      </w:r>
      <w:r>
        <w:rPr>
          <w:spacing w:val="1"/>
          <w:sz w:val="31"/>
          <w:szCs w:val="31"/>
        </w:rPr>
        <w:t>际完成：90.00%,</w:t>
      </w:r>
      <w:r>
        <w:rPr>
          <w:spacing w:val="-76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目标完成：90.00%,本</w:t>
      </w:r>
      <w:r>
        <w:rPr>
          <w:sz w:val="31"/>
          <w:szCs w:val="31"/>
        </w:rPr>
        <w:t>指标得分：20.0</w:t>
      </w:r>
      <w:r>
        <w:rPr>
          <w:spacing w:val="-50"/>
          <w:sz w:val="31"/>
          <w:szCs w:val="31"/>
        </w:rPr>
        <w:t xml:space="preserve"> </w:t>
      </w:r>
      <w:r>
        <w:rPr>
          <w:sz w:val="31"/>
          <w:szCs w:val="31"/>
        </w:rPr>
        <w:t xml:space="preserve">分,指标 </w:t>
      </w:r>
      <w:r>
        <w:rPr>
          <w:spacing w:val="1"/>
          <w:sz w:val="31"/>
          <w:szCs w:val="31"/>
        </w:rPr>
        <w:t>无偏离。</w:t>
      </w:r>
    </w:p>
    <w:p w14:paraId="7048F6FD">
      <w:pPr>
        <w:pStyle w:val="2"/>
        <w:spacing w:before="93" w:line="266" w:lineRule="auto"/>
        <w:ind w:left="3" w:right="112" w:firstLine="629"/>
        <w:rPr>
          <w:sz w:val="31"/>
          <w:szCs w:val="31"/>
        </w:rPr>
      </w:pPr>
      <w:r>
        <w:rPr>
          <w:spacing w:val="7"/>
          <w:sz w:val="31"/>
          <w:szCs w:val="31"/>
        </w:rPr>
        <w:t>6、可持续影响目标：绩效目标内容：满足群众交通出行需</w:t>
      </w:r>
      <w:r>
        <w:rPr>
          <w:spacing w:val="1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求率,实际完成：90.00%,</w:t>
      </w:r>
      <w:r>
        <w:rPr>
          <w:spacing w:val="-76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目标完成：</w:t>
      </w:r>
      <w:r>
        <w:rPr>
          <w:spacing w:val="3"/>
          <w:sz w:val="31"/>
          <w:szCs w:val="31"/>
        </w:rPr>
        <w:t>90.00%,本指标得分：10.0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分,指标无偏离。</w:t>
      </w:r>
    </w:p>
    <w:p w14:paraId="721C8D73">
      <w:pPr>
        <w:pStyle w:val="2"/>
        <w:spacing w:before="96" w:line="265" w:lineRule="auto"/>
        <w:ind w:right="113" w:firstLine="638"/>
        <w:rPr>
          <w:sz w:val="31"/>
          <w:szCs w:val="31"/>
        </w:rPr>
      </w:pPr>
      <w:r>
        <w:rPr>
          <w:spacing w:val="7"/>
          <w:sz w:val="31"/>
          <w:szCs w:val="31"/>
        </w:rPr>
        <w:t>7、服务对象满意度目标：绩效目标内容：改善通行服务水</w:t>
      </w:r>
      <w:r>
        <w:rPr>
          <w:spacing w:val="12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平群众满意度,实际完成：90.00%,</w:t>
      </w:r>
      <w:r>
        <w:rPr>
          <w:spacing w:val="-7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目标完成：90.00</w:t>
      </w:r>
      <w:r>
        <w:rPr>
          <w:spacing w:val="3"/>
          <w:sz w:val="31"/>
          <w:szCs w:val="31"/>
        </w:rPr>
        <w:t>%,本指标得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分：10.0</w:t>
      </w:r>
      <w:r>
        <w:rPr>
          <w:spacing w:val="-50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分,指标无偏离。</w:t>
      </w:r>
    </w:p>
    <w:p w14:paraId="1B6EDCF8">
      <w:pPr>
        <w:spacing w:before="95" w:line="227" w:lineRule="auto"/>
        <w:ind w:left="727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4"/>
          <w:sz w:val="31"/>
          <w:szCs w:val="31"/>
        </w:rPr>
        <w:t>四、存在问题</w:t>
      </w:r>
    </w:p>
    <w:p w14:paraId="367B3B2F">
      <w:pPr>
        <w:pStyle w:val="2"/>
        <w:spacing w:before="96" w:line="231" w:lineRule="auto"/>
        <w:ind w:left="721"/>
        <w:rPr>
          <w:sz w:val="31"/>
          <w:szCs w:val="31"/>
        </w:rPr>
      </w:pPr>
      <w:r>
        <w:rPr>
          <w:sz w:val="31"/>
          <w:szCs w:val="31"/>
        </w:rPr>
        <w:t>无</w:t>
      </w:r>
    </w:p>
    <w:p w14:paraId="609626FD">
      <w:pPr>
        <w:spacing w:before="90" w:line="227" w:lineRule="auto"/>
        <w:ind w:left="717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pacing w:val="6"/>
          <w:sz w:val="31"/>
          <w:szCs w:val="31"/>
        </w:rPr>
        <w:t>五、有关建议</w:t>
      </w:r>
    </w:p>
    <w:p w14:paraId="0955A8CC">
      <w:pPr>
        <w:pStyle w:val="2"/>
        <w:spacing w:before="96" w:line="231" w:lineRule="auto"/>
        <w:ind w:left="721"/>
        <w:rPr>
          <w:sz w:val="31"/>
          <w:szCs w:val="31"/>
        </w:rPr>
      </w:pPr>
      <w:r>
        <w:rPr>
          <w:sz w:val="31"/>
          <w:szCs w:val="31"/>
        </w:rPr>
        <w:t>无</w:t>
      </w:r>
    </w:p>
    <w:sectPr>
      <w:footerReference r:id="rId45" w:type="default"/>
      <w:pgSz w:w="11905" w:h="16839"/>
      <w:pgMar w:top="1431" w:right="1360" w:bottom="885" w:left="1691" w:header="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FZXiaoBiaoSong-B05S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">
    <w:altName w:val="仿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方正雅意黑 GB18030L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altName w:val="汉仪楷体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PMincho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雅意黑 GB18030L2">
    <w:panose1 w:val="02000500000000000000"/>
    <w:charset w:val="86"/>
    <w:family w:val="auto"/>
    <w:pitch w:val="default"/>
    <w:sig w:usb0="E00002FF" w:usb1="38CFFCFB" w:usb2="00000016" w:usb3="00000000" w:csb0="600401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427256">
    <w:pPr>
      <w:spacing w:line="168" w:lineRule="auto"/>
      <w:ind w:left="413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5BF8A5">
    <w:pPr>
      <w:spacing w:line="169" w:lineRule="auto"/>
      <w:ind w:left="413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C6EBFF">
    <w:pPr>
      <w:spacing w:line="169" w:lineRule="auto"/>
      <w:ind w:left="422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97E1F">
    <w:pPr>
      <w:spacing w:line="168" w:lineRule="auto"/>
      <w:ind w:left="412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7C3121"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460AB">
    <w:pPr>
      <w:spacing w:line="169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D0871"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B90274">
    <w:pPr>
      <w:spacing w:line="169" w:lineRule="auto"/>
      <w:ind w:left="422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35DD5">
    <w:pPr>
      <w:spacing w:line="169" w:lineRule="auto"/>
      <w:ind w:left="710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FC81DF">
    <w:pPr>
      <w:spacing w:line="169" w:lineRule="auto"/>
      <w:ind w:left="706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CEAC16">
    <w:pPr>
      <w:spacing w:line="168" w:lineRule="auto"/>
      <w:ind w:left="706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DA94A4">
    <w:pPr>
      <w:spacing w:line="169" w:lineRule="auto"/>
      <w:ind w:left="706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427CCB">
    <w:pPr>
      <w:spacing w:line="169" w:lineRule="auto"/>
      <w:ind w:left="675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33606B">
    <w:pPr>
      <w:spacing w:line="168" w:lineRule="auto"/>
      <w:ind w:left="675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990672">
    <w:pPr>
      <w:spacing w:line="168" w:lineRule="auto"/>
      <w:ind w:left="428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15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3177AE">
    <w:pPr>
      <w:spacing w:line="169" w:lineRule="auto"/>
      <w:ind w:left="706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16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E1563">
    <w:pPr>
      <w:spacing w:line="168" w:lineRule="auto"/>
      <w:ind w:left="706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17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A965D1">
    <w:pPr>
      <w:spacing w:line="169" w:lineRule="auto"/>
      <w:ind w:left="418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18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88E85A">
    <w:pPr>
      <w:spacing w:line="169" w:lineRule="auto"/>
      <w:ind w:left="668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19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E5E3E">
    <w:pPr>
      <w:spacing w:line="169" w:lineRule="auto"/>
      <w:ind w:left="428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20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B50842">
    <w:pPr>
      <w:spacing w:line="169" w:lineRule="auto"/>
      <w:ind w:left="415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01837">
    <w:pPr>
      <w:spacing w:line="169" w:lineRule="auto"/>
      <w:ind w:left="415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22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9091E1">
    <w:pPr>
      <w:spacing w:line="169" w:lineRule="auto"/>
      <w:ind w:left="415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23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B6694">
    <w:pPr>
      <w:spacing w:line="169" w:lineRule="auto"/>
      <w:ind w:left="414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3847DD">
    <w:pPr>
      <w:spacing w:line="169" w:lineRule="auto"/>
      <w:ind w:left="414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25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CEA27A">
    <w:pPr>
      <w:spacing w:line="169" w:lineRule="auto"/>
      <w:ind w:left="415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26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F5AD4">
    <w:pPr>
      <w:spacing w:line="169" w:lineRule="auto"/>
      <w:ind w:left="415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27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9DEA1D">
    <w:pPr>
      <w:spacing w:line="169" w:lineRule="auto"/>
      <w:ind w:left="417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28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3F9DD">
    <w:pPr>
      <w:spacing w:line="169" w:lineRule="auto"/>
      <w:ind w:left="41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29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48F927"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30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D4FE0A"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31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69960A">
    <w:pPr>
      <w:spacing w:line="169" w:lineRule="auto"/>
      <w:ind w:left="1012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32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1158DD">
    <w:pPr>
      <w:spacing w:line="169" w:lineRule="auto"/>
      <w:ind w:left="1012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33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06AF1">
    <w:pPr>
      <w:spacing w:line="169" w:lineRule="auto"/>
      <w:ind w:left="1012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34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19AF20">
    <w:pPr>
      <w:spacing w:line="169" w:lineRule="auto"/>
      <w:ind w:left="432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35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3A27EE">
    <w:pPr>
      <w:spacing w:line="169" w:lineRule="auto"/>
      <w:ind w:left="423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36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E2B123">
    <w:pPr>
      <w:spacing w:line="169" w:lineRule="auto"/>
      <w:ind w:left="414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37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CD99F">
    <w:pPr>
      <w:spacing w:line="169" w:lineRule="auto"/>
      <w:ind w:left="432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38</w: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2C2C44">
    <w:pPr>
      <w:spacing w:line="169" w:lineRule="auto"/>
      <w:ind w:left="424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39</w: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072AEF">
    <w:pPr>
      <w:spacing w:line="169" w:lineRule="auto"/>
      <w:ind w:left="43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40</w: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B06494">
    <w:pPr>
      <w:spacing w:line="168" w:lineRule="auto"/>
      <w:ind w:left="423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D774B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" w:hAnsi="FangSong" w:eastAsia="FangSong" w:cs="FangSong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FangSong" w:hAnsi="FangSong" w:eastAsia="FangSong" w:cs="FangSong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7" Type="http://schemas.openxmlformats.org/officeDocument/2006/relationships/fontTable" Target="fontTable.xml"/><Relationship Id="rId46" Type="http://schemas.openxmlformats.org/officeDocument/2006/relationships/theme" Target="theme/theme1.xml"/><Relationship Id="rId45" Type="http://schemas.openxmlformats.org/officeDocument/2006/relationships/footer" Target="footer41.xml"/><Relationship Id="rId44" Type="http://schemas.openxmlformats.org/officeDocument/2006/relationships/footer" Target="footer40.xml"/><Relationship Id="rId43" Type="http://schemas.openxmlformats.org/officeDocument/2006/relationships/footer" Target="footer39.xml"/><Relationship Id="rId42" Type="http://schemas.openxmlformats.org/officeDocument/2006/relationships/footer" Target="footer38.xml"/><Relationship Id="rId41" Type="http://schemas.openxmlformats.org/officeDocument/2006/relationships/footer" Target="footer37.xml"/><Relationship Id="rId40" Type="http://schemas.openxmlformats.org/officeDocument/2006/relationships/footer" Target="footer36.xml"/><Relationship Id="rId4" Type="http://schemas.openxmlformats.org/officeDocument/2006/relationships/endnotes" Target="endnotes.xml"/><Relationship Id="rId39" Type="http://schemas.openxmlformats.org/officeDocument/2006/relationships/footer" Target="footer35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44</Pages>
  <Words>16833</Words>
  <Characters>21796</Characters>
  <TotalTime>9</TotalTime>
  <ScaleCrop>false</ScaleCrop>
  <LinksUpToDate>false</LinksUpToDate>
  <CharactersWithSpaces>23141</CharactersWithSpaces>
  <Application>WPS Office_12.1.26055.26055_F1E327BC-269C-435d-A152-05C5408002CA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2023-09-14T23:30:00Z</dcterms:created>
  <dc:creator>刘菁</dc:creator>
  <cp:lastModifiedBy>A</cp:lastModifiedBy>
  <dcterms:modified xsi:type="dcterms:W3CDTF">2026-09-11T09:14:17Z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2023-10-09T08:58:02Z</vt:filetime>
  </property>
  <property fmtid="{D5CDD505-2E9C-101B-9397-08002B2CF9AE}" pid="4" name="KSOProductBuildVer">
    <vt:lpwstr>2052-12.1.26055.26055</vt:lpwstr>
  </property>
  <property fmtid="{D5CDD505-2E9C-101B-9397-08002B2CF9AE}" pid="5" name="ICV">
    <vt:lpwstr>E3FB82A5DB925B82E955A36A1F0946B9_42</vt:lpwstr>
  </property>
</Properties>
</file>