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2020年度</w:t>
      </w:r>
    </w:p>
    <w:p>
      <w:pPr>
        <w:widowControl/>
        <w:jc w:val="center"/>
        <w:rPr>
          <w:rFonts w:ascii="方正小标宋简体" w:eastAsia="方正小标宋简体"/>
          <w:sz w:val="84"/>
          <w:szCs w:val="84"/>
        </w:rPr>
      </w:pPr>
      <w:r>
        <w:rPr>
          <w:rFonts w:hint="eastAsia" w:ascii="方正小标宋简体" w:eastAsia="方正小标宋简体"/>
          <w:color w:val="auto"/>
          <w:sz w:val="84"/>
          <w:szCs w:val="84"/>
          <w:highlight w:val="none"/>
        </w:rPr>
        <w:t>明溪县</w:t>
      </w:r>
      <w:r>
        <w:rPr>
          <w:rFonts w:hint="eastAsia" w:ascii="方正小标宋简体" w:eastAsia="方正小标宋简体"/>
          <w:color w:val="auto"/>
          <w:sz w:val="84"/>
          <w:szCs w:val="84"/>
          <w:highlight w:val="none"/>
          <w:lang w:eastAsia="zh-CN"/>
        </w:rPr>
        <w:t>盖洋镇人民政府</w:t>
      </w:r>
      <w:r>
        <w:rPr>
          <w:rFonts w:hint="eastAsia" w:ascii="方正小标宋简体" w:eastAsia="方正小标宋简体"/>
          <w:sz w:val="84"/>
          <w:szCs w:val="84"/>
        </w:rPr>
        <w:t>部门决算</w:t>
      </w:r>
    </w:p>
    <w:p>
      <w:pPr>
        <w:widowControl/>
        <w:rPr>
          <w:sz w:val="84"/>
          <w:szCs w:val="84"/>
        </w:rPr>
      </w:pPr>
      <w:r>
        <w:rPr>
          <w:sz w:val="84"/>
          <w:szCs w:val="84"/>
        </w:rPr>
        <w:br w:type="page"/>
      </w:r>
    </w:p>
    <w:p>
      <w:pPr>
        <w:jc w:val="center"/>
        <w:rPr>
          <w:rFonts w:ascii="仿宋" w:hAnsi="仿宋" w:eastAsia="仿宋"/>
          <w:b/>
          <w:sz w:val="32"/>
          <w:szCs w:val="32"/>
        </w:rPr>
      </w:pPr>
      <w:r>
        <w:rPr>
          <w:rFonts w:hint="eastAsia" w:ascii="仿宋" w:hAnsi="仿宋" w:eastAsia="仿宋"/>
          <w:b/>
          <w:sz w:val="32"/>
          <w:szCs w:val="32"/>
        </w:rPr>
        <w:t>目 录</w:t>
      </w:r>
    </w:p>
    <w:p>
      <w:pPr>
        <w:jc w:val="left"/>
        <w:rPr>
          <w:rFonts w:hint="eastAsia" w:ascii="仿宋" w:hAnsi="仿宋" w:eastAsia="仿宋"/>
          <w:sz w:val="32"/>
          <w:szCs w:val="32"/>
          <w:lang w:val="en-US" w:eastAsia="zh-CN"/>
        </w:rPr>
      </w:pPr>
      <w:r>
        <w:rPr>
          <w:rFonts w:hint="eastAsia" w:ascii="仿宋" w:hAnsi="仿宋" w:eastAsia="仿宋"/>
          <w:b/>
          <w:sz w:val="32"/>
          <w:szCs w:val="32"/>
        </w:rPr>
        <w:t>第一部分 部门概况</w:t>
      </w:r>
      <w:r>
        <w:rPr>
          <w:rFonts w:hint="eastAsia" w:ascii="仿宋" w:hAnsi="仿宋" w:eastAsia="仿宋"/>
          <w:sz w:val="32"/>
          <w:szCs w:val="32"/>
        </w:rPr>
        <w:t xml:space="preserve"> ..............................</w:t>
      </w:r>
      <w:r>
        <w:rPr>
          <w:rFonts w:hint="eastAsia" w:ascii="仿宋" w:hAnsi="仿宋" w:eastAsia="仿宋"/>
          <w:sz w:val="32"/>
          <w:szCs w:val="32"/>
          <w:lang w:val="en-US" w:eastAsia="zh-CN"/>
        </w:rPr>
        <w:t>..1</w:t>
      </w:r>
    </w:p>
    <w:p>
      <w:pPr>
        <w:jc w:val="left"/>
        <w:rPr>
          <w:rFonts w:hint="eastAsia" w:ascii="仿宋" w:hAnsi="仿宋" w:eastAsia="仿宋"/>
          <w:sz w:val="32"/>
          <w:szCs w:val="32"/>
          <w:lang w:val="en-US" w:eastAsia="zh-CN"/>
        </w:rPr>
      </w:pPr>
      <w:r>
        <w:rPr>
          <w:rFonts w:hint="eastAsia" w:ascii="仿宋" w:hAnsi="仿宋" w:eastAsia="仿宋"/>
          <w:sz w:val="32"/>
          <w:szCs w:val="32"/>
        </w:rPr>
        <w:t>一、部门主要职责 .................................</w:t>
      </w:r>
      <w:r>
        <w:rPr>
          <w:rFonts w:hint="eastAsia" w:ascii="仿宋" w:hAnsi="仿宋" w:eastAsia="仿宋"/>
          <w:sz w:val="32"/>
          <w:szCs w:val="32"/>
          <w:lang w:val="en-US" w:eastAsia="zh-CN"/>
        </w:rPr>
        <w:t>1</w:t>
      </w:r>
    </w:p>
    <w:p>
      <w:pPr>
        <w:jc w:val="left"/>
        <w:rPr>
          <w:rFonts w:hint="eastAsia" w:ascii="仿宋" w:hAnsi="仿宋" w:eastAsia="仿宋"/>
          <w:sz w:val="32"/>
          <w:szCs w:val="32"/>
          <w:lang w:val="en-US" w:eastAsia="zh-CN"/>
        </w:rPr>
      </w:pPr>
      <w:r>
        <w:rPr>
          <w:rFonts w:hint="eastAsia" w:ascii="仿宋" w:hAnsi="仿宋" w:eastAsia="仿宋"/>
          <w:sz w:val="32"/>
          <w:szCs w:val="32"/>
        </w:rPr>
        <w:t>二、部门决算单位基本情况 .........................</w:t>
      </w:r>
      <w:r>
        <w:rPr>
          <w:rFonts w:hint="eastAsia" w:ascii="仿宋" w:hAnsi="仿宋" w:eastAsia="仿宋"/>
          <w:sz w:val="32"/>
          <w:szCs w:val="32"/>
          <w:lang w:val="en-US" w:eastAsia="zh-CN"/>
        </w:rPr>
        <w:t>2</w:t>
      </w:r>
    </w:p>
    <w:p>
      <w:pPr>
        <w:jc w:val="left"/>
        <w:rPr>
          <w:rFonts w:hint="eastAsia" w:ascii="仿宋" w:hAnsi="仿宋" w:eastAsia="仿宋"/>
          <w:sz w:val="32"/>
          <w:szCs w:val="32"/>
          <w:lang w:eastAsia="zh-CN"/>
        </w:rPr>
      </w:pPr>
      <w:r>
        <w:rPr>
          <w:rFonts w:hint="eastAsia" w:ascii="仿宋" w:hAnsi="仿宋" w:eastAsia="仿宋"/>
          <w:sz w:val="32"/>
          <w:szCs w:val="32"/>
        </w:rPr>
        <w:t>三、部门主要工作总结..............................</w:t>
      </w:r>
      <w:r>
        <w:rPr>
          <w:rFonts w:hint="eastAsia" w:ascii="仿宋" w:hAnsi="仿宋" w:eastAsia="仿宋"/>
          <w:sz w:val="32"/>
          <w:szCs w:val="32"/>
          <w:lang w:val="en-US" w:eastAsia="zh-CN"/>
        </w:rPr>
        <w:t>3</w:t>
      </w:r>
    </w:p>
    <w:p>
      <w:pPr>
        <w:jc w:val="left"/>
        <w:rPr>
          <w:rFonts w:hint="eastAsia" w:ascii="仿宋" w:hAnsi="仿宋" w:eastAsia="仿宋"/>
          <w:sz w:val="32"/>
          <w:szCs w:val="32"/>
          <w:lang w:eastAsia="zh-CN"/>
        </w:rPr>
      </w:pPr>
      <w:r>
        <w:rPr>
          <w:rFonts w:hint="eastAsia" w:ascii="仿宋" w:hAnsi="仿宋" w:eastAsia="仿宋"/>
          <w:b/>
          <w:sz w:val="32"/>
          <w:szCs w:val="32"/>
        </w:rPr>
        <w:t xml:space="preserve">第二部分 </w:t>
      </w:r>
      <w:r>
        <w:rPr>
          <w:rFonts w:hint="eastAsia" w:ascii="仿宋" w:hAnsi="仿宋" w:eastAsia="仿宋" w:cs="仿宋_GB2312"/>
          <w:sz w:val="32"/>
          <w:szCs w:val="32"/>
        </w:rPr>
        <w:t>2020</w:t>
      </w:r>
      <w:r>
        <w:rPr>
          <w:rFonts w:hint="eastAsia" w:ascii="仿宋" w:hAnsi="仿宋" w:eastAsia="仿宋"/>
          <w:b/>
          <w:sz w:val="32"/>
          <w:szCs w:val="32"/>
        </w:rPr>
        <w:t>年度部门决算表</w:t>
      </w:r>
      <w:r>
        <w:rPr>
          <w:rFonts w:hint="eastAsia" w:ascii="仿宋" w:hAnsi="仿宋" w:eastAsia="仿宋"/>
          <w:sz w:val="32"/>
          <w:szCs w:val="32"/>
        </w:rPr>
        <w:t xml:space="preserve"> .....................</w:t>
      </w:r>
      <w:r>
        <w:rPr>
          <w:rFonts w:hint="eastAsia" w:ascii="仿宋" w:hAnsi="仿宋" w:eastAsia="仿宋"/>
          <w:sz w:val="32"/>
          <w:szCs w:val="32"/>
          <w:lang w:val="en-US" w:eastAsia="zh-CN"/>
        </w:rPr>
        <w:t>.4</w:t>
      </w:r>
    </w:p>
    <w:p>
      <w:pPr>
        <w:jc w:val="left"/>
        <w:rPr>
          <w:rFonts w:hint="eastAsia" w:ascii="仿宋" w:hAnsi="仿宋" w:eastAsia="仿宋"/>
          <w:sz w:val="32"/>
          <w:szCs w:val="32"/>
          <w:lang w:val="en-US" w:eastAsia="zh-CN"/>
        </w:rPr>
      </w:pPr>
      <w:r>
        <w:rPr>
          <w:rFonts w:hint="eastAsia" w:ascii="仿宋" w:hAnsi="仿宋" w:eastAsia="仿宋"/>
          <w:sz w:val="32"/>
          <w:szCs w:val="32"/>
        </w:rPr>
        <w:t>一、收入支出决算总表 ..............................</w:t>
      </w:r>
      <w:r>
        <w:rPr>
          <w:rFonts w:hint="eastAsia" w:ascii="仿宋" w:hAnsi="仿宋" w:eastAsia="仿宋"/>
          <w:sz w:val="32"/>
          <w:szCs w:val="32"/>
          <w:lang w:val="en-US" w:eastAsia="zh-CN"/>
        </w:rPr>
        <w:t>4</w:t>
      </w:r>
    </w:p>
    <w:p>
      <w:pPr>
        <w:jc w:val="left"/>
        <w:rPr>
          <w:rFonts w:hint="eastAsia" w:ascii="仿宋" w:hAnsi="仿宋" w:eastAsia="仿宋"/>
          <w:sz w:val="32"/>
          <w:szCs w:val="32"/>
          <w:lang w:val="en-US" w:eastAsia="zh-CN"/>
        </w:rPr>
      </w:pPr>
      <w:r>
        <w:rPr>
          <w:rFonts w:hint="eastAsia" w:ascii="仿宋" w:hAnsi="仿宋" w:eastAsia="仿宋"/>
          <w:sz w:val="32"/>
          <w:szCs w:val="32"/>
        </w:rPr>
        <w:t>二、收入决算表 ............................ .......</w:t>
      </w:r>
      <w:r>
        <w:rPr>
          <w:rFonts w:hint="eastAsia" w:ascii="仿宋" w:hAnsi="仿宋" w:eastAsia="仿宋"/>
          <w:sz w:val="32"/>
          <w:szCs w:val="32"/>
          <w:lang w:val="en-US" w:eastAsia="zh-CN"/>
        </w:rPr>
        <w:t>5</w:t>
      </w:r>
    </w:p>
    <w:p>
      <w:pPr>
        <w:jc w:val="left"/>
        <w:rPr>
          <w:rFonts w:hint="default" w:ascii="仿宋" w:hAnsi="仿宋" w:eastAsia="仿宋"/>
          <w:sz w:val="32"/>
          <w:szCs w:val="32"/>
          <w:lang w:val="en-US" w:eastAsia="zh-CN"/>
        </w:rPr>
      </w:pPr>
      <w:r>
        <w:rPr>
          <w:rFonts w:hint="eastAsia" w:ascii="仿宋" w:hAnsi="仿宋" w:eastAsia="仿宋"/>
          <w:sz w:val="32"/>
          <w:szCs w:val="32"/>
        </w:rPr>
        <w:t>三、支出决算表 ..................................</w:t>
      </w:r>
      <w:r>
        <w:rPr>
          <w:rFonts w:hint="eastAsia" w:ascii="仿宋" w:hAnsi="仿宋" w:eastAsia="仿宋"/>
          <w:sz w:val="32"/>
          <w:szCs w:val="32"/>
          <w:lang w:val="en-US" w:eastAsia="zh-CN"/>
        </w:rPr>
        <w:t>.9</w:t>
      </w:r>
    </w:p>
    <w:p>
      <w:pPr>
        <w:jc w:val="left"/>
        <w:rPr>
          <w:rFonts w:hint="default" w:ascii="仿宋" w:hAnsi="仿宋" w:eastAsia="仿宋"/>
          <w:sz w:val="32"/>
          <w:szCs w:val="32"/>
          <w:lang w:val="en-US" w:eastAsia="zh-CN"/>
        </w:rPr>
      </w:pPr>
      <w:r>
        <w:rPr>
          <w:rFonts w:hint="eastAsia" w:ascii="仿宋" w:hAnsi="仿宋" w:eastAsia="仿宋"/>
          <w:sz w:val="32"/>
          <w:szCs w:val="32"/>
        </w:rPr>
        <w:t>四、财政拨款收入支出决算总表 .....................</w:t>
      </w:r>
      <w:r>
        <w:rPr>
          <w:rFonts w:hint="eastAsia" w:ascii="仿宋" w:hAnsi="仿宋" w:eastAsia="仿宋"/>
          <w:sz w:val="32"/>
          <w:szCs w:val="32"/>
          <w:lang w:val="en-US" w:eastAsia="zh-CN"/>
        </w:rPr>
        <w:t>12</w:t>
      </w:r>
    </w:p>
    <w:p>
      <w:pPr>
        <w:jc w:val="left"/>
        <w:rPr>
          <w:rFonts w:hint="default" w:ascii="仿宋" w:hAnsi="仿宋" w:eastAsia="仿宋"/>
          <w:sz w:val="32"/>
          <w:szCs w:val="32"/>
          <w:lang w:val="en-US" w:eastAsia="zh-CN"/>
        </w:rPr>
      </w:pPr>
      <w:r>
        <w:rPr>
          <w:rFonts w:hint="eastAsia" w:ascii="仿宋" w:hAnsi="仿宋" w:eastAsia="仿宋"/>
          <w:sz w:val="32"/>
          <w:szCs w:val="32"/>
        </w:rPr>
        <w:t>五、一般公共预算财政拨款支出决算表 ...............</w:t>
      </w:r>
      <w:r>
        <w:rPr>
          <w:rFonts w:hint="eastAsia" w:ascii="仿宋" w:hAnsi="仿宋" w:eastAsia="仿宋"/>
          <w:sz w:val="32"/>
          <w:szCs w:val="32"/>
          <w:lang w:val="en-US" w:eastAsia="zh-CN"/>
        </w:rPr>
        <w:t>14</w:t>
      </w:r>
    </w:p>
    <w:p>
      <w:pPr>
        <w:jc w:val="left"/>
        <w:rPr>
          <w:rFonts w:hint="default" w:ascii="仿宋" w:hAnsi="仿宋" w:eastAsia="仿宋"/>
          <w:sz w:val="32"/>
          <w:szCs w:val="32"/>
          <w:lang w:val="en-US"/>
        </w:rPr>
      </w:pPr>
      <w:r>
        <w:rPr>
          <w:rFonts w:hint="eastAsia" w:ascii="仿宋" w:hAnsi="仿宋" w:eastAsia="仿宋"/>
          <w:sz w:val="32"/>
          <w:szCs w:val="32"/>
        </w:rPr>
        <w:t>六、</w:t>
      </w:r>
      <w:r>
        <w:rPr>
          <w:rFonts w:hint="eastAsia" w:ascii="仿宋" w:hAnsi="仿宋" w:eastAsia="仿宋"/>
          <w:spacing w:val="-14"/>
          <w:sz w:val="32"/>
          <w:szCs w:val="32"/>
        </w:rPr>
        <w:t>一般公共预算财政拨款基本支出决算表</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 xml:space="preserve"> </w:t>
      </w:r>
      <w:r>
        <w:rPr>
          <w:rFonts w:hint="eastAsia" w:ascii="仿宋" w:hAnsi="仿宋" w:eastAsia="仿宋"/>
          <w:sz w:val="32"/>
          <w:szCs w:val="32"/>
          <w:lang w:val="en-US" w:eastAsia="zh-CN"/>
        </w:rPr>
        <w:t>19</w:t>
      </w:r>
    </w:p>
    <w:p>
      <w:pPr>
        <w:jc w:val="left"/>
        <w:rPr>
          <w:rFonts w:hint="default" w:ascii="仿宋" w:hAnsi="仿宋" w:eastAsia="仿宋"/>
          <w:sz w:val="32"/>
          <w:szCs w:val="32"/>
          <w:lang w:val="en-US" w:eastAsia="zh-CN"/>
        </w:rPr>
      </w:pPr>
      <w:r>
        <w:rPr>
          <w:rFonts w:hint="eastAsia" w:ascii="仿宋" w:hAnsi="仿宋" w:eastAsia="仿宋"/>
          <w:sz w:val="32"/>
          <w:szCs w:val="32"/>
        </w:rPr>
        <w:t>七、一般公共预算财政拨款“三公”经费支出决算表......</w:t>
      </w:r>
      <w:r>
        <w:rPr>
          <w:rFonts w:hint="eastAsia" w:ascii="仿宋" w:hAnsi="仿宋" w:eastAsia="仿宋"/>
          <w:sz w:val="32"/>
          <w:szCs w:val="32"/>
          <w:lang w:val="en-US" w:eastAsia="zh-CN"/>
        </w:rPr>
        <w:t>20</w:t>
      </w:r>
    </w:p>
    <w:p>
      <w:pPr>
        <w:jc w:val="left"/>
        <w:rPr>
          <w:rFonts w:hint="default" w:ascii="仿宋" w:hAnsi="仿宋" w:eastAsia="仿宋"/>
          <w:sz w:val="32"/>
          <w:szCs w:val="32"/>
          <w:lang w:val="en-US" w:eastAsia="zh-CN"/>
        </w:rPr>
      </w:pPr>
      <w:r>
        <w:rPr>
          <w:rFonts w:hint="eastAsia" w:ascii="仿宋" w:hAnsi="仿宋" w:eastAsia="仿宋"/>
          <w:sz w:val="32"/>
          <w:szCs w:val="32"/>
        </w:rPr>
        <w:t>八、政府性基金预算财政拨款收入支出决算表 .........</w:t>
      </w:r>
      <w:r>
        <w:rPr>
          <w:rFonts w:hint="eastAsia" w:ascii="仿宋" w:hAnsi="仿宋" w:eastAsia="仿宋"/>
          <w:sz w:val="32"/>
          <w:szCs w:val="32"/>
          <w:lang w:val="en-US" w:eastAsia="zh-CN"/>
        </w:rPr>
        <w:t>20</w:t>
      </w:r>
    </w:p>
    <w:p>
      <w:pPr>
        <w:jc w:val="left"/>
        <w:rPr>
          <w:rFonts w:hint="default" w:ascii="仿宋" w:hAnsi="仿宋" w:eastAsia="仿宋"/>
          <w:sz w:val="32"/>
          <w:szCs w:val="32"/>
          <w:lang w:val="en-US" w:eastAsia="zh-CN"/>
        </w:rPr>
      </w:pPr>
      <w:r>
        <w:rPr>
          <w:rFonts w:hint="eastAsia" w:ascii="仿宋" w:hAnsi="仿宋" w:eastAsia="仿宋"/>
          <w:sz w:val="32"/>
          <w:szCs w:val="32"/>
        </w:rPr>
        <w:t>九、</w:t>
      </w:r>
      <w:r>
        <w:rPr>
          <w:rFonts w:hint="eastAsia" w:ascii="仿宋" w:hAnsi="仿宋" w:eastAsia="仿宋"/>
          <w:spacing w:val="-14"/>
          <w:sz w:val="32"/>
          <w:szCs w:val="32"/>
        </w:rPr>
        <w:t>国有资本经营预算财政拨款支出决算表</w:t>
      </w:r>
      <w:r>
        <w:rPr>
          <w:rFonts w:hint="eastAsia" w:ascii="仿宋" w:hAnsi="仿宋" w:eastAsia="仿宋"/>
          <w:sz w:val="32"/>
          <w:szCs w:val="32"/>
        </w:rPr>
        <w:t>...............</w:t>
      </w:r>
      <w:r>
        <w:rPr>
          <w:rFonts w:hint="eastAsia" w:ascii="仿宋" w:hAnsi="仿宋" w:eastAsia="仿宋"/>
          <w:sz w:val="32"/>
          <w:szCs w:val="32"/>
          <w:lang w:val="en-US" w:eastAsia="zh-CN"/>
        </w:rPr>
        <w:t>21</w:t>
      </w:r>
    </w:p>
    <w:p>
      <w:pPr>
        <w:jc w:val="left"/>
        <w:rPr>
          <w:rFonts w:hint="default" w:ascii="仿宋" w:hAnsi="仿宋" w:eastAsia="仿宋"/>
          <w:sz w:val="32"/>
          <w:szCs w:val="32"/>
          <w:lang w:val="en-US" w:eastAsia="zh-CN"/>
        </w:rPr>
      </w:pPr>
      <w:r>
        <w:rPr>
          <w:rFonts w:hint="eastAsia" w:ascii="仿宋" w:hAnsi="仿宋" w:eastAsia="仿宋"/>
          <w:b/>
          <w:sz w:val="32"/>
          <w:szCs w:val="32"/>
        </w:rPr>
        <w:t xml:space="preserve">第三部分 </w:t>
      </w:r>
      <w:r>
        <w:rPr>
          <w:rFonts w:hint="eastAsia" w:ascii="仿宋" w:hAnsi="仿宋" w:eastAsia="仿宋" w:cs="仿宋_GB2312"/>
          <w:sz w:val="32"/>
          <w:szCs w:val="32"/>
        </w:rPr>
        <w:t>2020</w:t>
      </w:r>
      <w:r>
        <w:rPr>
          <w:rFonts w:hint="eastAsia" w:ascii="仿宋" w:hAnsi="仿宋" w:eastAsia="仿宋"/>
          <w:b/>
          <w:sz w:val="32"/>
          <w:szCs w:val="32"/>
        </w:rPr>
        <w:t>年度部门决算情况说明</w:t>
      </w:r>
      <w:r>
        <w:rPr>
          <w:rFonts w:hint="eastAsia" w:ascii="仿宋" w:hAnsi="仿宋" w:eastAsia="仿宋"/>
          <w:sz w:val="32"/>
          <w:szCs w:val="32"/>
        </w:rPr>
        <w:t xml:space="preserve"> ...............</w:t>
      </w:r>
      <w:r>
        <w:rPr>
          <w:rFonts w:hint="eastAsia" w:ascii="仿宋" w:hAnsi="仿宋" w:eastAsia="仿宋"/>
          <w:sz w:val="32"/>
          <w:szCs w:val="32"/>
          <w:lang w:val="en-US" w:eastAsia="zh-CN"/>
        </w:rPr>
        <w:t>22</w:t>
      </w:r>
    </w:p>
    <w:p>
      <w:pPr>
        <w:jc w:val="left"/>
        <w:rPr>
          <w:rFonts w:hint="default" w:ascii="仿宋" w:hAnsi="仿宋" w:eastAsia="仿宋"/>
          <w:sz w:val="32"/>
          <w:szCs w:val="32"/>
          <w:lang w:val="en-US" w:eastAsia="zh-CN"/>
        </w:rPr>
      </w:pPr>
      <w:r>
        <w:rPr>
          <w:rFonts w:hint="eastAsia" w:ascii="仿宋" w:hAnsi="仿宋" w:eastAsia="仿宋"/>
          <w:sz w:val="32"/>
          <w:szCs w:val="32"/>
        </w:rPr>
        <w:t>一、收入支出决算总体情况说明 .....................</w:t>
      </w:r>
      <w:r>
        <w:rPr>
          <w:rFonts w:hint="eastAsia" w:ascii="仿宋" w:hAnsi="仿宋" w:eastAsia="仿宋"/>
          <w:sz w:val="32"/>
          <w:szCs w:val="32"/>
          <w:lang w:val="en-US" w:eastAsia="zh-CN"/>
        </w:rPr>
        <w:t>22</w:t>
      </w:r>
    </w:p>
    <w:p>
      <w:pPr>
        <w:jc w:val="left"/>
        <w:rPr>
          <w:rFonts w:hint="default" w:ascii="仿宋" w:hAnsi="仿宋" w:eastAsia="仿宋"/>
          <w:sz w:val="32"/>
          <w:szCs w:val="32"/>
          <w:lang w:val="en-US" w:eastAsia="zh-CN"/>
        </w:rPr>
      </w:pPr>
      <w:r>
        <w:rPr>
          <w:rFonts w:hint="eastAsia" w:ascii="仿宋" w:hAnsi="仿宋" w:eastAsia="仿宋"/>
          <w:sz w:val="32"/>
          <w:szCs w:val="32"/>
        </w:rPr>
        <w:t>二、一般公共预算财政拨款支出决算情况说明..........</w:t>
      </w:r>
      <w:r>
        <w:rPr>
          <w:rFonts w:hint="eastAsia" w:ascii="仿宋" w:hAnsi="仿宋" w:eastAsia="仿宋"/>
          <w:sz w:val="32"/>
          <w:szCs w:val="32"/>
          <w:lang w:val="en-US" w:eastAsia="zh-CN"/>
        </w:rPr>
        <w:t>23</w:t>
      </w:r>
    </w:p>
    <w:p>
      <w:pPr>
        <w:jc w:val="left"/>
        <w:rPr>
          <w:rFonts w:hint="default" w:ascii="仿宋" w:hAnsi="仿宋" w:eastAsia="仿宋"/>
          <w:sz w:val="32"/>
          <w:szCs w:val="32"/>
          <w:lang w:val="en-US" w:eastAsia="zh-CN"/>
        </w:rPr>
      </w:pPr>
      <w:r>
        <w:rPr>
          <w:rFonts w:hint="eastAsia" w:ascii="仿宋" w:hAnsi="仿宋" w:eastAsia="仿宋"/>
          <w:sz w:val="32"/>
          <w:szCs w:val="32"/>
        </w:rPr>
        <w:t>三、政府性基金</w:t>
      </w:r>
      <w:r>
        <w:rPr>
          <w:rFonts w:hint="eastAsia" w:ascii="仿宋" w:hAnsi="仿宋" w:eastAsia="仿宋"/>
          <w:sz w:val="32"/>
          <w:szCs w:val="32"/>
          <w:lang w:eastAsia="zh-CN"/>
        </w:rPr>
        <w:t>预算财政拨款</w:t>
      </w:r>
      <w:r>
        <w:rPr>
          <w:rFonts w:hint="eastAsia" w:ascii="仿宋" w:hAnsi="仿宋" w:eastAsia="仿宋"/>
          <w:sz w:val="32"/>
          <w:szCs w:val="32"/>
        </w:rPr>
        <w:t>支出决算情况说明 .......</w:t>
      </w:r>
      <w:r>
        <w:rPr>
          <w:rFonts w:hint="eastAsia" w:ascii="仿宋" w:hAnsi="仿宋" w:eastAsia="仿宋"/>
          <w:sz w:val="32"/>
          <w:szCs w:val="32"/>
          <w:lang w:val="en-US" w:eastAsia="zh-CN"/>
        </w:rPr>
        <w:t>29</w:t>
      </w:r>
    </w:p>
    <w:p>
      <w:pPr>
        <w:jc w:val="left"/>
        <w:rPr>
          <w:rFonts w:hint="default" w:ascii="仿宋" w:hAnsi="仿宋" w:eastAsia="仿宋"/>
          <w:sz w:val="32"/>
          <w:szCs w:val="32"/>
          <w:lang w:val="en-US" w:eastAsia="zh-CN"/>
        </w:rPr>
      </w:pPr>
      <w:r>
        <w:rPr>
          <w:rFonts w:hint="eastAsia" w:ascii="仿宋" w:hAnsi="仿宋" w:eastAsia="仿宋"/>
          <w:sz w:val="32"/>
          <w:szCs w:val="32"/>
        </w:rPr>
        <w:t>四、国有资本经营预算财政拨款支出决算情况说明......</w:t>
      </w:r>
      <w:r>
        <w:rPr>
          <w:rFonts w:hint="eastAsia" w:ascii="仿宋" w:hAnsi="仿宋" w:eastAsia="仿宋"/>
          <w:sz w:val="32"/>
          <w:szCs w:val="32"/>
          <w:lang w:val="en-US" w:eastAsia="zh-CN"/>
        </w:rPr>
        <w:t>29</w:t>
      </w:r>
    </w:p>
    <w:p>
      <w:pPr>
        <w:jc w:val="left"/>
        <w:rPr>
          <w:rFonts w:hint="default" w:ascii="仿宋" w:hAnsi="仿宋" w:eastAsia="仿宋"/>
          <w:sz w:val="32"/>
          <w:szCs w:val="32"/>
          <w:lang w:val="en-US" w:eastAsia="zh-CN"/>
        </w:rPr>
      </w:pPr>
      <w:r>
        <w:rPr>
          <w:rFonts w:hint="eastAsia" w:ascii="仿宋" w:hAnsi="仿宋" w:eastAsia="仿宋"/>
          <w:sz w:val="32"/>
          <w:szCs w:val="32"/>
        </w:rPr>
        <w:t>五、一般公共预算财政拨款基本支出决算情况说明......</w:t>
      </w:r>
      <w:r>
        <w:rPr>
          <w:rFonts w:hint="eastAsia" w:ascii="仿宋" w:hAnsi="仿宋" w:eastAsia="仿宋"/>
          <w:sz w:val="32"/>
          <w:szCs w:val="32"/>
          <w:lang w:val="en-US" w:eastAsia="zh-CN"/>
        </w:rPr>
        <w:t>29</w:t>
      </w:r>
    </w:p>
    <w:p>
      <w:pPr>
        <w:jc w:val="left"/>
        <w:rPr>
          <w:rFonts w:hint="default" w:ascii="仿宋" w:hAnsi="仿宋" w:eastAsia="仿宋"/>
          <w:sz w:val="32"/>
          <w:szCs w:val="32"/>
          <w:lang w:val="en-US" w:eastAsia="zh-CN"/>
        </w:rPr>
      </w:pPr>
      <w:r>
        <w:rPr>
          <w:rFonts w:hint="eastAsia" w:ascii="仿宋" w:hAnsi="仿宋" w:eastAsia="仿宋"/>
          <w:sz w:val="32"/>
          <w:szCs w:val="32"/>
        </w:rPr>
        <w:t>六、一般公共预算财政拨款“三公”经费支出决算情况说明 .........</w:t>
      </w:r>
      <w:r>
        <w:rPr>
          <w:rFonts w:hint="eastAsia" w:ascii="仿宋" w:hAnsi="仿宋" w:eastAsia="仿宋"/>
          <w:sz w:val="32"/>
          <w:szCs w:val="32"/>
          <w:lang w:val="en-US" w:eastAsia="zh-CN"/>
        </w:rPr>
        <w:t>.....................................30</w:t>
      </w:r>
    </w:p>
    <w:p>
      <w:pPr>
        <w:jc w:val="left"/>
        <w:rPr>
          <w:rFonts w:hint="default" w:ascii="仿宋" w:hAnsi="仿宋" w:eastAsia="仿宋"/>
          <w:sz w:val="32"/>
          <w:szCs w:val="32"/>
          <w:lang w:val="en-US" w:eastAsia="zh-CN"/>
        </w:rPr>
      </w:pPr>
      <w:r>
        <w:rPr>
          <w:rFonts w:hint="eastAsia" w:ascii="仿宋" w:hAnsi="仿宋" w:eastAsia="仿宋"/>
          <w:sz w:val="32"/>
          <w:szCs w:val="32"/>
        </w:rPr>
        <w:t>七、预算绩效情况说明.............................</w:t>
      </w:r>
      <w:r>
        <w:rPr>
          <w:rFonts w:hint="eastAsia" w:ascii="仿宋" w:hAnsi="仿宋" w:eastAsia="仿宋"/>
          <w:sz w:val="32"/>
          <w:szCs w:val="32"/>
          <w:lang w:val="en-US" w:eastAsia="zh-CN"/>
        </w:rPr>
        <w:t>31</w:t>
      </w:r>
    </w:p>
    <w:p>
      <w:pPr>
        <w:jc w:val="left"/>
        <w:rPr>
          <w:rFonts w:hint="default" w:ascii="仿宋" w:hAnsi="仿宋" w:eastAsia="仿宋"/>
          <w:sz w:val="32"/>
          <w:szCs w:val="32"/>
          <w:lang w:val="en-US" w:eastAsia="zh-CN"/>
        </w:rPr>
      </w:pPr>
      <w:r>
        <w:rPr>
          <w:rFonts w:hint="eastAsia" w:ascii="仿宋" w:hAnsi="仿宋" w:eastAsia="仿宋"/>
          <w:sz w:val="32"/>
          <w:szCs w:val="32"/>
        </w:rPr>
        <w:t>八、其他重要事项情况说明.........................</w:t>
      </w:r>
      <w:r>
        <w:rPr>
          <w:rFonts w:hint="eastAsia" w:ascii="仿宋" w:hAnsi="仿宋" w:eastAsia="仿宋"/>
          <w:sz w:val="32"/>
          <w:szCs w:val="32"/>
          <w:lang w:val="en-US" w:eastAsia="zh-CN"/>
        </w:rPr>
        <w:t>31</w:t>
      </w:r>
    </w:p>
    <w:p>
      <w:pPr>
        <w:jc w:val="left"/>
        <w:rPr>
          <w:rFonts w:hint="default" w:ascii="仿宋" w:hAnsi="仿宋" w:eastAsia="仿宋"/>
          <w:sz w:val="32"/>
          <w:szCs w:val="32"/>
          <w:lang w:val="en-US" w:eastAsia="zh-CN"/>
        </w:rPr>
      </w:pPr>
      <w:r>
        <w:rPr>
          <w:rFonts w:hint="eastAsia" w:ascii="仿宋" w:hAnsi="仿宋" w:eastAsia="仿宋"/>
          <w:b/>
          <w:sz w:val="32"/>
          <w:szCs w:val="32"/>
        </w:rPr>
        <w:t>第四部分 名词解释</w:t>
      </w:r>
      <w:r>
        <w:rPr>
          <w:rFonts w:hint="eastAsia" w:ascii="仿宋" w:hAnsi="仿宋" w:eastAsia="仿宋"/>
          <w:sz w:val="32"/>
          <w:szCs w:val="32"/>
        </w:rPr>
        <w:t xml:space="preserve"> ...............................</w:t>
      </w:r>
      <w:r>
        <w:rPr>
          <w:rFonts w:hint="eastAsia" w:ascii="仿宋" w:hAnsi="仿宋" w:eastAsia="仿宋"/>
          <w:sz w:val="32"/>
          <w:szCs w:val="32"/>
          <w:lang w:val="en-US" w:eastAsia="zh-CN"/>
        </w:rPr>
        <w:t>32</w:t>
      </w:r>
    </w:p>
    <w:p>
      <w:pPr>
        <w:jc w:val="left"/>
        <w:rPr>
          <w:rFonts w:hint="default" w:ascii="仿宋" w:hAnsi="仿宋" w:eastAsia="仿宋"/>
          <w:sz w:val="32"/>
          <w:szCs w:val="32"/>
          <w:lang w:val="en-US" w:eastAsia="zh-CN"/>
        </w:rPr>
      </w:pPr>
      <w:r>
        <w:rPr>
          <w:rFonts w:hint="eastAsia" w:ascii="仿宋" w:hAnsi="仿宋" w:eastAsia="仿宋"/>
          <w:b/>
          <w:sz w:val="32"/>
          <w:szCs w:val="32"/>
        </w:rPr>
        <w:t>第五部分 附件</w:t>
      </w:r>
      <w:r>
        <w:rPr>
          <w:rFonts w:hint="eastAsia" w:ascii="仿宋" w:hAnsi="仿宋" w:eastAsia="仿宋"/>
          <w:sz w:val="32"/>
          <w:szCs w:val="32"/>
        </w:rPr>
        <w:t xml:space="preserve"> ...................................</w:t>
      </w:r>
      <w:r>
        <w:rPr>
          <w:rFonts w:hint="eastAsia" w:ascii="仿宋" w:hAnsi="仿宋" w:eastAsia="仿宋"/>
          <w:sz w:val="32"/>
          <w:szCs w:val="32"/>
          <w:lang w:val="en-US" w:eastAsia="zh-CN"/>
        </w:rPr>
        <w:t>34</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sectPr>
          <w:footerReference r:id="rId5" w:type="default"/>
          <w:pgSz w:w="11906" w:h="16838"/>
          <w:pgMar w:top="1702" w:right="1800" w:bottom="184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jc w:val="center"/>
        <w:rPr>
          <w:rFonts w:ascii="黑体" w:hAnsi="黑体" w:eastAsia="黑体"/>
          <w:sz w:val="36"/>
          <w:szCs w:val="36"/>
        </w:rPr>
      </w:pPr>
      <w:r>
        <w:rPr>
          <w:rFonts w:hint="eastAsia" w:ascii="黑体" w:hAnsi="黑体" w:eastAsia="黑体"/>
          <w:sz w:val="36"/>
          <w:szCs w:val="36"/>
        </w:rPr>
        <w:t>第一部分 部门概况</w:t>
      </w:r>
    </w:p>
    <w:p>
      <w:pPr>
        <w:jc w:val="center"/>
        <w:rPr>
          <w:rFonts w:ascii="黑体" w:hAnsi="黑体" w:eastAsia="黑体"/>
          <w:sz w:val="36"/>
          <w:szCs w:val="36"/>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一、部门主要职责</w:t>
      </w:r>
    </w:p>
    <w:p>
      <w:pPr>
        <w:keepNext w:val="0"/>
        <w:keepLines w:val="0"/>
        <w:widowControl/>
        <w:suppressLineNumbers w:val="0"/>
        <w:snapToGrid w:val="0"/>
        <w:spacing w:before="100" w:beforeAutospacing="1" w:after="100" w:afterAutospacing="1" w:line="600" w:lineRule="exact"/>
        <w:ind w:left="0" w:righ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明溪县盖洋镇人民政府的主要职责是：</w:t>
      </w:r>
    </w:p>
    <w:p>
      <w:pPr>
        <w:keepNext w:val="0"/>
        <w:keepLines w:val="0"/>
        <w:widowControl/>
        <w:suppressLineNumbers w:val="0"/>
        <w:snapToGrid w:val="0"/>
        <w:spacing w:before="100" w:beforeAutospacing="1" w:after="100" w:afterAutospacing="1" w:line="600" w:lineRule="exact"/>
        <w:ind w:right="0"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一）制定和组织实施经济、科技和社会发展计划，制定产业结构调整方案，组织指导好各产业生产，协调好本乡与外地区的经济交流与合作，抓好人才引进项目开发，不断培育市场体系，组织经济运行，促进经济发展。</w:t>
      </w:r>
    </w:p>
    <w:p>
      <w:pPr>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600" w:lineRule="exact"/>
        <w:ind w:right="0"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（二）制定并组织实施乡村建设规划，部署重点工程建设，地方道路建设及公共设施，水利设施的管理，负责土地、林木、水等自然资源和生态环境的保护，做好护林防火工作。                  </w:t>
      </w:r>
    </w:p>
    <w:p>
      <w:pPr>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600" w:lineRule="exact"/>
        <w:ind w:right="0"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三）负责本行政区域内的民政、计划生育、文化教育、卫生、体育等社会公益事业的综合性工作，维护一切经济单位和个人的正当经济权益，取缔非法经济活动，调解和处理民事纠纷，打击刑事犯罪维护社会稳定。 </w:t>
      </w:r>
    </w:p>
    <w:p>
      <w:pPr>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600" w:lineRule="exact"/>
        <w:ind w:right="0"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（四）按计划组织本级财政收入的征收，完成国家财政计划，管好财政资金，增强财政实力。</w:t>
      </w:r>
    </w:p>
    <w:p>
      <w:pPr>
        <w:keepNext w:val="0"/>
        <w:keepLines w:val="0"/>
        <w:pageBreakBefore w:val="0"/>
        <w:shd w:val="clear" w:color="auto" w:fill="FFFFFF"/>
        <w:kinsoku/>
        <w:wordWrap/>
        <w:overflowPunct/>
        <w:topLinePunct w:val="0"/>
        <w:autoSpaceDE/>
        <w:autoSpaceDN/>
        <w:bidi w:val="0"/>
        <w:adjustRightInd/>
        <w:spacing w:before="100" w:beforeAutospacing="1" w:after="100" w:afterAutospacing="1" w:line="600" w:lineRule="exact"/>
        <w:ind w:firstLine="320" w:firstLineChars="100"/>
        <w:textAlignment w:val="auto"/>
        <w:rPr>
          <w:rFonts w:hint="eastAsia" w:ascii="仿宋" w:hAnsi="仿宋" w:eastAsia="仿宋" w:cs="仿宋"/>
          <w:kern w:val="0"/>
          <w:sz w:val="32"/>
          <w:szCs w:val="32"/>
        </w:rPr>
      </w:pPr>
      <w:r>
        <w:rPr>
          <w:rFonts w:hint="eastAsia" w:ascii="仿宋" w:hAnsi="仿宋" w:eastAsia="仿宋" w:cs="仿宋"/>
          <w:kern w:val="0"/>
          <w:sz w:val="32"/>
          <w:szCs w:val="32"/>
        </w:rPr>
        <w:t>（五）抓好精神文明建设，丰富群众文化生活，提倡移风易俗，反对封建迷信，破除陈规陋习，树立社会主义新风尚。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二、部门决算单位基本情况</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从决算单位构成看，</w:t>
      </w:r>
      <w:r>
        <w:rPr>
          <w:rFonts w:hint="eastAsia" w:ascii="仿宋" w:hAnsi="仿宋" w:eastAsia="仿宋" w:cs="仿宋"/>
          <w:kern w:val="0"/>
          <w:sz w:val="32"/>
          <w:szCs w:val="32"/>
        </w:rPr>
        <w:t>明溪县盖洋镇人民政府</w:t>
      </w:r>
      <w:r>
        <w:rPr>
          <w:rFonts w:hint="eastAsia" w:ascii="仿宋" w:hAnsi="仿宋" w:eastAsia="仿宋"/>
          <w:sz w:val="32"/>
          <w:szCs w:val="32"/>
        </w:rPr>
        <w:t>部门包括</w:t>
      </w:r>
      <w:r>
        <w:rPr>
          <w:rFonts w:hint="eastAsia" w:ascii="仿宋" w:hAnsi="仿宋" w:eastAsia="仿宋" w:cs="仿宋_GB2312"/>
          <w:sz w:val="32"/>
          <w:szCs w:val="32"/>
          <w:lang w:val="en-US" w:eastAsia="zh-CN"/>
        </w:rPr>
        <w:t>1</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0个</w:t>
      </w:r>
      <w:r>
        <w:rPr>
          <w:rFonts w:hint="eastAsia" w:ascii="仿宋" w:hAnsi="仿宋" w:eastAsia="仿宋"/>
          <w:sz w:val="32"/>
          <w:szCs w:val="32"/>
        </w:rPr>
        <w:t>下属单位，其中：列入</w:t>
      </w:r>
      <w:r>
        <w:rPr>
          <w:rFonts w:hint="eastAsia" w:ascii="仿宋" w:hAnsi="仿宋" w:eastAsia="仿宋" w:cs="仿宋_GB2312"/>
          <w:sz w:val="32"/>
          <w:szCs w:val="32"/>
          <w:lang w:val="en-US" w:eastAsia="zh-CN"/>
        </w:rPr>
        <w:t>2020</w:t>
      </w:r>
      <w:r>
        <w:rPr>
          <w:rFonts w:hint="eastAsia" w:ascii="仿宋" w:hAnsi="仿宋" w:eastAsia="仿宋"/>
          <w:sz w:val="32"/>
          <w:szCs w:val="32"/>
        </w:rPr>
        <w:t>年部门决算编制范围的单位详细情况见下表</w:t>
      </w:r>
      <w:r>
        <w:rPr>
          <w:rFonts w:ascii="仿宋" w:hAnsi="仿宋" w:eastAsia="仿宋"/>
          <w:sz w:val="32"/>
          <w:szCs w:val="32"/>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21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单位性质</w:t>
            </w:r>
          </w:p>
        </w:tc>
        <w:tc>
          <w:tcPr>
            <w:tcW w:w="21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center"/>
              <w:rPr>
                <w:rFonts w:ascii="仿宋" w:hAnsi="仿宋" w:eastAsia="仿宋" w:cs="Times New Roman"/>
                <w:b/>
                <w:bCs/>
                <w:sz w:val="32"/>
                <w:szCs w:val="32"/>
              </w:rPr>
            </w:pPr>
            <w:r>
              <w:rPr>
                <w:rFonts w:hint="eastAsia" w:ascii="仿宋" w:hAnsi="仿宋" w:eastAsia="仿宋" w:cs="仿宋_GB2312"/>
                <w:b/>
                <w:bCs/>
                <w:kern w:val="0"/>
                <w:sz w:val="32"/>
                <w:szCs w:val="32"/>
              </w:rPr>
              <w:t>盖洋镇政府</w:t>
            </w:r>
          </w:p>
        </w:tc>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center"/>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行政单位</w:t>
            </w:r>
          </w:p>
        </w:tc>
        <w:tc>
          <w:tcPr>
            <w:tcW w:w="2131"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center"/>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p>
        </w:tc>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p>
        </w:tc>
        <w:tc>
          <w:tcPr>
            <w:tcW w:w="2131"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p>
        </w:tc>
        <w:tc>
          <w:tcPr>
            <w:tcW w:w="2130"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p>
        </w:tc>
        <w:tc>
          <w:tcPr>
            <w:tcW w:w="2131"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
                <w:bCs/>
                <w:sz w:val="32"/>
                <w:szCs w:val="32"/>
              </w:rPr>
            </w:pP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三、部门主要工作总结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2020年，</w:t>
      </w:r>
      <w:r>
        <w:rPr>
          <w:rFonts w:hint="eastAsia" w:ascii="仿宋" w:hAnsi="仿宋" w:eastAsia="仿宋" w:cs="仿宋"/>
          <w:kern w:val="0"/>
          <w:sz w:val="32"/>
          <w:szCs w:val="32"/>
        </w:rPr>
        <w:t>明溪县盖洋镇人民政府</w:t>
      </w:r>
      <w:r>
        <w:rPr>
          <w:rFonts w:hint="eastAsia" w:ascii="仿宋" w:hAnsi="仿宋" w:eastAsia="仿宋"/>
          <w:sz w:val="32"/>
          <w:szCs w:val="32"/>
        </w:rPr>
        <w:t>部门主要任务是：</w:t>
      </w:r>
      <w:r>
        <w:rPr>
          <w:rFonts w:hint="eastAsia" w:ascii="仿宋" w:hAnsi="仿宋" w:eastAsia="仿宋" w:cs="仿宋"/>
          <w:kern w:val="0"/>
          <w:sz w:val="32"/>
          <w:szCs w:val="32"/>
        </w:rPr>
        <w:t>在县委、县政府的正确领导下，在上级有关部门指导帮助下，深入贯彻科学发展观，按照县委、县政府对财政工作的总体部署，不断提高财政工作的总体水平，执行稳健的财政政策，更好地发挥财政工作在支持镇域经济中的职能作用，找准财政支持经济结构调整和实施经济跨越式发展的支撑点和突破点，挖掘财源，服务各项建设事业，有力地推动了全镇各项事业发展。</w:t>
      </w:r>
      <w:r>
        <w:rPr>
          <w:rFonts w:hint="eastAsia" w:ascii="仿宋" w:hAnsi="仿宋" w:eastAsia="仿宋"/>
          <w:sz w:val="32"/>
          <w:szCs w:val="32"/>
        </w:rPr>
        <w:t>围绕上述任务，重点完成了以下工作：</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（一）坚决打好三大攻坚战，夯实全面建成小康社会基础。精准脱贫、污染防治、防范化解重大风险是当前工作的难点，也是维护群众利益的重点。扎实推进精准脱贫，强力推进污染防治，防范化解重大风险。</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 xml:space="preserve">（二）大力实施乡村振兴战略，推进农业农村现代化。农业强、农村美、农民富，是现代化建设质量的重要标志，是群众美好期盼。坚持农业农村优先发展，在要素配置上优先满足、资金投入上优先保障、公共服务上优先安排、人才保障上优先配备。  </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（三）加强预算执行，科学合理高度资金。</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 xml:space="preserve"> (</w:t>
      </w:r>
      <w:r>
        <w:rPr>
          <w:rFonts w:hint="eastAsia" w:ascii="仿宋" w:hAnsi="仿宋" w:eastAsia="仿宋" w:cs="仿宋"/>
          <w:kern w:val="0"/>
          <w:sz w:val="32"/>
          <w:szCs w:val="32"/>
        </w:rPr>
        <w:t>四</w:t>
      </w:r>
      <w:r>
        <w:rPr>
          <w:rFonts w:hint="eastAsia" w:ascii="仿宋" w:hAnsi="仿宋" w:eastAsia="仿宋" w:cs="仿宋_GB2312"/>
          <w:kern w:val="0"/>
          <w:sz w:val="32"/>
          <w:szCs w:val="32"/>
        </w:rPr>
        <w:t xml:space="preserve">) </w:t>
      </w:r>
      <w:r>
        <w:rPr>
          <w:rFonts w:hint="eastAsia" w:ascii="仿宋" w:hAnsi="仿宋" w:eastAsia="仿宋" w:cs="仿宋"/>
          <w:kern w:val="0"/>
          <w:sz w:val="32"/>
          <w:szCs w:val="32"/>
        </w:rPr>
        <w:t>全面深化改革开放，进一步激发发展动力活力。</w:t>
      </w:r>
    </w:p>
    <w:p>
      <w:pPr>
        <w:keepNext w:val="0"/>
        <w:keepLines w:val="0"/>
        <w:widowControl/>
        <w:suppressLineNumbers w:val="0"/>
        <w:adjustRightInd w:val="0"/>
        <w:snapToGrid w:val="0"/>
        <w:spacing w:line="600" w:lineRule="exact"/>
        <w:ind w:left="0" w:firstLine="320" w:firstLineChars="100"/>
        <w:rPr>
          <w:rFonts w:hint="eastAsia" w:ascii="仿宋" w:hAnsi="仿宋" w:eastAsia="仿宋" w:cs="仿宋_GB2312"/>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（五）服务</w:t>
      </w:r>
      <w:r>
        <w:rPr>
          <w:rFonts w:hint="eastAsia" w:ascii="仿宋" w:hAnsi="仿宋" w:eastAsia="仿宋" w:cs="仿宋_GB2312"/>
          <w:kern w:val="0"/>
          <w:sz w:val="32"/>
          <w:szCs w:val="32"/>
        </w:rPr>
        <w:t>“三农”，积极落实财政支农惠农政策。</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（六）坚持以人民为中心的发展思想，大力发展民生和社会事业。</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（七）坚定推进生态优先绿色发展，持续改善生态环境质量。牢固树立绿水青山就是金山银山的理念，坚持走绿色发展之路。推进形成绿色生产生活方式，健全生态环境保护体制机制。</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（八）不断加强和创新社会治理，巩固安定团结社会局面。完善社会治理体系，深化平安盖洋建设。</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（九）深入基层，积极开展帮扶共建工作。</w:t>
      </w:r>
    </w:p>
    <w:p>
      <w:pPr>
        <w:keepNext w:val="0"/>
        <w:keepLines w:val="0"/>
        <w:widowControl/>
        <w:suppressLineNumbers w:val="0"/>
        <w:adjustRightInd w:val="0"/>
        <w:snapToGrid w:val="0"/>
        <w:spacing w:line="600" w:lineRule="exact"/>
        <w:ind w:left="0" w:firstLine="640" w:firstLineChars="200"/>
        <w:rPr>
          <w:rFonts w:hint="eastAsia" w:ascii="仿宋" w:hAnsi="仿宋" w:eastAsia="仿宋" w:cs="仿宋_GB2312"/>
          <w:kern w:val="0"/>
          <w:sz w:val="32"/>
          <w:szCs w:val="32"/>
        </w:rPr>
      </w:pPr>
      <w:r>
        <w:rPr>
          <w:rFonts w:hint="eastAsia" w:ascii="仿宋" w:hAnsi="仿宋" w:eastAsia="仿宋" w:cs="仿宋"/>
          <w:kern w:val="0"/>
          <w:sz w:val="32"/>
          <w:szCs w:val="32"/>
        </w:rPr>
        <w:t>（十）抓好队伍，行政机关建设进一步加强。</w:t>
      </w:r>
    </w:p>
    <w:p>
      <w:pPr>
        <w:spacing w:line="600" w:lineRule="exact"/>
        <w:rPr>
          <w:rFonts w:ascii="仿宋" w:hAnsi="仿宋" w:eastAsia="仿宋"/>
          <w:sz w:val="32"/>
          <w:szCs w:val="32"/>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ascii="黑体" w:hAnsi="黑体" w:eastAsia="黑体"/>
          <w:sz w:val="36"/>
          <w:szCs w:val="36"/>
        </w:rPr>
      </w:pPr>
      <w:r>
        <w:rPr>
          <w:rFonts w:hint="eastAsia" w:ascii="黑体" w:hAnsi="黑体" w:eastAsia="黑体"/>
          <w:sz w:val="36"/>
          <w:szCs w:val="36"/>
        </w:rPr>
        <w:t xml:space="preserve">第二部分 </w:t>
      </w:r>
      <w:r>
        <w:rPr>
          <w:rFonts w:hint="eastAsia" w:ascii="黑体" w:hAnsi="黑体" w:eastAsia="黑体"/>
          <w:sz w:val="36"/>
          <w:szCs w:val="36"/>
          <w:lang w:val="en-US" w:eastAsia="zh-CN"/>
        </w:rPr>
        <w:t>2020</w:t>
      </w:r>
      <w:r>
        <w:rPr>
          <w:rFonts w:hint="eastAsia" w:ascii="黑体" w:hAnsi="黑体" w:eastAsia="黑体"/>
          <w:sz w:val="36"/>
          <w:szCs w:val="36"/>
        </w:rPr>
        <w:t>年度部门决算表</w:t>
      </w:r>
    </w:p>
    <w:p>
      <w:pPr>
        <w:spacing w:line="600" w:lineRule="exact"/>
        <w:jc w:val="center"/>
        <w:rPr>
          <w:rFonts w:ascii="黑体" w:hAnsi="黑体" w:eastAsia="黑体"/>
          <w:sz w:val="36"/>
          <w:szCs w:val="36"/>
        </w:rPr>
      </w:pPr>
      <w:r>
        <w:rPr>
          <w:rFonts w:hint="eastAsia" w:cs="Times New Roman" w:asciiTheme="majorEastAsia" w:hAnsiTheme="majorEastAsia" w:eastAsiaTheme="majorEastAsia"/>
          <w:kern w:val="0"/>
          <w:sz w:val="36"/>
          <w:szCs w:val="20"/>
        </w:rPr>
        <w:t>（</w:t>
      </w:r>
      <w:r>
        <w:rPr>
          <w:rFonts w:hint="eastAsia" w:ascii="仿宋" w:hAnsi="仿宋" w:eastAsia="仿宋"/>
          <w:sz w:val="32"/>
          <w:szCs w:val="32"/>
        </w:rPr>
        <w:t>部门决算公开表由部门决算网络版公开任务系统导出）</w:t>
      </w: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收入支出决算总表 </w:t>
      </w:r>
    </w:p>
    <w:tbl>
      <w:tblPr>
        <w:tblStyle w:val="5"/>
        <w:tblW w:w="9200" w:type="dxa"/>
        <w:tblInd w:w="93" w:type="dxa"/>
        <w:tblLayout w:type="autofit"/>
        <w:tblCellMar>
          <w:top w:w="0" w:type="dxa"/>
          <w:left w:w="108" w:type="dxa"/>
          <w:bottom w:w="0" w:type="dxa"/>
          <w:right w:w="108" w:type="dxa"/>
        </w:tblCellMar>
      </w:tblPr>
      <w:tblGrid>
        <w:gridCol w:w="3703"/>
        <w:gridCol w:w="889"/>
        <w:gridCol w:w="3703"/>
        <w:gridCol w:w="1074"/>
      </w:tblGrid>
      <w:tr>
        <w:tblPrEx>
          <w:tblCellMar>
            <w:top w:w="0" w:type="dxa"/>
            <w:left w:w="108" w:type="dxa"/>
            <w:bottom w:w="0" w:type="dxa"/>
            <w:right w:w="108" w:type="dxa"/>
          </w:tblCellMar>
        </w:tblPrEx>
        <w:trPr>
          <w:trHeight w:val="540" w:hRule="atLeast"/>
        </w:trPr>
        <w:tc>
          <w:tcPr>
            <w:tcW w:w="9200" w:type="dxa"/>
            <w:gridSpan w:val="4"/>
            <w:tcBorders>
              <w:top w:val="nil"/>
              <w:left w:val="nil"/>
              <w:bottom w:val="nil"/>
              <w:right w:val="nil"/>
            </w:tcBorders>
            <w:shd w:val="clear" w:color="auto" w:fill="auto"/>
            <w:noWrap/>
            <w:vAlign w:val="bottom"/>
          </w:tcPr>
          <w:p>
            <w:pPr>
              <w:widowControl/>
              <w:spacing w:line="240" w:lineRule="auto"/>
              <w:jc w:val="center"/>
              <w:rPr>
                <w:rFonts w:ascii="黑体" w:hAnsi="Arial" w:eastAsia="黑体" w:cs="Arial"/>
                <w:kern w:val="0"/>
                <w:sz w:val="44"/>
                <w:szCs w:val="44"/>
              </w:rPr>
            </w:pPr>
            <w:r>
              <w:rPr>
                <w:rFonts w:hint="eastAsia" w:ascii="黑体" w:hAnsi="Arial" w:eastAsia="黑体" w:cs="Arial"/>
                <w:color w:val="000000"/>
                <w:kern w:val="0"/>
                <w:sz w:val="36"/>
                <w:szCs w:val="36"/>
              </w:rPr>
              <w:t>收</w:t>
            </w:r>
            <w:r>
              <w:rPr>
                <w:rFonts w:hint="eastAsia" w:ascii="黑体" w:hAnsi="Arial" w:eastAsia="黑体" w:cs="Arial"/>
                <w:color w:val="000000"/>
                <w:kern w:val="0"/>
                <w:sz w:val="36"/>
                <w:szCs w:val="36"/>
                <w:lang w:eastAsia="zh-CN"/>
              </w:rPr>
              <w:t>入</w:t>
            </w:r>
            <w:r>
              <w:rPr>
                <w:rFonts w:hint="eastAsia" w:ascii="黑体" w:hAnsi="Arial" w:eastAsia="黑体" w:cs="Arial"/>
                <w:color w:val="000000"/>
                <w:kern w:val="0"/>
                <w:sz w:val="36"/>
                <w:szCs w:val="36"/>
              </w:rPr>
              <w:t>支</w:t>
            </w:r>
            <w:r>
              <w:rPr>
                <w:rFonts w:hint="eastAsia" w:ascii="黑体" w:hAnsi="Arial" w:eastAsia="黑体" w:cs="Arial"/>
                <w:color w:val="000000"/>
                <w:kern w:val="0"/>
                <w:sz w:val="36"/>
                <w:szCs w:val="36"/>
                <w:lang w:eastAsia="zh-CN"/>
              </w:rPr>
              <w:t>出</w:t>
            </w:r>
            <w:r>
              <w:rPr>
                <w:rFonts w:hint="eastAsia" w:ascii="黑体" w:hAnsi="Arial" w:eastAsia="黑体" w:cs="Arial"/>
                <w:color w:val="000000"/>
                <w:kern w:val="0"/>
                <w:sz w:val="36"/>
                <w:szCs w:val="36"/>
              </w:rPr>
              <w:t>决算总表</w:t>
            </w:r>
          </w:p>
        </w:tc>
      </w:tr>
      <w:tr>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Arial"/>
                <w:color w:val="000000"/>
                <w:kern w:val="0"/>
                <w:sz w:val="22"/>
              </w:rPr>
            </w:pPr>
          </w:p>
        </w:tc>
        <w:tc>
          <w:tcPr>
            <w:tcW w:w="72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p>
        </w:tc>
        <w:tc>
          <w:tcPr>
            <w:tcW w:w="4777"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公开01表</w:t>
            </w:r>
          </w:p>
        </w:tc>
      </w:tr>
      <w:tr>
        <w:tblPrEx>
          <w:tblCellMar>
            <w:top w:w="0" w:type="dxa"/>
            <w:left w:w="108" w:type="dxa"/>
            <w:bottom w:w="0" w:type="dxa"/>
            <w:right w:w="108" w:type="dxa"/>
          </w:tblCellMar>
        </w:tblPrEx>
        <w:trPr>
          <w:trHeight w:val="300" w:hRule="atLeast"/>
        </w:trPr>
        <w:tc>
          <w:tcPr>
            <w:tcW w:w="3703"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部门：</w:t>
            </w:r>
          </w:p>
        </w:tc>
        <w:tc>
          <w:tcPr>
            <w:tcW w:w="72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p>
        </w:tc>
        <w:tc>
          <w:tcPr>
            <w:tcW w:w="4777"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kern w:val="0"/>
                <w:sz w:val="20"/>
                <w:szCs w:val="20"/>
              </w:rPr>
            </w:pPr>
            <w:r>
              <w:rPr>
                <w:rFonts w:hint="eastAsia" w:ascii="宋体" w:hAnsi="宋体" w:eastAsia="宋体" w:cs="Arial"/>
                <w:kern w:val="0"/>
                <w:sz w:val="20"/>
                <w:szCs w:val="20"/>
              </w:rPr>
              <w:t>单位：万元</w:t>
            </w:r>
          </w:p>
        </w:tc>
      </w:tr>
      <w:tr>
        <w:tblPrEx>
          <w:tblCellMar>
            <w:top w:w="0" w:type="dxa"/>
            <w:left w:w="108" w:type="dxa"/>
            <w:bottom w:w="0" w:type="dxa"/>
            <w:right w:w="108" w:type="dxa"/>
          </w:tblCellMar>
        </w:tblPrEx>
        <w:trPr>
          <w:trHeight w:val="308" w:hRule="atLeast"/>
        </w:trPr>
        <w:tc>
          <w:tcPr>
            <w:tcW w:w="4423"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4777" w:type="dxa"/>
            <w:gridSpan w:val="2"/>
            <w:tcBorders>
              <w:top w:val="single" w:color="000000" w:sz="8"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项目(按支出功能分类)</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一、一般公共预算财政拨款收入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一、一般公共服务支出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991</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二、政府性基金预算财政拨款收入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二、外交支出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三、国有资本经营预算财政拨款收入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三、国防支出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四、上级补助收入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四、公共安全支出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五、事业收入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五、教育支出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六、经营收入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六、科学技术支出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tcPr>
          <w:p>
            <w:r>
              <w:rPr>
                <w:rFonts w:hint="eastAsia"/>
              </w:rPr>
              <w:t>七、附属单位上缴收入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15</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b/>
                <w:color w:val="FF0000"/>
                <w:kern w:val="0"/>
                <w:sz w:val="22"/>
              </w:rPr>
            </w:pPr>
            <w:r>
              <w:rPr>
                <w:rFonts w:hint="eastAsia" w:ascii="宋体" w:hAnsi="宋体" w:eastAsia="宋体" w:cs="Arial"/>
                <w:b w:val="0"/>
                <w:bCs/>
                <w:color w:val="auto"/>
                <w:kern w:val="0"/>
                <w:sz w:val="22"/>
              </w:rPr>
              <w:t>八</w:t>
            </w:r>
            <w:r>
              <w:rPr>
                <w:rFonts w:hint="eastAsia"/>
                <w:b w:val="0"/>
                <w:bCs/>
                <w:color w:val="auto"/>
              </w:rPr>
              <w:t>、其他收入</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780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九、卫生健康支出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293</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16</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3212</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61</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auto"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十四、资源勘探信息等支出</w:t>
            </w:r>
          </w:p>
        </w:tc>
        <w:tc>
          <w:tcPr>
            <w:tcW w:w="1074" w:type="dxa"/>
            <w:tcBorders>
              <w:top w:val="nil"/>
              <w:left w:val="nil"/>
              <w:bottom w:val="single" w:color="auto"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155</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90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1074"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60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Arial"/>
                <w:color w:val="000000"/>
                <w:sz w:val="22"/>
              </w:rPr>
            </w:pPr>
            <w:r>
              <w:rPr>
                <w:rFonts w:hint="eastAsia" w:cs="Arial"/>
                <w:color w:val="000000"/>
                <w:sz w:val="22"/>
              </w:rPr>
              <w:t>二十一、国有资本经营预算支出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39</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二十三、其他支出</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二十四、债务还本支出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p>
        </w:tc>
        <w:tc>
          <w:tcPr>
            <w:tcW w:w="3703" w:type="dxa"/>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b/>
                <w:bCs/>
                <w:color w:val="000000"/>
                <w:kern w:val="0"/>
                <w:sz w:val="22"/>
              </w:rPr>
            </w:pPr>
            <w:r>
              <w:rPr>
                <w:rFonts w:hint="eastAsia" w:cs="Arial"/>
                <w:color w:val="000000"/>
                <w:sz w:val="22"/>
              </w:rPr>
              <w:t>二十六、</w:t>
            </w:r>
            <w:r>
              <w:rPr>
                <w:rFonts w:hint="eastAsia" w:cs="Arial"/>
                <w:color w:val="000000"/>
                <w:sz w:val="22"/>
                <w:lang w:eastAsia="zh-CN"/>
              </w:rPr>
              <w:t>抗疫</w:t>
            </w:r>
            <w:r>
              <w:rPr>
                <w:rFonts w:hint="eastAsia" w:cs="Arial"/>
                <w:color w:val="000000"/>
                <w:sz w:val="22"/>
              </w:rPr>
              <w:t>特别国债安排的支出</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结余分配</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xml:space="preserve">    年初结转和结余</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0.3</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0.3</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703"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合计</w:t>
            </w:r>
          </w:p>
        </w:tc>
        <w:tc>
          <w:tcPr>
            <w:tcW w:w="7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5772.3</w:t>
            </w:r>
            <w:r>
              <w:rPr>
                <w:rFonts w:hint="default" w:ascii="Arial" w:hAnsi="Arial" w:eastAsia="宋体" w:cs="Arial"/>
                <w:color w:val="000000"/>
                <w:kern w:val="0"/>
                <w:sz w:val="22"/>
              </w:rPr>
              <w:t>　</w:t>
            </w:r>
          </w:p>
        </w:tc>
        <w:tc>
          <w:tcPr>
            <w:tcW w:w="370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合计</w:t>
            </w:r>
          </w:p>
        </w:tc>
        <w:tc>
          <w:tcPr>
            <w:tcW w:w="1074"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5772.3</w:t>
            </w:r>
            <w:r>
              <w:rPr>
                <w:rFonts w:hint="default" w:ascii="Arial" w:hAnsi="Arial" w:eastAsia="宋体" w:cs="Arial"/>
                <w:color w:val="000000"/>
                <w:kern w:val="0"/>
                <w:sz w:val="22"/>
              </w:rPr>
              <w:t>　</w:t>
            </w:r>
          </w:p>
        </w:tc>
      </w:tr>
    </w:tbl>
    <w:p>
      <w:pPr>
        <w:pStyle w:val="7"/>
        <w:rPr>
          <w:rFonts w:hint="eastAsia" w:ascii="宋体" w:hAnsi="宋体" w:eastAsia="宋体" w:cs="宋体"/>
          <w:sz w:val="24"/>
          <w:szCs w:val="24"/>
        </w:rPr>
      </w:pPr>
      <w:r>
        <w:rPr>
          <w:rFonts w:hint="eastAsia" w:ascii="宋体" w:hAnsi="宋体" w:eastAsia="宋体" w:cs="宋体"/>
          <w:sz w:val="24"/>
          <w:szCs w:val="24"/>
        </w:rPr>
        <w:t>注：1.本表反映部门本年度的总收支和年末结转结余情况。</w:t>
      </w:r>
    </w:p>
    <w:p>
      <w:pPr>
        <w:pStyle w:val="7"/>
        <w:ind w:firstLine="480" w:firstLineChars="200"/>
        <w:rPr>
          <w:rFonts w:hint="eastAsia" w:ascii="宋体" w:hAnsi="宋体" w:eastAsia="宋体" w:cs="宋体"/>
          <w:sz w:val="24"/>
          <w:szCs w:val="24"/>
        </w:rPr>
      </w:pPr>
      <w:r>
        <w:rPr>
          <w:rFonts w:hint="eastAsia" w:ascii="宋体" w:hAnsi="宋体" w:eastAsia="宋体" w:cs="宋体"/>
          <w:sz w:val="24"/>
          <w:szCs w:val="24"/>
        </w:rPr>
        <w:t>2.本套报表金额单位转换时可能存在尾数误差。</w:t>
      </w: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收入决算表 </w:t>
      </w:r>
    </w:p>
    <w:tbl>
      <w:tblPr>
        <w:tblStyle w:val="5"/>
        <w:tblW w:w="926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59"/>
        <w:gridCol w:w="247"/>
        <w:gridCol w:w="1503"/>
        <w:gridCol w:w="928"/>
        <w:gridCol w:w="746"/>
        <w:gridCol w:w="703"/>
        <w:gridCol w:w="929"/>
        <w:gridCol w:w="915"/>
        <w:gridCol w:w="103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64" w:type="dxa"/>
            <w:gridSpan w:val="11"/>
            <w:tcBorders>
              <w:top w:val="nil"/>
              <w:left w:val="nil"/>
              <w:bottom w:val="nil"/>
              <w:right w:val="nil"/>
              <w:tl2br w:val="nil"/>
              <w:tr2bl w:val="nil"/>
            </w:tcBorders>
            <w:shd w:val="clear" w:color="auto" w:fill="auto"/>
            <w:noWrap/>
            <w:vAlign w:val="center"/>
          </w:tcPr>
          <w:p>
            <w:pPr>
              <w:widowControl/>
              <w:spacing w:line="240" w:lineRule="auto"/>
              <w:jc w:val="center"/>
              <w:rPr>
                <w:rFonts w:ascii="宋体" w:hAnsi="宋体" w:eastAsia="宋体" w:cs="Arial"/>
                <w:b w:val="0"/>
                <w:bCs w:val="0"/>
                <w:color w:val="000000"/>
                <w:kern w:val="0"/>
                <w:sz w:val="20"/>
                <w:szCs w:val="20"/>
              </w:rPr>
            </w:pPr>
            <w:r>
              <w:rPr>
                <w:rFonts w:hint="eastAsia" w:ascii="黑体" w:hAnsi="Arial" w:eastAsia="黑体" w:cs="Arial"/>
                <w:b w:val="0"/>
                <w:bCs w:val="0"/>
                <w:color w:val="000000"/>
                <w:kern w:val="0"/>
                <w:sz w:val="36"/>
                <w:szCs w:val="36"/>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9"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459"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247"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1503"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928"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746"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703"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929"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915"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1032" w:type="dxa"/>
            <w:tcBorders>
              <w:top w:val="nil"/>
              <w:left w:val="nil"/>
              <w:bottom w:val="nil"/>
              <w:right w:val="nil"/>
              <w:tl2br w:val="nil"/>
              <w:tr2bl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1343" w:type="dxa"/>
            <w:tcBorders>
              <w:top w:val="nil"/>
              <w:left w:val="nil"/>
              <w:bottom w:val="nil"/>
              <w:right w:val="nil"/>
              <w:tl2br w:val="nil"/>
              <w:tr2bl w:val="nil"/>
            </w:tcBorders>
            <w:shd w:val="clear" w:color="auto" w:fill="auto"/>
            <w:noWrap/>
            <w:vAlign w:val="center"/>
          </w:tcPr>
          <w:p>
            <w:pPr>
              <w:widowControl/>
              <w:spacing w:line="240" w:lineRule="auto"/>
              <w:jc w:val="right"/>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公开02表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96" w:type="dxa"/>
            <w:gridSpan w:val="5"/>
            <w:tcBorders>
              <w:top w:val="nil"/>
              <w:left w:val="nil"/>
              <w:right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r>
              <w:rPr>
                <w:rFonts w:hint="eastAsia" w:ascii="宋体" w:hAnsi="宋体" w:eastAsia="宋体" w:cs="Arial"/>
                <w:b w:val="0"/>
                <w:bCs w:val="0"/>
                <w:color w:val="000000"/>
                <w:kern w:val="0"/>
                <w:sz w:val="20"/>
                <w:szCs w:val="20"/>
              </w:rPr>
              <w:t>部门：</w:t>
            </w:r>
            <w:r>
              <w:rPr>
                <w:rFonts w:hint="eastAsia" w:ascii="宋体" w:hAnsi="宋体" w:eastAsia="宋体" w:cs="Arial"/>
                <w:b w:val="0"/>
                <w:bCs w:val="0"/>
                <w:color w:val="000000"/>
                <w:kern w:val="0"/>
                <w:sz w:val="20"/>
                <w:szCs w:val="20"/>
                <w:lang w:eastAsia="zh-CN"/>
              </w:rPr>
              <w:t>明溪县盖洋镇人民政府</w:t>
            </w:r>
          </w:p>
        </w:tc>
        <w:tc>
          <w:tcPr>
            <w:tcW w:w="746" w:type="dxa"/>
            <w:tcBorders>
              <w:top w:val="nil"/>
              <w:left w:val="nil"/>
              <w:right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703" w:type="dxa"/>
            <w:tcBorders>
              <w:top w:val="nil"/>
              <w:left w:val="nil"/>
              <w:right w:val="nil"/>
            </w:tcBorders>
            <w:shd w:val="clear" w:color="auto" w:fill="auto"/>
            <w:noWrap/>
            <w:vAlign w:val="center"/>
          </w:tcPr>
          <w:p>
            <w:pPr>
              <w:widowControl/>
              <w:spacing w:line="240" w:lineRule="auto"/>
              <w:jc w:val="both"/>
              <w:rPr>
                <w:rFonts w:ascii="宋体" w:hAnsi="宋体" w:eastAsia="宋体" w:cs="Arial"/>
                <w:b w:val="0"/>
                <w:bCs w:val="0"/>
                <w:color w:val="000000"/>
                <w:kern w:val="0"/>
                <w:sz w:val="20"/>
                <w:szCs w:val="20"/>
              </w:rPr>
            </w:pPr>
          </w:p>
        </w:tc>
        <w:tc>
          <w:tcPr>
            <w:tcW w:w="929" w:type="dxa"/>
            <w:tcBorders>
              <w:top w:val="nil"/>
              <w:left w:val="nil"/>
              <w:right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915" w:type="dxa"/>
            <w:tcBorders>
              <w:top w:val="nil"/>
              <w:left w:val="nil"/>
              <w:right w:val="nil"/>
            </w:tcBorders>
            <w:shd w:val="clear" w:color="auto" w:fill="auto"/>
            <w:noWrap/>
            <w:vAlign w:val="center"/>
          </w:tcPr>
          <w:p>
            <w:pPr>
              <w:widowControl/>
              <w:spacing w:line="240" w:lineRule="auto"/>
              <w:jc w:val="both"/>
              <w:rPr>
                <w:rFonts w:ascii="Arial" w:hAnsi="Arial" w:eastAsia="宋体" w:cs="Arial"/>
                <w:b w:val="0"/>
                <w:bCs w:val="0"/>
                <w:color w:val="000000"/>
                <w:kern w:val="0"/>
                <w:sz w:val="20"/>
                <w:szCs w:val="20"/>
              </w:rPr>
            </w:pPr>
          </w:p>
        </w:tc>
        <w:tc>
          <w:tcPr>
            <w:tcW w:w="2375" w:type="dxa"/>
            <w:gridSpan w:val="2"/>
            <w:tcBorders>
              <w:top w:val="nil"/>
              <w:left w:val="nil"/>
              <w:right w:val="nil"/>
            </w:tcBorders>
            <w:shd w:val="clear" w:color="auto" w:fill="auto"/>
            <w:noWrap/>
            <w:vAlign w:val="center"/>
          </w:tcPr>
          <w:p>
            <w:pPr>
              <w:widowControl/>
              <w:spacing w:line="240" w:lineRule="auto"/>
              <w:jc w:val="right"/>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668" w:type="dxa"/>
            <w:gridSpan w:val="4"/>
            <w:tcBorders>
              <w:tl2br w:val="nil"/>
              <w:tr2bl w:val="nil"/>
            </w:tcBorders>
            <w:shd w:val="clear" w:color="auto" w:fill="auto"/>
            <w:noWrap/>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项目</w:t>
            </w:r>
          </w:p>
        </w:tc>
        <w:tc>
          <w:tcPr>
            <w:tcW w:w="928"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本年收入合计</w:t>
            </w:r>
          </w:p>
        </w:tc>
        <w:tc>
          <w:tcPr>
            <w:tcW w:w="746"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财政拨款收入</w:t>
            </w:r>
          </w:p>
        </w:tc>
        <w:tc>
          <w:tcPr>
            <w:tcW w:w="703"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上级补助收入</w:t>
            </w:r>
          </w:p>
        </w:tc>
        <w:tc>
          <w:tcPr>
            <w:tcW w:w="929"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事业收入</w:t>
            </w:r>
          </w:p>
        </w:tc>
        <w:tc>
          <w:tcPr>
            <w:tcW w:w="915"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经营收入</w:t>
            </w:r>
          </w:p>
        </w:tc>
        <w:tc>
          <w:tcPr>
            <w:tcW w:w="1032"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附属单位上缴收入</w:t>
            </w:r>
          </w:p>
        </w:tc>
        <w:tc>
          <w:tcPr>
            <w:tcW w:w="1343" w:type="dxa"/>
            <w:vMerge w:val="restart"/>
            <w:tcBorders>
              <w:tl2br w:val="nil"/>
              <w:tr2bl w:val="nil"/>
            </w:tcBorders>
            <w:shd w:val="clear" w:color="auto" w:fill="auto"/>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65" w:type="dxa"/>
            <w:gridSpan w:val="3"/>
            <w:vMerge w:val="restart"/>
            <w:tcBorders>
              <w:tl2br w:val="nil"/>
              <w:tr2bl w:val="nil"/>
            </w:tcBorders>
            <w:shd w:val="clear" w:color="auto" w:fill="auto"/>
            <w:vAlign w:val="center"/>
          </w:tcPr>
          <w:p>
            <w:pPr>
              <w:widowControl/>
              <w:spacing w:line="240" w:lineRule="auto"/>
              <w:jc w:val="center"/>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支出功能分类科目编码</w:t>
            </w:r>
          </w:p>
        </w:tc>
        <w:tc>
          <w:tcPr>
            <w:tcW w:w="1503" w:type="dxa"/>
            <w:vMerge w:val="restart"/>
            <w:tcBorders>
              <w:tl2br w:val="nil"/>
              <w:tr2bl w:val="nil"/>
            </w:tcBorders>
            <w:shd w:val="clear" w:color="auto" w:fill="auto"/>
            <w:noWrap/>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科目名称</w:t>
            </w:r>
          </w:p>
        </w:tc>
        <w:tc>
          <w:tcPr>
            <w:tcW w:w="928"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746"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70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29"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15"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032"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34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65" w:type="dxa"/>
            <w:gridSpan w:val="3"/>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50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28"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746"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70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29"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15"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032"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34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65" w:type="dxa"/>
            <w:gridSpan w:val="3"/>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50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28"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746"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70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29"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915"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032"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c>
          <w:tcPr>
            <w:tcW w:w="1343" w:type="dxa"/>
            <w:vMerge w:val="continue"/>
            <w:tcBorders>
              <w:tl2br w:val="nil"/>
              <w:tr2bl w:val="nil"/>
            </w:tcBorders>
            <w:vAlign w:val="center"/>
          </w:tcPr>
          <w:p>
            <w:pPr>
              <w:widowControl/>
              <w:spacing w:line="240" w:lineRule="auto"/>
              <w:jc w:val="both"/>
              <w:rPr>
                <w:rFonts w:ascii="宋体" w:hAnsi="宋体" w:eastAsia="宋体" w:cs="Arial"/>
                <w:b w:val="0"/>
                <w:bCs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9" w:type="dxa"/>
            <w:tcBorders>
              <w:tl2br w:val="nil"/>
              <w:tr2bl w:val="nil"/>
            </w:tcBorders>
            <w:shd w:val="clear" w:color="auto" w:fill="auto"/>
            <w:noWrap/>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类</w:t>
            </w:r>
          </w:p>
        </w:tc>
        <w:tc>
          <w:tcPr>
            <w:tcW w:w="459" w:type="dxa"/>
            <w:tcBorders>
              <w:tl2br w:val="nil"/>
              <w:tr2bl w:val="nil"/>
            </w:tcBorders>
            <w:shd w:val="clear" w:color="auto" w:fill="auto"/>
            <w:noWrap/>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款</w:t>
            </w:r>
          </w:p>
        </w:tc>
        <w:tc>
          <w:tcPr>
            <w:tcW w:w="247" w:type="dxa"/>
            <w:tcBorders>
              <w:tl2br w:val="nil"/>
              <w:tr2bl w:val="nil"/>
            </w:tcBorders>
            <w:shd w:val="clear" w:color="auto" w:fill="auto"/>
            <w:noWrap/>
            <w:vAlign w:val="center"/>
          </w:tcPr>
          <w:p>
            <w:pPr>
              <w:widowControl/>
              <w:spacing w:line="240" w:lineRule="auto"/>
              <w:jc w:val="both"/>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项</w:t>
            </w:r>
          </w:p>
        </w:tc>
        <w:tc>
          <w:tcPr>
            <w:tcW w:w="1503" w:type="dxa"/>
            <w:tcBorders>
              <w:tl2br w:val="nil"/>
              <w:tr2bl w:val="nil"/>
            </w:tcBorders>
            <w:shd w:val="clear" w:color="auto" w:fill="auto"/>
            <w:noWrap/>
            <w:vAlign w:val="center"/>
          </w:tcPr>
          <w:p>
            <w:pPr>
              <w:widowControl/>
              <w:spacing w:line="240" w:lineRule="auto"/>
              <w:jc w:val="center"/>
              <w:rPr>
                <w:rFonts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rPr>
              <w:t>合计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5772</w:t>
            </w:r>
            <w:r>
              <w:rPr>
                <w:rFonts w:hint="default" w:ascii="Arial" w:hAnsi="Arial" w:eastAsia="宋体" w:cs="Arial"/>
                <w:b w:val="0"/>
                <w:bCs w:val="0"/>
                <w:color w:val="000000"/>
                <w:kern w:val="0"/>
                <w:sz w:val="20"/>
                <w:szCs w:val="20"/>
              </w:rPr>
              <w:t>　</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5772</w:t>
            </w:r>
            <w:r>
              <w:rPr>
                <w:rFonts w:hint="default" w:ascii="Arial" w:hAnsi="Arial" w:eastAsia="宋体" w:cs="Arial"/>
                <w:b w:val="0"/>
                <w:bCs w:val="0"/>
                <w:color w:val="000000"/>
                <w:kern w:val="0"/>
                <w:sz w:val="20"/>
                <w:szCs w:val="20"/>
              </w:rPr>
              <w:t>　</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cs="Arial" w:eastAsiaTheme="minorEastAsia"/>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cs="Arial" w:asciiTheme="minorHAnsi" w:hAnsiTheme="minorHAnsi" w:eastAsiaTheme="minorEastAsia"/>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一般公共服务支出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991</w:t>
            </w:r>
            <w:r>
              <w:rPr>
                <w:rFonts w:hint="default" w:ascii="Arial" w:hAnsi="Arial" w:eastAsia="宋体" w:cs="Arial"/>
                <w:b w:val="0"/>
                <w:bCs w:val="0"/>
                <w:color w:val="000000"/>
                <w:kern w:val="0"/>
                <w:sz w:val="20"/>
                <w:szCs w:val="20"/>
              </w:rPr>
              <w:t>　</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991</w:t>
            </w:r>
            <w:r>
              <w:rPr>
                <w:rFonts w:hint="default" w:ascii="Arial" w:hAnsi="Arial" w:eastAsia="宋体" w:cs="Arial"/>
                <w:b w:val="0"/>
                <w:bCs w:val="0"/>
                <w:color w:val="000000"/>
                <w:kern w:val="0"/>
                <w:sz w:val="20"/>
                <w:szCs w:val="20"/>
              </w:rPr>
              <w:t>　</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r>
              <w:rPr>
                <w:rFonts w:hint="default" w:ascii="Arial" w:hAnsi="Arial" w:eastAsia="宋体" w:cs="Arial"/>
                <w:b w:val="0"/>
                <w:bCs w:val="0"/>
                <w:color w:val="000000"/>
                <w:kern w:val="0"/>
                <w:sz w:val="20"/>
                <w:szCs w:val="20"/>
              </w:rPr>
              <w:t>　</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r>
              <w:rPr>
                <w:rFonts w:hint="default" w:ascii="Arial" w:hAnsi="Arial" w:eastAsia="宋体" w:cs="Arial"/>
                <w:b w:val="0"/>
                <w:bCs w:val="0"/>
                <w:color w:val="000000"/>
                <w:kern w:val="0"/>
                <w:sz w:val="20"/>
                <w:szCs w:val="20"/>
              </w:rPr>
              <w:t>　</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cs="Arial" w:eastAsiaTheme="minorEastAsia"/>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cs="Arial" w:asciiTheme="minorHAnsi" w:hAnsiTheme="minorHAnsi" w:eastAsiaTheme="minorEastAsia"/>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人大事务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2010101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20103</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政府办公厅（室）及相关机构事务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2010301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20106</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财政事务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2010601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20111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纪检监察事务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2011101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20131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党委办公厅（室）及相关机构事务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2013101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204</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公共安全支出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20499</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其他公共安全支出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2049901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其他公共安全支出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207</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文化旅游体育与传媒支出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20701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文化和旅游</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2070101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780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780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民政管理事务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2080201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20819</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最低生活保障</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2081902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农村最低生活保障支出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特困人员救助供养</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2082102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农村特困人员救助供养支出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20826</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财政对基本养老保险基金的补助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2082602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财政对城乡居民基本养老保险基金的补助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673</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673</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293</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293</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21004</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公共卫生</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2100410</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突发公共卫生事件应急处理</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21007</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计划生育事务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2100716</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计划生育机构</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21012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财政对基本医疗保险基金的补助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2101202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财政对城乡居民基本医疗保险基金的补助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节能环保支出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21103</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污染防治</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2110302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水体</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城乡社区支出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城乡社区规划与管理</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2120201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城乡社区规划与管理</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农林水支出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3212</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3212</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农业农村</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2258</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2258</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2130119</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其他农业农村支出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林业和草原</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2130209</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森林生态效益补偿</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水利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扶贫</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2130504</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农村基础设施建设</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农村综合改革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422</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422</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对村级一事一议的补助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2130705</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对村民委员会和村党支部的补助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92</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92</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2130706</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对村集体经济组织的补助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240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240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21399</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其他农林水支出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交通运输支出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公路水路运输</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2140104</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公路建设</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资源勘探信息等支出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21508</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支持中小企业发展和管理支出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2150899</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其他支持中小企业发展和管理支出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自然资源海洋气象等支出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自然资源事务</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2200106</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自然资源利用与保护</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2210201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灾害防治及应急管理支出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39</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39</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22406</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自然灾害防治</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2240601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地质灾害防治</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自然灾害救灾及恢复重建支出</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2240701</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中央自然灾害生活补助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165" w:type="dxa"/>
            <w:gridSpan w:val="3"/>
            <w:tcBorders>
              <w:tl2br w:val="nil"/>
              <w:tr2bl w:val="nil"/>
            </w:tcBorders>
            <w:shd w:val="clear" w:color="auto" w:fill="auto"/>
            <w:noWrap/>
            <w:vAlign w:val="center"/>
          </w:tcPr>
          <w:p>
            <w:pPr>
              <w:keepNext w:val="0"/>
              <w:keepLines w:val="0"/>
              <w:widowControl/>
              <w:suppressLineNumbers w:val="0"/>
              <w:jc w:val="both"/>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2240702</w:t>
            </w:r>
          </w:p>
        </w:tc>
        <w:tc>
          <w:tcPr>
            <w:tcW w:w="1503"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地方自然灾害生活补助</w:t>
            </w:r>
          </w:p>
        </w:tc>
        <w:tc>
          <w:tcPr>
            <w:tcW w:w="928"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746"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70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29"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915"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2"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343" w:type="dxa"/>
            <w:tcBorders>
              <w:tl2br w:val="nil"/>
              <w:tr2bl w:val="nil"/>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bl>
    <w:p>
      <w:pPr>
        <w:pStyle w:val="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注：</w:t>
      </w:r>
      <w:r>
        <w:rPr>
          <w:rFonts w:hint="eastAsia" w:ascii="宋体" w:hAnsi="宋体" w:eastAsia="宋体" w:cs="宋体"/>
          <w:color w:val="000000" w:themeColor="text1"/>
          <w:sz w:val="24"/>
          <w:szCs w:val="24"/>
          <w:highlight w:val="none"/>
          <w14:textFill>
            <w14:solidFill>
              <w14:schemeClr w14:val="tx1"/>
            </w14:solidFill>
          </w14:textFill>
        </w:rPr>
        <w:t>1.本表反映部门本年度取得的各项收入情况。</w:t>
      </w:r>
    </w:p>
    <w:p>
      <w:pPr>
        <w:pStyle w:val="7"/>
        <w:numPr>
          <w:ilvl w:val="0"/>
          <w:numId w:val="2"/>
        </w:numPr>
        <w:ind w:firstLine="48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本套报表金额单位转换时可能存在尾数误差</w:t>
      </w:r>
      <w:r>
        <w:rPr>
          <w:rFonts w:hint="eastAsia" w:ascii="仿宋" w:hAnsi="仿宋" w:eastAsia="仿宋" w:cs="仿宋"/>
          <w:color w:val="000000" w:themeColor="text1"/>
          <w:sz w:val="32"/>
          <w:szCs w:val="32"/>
          <w:highlight w:val="none"/>
          <w14:textFill>
            <w14:solidFill>
              <w14:schemeClr w14:val="tx1"/>
            </w14:solidFill>
          </w14:textFill>
        </w:rPr>
        <w:t>。</w:t>
      </w:r>
    </w:p>
    <w:p>
      <w:pPr>
        <w:pStyle w:val="7"/>
        <w:widowControl w:val="0"/>
        <w:numPr>
          <w:ilvl w:val="0"/>
          <w:numId w:val="0"/>
        </w:numPr>
        <w:autoSpaceDE w:val="0"/>
        <w:autoSpaceDN w:val="0"/>
        <w:adjustRightInd w:val="0"/>
        <w:rPr>
          <w:rFonts w:hint="eastAsia" w:ascii="仿宋" w:hAnsi="仿宋" w:eastAsia="仿宋" w:cs="仿宋"/>
          <w:color w:val="000000" w:themeColor="text1"/>
          <w:sz w:val="32"/>
          <w:szCs w:val="32"/>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仿宋" w:hAnsi="仿宋" w:eastAsia="仿宋" w:cs="仿宋"/>
          <w:color w:val="000000" w:themeColor="text1"/>
          <w:sz w:val="32"/>
          <w:szCs w:val="32"/>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仿宋" w:hAnsi="仿宋" w:eastAsia="仿宋" w:cs="仿宋"/>
          <w:color w:val="000000" w:themeColor="text1"/>
          <w:sz w:val="32"/>
          <w:szCs w:val="32"/>
          <w:highlight w:val="none"/>
          <w14:textFill>
            <w14:solidFill>
              <w14:schemeClr w14:val="tx1"/>
            </w14:solidFill>
          </w14:textFill>
        </w:rPr>
      </w:pPr>
    </w:p>
    <w:p>
      <w:pPr>
        <w:pStyle w:val="7"/>
        <w:rPr>
          <w:rFonts w:ascii="Times New Roman" w:hAnsi="Times New Roman" w:cs="Times New Roman" w:eastAsiaTheme="minorEastAsia"/>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支出决算表</w:t>
      </w:r>
    </w:p>
    <w:tbl>
      <w:tblPr>
        <w:tblStyle w:val="5"/>
        <w:tblW w:w="8547" w:type="dxa"/>
        <w:tblInd w:w="93" w:type="dxa"/>
        <w:tblLayout w:type="fixed"/>
        <w:tblCellMar>
          <w:top w:w="0" w:type="dxa"/>
          <w:left w:w="108" w:type="dxa"/>
          <w:bottom w:w="0" w:type="dxa"/>
          <w:right w:w="108" w:type="dxa"/>
        </w:tblCellMar>
      </w:tblPr>
      <w:tblGrid>
        <w:gridCol w:w="436"/>
        <w:gridCol w:w="436"/>
        <w:gridCol w:w="436"/>
        <w:gridCol w:w="2519"/>
        <w:gridCol w:w="912"/>
        <w:gridCol w:w="750"/>
        <w:gridCol w:w="888"/>
        <w:gridCol w:w="831"/>
        <w:gridCol w:w="704"/>
        <w:gridCol w:w="635"/>
      </w:tblGrid>
      <w:tr>
        <w:tblPrEx>
          <w:tblCellMar>
            <w:top w:w="0" w:type="dxa"/>
            <w:left w:w="108" w:type="dxa"/>
            <w:bottom w:w="0" w:type="dxa"/>
            <w:right w:w="108" w:type="dxa"/>
          </w:tblCellMar>
        </w:tblPrEx>
        <w:trPr>
          <w:trHeight w:val="495" w:hRule="atLeast"/>
        </w:trPr>
        <w:tc>
          <w:tcPr>
            <w:tcW w:w="8547" w:type="dxa"/>
            <w:gridSpan w:val="10"/>
            <w:tcBorders>
              <w:top w:val="nil"/>
              <w:left w:val="nil"/>
              <w:bottom w:val="nil"/>
              <w:right w:val="nil"/>
            </w:tcBorders>
            <w:shd w:val="clear" w:color="auto" w:fill="auto"/>
            <w:noWrap/>
            <w:vAlign w:val="bottom"/>
          </w:tcPr>
          <w:p>
            <w:pPr>
              <w:widowControl/>
              <w:spacing w:line="240" w:lineRule="auto"/>
              <w:jc w:val="center"/>
              <w:rPr>
                <w:rFonts w:hint="eastAsia" w:ascii="宋体" w:hAnsi="宋体" w:eastAsia="宋体" w:cs="宋体"/>
                <w:b w:val="0"/>
                <w:bCs w:val="0"/>
                <w:color w:val="000000"/>
                <w:kern w:val="0"/>
                <w:sz w:val="20"/>
                <w:szCs w:val="20"/>
              </w:rPr>
            </w:pPr>
            <w:r>
              <w:rPr>
                <w:rFonts w:hint="eastAsia" w:ascii="黑体" w:hAnsi="黑体" w:eastAsia="黑体" w:cs="黑体"/>
                <w:b w:val="0"/>
                <w:bCs w:val="0"/>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2519"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912"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750"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888"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831"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1339" w:type="dxa"/>
            <w:gridSpan w:val="2"/>
            <w:tcBorders>
              <w:top w:val="nil"/>
              <w:left w:val="nil"/>
              <w:bottom w:val="nil"/>
              <w:right w:val="nil"/>
            </w:tcBorders>
            <w:shd w:val="clear" w:color="auto" w:fill="auto"/>
            <w:noWrap/>
            <w:vAlign w:val="bottom"/>
          </w:tcPr>
          <w:p>
            <w:pPr>
              <w:widowControl/>
              <w:spacing w:line="240" w:lineRule="auto"/>
              <w:jc w:val="righ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eastAsia="zh-CN"/>
              </w:rPr>
              <w:t>公</w:t>
            </w:r>
            <w:r>
              <w:rPr>
                <w:rFonts w:hint="eastAsia" w:ascii="宋体" w:hAnsi="宋体" w:eastAsia="宋体" w:cs="宋体"/>
                <w:b w:val="0"/>
                <w:bCs w:val="0"/>
                <w:color w:val="000000"/>
                <w:kern w:val="0"/>
                <w:sz w:val="20"/>
                <w:szCs w:val="20"/>
              </w:rPr>
              <w:t>开03表</w:t>
            </w:r>
          </w:p>
        </w:tc>
      </w:tr>
      <w:tr>
        <w:tblPrEx>
          <w:tblCellMar>
            <w:top w:w="0" w:type="dxa"/>
            <w:left w:w="108" w:type="dxa"/>
            <w:bottom w:w="0" w:type="dxa"/>
            <w:right w:w="108" w:type="dxa"/>
          </w:tblCellMar>
        </w:tblPrEx>
        <w:trPr>
          <w:trHeight w:val="315" w:hRule="atLeast"/>
        </w:trPr>
        <w:tc>
          <w:tcPr>
            <w:tcW w:w="4739" w:type="dxa"/>
            <w:gridSpan w:val="5"/>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部门：</w:t>
            </w:r>
            <w:r>
              <w:rPr>
                <w:rFonts w:hint="eastAsia" w:cs="Arial"/>
                <w:color w:val="000000"/>
                <w:kern w:val="0"/>
                <w:sz w:val="22"/>
                <w:szCs w:val="22"/>
                <w:lang w:val="en-US" w:eastAsia="zh-CN"/>
              </w:rPr>
              <w:t>明溪县</w:t>
            </w:r>
            <w:r>
              <w:rPr>
                <w:rFonts w:hint="eastAsia" w:ascii="宋体" w:hAnsi="宋体" w:eastAsia="宋体" w:cs="Arial"/>
                <w:color w:val="000000"/>
                <w:kern w:val="0"/>
                <w:sz w:val="22"/>
                <w:szCs w:val="22"/>
                <w:lang w:eastAsia="zh-CN"/>
              </w:rPr>
              <w:t>盖洋</w:t>
            </w:r>
            <w:r>
              <w:rPr>
                <w:rFonts w:hint="eastAsia" w:ascii="宋体" w:hAnsi="宋体" w:eastAsia="宋体" w:cs="Arial"/>
                <w:color w:val="000000"/>
                <w:kern w:val="0"/>
                <w:sz w:val="22"/>
                <w:szCs w:val="22"/>
              </w:rPr>
              <w:t>镇人民政府</w:t>
            </w:r>
          </w:p>
        </w:tc>
        <w:tc>
          <w:tcPr>
            <w:tcW w:w="750" w:type="dxa"/>
            <w:tcBorders>
              <w:top w:val="nil"/>
              <w:left w:val="nil"/>
              <w:bottom w:val="nil"/>
              <w:right w:val="nil"/>
            </w:tcBorders>
            <w:shd w:val="clear" w:color="auto" w:fill="auto"/>
            <w:noWrap/>
            <w:vAlign w:val="bottom"/>
          </w:tcPr>
          <w:p>
            <w:pPr>
              <w:widowControl/>
              <w:spacing w:line="240" w:lineRule="auto"/>
              <w:jc w:val="center"/>
              <w:rPr>
                <w:rFonts w:hint="eastAsia" w:ascii="宋体" w:hAnsi="宋体" w:eastAsia="宋体" w:cs="宋体"/>
                <w:b w:val="0"/>
                <w:bCs w:val="0"/>
                <w:color w:val="000000"/>
                <w:kern w:val="0"/>
                <w:sz w:val="20"/>
                <w:szCs w:val="20"/>
              </w:rPr>
            </w:pPr>
          </w:p>
        </w:tc>
        <w:tc>
          <w:tcPr>
            <w:tcW w:w="888"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831" w:type="dxa"/>
            <w:tcBorders>
              <w:top w:val="nil"/>
              <w:left w:val="nil"/>
              <w:bottom w:val="single" w:color="auto" w:sz="4" w:space="0"/>
              <w:right w:val="nil"/>
            </w:tcBorders>
            <w:shd w:val="clear" w:color="auto" w:fill="auto"/>
            <w:noWrap/>
            <w:vAlign w:val="bottom"/>
          </w:tcPr>
          <w:p>
            <w:pPr>
              <w:widowControl/>
              <w:spacing w:line="240" w:lineRule="auto"/>
              <w:jc w:val="left"/>
              <w:rPr>
                <w:rFonts w:hint="eastAsia" w:ascii="宋体" w:hAnsi="宋体" w:eastAsia="宋体" w:cs="宋体"/>
                <w:b w:val="0"/>
                <w:bCs w:val="0"/>
                <w:color w:val="000000"/>
                <w:kern w:val="0"/>
                <w:sz w:val="20"/>
                <w:szCs w:val="20"/>
              </w:rPr>
            </w:pPr>
          </w:p>
        </w:tc>
        <w:tc>
          <w:tcPr>
            <w:tcW w:w="1339" w:type="dxa"/>
            <w:gridSpan w:val="2"/>
            <w:tcBorders>
              <w:top w:val="nil"/>
              <w:left w:val="nil"/>
              <w:bottom w:val="single" w:color="auto" w:sz="4" w:space="0"/>
              <w:right w:val="nil"/>
            </w:tcBorders>
            <w:shd w:val="clear" w:color="auto" w:fill="auto"/>
            <w:noWrap/>
            <w:vAlign w:val="center"/>
          </w:tcPr>
          <w:p>
            <w:pPr>
              <w:widowControl/>
              <w:spacing w:line="240" w:lineRule="auto"/>
              <w:ind w:right="79"/>
              <w:jc w:val="right"/>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3827"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项目</w:t>
            </w:r>
          </w:p>
        </w:tc>
        <w:tc>
          <w:tcPr>
            <w:tcW w:w="91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本年支出合计</w:t>
            </w:r>
          </w:p>
        </w:tc>
        <w:tc>
          <w:tcPr>
            <w:tcW w:w="7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基本支出</w:t>
            </w:r>
          </w:p>
        </w:tc>
        <w:tc>
          <w:tcPr>
            <w:tcW w:w="888" w:type="dxa"/>
            <w:vMerge w:val="restart"/>
            <w:tcBorders>
              <w:top w:val="single" w:color="000000" w:sz="8" w:space="0"/>
              <w:left w:val="nil"/>
              <w:bottom w:val="single" w:color="000000"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项目支出</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上缴上级支出</w:t>
            </w:r>
          </w:p>
        </w:tc>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经营支出</w:t>
            </w:r>
          </w:p>
        </w:tc>
        <w:tc>
          <w:tcPr>
            <w:tcW w:w="63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对附属单位补助支出</w:t>
            </w:r>
          </w:p>
        </w:tc>
      </w:tr>
      <w:tr>
        <w:tblPrEx>
          <w:tblCellMar>
            <w:top w:w="0" w:type="dxa"/>
            <w:left w:w="108" w:type="dxa"/>
            <w:bottom w:w="0" w:type="dxa"/>
            <w:right w:w="108" w:type="dxa"/>
          </w:tblCellMar>
        </w:tblPrEx>
        <w:trPr>
          <w:trHeight w:val="976"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支出功能分类科目编码</w:t>
            </w:r>
          </w:p>
        </w:tc>
        <w:tc>
          <w:tcPr>
            <w:tcW w:w="2519"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科目名称</w:t>
            </w:r>
          </w:p>
        </w:tc>
        <w:tc>
          <w:tcPr>
            <w:tcW w:w="912"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宋体"/>
                <w:b w:val="0"/>
                <w:bCs w:val="0"/>
                <w:color w:val="000000"/>
                <w:kern w:val="0"/>
                <w:sz w:val="20"/>
                <w:szCs w:val="20"/>
              </w:rPr>
            </w:pPr>
          </w:p>
        </w:tc>
        <w:tc>
          <w:tcPr>
            <w:tcW w:w="750" w:type="dxa"/>
            <w:vMerge w:val="continue"/>
            <w:tcBorders>
              <w:top w:val="single" w:color="000000" w:sz="8"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宋体"/>
                <w:b w:val="0"/>
                <w:bCs w:val="0"/>
                <w:color w:val="000000"/>
                <w:kern w:val="0"/>
                <w:sz w:val="20"/>
                <w:szCs w:val="20"/>
              </w:rPr>
            </w:pPr>
          </w:p>
        </w:tc>
        <w:tc>
          <w:tcPr>
            <w:tcW w:w="888" w:type="dxa"/>
            <w:vMerge w:val="continue"/>
            <w:tcBorders>
              <w:top w:val="single" w:color="000000" w:sz="8" w:space="0"/>
              <w:left w:val="nil"/>
              <w:bottom w:val="single" w:color="000000" w:sz="4" w:space="0"/>
              <w:right w:val="single" w:color="auto" w:sz="4" w:space="0"/>
            </w:tcBorders>
            <w:vAlign w:val="center"/>
          </w:tcPr>
          <w:p>
            <w:pPr>
              <w:widowControl/>
              <w:spacing w:line="240" w:lineRule="auto"/>
              <w:jc w:val="left"/>
              <w:rPr>
                <w:rFonts w:hint="eastAsia" w:ascii="宋体" w:hAnsi="宋体" w:eastAsia="宋体" w:cs="宋体"/>
                <w:b w:val="0"/>
                <w:bCs w:val="0"/>
                <w:color w:val="000000"/>
                <w:kern w:val="0"/>
                <w:sz w:val="20"/>
                <w:szCs w:val="20"/>
              </w:rPr>
            </w:pPr>
          </w:p>
        </w:tc>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b w:val="0"/>
                <w:bCs w:val="0"/>
                <w:color w:val="000000"/>
                <w:kern w:val="0"/>
                <w:sz w:val="20"/>
                <w:szCs w:val="20"/>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宋体" w:hAnsi="宋体" w:eastAsia="宋体" w:cs="宋体"/>
                <w:b w:val="0"/>
                <w:bCs w:val="0"/>
                <w:color w:val="000000"/>
                <w:kern w:val="0"/>
                <w:sz w:val="20"/>
                <w:szCs w:val="20"/>
              </w:rPr>
            </w:pPr>
          </w:p>
        </w:tc>
        <w:tc>
          <w:tcPr>
            <w:tcW w:w="635" w:type="dxa"/>
            <w:vMerge w:val="continue"/>
            <w:tcBorders>
              <w:left w:val="single" w:color="auto" w:sz="4" w:space="0"/>
              <w:bottom w:val="nil"/>
              <w:right w:val="single" w:color="auto" w:sz="4" w:space="0"/>
            </w:tcBorders>
            <w:vAlign w:val="center"/>
          </w:tcPr>
          <w:p>
            <w:pPr>
              <w:widowControl/>
              <w:spacing w:line="240" w:lineRule="auto"/>
              <w:jc w:val="left"/>
              <w:rPr>
                <w:rFonts w:hint="eastAsia" w:ascii="宋体" w:hAnsi="宋体" w:eastAsia="宋体" w:cs="宋体"/>
                <w:b w:val="0"/>
                <w:bCs w:val="0"/>
                <w:color w:val="000000"/>
                <w:kern w:val="0"/>
                <w:sz w:val="20"/>
                <w:szCs w:val="20"/>
              </w:rPr>
            </w:pPr>
          </w:p>
        </w:tc>
      </w:tr>
      <w:tr>
        <w:tblPrEx>
          <w:tblCellMar>
            <w:top w:w="0" w:type="dxa"/>
            <w:left w:w="108" w:type="dxa"/>
            <w:bottom w:w="0" w:type="dxa"/>
            <w:right w:w="108" w:type="dxa"/>
          </w:tblCellMar>
        </w:tblPrEx>
        <w:trPr>
          <w:trHeight w:val="308"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类</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项</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合计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5772</w:t>
            </w:r>
            <w:r>
              <w:rPr>
                <w:rFonts w:hint="default" w:ascii="Arial" w:hAnsi="Arial" w:eastAsia="宋体" w:cs="Arial"/>
                <w:b w:val="0"/>
                <w:bCs w:val="0"/>
                <w:color w:val="000000"/>
                <w:kern w:val="0"/>
                <w:sz w:val="20"/>
                <w:szCs w:val="20"/>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1167</w:t>
            </w:r>
            <w:r>
              <w:rPr>
                <w:rFonts w:hint="default" w:ascii="Arial" w:hAnsi="Arial" w:eastAsia="宋体" w:cs="Arial"/>
                <w:b w:val="0"/>
                <w:bCs w:val="0"/>
                <w:color w:val="000000"/>
                <w:kern w:val="0"/>
                <w:sz w:val="20"/>
                <w:szCs w:val="20"/>
              </w:rPr>
              <w:t>　</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4605</w:t>
            </w:r>
            <w:r>
              <w:rPr>
                <w:rFonts w:hint="default" w:ascii="Arial" w:hAnsi="Arial" w:eastAsia="宋体" w:cs="Arial"/>
                <w:b w:val="0"/>
                <w:bCs w:val="0"/>
                <w:color w:val="000000"/>
                <w:kern w:val="0"/>
                <w:sz w:val="20"/>
                <w:szCs w:val="20"/>
              </w:rPr>
              <w:t>　</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一般公共服务支出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991</w:t>
            </w:r>
            <w:r>
              <w:rPr>
                <w:rFonts w:hint="default" w:ascii="Arial" w:hAnsi="Arial" w:eastAsia="宋体" w:cs="Arial"/>
                <w:b w:val="0"/>
                <w:bCs w:val="0"/>
                <w:color w:val="000000"/>
                <w:kern w:val="0"/>
                <w:sz w:val="20"/>
                <w:szCs w:val="20"/>
              </w:rPr>
              <w:t>　</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991</w:t>
            </w:r>
            <w:r>
              <w:rPr>
                <w:rFonts w:hint="default" w:ascii="Arial" w:hAnsi="Arial" w:eastAsia="宋体" w:cs="Arial"/>
                <w:b w:val="0"/>
                <w:bCs w:val="0"/>
                <w:color w:val="000000"/>
                <w:kern w:val="0"/>
                <w:sz w:val="20"/>
                <w:szCs w:val="20"/>
              </w:rPr>
              <w:t>　</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人大事务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437"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2010101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441"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20103</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政府办公厅（室）及相关机构事务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2010301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20106</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财政事务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2010601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20111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纪检监察事务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2011101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43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20131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党委办公厅（室）及相关机构事务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2013101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204</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公共安全支出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20499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其他公共安全支出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2049901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其他公共安全支出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326"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207</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文化旅游体育与传媒支出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20701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文化和旅游</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2070101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208</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780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765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20802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民政管理事务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2080201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20819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最低生活保障</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2081902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农村最低生活保障支出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特困人员救助供养</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2082102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农村特困人员救助供养支出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20826</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财政对基本养老保险基金的补助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84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2082602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财政对城乡居民基本养老保险基金的补助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210</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263</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21004</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公共卫生</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2100410</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突发公共卫生事件应急处理</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21007</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计划生育事务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2100716</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计划生育机构</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21012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财政对基本医疗保险基金的补助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9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2101202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财政对城乡居民基本医疗保险基金的补助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节能环保支出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21103</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污染防治</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2110302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水体</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城乡社区支出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21202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城乡社区规划与管理</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2120201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城乡社区规划与管理</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农林水支出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3212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3172</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农业农村</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2258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2130199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其他农业农村支出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林业和草原</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2130209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森林生态效益补偿</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水利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扶贫</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2130504</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农村基础设施建设</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农村综合改革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422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422</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596"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对村级一事一议的补助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465"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2130705</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对村民委员会和村党支部的补助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92</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176"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2130706</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对村集体经济组织的补助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240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240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21399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其他农林水支出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2139999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其他农林水支出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交通运输支出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公路水路运输</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2140104</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公路建设</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资源勘探信息等支出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21508</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支持中小企业发展和管理支出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86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2150899</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其他支持中小企业发展和管理支出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自然资源海洋气象等支出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9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自然资源事务</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534"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2200106</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自然资源利用与保护</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2210201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灾害防治及应急管理支出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39</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22406</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自然灾害防治</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2240601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地质灾害防治</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587"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自然灾害救灾及恢复重建支出</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2240701</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中央自然灾害生活补助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27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2240702</w:t>
            </w:r>
          </w:p>
        </w:tc>
        <w:tc>
          <w:tcPr>
            <w:tcW w:w="2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地方自然灾害生活补助</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bl>
    <w:p>
      <w:pPr>
        <w:pStyle w:val="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注：</w:t>
      </w:r>
      <w:r>
        <w:rPr>
          <w:rFonts w:hint="eastAsia" w:ascii="宋体" w:hAnsi="宋体" w:eastAsia="宋体" w:cs="宋体"/>
          <w:color w:val="000000" w:themeColor="text1"/>
          <w:sz w:val="24"/>
          <w:szCs w:val="24"/>
          <w:highlight w:val="none"/>
          <w14:textFill>
            <w14:solidFill>
              <w14:schemeClr w14:val="tx1"/>
            </w14:solidFill>
          </w14:textFill>
        </w:rPr>
        <w:t>1.本表反映部门本年度各项支出情况。</w:t>
      </w:r>
    </w:p>
    <w:p>
      <w:pPr>
        <w:pStyle w:val="7"/>
        <w:numPr>
          <w:ilvl w:val="0"/>
          <w:numId w:val="2"/>
        </w:numPr>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本套报表金额单位转换时可能存在尾数误差。</w:t>
      </w: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widowControl w:val="0"/>
        <w:numPr>
          <w:ilvl w:val="0"/>
          <w:numId w:val="0"/>
        </w:numPr>
        <w:autoSpaceDE w:val="0"/>
        <w:autoSpaceDN w:val="0"/>
        <w:adjustRightInd w:val="0"/>
        <w:rPr>
          <w:rFonts w:hint="eastAsia" w:ascii="宋体" w:hAnsi="宋体" w:eastAsia="宋体" w:cs="宋体"/>
          <w:color w:val="000000" w:themeColor="text1"/>
          <w:sz w:val="24"/>
          <w:szCs w:val="24"/>
          <w:highlight w:val="none"/>
          <w14:textFill>
            <w14:solidFill>
              <w14:schemeClr w14:val="tx1"/>
            </w14:solidFill>
          </w14:textFill>
        </w:rPr>
      </w:pPr>
    </w:p>
    <w:p>
      <w:pPr>
        <w:pStyle w:val="7"/>
        <w:rPr>
          <w:rFonts w:ascii="Times New Roman" w:hAnsi="Times New Roman" w:cs="Times New Roman" w:eastAsiaTheme="minorEastAsia"/>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财政拨款收入支出决算总表</w:t>
      </w:r>
    </w:p>
    <w:tbl>
      <w:tblPr>
        <w:tblStyle w:val="5"/>
        <w:tblW w:w="9578" w:type="dxa"/>
        <w:tblInd w:w="91" w:type="dxa"/>
        <w:tblLayout w:type="autofit"/>
        <w:tblCellMar>
          <w:top w:w="0" w:type="dxa"/>
          <w:left w:w="108" w:type="dxa"/>
          <w:bottom w:w="0" w:type="dxa"/>
          <w:right w:w="108" w:type="dxa"/>
        </w:tblCellMar>
      </w:tblPr>
      <w:tblGrid>
        <w:gridCol w:w="2452"/>
        <w:gridCol w:w="735"/>
        <w:gridCol w:w="154"/>
        <w:gridCol w:w="125"/>
        <w:gridCol w:w="1987"/>
        <w:gridCol w:w="709"/>
        <w:gridCol w:w="629"/>
        <w:gridCol w:w="363"/>
        <w:gridCol w:w="148"/>
        <w:gridCol w:w="844"/>
        <w:gridCol w:w="993"/>
        <w:gridCol w:w="439"/>
      </w:tblGrid>
      <w:tr>
        <w:tblPrEx>
          <w:tblCellMar>
            <w:top w:w="0" w:type="dxa"/>
            <w:left w:w="108" w:type="dxa"/>
            <w:bottom w:w="0" w:type="dxa"/>
            <w:right w:w="108" w:type="dxa"/>
          </w:tblCellMar>
        </w:tblPrEx>
        <w:trPr>
          <w:gridAfter w:val="1"/>
          <w:wAfter w:w="439" w:type="dxa"/>
          <w:trHeight w:val="540" w:hRule="atLeast"/>
        </w:trPr>
        <w:tc>
          <w:tcPr>
            <w:tcW w:w="9139" w:type="dxa"/>
            <w:gridSpan w:val="11"/>
            <w:tcBorders>
              <w:top w:val="nil"/>
              <w:left w:val="nil"/>
              <w:bottom w:val="nil"/>
              <w:right w:val="nil"/>
            </w:tcBorders>
            <w:shd w:val="clear" w:color="auto" w:fill="auto"/>
            <w:noWrap/>
            <w:vAlign w:val="center"/>
          </w:tcPr>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财政拨款收入支出决算总表</w:t>
            </w:r>
          </w:p>
        </w:tc>
      </w:tr>
      <w:tr>
        <w:tblPrEx>
          <w:tblCellMar>
            <w:top w:w="0" w:type="dxa"/>
            <w:left w:w="108" w:type="dxa"/>
            <w:bottom w:w="0" w:type="dxa"/>
            <w:right w:w="108" w:type="dxa"/>
          </w:tblCellMar>
        </w:tblPrEx>
        <w:trPr>
          <w:trHeight w:val="255" w:hRule="atLeast"/>
        </w:trPr>
        <w:tc>
          <w:tcPr>
            <w:tcW w:w="3187" w:type="dxa"/>
            <w:gridSpan w:val="2"/>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c>
          <w:tcPr>
            <w:tcW w:w="279" w:type="dxa"/>
            <w:gridSpan w:val="2"/>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c>
          <w:tcPr>
            <w:tcW w:w="3325" w:type="dxa"/>
            <w:gridSpan w:val="3"/>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c>
          <w:tcPr>
            <w:tcW w:w="511" w:type="dxa"/>
            <w:gridSpan w:val="2"/>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c>
          <w:tcPr>
            <w:tcW w:w="1837" w:type="dxa"/>
            <w:gridSpan w:val="2"/>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r>
              <w:rPr>
                <w:rFonts w:hint="eastAsia" w:ascii="Arial" w:hAnsi="Arial" w:eastAsia="宋体" w:cs="Arial"/>
                <w:color w:val="000000"/>
                <w:kern w:val="0"/>
                <w:sz w:val="20"/>
                <w:szCs w:val="20"/>
              </w:rPr>
              <w:t>公开04表</w:t>
            </w:r>
          </w:p>
        </w:tc>
        <w:tc>
          <w:tcPr>
            <w:tcW w:w="439" w:type="dxa"/>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15" w:hRule="atLeast"/>
        </w:trPr>
        <w:tc>
          <w:tcPr>
            <w:tcW w:w="3187" w:type="dxa"/>
            <w:gridSpan w:val="2"/>
            <w:tcBorders>
              <w:top w:val="nil"/>
              <w:left w:val="nil"/>
              <w:bottom w:val="nil"/>
              <w:right w:val="nil"/>
            </w:tcBorders>
            <w:shd w:val="clear" w:color="auto" w:fill="auto"/>
            <w:noWrap/>
            <w:vAlign w:val="center"/>
          </w:tcPr>
          <w:p>
            <w:pPr>
              <w:widowControl/>
              <w:spacing w:line="240" w:lineRule="auto"/>
              <w:jc w:val="right"/>
              <w:rPr>
                <w:rFonts w:hint="eastAsia" w:ascii="宋体" w:hAnsi="宋体" w:eastAsia="宋体" w:cs="Arial"/>
                <w:color w:val="000000"/>
                <w:kern w:val="0"/>
                <w:sz w:val="24"/>
                <w:szCs w:val="24"/>
                <w:lang w:eastAsia="zh-CN"/>
              </w:rPr>
            </w:pPr>
            <w:r>
              <w:rPr>
                <w:rFonts w:hint="eastAsia" w:ascii="宋体" w:hAnsi="宋体" w:eastAsia="宋体" w:cs="Arial"/>
                <w:color w:val="000000"/>
                <w:kern w:val="0"/>
                <w:sz w:val="24"/>
                <w:szCs w:val="24"/>
              </w:rPr>
              <w:t>部门：</w:t>
            </w:r>
            <w:r>
              <w:rPr>
                <w:rFonts w:hint="eastAsia" w:ascii="宋体" w:hAnsi="宋体" w:eastAsia="宋体" w:cs="Arial"/>
                <w:color w:val="000000"/>
                <w:kern w:val="0"/>
                <w:sz w:val="22"/>
                <w:szCs w:val="22"/>
                <w:lang w:eastAsia="zh-CN"/>
              </w:rPr>
              <w:t>明溪县盖洋镇人民政府</w:t>
            </w:r>
          </w:p>
        </w:tc>
        <w:tc>
          <w:tcPr>
            <w:tcW w:w="279" w:type="dxa"/>
            <w:gridSpan w:val="2"/>
            <w:tcBorders>
              <w:top w:val="nil"/>
              <w:left w:val="nil"/>
              <w:bottom w:val="nil"/>
              <w:right w:val="nil"/>
            </w:tcBorders>
            <w:shd w:val="clear" w:color="auto" w:fill="auto"/>
            <w:noWrap/>
            <w:vAlign w:val="center"/>
          </w:tcPr>
          <w:p>
            <w:pPr>
              <w:widowControl/>
              <w:spacing w:line="240" w:lineRule="auto"/>
              <w:jc w:val="right"/>
              <w:rPr>
                <w:rFonts w:ascii="宋体" w:hAnsi="宋体" w:eastAsia="宋体" w:cs="Arial"/>
                <w:color w:val="000000"/>
                <w:kern w:val="0"/>
                <w:sz w:val="24"/>
                <w:szCs w:val="24"/>
              </w:rPr>
            </w:pPr>
          </w:p>
        </w:tc>
        <w:tc>
          <w:tcPr>
            <w:tcW w:w="3325" w:type="dxa"/>
            <w:gridSpan w:val="3"/>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c>
          <w:tcPr>
            <w:tcW w:w="511" w:type="dxa"/>
            <w:gridSpan w:val="2"/>
            <w:tcBorders>
              <w:top w:val="nil"/>
              <w:left w:val="nil"/>
              <w:bottom w:val="nil"/>
              <w:right w:val="nil"/>
            </w:tcBorders>
            <w:shd w:val="clear" w:color="auto" w:fill="auto"/>
            <w:noWrap/>
            <w:vAlign w:val="center"/>
          </w:tcPr>
          <w:p>
            <w:pPr>
              <w:widowControl/>
              <w:spacing w:line="240" w:lineRule="auto"/>
              <w:jc w:val="right"/>
              <w:rPr>
                <w:rFonts w:ascii="Arial" w:hAnsi="Arial" w:eastAsia="宋体" w:cs="Arial"/>
                <w:color w:val="000000"/>
                <w:kern w:val="0"/>
                <w:sz w:val="20"/>
                <w:szCs w:val="20"/>
              </w:rPr>
            </w:pPr>
          </w:p>
        </w:tc>
        <w:tc>
          <w:tcPr>
            <w:tcW w:w="1837" w:type="dxa"/>
            <w:gridSpan w:val="2"/>
            <w:tcBorders>
              <w:top w:val="nil"/>
              <w:left w:val="nil"/>
              <w:bottom w:val="nil"/>
              <w:right w:val="nil"/>
            </w:tcBorders>
            <w:shd w:val="clear" w:color="auto" w:fill="auto"/>
            <w:noWrap/>
            <w:vAlign w:val="center"/>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gridAfter w:val="1"/>
          <w:wAfter w:w="439" w:type="dxa"/>
          <w:trHeight w:val="308" w:hRule="atLeast"/>
        </w:trPr>
        <w:tc>
          <w:tcPr>
            <w:tcW w:w="3341"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579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gridAfter w:val="1"/>
          <w:wAfter w:w="439" w:type="dxa"/>
          <w:trHeight w:val="1238"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决算数</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项目（按功能分类）</w:t>
            </w:r>
          </w:p>
        </w:tc>
        <w:tc>
          <w:tcPr>
            <w:tcW w:w="709" w:type="dxa"/>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99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jc w:val="right"/>
              <w:rPr>
                <w:rFonts w:cs="Arial"/>
                <w:color w:val="000000"/>
                <w:sz w:val="22"/>
              </w:rPr>
            </w:pPr>
            <w:r>
              <w:rPr>
                <w:rFonts w:hint="eastAsia" w:cs="Arial"/>
                <w:color w:val="000000"/>
                <w:sz w:val="22"/>
              </w:rPr>
              <w:t>一、一般公共预算财政拨款</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一、一般公共服务支出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991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991</w:t>
            </w:r>
            <w:r>
              <w:rPr>
                <w:rFonts w:hint="default" w:ascii="Arial" w:hAnsi="Arial" w:eastAsia="宋体" w:cs="Arial"/>
                <w:color w:val="000000"/>
                <w:kern w:val="0"/>
                <w:sz w:val="22"/>
              </w:rPr>
              <w:t>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93" w:type="dxa"/>
            <w:tcBorders>
              <w:top w:val="single" w:color="auto" w:sz="4" w:space="0"/>
              <w:left w:val="nil"/>
              <w:bottom w:val="single" w:color="auto" w:sz="4" w:space="0"/>
              <w:right w:val="single" w:color="auto" w:sz="4" w:space="0"/>
            </w:tcBorders>
            <w:vAlign w:val="center"/>
          </w:tcPr>
          <w:p>
            <w:pPr>
              <w:bidi w:val="0"/>
              <w:ind w:firstLine="468" w:firstLineChars="0"/>
              <w:jc w:val="right"/>
              <w:rPr>
                <w:rFonts w:hint="default" w:ascii="Arial" w:hAnsi="Arial" w:cs="Arial" w:eastAsiaTheme="minorEastAsia"/>
                <w:kern w:val="2"/>
                <w:sz w:val="21"/>
                <w:szCs w:val="22"/>
                <w:lang w:val="en-US" w:eastAsia="zh-CN" w:bidi="ar-SA"/>
              </w:rPr>
            </w:pPr>
            <w:r>
              <w:rPr>
                <w:rFonts w:hint="default" w:ascii="Arial" w:hAnsi="Arial" w:cs="Arial"/>
                <w:kern w:val="2"/>
                <w:sz w:val="21"/>
                <w:szCs w:val="22"/>
                <w:lang w:val="en-US" w:eastAsia="zh-CN" w:bidi="ar-SA"/>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jc w:val="right"/>
              <w:rPr>
                <w:rFonts w:cs="Arial"/>
                <w:color w:val="000000"/>
                <w:sz w:val="22"/>
              </w:rPr>
            </w:pPr>
            <w:r>
              <w:rPr>
                <w:rFonts w:hint="eastAsia" w:cs="Arial"/>
                <w:color w:val="000000"/>
                <w:sz w:val="22"/>
              </w:rPr>
              <w:t>二、政府性基金预算财政拨款</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二、外交支出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jc w:val="right"/>
              <w:rPr>
                <w:rFonts w:cs="Arial"/>
                <w:color w:val="000000"/>
                <w:sz w:val="22"/>
              </w:rPr>
            </w:pPr>
            <w:r>
              <w:rPr>
                <w:rFonts w:hint="eastAsia" w:cs="Arial"/>
                <w:color w:val="000000"/>
                <w:sz w:val="22"/>
              </w:rPr>
              <w:t>三、国有资本经营预算财政拨款</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三、国防支出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四、公共安全支出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30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30</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0"/>
                <w:szCs w:val="20"/>
              </w:rPr>
              <w:t>　</w:t>
            </w: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五、教育支出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六、科学技术支出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七、文化旅游体育与传媒支出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15</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15</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八、社会保障和就业支出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780</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780</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九、卫生健康支出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293</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293</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十、节能环保支出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30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30</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十一、城乡社区支出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16</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16</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十二、农林水支出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3212</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3212</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十三、交通运输支出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61</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61</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十四、资源勘探信息等支出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155</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155</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十五、商业服务业等支出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十六、金融支出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auto"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十七、援助其他地区支出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十八、自然资源海洋气象等支出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90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90</w:t>
            </w: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single" w:color="auto" w:sz="4" w:space="0"/>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十九、住房保障支出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60</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60</w:t>
            </w:r>
            <w:r>
              <w:rPr>
                <w:rFonts w:hint="default" w:ascii="Arial" w:hAnsi="Arial" w:eastAsia="宋体" w:cs="Arial"/>
                <w:color w:val="000000"/>
                <w:kern w:val="0"/>
                <w:sz w:val="22"/>
              </w:rPr>
              <w:t>　</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single" w:color="auto" w:sz="4" w:space="0"/>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二十、粮油物资储备支出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cs="Arial"/>
                <w:color w:val="000000"/>
                <w:sz w:val="22"/>
              </w:rPr>
            </w:pPr>
            <w:r>
              <w:rPr>
                <w:rFonts w:hint="eastAsia" w:cs="Arial"/>
                <w:color w:val="000000"/>
                <w:sz w:val="22"/>
              </w:rPr>
              <w:t>二十一、国有资本经营预算支出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000000"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二十二、灾害防治及应急管理支出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rPr>
              <w:t>　</w:t>
            </w:r>
            <w:r>
              <w:rPr>
                <w:rFonts w:hint="default" w:ascii="Arial" w:hAnsi="Arial" w:eastAsia="宋体" w:cs="Arial"/>
                <w:color w:val="000000"/>
                <w:kern w:val="0"/>
                <w:sz w:val="22"/>
                <w:lang w:val="en-US" w:eastAsia="zh-CN"/>
              </w:rPr>
              <w:t>39</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39</w:t>
            </w:r>
            <w:r>
              <w:rPr>
                <w:rFonts w:hint="default" w:ascii="Arial" w:hAnsi="Arial" w:eastAsia="宋体" w:cs="Arial"/>
                <w:color w:val="000000"/>
                <w:kern w:val="0"/>
                <w:sz w:val="22"/>
              </w:rPr>
              <w:t>　</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nil"/>
              <w:left w:val="single" w:color="000000" w:sz="8" w:space="0"/>
              <w:bottom w:val="single" w:color="auto" w:sz="4" w:space="0"/>
              <w:right w:val="single" w:color="000000"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nil"/>
              <w:left w:val="nil"/>
              <w:bottom w:val="single" w:color="auto" w:sz="4" w:space="0"/>
              <w:right w:val="nil"/>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二十三、其他支出</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nil"/>
              <w:left w:val="nil"/>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二十四、债务还本支出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b/>
                <w:bCs/>
                <w:color w:val="000000"/>
                <w:kern w:val="0"/>
                <w:sz w:val="22"/>
              </w:rPr>
            </w:pP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二十五、债务付息支出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bCs/>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b/>
                <w:bCs/>
                <w:color w:val="000000"/>
                <w:kern w:val="0"/>
                <w:sz w:val="22"/>
              </w:rPr>
            </w:pP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b/>
                <w:bCs/>
                <w:color w:val="000000"/>
                <w:kern w:val="0"/>
                <w:sz w:val="22"/>
              </w:rPr>
            </w:pPr>
            <w:r>
              <w:rPr>
                <w:rFonts w:hint="eastAsia" w:cs="Arial"/>
                <w:color w:val="000000"/>
                <w:sz w:val="22"/>
              </w:rPr>
              <w:t>二十六、</w:t>
            </w:r>
            <w:r>
              <w:rPr>
                <w:rFonts w:hint="eastAsia" w:cs="Arial"/>
                <w:color w:val="000000"/>
                <w:sz w:val="22"/>
                <w:lang w:eastAsia="zh-CN"/>
              </w:rPr>
              <w:t>抗疫</w:t>
            </w:r>
            <w:r>
              <w:rPr>
                <w:rFonts w:hint="eastAsia" w:cs="Arial"/>
                <w:color w:val="000000"/>
                <w:sz w:val="22"/>
              </w:rPr>
              <w:t>特别国债安排的支出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bCs/>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bCs/>
                <w:color w:val="000000"/>
                <w:kern w:val="0"/>
                <w:sz w:val="22"/>
              </w:rPr>
            </w:pPr>
            <w:r>
              <w:rPr>
                <w:rFonts w:hint="default" w:ascii="Arial" w:hAnsi="Arial" w:eastAsia="宋体" w:cs="Arial"/>
                <w:b/>
                <w:bCs/>
                <w:color w:val="000000"/>
                <w:kern w:val="0"/>
                <w:sz w:val="22"/>
                <w:lang w:val="en-US" w:eastAsia="zh-CN"/>
              </w:rPr>
              <w:t>5772</w:t>
            </w:r>
            <w:r>
              <w:rPr>
                <w:rFonts w:hint="default" w:ascii="Arial" w:hAnsi="Arial" w:eastAsia="宋体" w:cs="Arial"/>
                <w:b/>
                <w:bCs/>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2"/>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691"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0.3</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lang w:val="en-US" w:eastAsia="zh-CN"/>
              </w:rPr>
            </w:pPr>
            <w:r>
              <w:rPr>
                <w:rFonts w:hint="default" w:ascii="Arial" w:hAnsi="Arial" w:eastAsia="宋体" w:cs="Arial"/>
                <w:color w:val="000000"/>
                <w:kern w:val="0"/>
                <w:sz w:val="22"/>
                <w:lang w:val="en-US" w:eastAsia="zh-CN"/>
              </w:rPr>
              <w:t>0.3</w:t>
            </w: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0.3</w:t>
            </w: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rPr>
              <w:t>　</w:t>
            </w:r>
            <w:r>
              <w:rPr>
                <w:rFonts w:hint="default" w:ascii="Arial" w:hAnsi="Arial" w:eastAsia="宋体" w:cs="Arial"/>
                <w:color w:val="000000"/>
                <w:kern w:val="0"/>
                <w:sz w:val="20"/>
                <w:szCs w:val="20"/>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20" w:firstLineChars="100"/>
              <w:jc w:val="left"/>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0.3</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0"/>
                <w:szCs w:val="20"/>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20" w:firstLineChars="100"/>
              <w:jc w:val="left"/>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0"/>
                <w:szCs w:val="20"/>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　国有资本经营预算财政拨款</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rPr>
            </w:pPr>
            <w:r>
              <w:rPr>
                <w:rFonts w:hint="default" w:ascii="Arial" w:hAnsi="Arial" w:eastAsia="宋体" w:cs="Arial"/>
                <w:color w:val="000000"/>
                <w:kern w:val="0"/>
                <w:sz w:val="20"/>
                <w:szCs w:val="20"/>
              </w:rPr>
              <w:t>　</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439" w:type="dxa"/>
          <w:trHeight w:val="390" w:hRule="atLeast"/>
        </w:trPr>
        <w:tc>
          <w:tcPr>
            <w:tcW w:w="2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8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5772.3</w:t>
            </w:r>
            <w:r>
              <w:rPr>
                <w:rFonts w:hint="default" w:ascii="Arial" w:hAnsi="Arial" w:eastAsia="宋体" w:cs="Arial"/>
                <w:color w:val="000000"/>
                <w:kern w:val="0"/>
                <w:sz w:val="22"/>
              </w:rPr>
              <w:t>　</w:t>
            </w:r>
          </w:p>
        </w:tc>
        <w:tc>
          <w:tcPr>
            <w:tcW w:w="2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bCs/>
                <w:color w:val="000000"/>
                <w:kern w:val="0"/>
                <w:sz w:val="22"/>
              </w:rPr>
            </w:pPr>
            <w:r>
              <w:rPr>
                <w:rFonts w:hint="default" w:ascii="Arial" w:hAnsi="Arial" w:eastAsia="宋体" w:cs="Arial"/>
                <w:b/>
                <w:bCs/>
                <w:color w:val="000000"/>
                <w:kern w:val="0"/>
                <w:sz w:val="22"/>
                <w:lang w:val="en-US" w:eastAsia="zh-CN"/>
              </w:rPr>
              <w:t>5772</w:t>
            </w:r>
            <w:r>
              <w:rPr>
                <w:rFonts w:hint="default" w:ascii="Arial" w:hAnsi="Arial" w:eastAsia="宋体" w:cs="Arial"/>
                <w:b/>
                <w:bCs/>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5772</w:t>
            </w:r>
            <w:r>
              <w:rPr>
                <w:rFonts w:hint="default" w:ascii="Arial" w:hAnsi="Arial" w:eastAsia="宋体" w:cs="Arial"/>
                <w:color w:val="000000"/>
                <w:kern w:val="0"/>
                <w:sz w:val="22"/>
              </w:rPr>
              <w:t>　</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rPr>
              <w:t>　</w:t>
            </w:r>
            <w:r>
              <w:rPr>
                <w:rFonts w:hint="default" w:ascii="Arial" w:hAnsi="Arial" w:eastAsia="宋体" w:cs="Arial"/>
                <w:color w:val="000000"/>
                <w:kern w:val="0"/>
                <w:sz w:val="20"/>
                <w:szCs w:val="20"/>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bl>
    <w:p>
      <w:pPr>
        <w:pStyle w:val="7"/>
        <w:rPr>
          <w:rFonts w:hint="eastAsia" w:ascii="宋体" w:hAnsi="宋体" w:eastAsia="宋体" w:cs="宋体"/>
          <w:sz w:val="24"/>
          <w:szCs w:val="24"/>
          <w:highlight w:val="none"/>
        </w:rPr>
      </w:pPr>
      <w:r>
        <w:rPr>
          <w:rFonts w:hint="eastAsia" w:ascii="宋体" w:hAnsi="宋体" w:eastAsia="宋体" w:cs="宋体"/>
          <w:sz w:val="24"/>
          <w:szCs w:val="24"/>
        </w:rPr>
        <w:t>注：</w:t>
      </w:r>
      <w:r>
        <w:rPr>
          <w:rFonts w:hint="eastAsia" w:ascii="宋体" w:hAnsi="宋体" w:eastAsia="宋体" w:cs="宋体"/>
          <w:sz w:val="24"/>
          <w:szCs w:val="24"/>
          <w:highlight w:val="none"/>
        </w:rPr>
        <w:t>1.本表反映部门本年度一般公共预算财政拨款、政府性基金预算财政拨款和国有资本经营预算财政拨款的总收支和年末结转结余情况。</w:t>
      </w:r>
    </w:p>
    <w:p>
      <w:pPr>
        <w:pStyle w:val="7"/>
        <w:numPr>
          <w:ilvl w:val="0"/>
          <w:numId w:val="3"/>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本套报表金额单位转换时可能存在尾数误差。</w:t>
      </w: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widowControl w:val="0"/>
        <w:numPr>
          <w:ilvl w:val="0"/>
          <w:numId w:val="0"/>
        </w:numPr>
        <w:autoSpaceDE w:val="0"/>
        <w:autoSpaceDN w:val="0"/>
        <w:adjustRightInd w:val="0"/>
        <w:rPr>
          <w:rFonts w:hint="eastAsia" w:ascii="宋体" w:hAnsi="宋体" w:eastAsia="宋体" w:cs="宋体"/>
          <w:sz w:val="24"/>
          <w:szCs w:val="24"/>
          <w:highlight w:val="none"/>
        </w:rPr>
      </w:pPr>
    </w:p>
    <w:p>
      <w:pPr>
        <w:pStyle w:val="7"/>
        <w:rPr>
          <w:rFonts w:ascii="Times New Roman" w:hAnsi="Times New Roman" w:cs="Times New Roman" w:eastAsiaTheme="minorEastAsia"/>
          <w:highlight w:val="none"/>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一般公共</w:t>
      </w:r>
      <w:r>
        <w:rPr>
          <w:rFonts w:hint="eastAsia" w:ascii="黑体" w:hAnsi="仿宋" w:eastAsia="黑体"/>
          <w:sz w:val="32"/>
          <w:szCs w:val="32"/>
          <w:lang w:eastAsia="zh-CN"/>
        </w:rPr>
        <w:t>决</w:t>
      </w:r>
      <w:r>
        <w:rPr>
          <w:rFonts w:hint="eastAsia" w:ascii="黑体" w:hAnsi="仿宋" w:eastAsia="黑体"/>
          <w:sz w:val="32"/>
          <w:szCs w:val="32"/>
        </w:rPr>
        <w:t>算财政拨款支出决算表</w:t>
      </w:r>
    </w:p>
    <w:tbl>
      <w:tblPr>
        <w:tblStyle w:val="5"/>
        <w:tblW w:w="8216" w:type="dxa"/>
        <w:jc w:val="center"/>
        <w:tblLayout w:type="fixed"/>
        <w:tblCellMar>
          <w:top w:w="0" w:type="dxa"/>
          <w:left w:w="108" w:type="dxa"/>
          <w:bottom w:w="0" w:type="dxa"/>
          <w:right w:w="108" w:type="dxa"/>
        </w:tblCellMar>
      </w:tblPr>
      <w:tblGrid>
        <w:gridCol w:w="1291"/>
        <w:gridCol w:w="3503"/>
        <w:gridCol w:w="658"/>
        <w:gridCol w:w="554"/>
        <w:gridCol w:w="1038"/>
        <w:gridCol w:w="1133"/>
        <w:gridCol w:w="39"/>
      </w:tblGrid>
      <w:tr>
        <w:tblPrEx>
          <w:tblCellMar>
            <w:top w:w="0" w:type="dxa"/>
            <w:left w:w="108" w:type="dxa"/>
            <w:bottom w:w="0" w:type="dxa"/>
            <w:right w:w="108" w:type="dxa"/>
          </w:tblCellMar>
        </w:tblPrEx>
        <w:trPr>
          <w:gridAfter w:val="1"/>
          <w:wAfter w:w="39" w:type="dxa"/>
          <w:trHeight w:val="540" w:hRule="atLeast"/>
          <w:jc w:val="center"/>
        </w:trPr>
        <w:tc>
          <w:tcPr>
            <w:tcW w:w="8177" w:type="dxa"/>
            <w:gridSpan w:val="6"/>
            <w:tcBorders>
              <w:top w:val="nil"/>
              <w:left w:val="nil"/>
              <w:bottom w:val="nil"/>
              <w:right w:val="nil"/>
            </w:tcBorders>
            <w:shd w:val="clear" w:color="auto" w:fill="auto"/>
            <w:noWrap/>
            <w:vAlign w:val="bottom"/>
          </w:tcPr>
          <w:p>
            <w:pPr>
              <w:widowControl/>
              <w:spacing w:line="240" w:lineRule="auto"/>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一般公共</w:t>
            </w:r>
            <w:r>
              <w:rPr>
                <w:rFonts w:hint="eastAsia" w:ascii="黑体" w:hAnsi="黑体" w:eastAsia="黑体" w:cs="黑体"/>
                <w:b w:val="0"/>
                <w:bCs w:val="0"/>
                <w:color w:val="000000"/>
                <w:kern w:val="0"/>
                <w:sz w:val="36"/>
                <w:szCs w:val="36"/>
                <w:lang w:eastAsia="zh-CN"/>
              </w:rPr>
              <w:t>预算</w:t>
            </w:r>
            <w:r>
              <w:rPr>
                <w:rFonts w:hint="eastAsia" w:ascii="黑体" w:hAnsi="黑体" w:eastAsia="黑体" w:cs="黑体"/>
                <w:b w:val="0"/>
                <w:bCs w:val="0"/>
                <w:color w:val="000000"/>
                <w:kern w:val="0"/>
                <w:sz w:val="36"/>
                <w:szCs w:val="36"/>
              </w:rPr>
              <w:t>财政拨款支出决算表</w:t>
            </w:r>
          </w:p>
          <w:p>
            <w:pPr>
              <w:widowControl/>
              <w:spacing w:line="240" w:lineRule="auto"/>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公开05表</w:t>
            </w:r>
          </w:p>
        </w:tc>
      </w:tr>
      <w:tr>
        <w:tblPrEx>
          <w:tblCellMar>
            <w:top w:w="0" w:type="dxa"/>
            <w:left w:w="108" w:type="dxa"/>
            <w:bottom w:w="0" w:type="dxa"/>
            <w:right w:w="108" w:type="dxa"/>
          </w:tblCellMar>
        </w:tblPrEx>
        <w:trPr>
          <w:trHeight w:val="510" w:hRule="atLeast"/>
          <w:jc w:val="center"/>
        </w:trPr>
        <w:tc>
          <w:tcPr>
            <w:tcW w:w="5452" w:type="dxa"/>
            <w:gridSpan w:val="3"/>
            <w:tcBorders>
              <w:top w:val="nil"/>
              <w:left w:val="nil"/>
              <w:bottom w:val="nil"/>
              <w:right w:val="nil"/>
            </w:tcBorders>
            <w:shd w:val="clear" w:color="auto" w:fill="auto"/>
            <w:noWrap/>
            <w:vAlign w:val="center"/>
          </w:tcPr>
          <w:p>
            <w:pPr>
              <w:widowControl/>
              <w:spacing w:line="240" w:lineRule="auto"/>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2"/>
                <w:szCs w:val="22"/>
              </w:rPr>
              <w:t>部门：</w:t>
            </w:r>
            <w:r>
              <w:rPr>
                <w:rFonts w:hint="eastAsia" w:ascii="宋体" w:hAnsi="宋体" w:eastAsia="宋体" w:cs="宋体"/>
                <w:b w:val="0"/>
                <w:bCs w:val="0"/>
                <w:color w:val="000000"/>
                <w:kern w:val="0"/>
                <w:sz w:val="22"/>
                <w:szCs w:val="22"/>
                <w:lang w:eastAsia="zh-CN"/>
              </w:rPr>
              <w:t>明溪县盖洋镇人民政府</w:t>
            </w:r>
          </w:p>
        </w:tc>
        <w:tc>
          <w:tcPr>
            <w:tcW w:w="2764" w:type="dxa"/>
            <w:gridSpan w:val="4"/>
            <w:tcBorders>
              <w:top w:val="nil"/>
              <w:left w:val="nil"/>
              <w:bottom w:val="nil"/>
              <w:right w:val="nil"/>
            </w:tcBorders>
            <w:shd w:val="clear" w:color="auto" w:fill="auto"/>
            <w:noWrap/>
            <w:vAlign w:val="center"/>
          </w:tcPr>
          <w:p>
            <w:pPr>
              <w:widowControl/>
              <w:spacing w:line="240" w:lineRule="auto"/>
              <w:jc w:val="righ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单位：万元</w:t>
            </w:r>
          </w:p>
        </w:tc>
      </w:tr>
      <w:tr>
        <w:tblPrEx>
          <w:tblCellMar>
            <w:top w:w="0" w:type="dxa"/>
            <w:left w:w="108" w:type="dxa"/>
            <w:bottom w:w="0" w:type="dxa"/>
            <w:right w:w="108" w:type="dxa"/>
          </w:tblCellMar>
        </w:tblPrEx>
        <w:trPr>
          <w:gridAfter w:val="1"/>
          <w:wAfter w:w="39" w:type="dxa"/>
          <w:trHeight w:val="510" w:hRule="atLeast"/>
          <w:jc w:val="center"/>
        </w:trPr>
        <w:tc>
          <w:tcPr>
            <w:tcW w:w="479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项   目</w:t>
            </w:r>
          </w:p>
        </w:tc>
        <w:tc>
          <w:tcPr>
            <w:tcW w:w="338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本年支出</w:t>
            </w:r>
          </w:p>
        </w:tc>
      </w:tr>
      <w:tr>
        <w:tblPrEx>
          <w:tblCellMar>
            <w:top w:w="0" w:type="dxa"/>
            <w:left w:w="108" w:type="dxa"/>
            <w:bottom w:w="0" w:type="dxa"/>
            <w:right w:w="108" w:type="dxa"/>
          </w:tblCellMar>
        </w:tblPrEx>
        <w:trPr>
          <w:gridAfter w:val="1"/>
          <w:wAfter w:w="39" w:type="dxa"/>
          <w:trHeight w:val="540" w:hRule="atLeast"/>
          <w:jc w:val="center"/>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功能分类科目编码</w:t>
            </w:r>
          </w:p>
        </w:tc>
        <w:tc>
          <w:tcPr>
            <w:tcW w:w="350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科目名称</w:t>
            </w:r>
          </w:p>
        </w:tc>
        <w:tc>
          <w:tcPr>
            <w:tcW w:w="1212"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小计</w:t>
            </w:r>
          </w:p>
        </w:tc>
        <w:tc>
          <w:tcPr>
            <w:tcW w:w="10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基本支出</w:t>
            </w:r>
          </w:p>
        </w:tc>
        <w:tc>
          <w:tcPr>
            <w:tcW w:w="11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项目支出</w:t>
            </w:r>
          </w:p>
        </w:tc>
      </w:tr>
      <w:tr>
        <w:tblPrEx>
          <w:tblCellMar>
            <w:top w:w="0" w:type="dxa"/>
            <w:left w:w="108" w:type="dxa"/>
            <w:bottom w:w="0" w:type="dxa"/>
            <w:right w:w="108" w:type="dxa"/>
          </w:tblCellMar>
        </w:tblPrEx>
        <w:trPr>
          <w:gridAfter w:val="1"/>
          <w:wAfter w:w="39" w:type="dxa"/>
          <w:trHeight w:val="435" w:hRule="atLeast"/>
          <w:jc w:val="center"/>
        </w:trPr>
        <w:tc>
          <w:tcPr>
            <w:tcW w:w="47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rPr>
              <w:t>合计</w:t>
            </w:r>
          </w:p>
        </w:tc>
        <w:tc>
          <w:tcPr>
            <w:tcW w:w="121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5772</w:t>
            </w:r>
            <w:r>
              <w:rPr>
                <w:rFonts w:hint="default" w:ascii="Arial" w:hAnsi="Arial" w:eastAsia="宋体" w:cs="Arial"/>
                <w:b w:val="0"/>
                <w:bCs w:val="0"/>
                <w:color w:val="000000"/>
                <w:kern w:val="0"/>
                <w:sz w:val="20"/>
                <w:szCs w:val="20"/>
              </w:rPr>
              <w:t>　</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1167</w:t>
            </w:r>
            <w:r>
              <w:rPr>
                <w:rFonts w:hint="default" w:ascii="Arial" w:hAnsi="Arial" w:eastAsia="宋体" w:cs="Arial"/>
                <w:b w:val="0"/>
                <w:bCs w:val="0"/>
                <w:color w:val="000000"/>
                <w:kern w:val="0"/>
                <w:sz w:val="20"/>
                <w:szCs w:val="20"/>
              </w:rPr>
              <w:t>　</w:t>
            </w:r>
          </w:p>
        </w:tc>
        <w:tc>
          <w:tcPr>
            <w:tcW w:w="1133"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4605</w:t>
            </w:r>
            <w:r>
              <w:rPr>
                <w:rFonts w:hint="default" w:ascii="Arial" w:hAnsi="Arial" w:eastAsia="宋体" w:cs="Arial"/>
                <w:b w:val="0"/>
                <w:bCs w:val="0"/>
                <w:color w:val="000000"/>
                <w:kern w:val="0"/>
                <w:sz w:val="20"/>
                <w:szCs w:val="20"/>
              </w:rPr>
              <w:t>　</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一般公共服务支出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991</w:t>
            </w:r>
            <w:r>
              <w:rPr>
                <w:rFonts w:hint="default" w:ascii="Arial" w:hAnsi="Arial" w:eastAsia="宋体" w:cs="Arial"/>
                <w:b w:val="0"/>
                <w:bCs w:val="0"/>
                <w:color w:val="000000"/>
                <w:kern w:val="0"/>
                <w:sz w:val="20"/>
                <w:szCs w:val="20"/>
              </w:rPr>
              <w:t>　</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991</w:t>
            </w:r>
            <w:r>
              <w:rPr>
                <w:rFonts w:hint="default" w:ascii="Arial" w:hAnsi="Arial" w:eastAsia="宋体" w:cs="Arial"/>
                <w:b w:val="0"/>
                <w:bCs w:val="0"/>
                <w:color w:val="000000"/>
                <w:kern w:val="0"/>
                <w:sz w:val="20"/>
                <w:szCs w:val="20"/>
              </w:rPr>
              <w:t>　</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r>
              <w:rPr>
                <w:rFonts w:hint="default" w:ascii="Arial" w:hAnsi="Arial" w:eastAsia="宋体" w:cs="Arial"/>
                <w:b w:val="0"/>
                <w:bCs w:val="0"/>
                <w:color w:val="000000"/>
                <w:kern w:val="0"/>
                <w:sz w:val="20"/>
                <w:szCs w:val="20"/>
              </w:rPr>
              <w:t>　</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人大事务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14</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政府办公厅（室）及相关机构事务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2010301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财政事务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2010601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12</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20111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纪检监察事务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2011101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20131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党委办公厅（室）及相关机构事务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2013101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44</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204</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公共安全支出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20499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其他公共安全支出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2049901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其他公共安全支出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205</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教育支出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20599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其他教育支出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color w:val="000000"/>
                <w:kern w:val="2"/>
                <w:sz w:val="20"/>
                <w:szCs w:val="20"/>
                <w:lang w:val="en-US" w:eastAsia="zh-CN" w:bidi="ar-SA"/>
              </w:rPr>
            </w:pPr>
            <w:r>
              <w:rPr>
                <w:rFonts w:hint="default" w:ascii="Arial" w:hAnsi="Arial" w:eastAsia="宋体" w:cs="Arial"/>
                <w:b w:val="0"/>
                <w:bCs w:val="0"/>
                <w:i w:val="0"/>
                <w:color w:val="000000"/>
                <w:kern w:val="0"/>
                <w:sz w:val="20"/>
                <w:szCs w:val="20"/>
                <w:u w:val="none"/>
                <w:lang w:val="en-US" w:eastAsia="zh-CN" w:bidi="ar"/>
              </w:rPr>
              <w:t>2059999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i w:val="0"/>
                <w:color w:val="000000"/>
                <w:kern w:val="0"/>
                <w:sz w:val="20"/>
                <w:szCs w:val="20"/>
                <w:u w:val="none"/>
                <w:lang w:val="en-US" w:eastAsia="zh-CN" w:bidi="ar"/>
              </w:rPr>
              <w:t xml:space="preserve">  其他教育支出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207</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文化旅游体育与传媒支出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20701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文化和旅游</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2070101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780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765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民政管理事务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2080201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762"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20819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最低生活保障</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2081902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农村最低生活保障支出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59</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特困人员救助供养</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2082102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农村特困人员救助供养支出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财政对基本养老保险基金的补助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2082602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财政对城乡居民基本养老保险基金的补助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673</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293</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263</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21004</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公共卫生</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2100410</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突发公共卫生事件应急处理</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46</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21007</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计划生育事务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2100716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计划生育机构</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21012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财政对基本医疗保险基金的补助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2101202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财政对城乡居民基本医疗保险基金的补助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217</w:t>
            </w:r>
          </w:p>
        </w:tc>
      </w:tr>
      <w:tr>
        <w:tblPrEx>
          <w:tblCellMar>
            <w:top w:w="0" w:type="dxa"/>
            <w:left w:w="108" w:type="dxa"/>
            <w:bottom w:w="0" w:type="dxa"/>
            <w:right w:w="108" w:type="dxa"/>
          </w:tblCellMar>
        </w:tblPrEx>
        <w:trPr>
          <w:gridAfter w:val="1"/>
          <w:wAfter w:w="39" w:type="dxa"/>
          <w:trHeight w:val="659"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节能环保支出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21103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污染防治</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2110302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水体</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城乡社区支出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城乡社区规划与管理</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2120201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城乡社区规划与管理</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16</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城乡社区公共设施</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2120303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小城镇基础设施建设</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2120399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其他城乡社区公共设施支出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农林水支出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3212</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3172</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农业农村</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2258</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33</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2130119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防灾救灾</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2130142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农村道路建设</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2130199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其他农业支出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2225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林业和草原</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2130209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森林生态效益补偿</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505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水利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7</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2130310</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水土保持</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2130399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其他水利支出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扶贫</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2130504</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农村基础设施建设</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2130599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其他扶贫支出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农村综合改革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422</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422</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对村级一事一议的补助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2130705</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对村民委员会和村党支部的补助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92</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92</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2130706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对村集体经济组织的补助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240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240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21399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其他农林水支出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交通运输支出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公路水路运输</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2140104</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公路建设</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61</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车辆购置税支出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717"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2140601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车辆购置税用于公路等基础设施建设支出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资源勘探信息等支出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21508</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支持中小企业发展和管理支出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2150899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其他支持中小企业发展和管理支出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155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自然资源海洋气象等支出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自然资源事务</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2200106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自然资源利用与保护</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90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2210201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60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灾害防治及应急管理支出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39</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39</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22406</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自然灾害防治</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2240601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地质灾害防治</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29</w:t>
            </w:r>
          </w:p>
        </w:tc>
      </w:tr>
      <w:tr>
        <w:tblPrEx>
          <w:tblCellMar>
            <w:top w:w="0" w:type="dxa"/>
            <w:left w:w="108" w:type="dxa"/>
            <w:bottom w:w="0" w:type="dxa"/>
            <w:right w:w="108" w:type="dxa"/>
          </w:tblCellMar>
        </w:tblPrEx>
        <w:trPr>
          <w:gridAfter w:val="1"/>
          <w:wAfter w:w="39" w:type="dxa"/>
          <w:trHeight w:val="681"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自然灾害救灾及恢复重建支出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10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2240701</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中央自然灾害生活补助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2240702</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地方自然灾害生活补助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lang w:val="en-US" w:eastAsia="zh-CN"/>
              </w:rPr>
            </w:pPr>
            <w:r>
              <w:rPr>
                <w:rFonts w:hint="default" w:ascii="Arial" w:hAnsi="Arial" w:eastAsia="宋体" w:cs="Arial"/>
                <w:b w:val="0"/>
                <w:bCs w:val="0"/>
                <w:color w:val="000000"/>
                <w:kern w:val="0"/>
                <w:sz w:val="20"/>
                <w:szCs w:val="20"/>
                <w:lang w:val="en-US" w:eastAsia="zh-CN"/>
              </w:rPr>
              <w:t>5</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2240703</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自然灾害救灾补助</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22499</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其他灾害防治及应急管理支出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r>
        <w:tblPrEx>
          <w:tblCellMar>
            <w:top w:w="0" w:type="dxa"/>
            <w:left w:w="108" w:type="dxa"/>
            <w:bottom w:w="0" w:type="dxa"/>
            <w:right w:w="108" w:type="dxa"/>
          </w:tblCellMar>
        </w:tblPrEx>
        <w:trPr>
          <w:gridAfter w:val="1"/>
          <w:wAfter w:w="39" w:type="dxa"/>
          <w:trHeight w:val="405" w:hRule="atLeast"/>
          <w:jc w:val="center"/>
        </w:trPr>
        <w:tc>
          <w:tcPr>
            <w:tcW w:w="1291" w:type="dxa"/>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b w:val="0"/>
                <w:bCs w:val="0"/>
                <w:i w:val="0"/>
                <w:color w:val="000000"/>
                <w:kern w:val="0"/>
                <w:sz w:val="20"/>
                <w:szCs w:val="20"/>
                <w:u w:val="none"/>
                <w:lang w:val="en-US" w:eastAsia="zh-CN" w:bidi="ar"/>
              </w:rPr>
            </w:pPr>
            <w:r>
              <w:rPr>
                <w:rFonts w:hint="default" w:ascii="Arial" w:hAnsi="Arial" w:eastAsia="宋体" w:cs="Arial"/>
                <w:b w:val="0"/>
                <w:bCs w:val="0"/>
                <w:i w:val="0"/>
                <w:color w:val="000000"/>
                <w:kern w:val="0"/>
                <w:sz w:val="20"/>
                <w:szCs w:val="20"/>
                <w:u w:val="none"/>
                <w:lang w:val="en-US" w:eastAsia="zh-CN" w:bidi="ar"/>
              </w:rPr>
              <w:t>2249900</w:t>
            </w:r>
          </w:p>
        </w:tc>
        <w:tc>
          <w:tcPr>
            <w:tcW w:w="3503" w:type="dxa"/>
            <w:tcBorders>
              <w:top w:val="nil"/>
              <w:left w:val="nil"/>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 xml:space="preserve">  其他灾害防治及应急管理支出</w:t>
            </w:r>
          </w:p>
        </w:tc>
        <w:tc>
          <w:tcPr>
            <w:tcW w:w="1212" w:type="dxa"/>
            <w:gridSpan w:val="2"/>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038"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c>
          <w:tcPr>
            <w:tcW w:w="1133" w:type="dxa"/>
            <w:tcBorders>
              <w:top w:val="nil"/>
              <w:left w:val="nil"/>
              <w:bottom w:val="nil"/>
              <w:right w:val="single" w:color="auto" w:sz="4" w:space="0"/>
            </w:tcBorders>
            <w:shd w:val="clear" w:color="auto" w:fill="auto"/>
            <w:noWrap/>
            <w:vAlign w:val="center"/>
          </w:tcPr>
          <w:p>
            <w:pPr>
              <w:widowControl/>
              <w:spacing w:line="240" w:lineRule="auto"/>
              <w:jc w:val="right"/>
              <w:rPr>
                <w:rFonts w:hint="default" w:ascii="Arial" w:hAnsi="Arial" w:eastAsia="宋体" w:cs="Arial"/>
                <w:b w:val="0"/>
                <w:bCs w:val="0"/>
                <w:color w:val="000000"/>
                <w:kern w:val="0"/>
                <w:sz w:val="20"/>
                <w:szCs w:val="20"/>
              </w:rPr>
            </w:pPr>
            <w:r>
              <w:rPr>
                <w:rFonts w:hint="default" w:ascii="Arial" w:hAnsi="Arial" w:eastAsia="宋体" w:cs="Arial"/>
                <w:b w:val="0"/>
                <w:bCs w:val="0"/>
                <w:color w:val="000000"/>
                <w:kern w:val="0"/>
                <w:sz w:val="20"/>
                <w:szCs w:val="20"/>
                <w:lang w:val="en-US" w:eastAsia="zh-CN"/>
              </w:rPr>
              <w:t>0</w:t>
            </w:r>
          </w:p>
        </w:tc>
      </w:tr>
    </w:tbl>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注：1.本表反映部门本年度一般公共预算财政拨款支出情况。</w:t>
      </w:r>
    </w:p>
    <w:p>
      <w:pPr>
        <w:pStyle w:val="7"/>
        <w:numPr>
          <w:ilvl w:val="0"/>
          <w:numId w:val="3"/>
        </w:numPr>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本套报表金额单位转换时可能存在尾数误差。</w:t>
      </w:r>
    </w:p>
    <w:p>
      <w:pPr>
        <w:pStyle w:val="7"/>
        <w:rPr>
          <w:rFonts w:ascii="Times New Roman" w:hAnsi="Times New Roman" w:cs="Times New Roman" w:eastAsiaTheme="minorEastAsia"/>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一般公共预算财政拨款基本支出决算表 </w:t>
      </w:r>
    </w:p>
    <w:tbl>
      <w:tblPr>
        <w:tblStyle w:val="5"/>
        <w:tblW w:w="9235" w:type="dxa"/>
        <w:tblInd w:w="0" w:type="dxa"/>
        <w:tblLayout w:type="fixed"/>
        <w:tblCellMar>
          <w:top w:w="0" w:type="dxa"/>
          <w:left w:w="108" w:type="dxa"/>
          <w:bottom w:w="0" w:type="dxa"/>
          <w:right w:w="108" w:type="dxa"/>
        </w:tblCellMar>
      </w:tblPr>
      <w:tblGrid>
        <w:gridCol w:w="749"/>
        <w:gridCol w:w="1407"/>
        <w:gridCol w:w="796"/>
        <w:gridCol w:w="128"/>
        <w:gridCol w:w="240"/>
        <w:gridCol w:w="529"/>
        <w:gridCol w:w="360"/>
        <w:gridCol w:w="923"/>
        <w:gridCol w:w="860"/>
        <w:gridCol w:w="447"/>
        <w:gridCol w:w="528"/>
        <w:gridCol w:w="188"/>
        <w:gridCol w:w="1513"/>
        <w:gridCol w:w="567"/>
      </w:tblGrid>
      <w:tr>
        <w:tblPrEx>
          <w:tblCellMar>
            <w:top w:w="0" w:type="dxa"/>
            <w:left w:w="108" w:type="dxa"/>
            <w:bottom w:w="0" w:type="dxa"/>
            <w:right w:w="108" w:type="dxa"/>
          </w:tblCellMar>
        </w:tblPrEx>
        <w:trPr>
          <w:trHeight w:val="440" w:hRule="atLeast"/>
        </w:trPr>
        <w:tc>
          <w:tcPr>
            <w:tcW w:w="9235" w:type="dxa"/>
            <w:gridSpan w:val="14"/>
            <w:tcBorders>
              <w:top w:val="nil"/>
              <w:left w:val="nil"/>
              <w:bottom w:val="nil"/>
              <w:right w:val="nil"/>
            </w:tcBorders>
            <w:shd w:val="clear" w:color="auto" w:fill="auto"/>
            <w:noWrap/>
            <w:vAlign w:val="center"/>
          </w:tcPr>
          <w:p>
            <w:pPr>
              <w:widowControl/>
              <w:spacing w:line="240" w:lineRule="auto"/>
              <w:jc w:val="both"/>
              <w:rPr>
                <w:rFonts w:ascii="黑体" w:hAnsi="Arial" w:eastAsia="黑体" w:cs="Arial"/>
                <w:color w:val="000000"/>
                <w:kern w:val="0"/>
                <w:sz w:val="44"/>
                <w:szCs w:val="44"/>
              </w:rPr>
            </w:pPr>
            <w:r>
              <w:rPr>
                <w:rFonts w:hint="eastAsia" w:ascii="黑体" w:hAnsi="Arial" w:eastAsia="黑体" w:cs="Arial"/>
                <w:color w:val="000000"/>
                <w:kern w:val="0"/>
                <w:sz w:val="36"/>
                <w:szCs w:val="36"/>
              </w:rPr>
              <w:t>一般公共预算财政拨款基本支出决算表</w:t>
            </w:r>
          </w:p>
        </w:tc>
      </w:tr>
      <w:tr>
        <w:tblPrEx>
          <w:tblCellMar>
            <w:top w:w="0" w:type="dxa"/>
            <w:left w:w="108" w:type="dxa"/>
            <w:bottom w:w="0" w:type="dxa"/>
            <w:right w:w="108" w:type="dxa"/>
          </w:tblCellMar>
        </w:tblPrEx>
        <w:trPr>
          <w:trHeight w:val="416" w:hRule="atLeast"/>
        </w:trPr>
        <w:tc>
          <w:tcPr>
            <w:tcW w:w="3080" w:type="dxa"/>
            <w:gridSpan w:val="4"/>
            <w:tcBorders>
              <w:top w:val="nil"/>
              <w:left w:val="nil"/>
              <w:bottom w:val="nil"/>
              <w:right w:val="nil"/>
            </w:tcBorders>
            <w:shd w:val="clear" w:color="auto" w:fill="auto"/>
            <w:noWrap/>
            <w:vAlign w:val="center"/>
          </w:tcPr>
          <w:p>
            <w:pPr>
              <w:widowControl/>
              <w:spacing w:line="240" w:lineRule="auto"/>
              <w:jc w:val="both"/>
              <w:rPr>
                <w:rFonts w:ascii="宋体" w:hAnsi="宋体" w:eastAsia="宋体" w:cs="Arial"/>
                <w:color w:val="000000"/>
                <w:kern w:val="0"/>
                <w:sz w:val="22"/>
              </w:rPr>
            </w:pPr>
          </w:p>
        </w:tc>
        <w:tc>
          <w:tcPr>
            <w:tcW w:w="240" w:type="dxa"/>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889" w:type="dxa"/>
            <w:gridSpan w:val="2"/>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1783" w:type="dxa"/>
            <w:gridSpan w:val="2"/>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447" w:type="dxa"/>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716" w:type="dxa"/>
            <w:gridSpan w:val="2"/>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2080" w:type="dxa"/>
            <w:gridSpan w:val="2"/>
            <w:tcBorders>
              <w:top w:val="nil"/>
              <w:left w:val="nil"/>
              <w:bottom w:val="nil"/>
              <w:right w:val="nil"/>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公开06表</w:t>
            </w:r>
          </w:p>
        </w:tc>
      </w:tr>
      <w:tr>
        <w:tblPrEx>
          <w:tblCellMar>
            <w:top w:w="0" w:type="dxa"/>
            <w:left w:w="108" w:type="dxa"/>
            <w:bottom w:w="0" w:type="dxa"/>
            <w:right w:w="108" w:type="dxa"/>
          </w:tblCellMar>
        </w:tblPrEx>
        <w:trPr>
          <w:trHeight w:val="416" w:hRule="atLeast"/>
        </w:trPr>
        <w:tc>
          <w:tcPr>
            <w:tcW w:w="3080" w:type="dxa"/>
            <w:gridSpan w:val="4"/>
            <w:tcBorders>
              <w:top w:val="nil"/>
              <w:left w:val="nil"/>
              <w:bottom w:val="nil"/>
              <w:right w:val="nil"/>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部门：</w:t>
            </w:r>
            <w:r>
              <w:rPr>
                <w:rFonts w:hint="eastAsia" w:ascii="宋体" w:hAnsi="宋体" w:eastAsia="宋体" w:cs="宋体"/>
                <w:b w:val="0"/>
                <w:bCs w:val="0"/>
                <w:color w:val="000000"/>
                <w:kern w:val="0"/>
                <w:sz w:val="20"/>
                <w:szCs w:val="20"/>
                <w:lang w:eastAsia="zh-CN"/>
              </w:rPr>
              <w:t>明溪县盖洋镇人民政府</w:t>
            </w:r>
          </w:p>
        </w:tc>
        <w:tc>
          <w:tcPr>
            <w:tcW w:w="240" w:type="dxa"/>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889" w:type="dxa"/>
            <w:gridSpan w:val="2"/>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1783" w:type="dxa"/>
            <w:gridSpan w:val="2"/>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447" w:type="dxa"/>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716" w:type="dxa"/>
            <w:gridSpan w:val="2"/>
            <w:tcBorders>
              <w:top w:val="nil"/>
              <w:left w:val="nil"/>
              <w:bottom w:val="nil"/>
              <w:right w:val="nil"/>
            </w:tcBorders>
            <w:shd w:val="clear" w:color="auto" w:fill="auto"/>
            <w:noWrap/>
            <w:vAlign w:val="center"/>
          </w:tcPr>
          <w:p>
            <w:pPr>
              <w:widowControl/>
              <w:spacing w:line="240" w:lineRule="auto"/>
              <w:jc w:val="both"/>
              <w:rPr>
                <w:rFonts w:ascii="Arial" w:hAnsi="Arial" w:eastAsia="宋体" w:cs="Arial"/>
                <w:color w:val="000000"/>
                <w:kern w:val="0"/>
                <w:sz w:val="20"/>
                <w:szCs w:val="20"/>
              </w:rPr>
            </w:pPr>
          </w:p>
        </w:tc>
        <w:tc>
          <w:tcPr>
            <w:tcW w:w="2080" w:type="dxa"/>
            <w:gridSpan w:val="2"/>
            <w:tcBorders>
              <w:top w:val="nil"/>
              <w:left w:val="nil"/>
              <w:bottom w:val="nil"/>
              <w:right w:val="nil"/>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单位：万元</w:t>
            </w:r>
          </w:p>
        </w:tc>
      </w:tr>
      <w:tr>
        <w:tblPrEx>
          <w:tblCellMar>
            <w:top w:w="0" w:type="dxa"/>
            <w:left w:w="108" w:type="dxa"/>
            <w:bottom w:w="0" w:type="dxa"/>
            <w:right w:w="108" w:type="dxa"/>
          </w:tblCellMar>
        </w:tblPrEx>
        <w:trPr>
          <w:trHeight w:val="245" w:hRule="atLeast"/>
        </w:trPr>
        <w:tc>
          <w:tcPr>
            <w:tcW w:w="295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628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经济分类科目</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编码</w:t>
            </w:r>
          </w:p>
        </w:tc>
        <w:tc>
          <w:tcPr>
            <w:tcW w:w="14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Arial"/>
                <w:color w:val="000000"/>
                <w:kern w:val="0"/>
                <w:sz w:val="22"/>
                <w:lang w:eastAsia="zh-CN"/>
              </w:rPr>
            </w:pPr>
            <w:r>
              <w:rPr>
                <w:rFonts w:hint="eastAsia" w:ascii="宋体" w:hAnsi="宋体" w:eastAsia="宋体" w:cs="Arial"/>
                <w:color w:val="000000"/>
                <w:kern w:val="0"/>
                <w:sz w:val="22"/>
                <w:lang w:eastAsia="zh-CN"/>
              </w:rPr>
              <w:t>决算数</w:t>
            </w:r>
          </w:p>
        </w:tc>
        <w:tc>
          <w:tcPr>
            <w:tcW w:w="897"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经济分类科目</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编码</w:t>
            </w:r>
          </w:p>
        </w:tc>
        <w:tc>
          <w:tcPr>
            <w:tcW w:w="128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8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eastAsia="zh-CN"/>
              </w:rPr>
              <w:t>决算数</w:t>
            </w:r>
          </w:p>
        </w:tc>
        <w:tc>
          <w:tcPr>
            <w:tcW w:w="9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经济分类科目</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编码</w:t>
            </w:r>
          </w:p>
        </w:tc>
        <w:tc>
          <w:tcPr>
            <w:tcW w:w="1701"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7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89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1283"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74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140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796"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89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1283"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8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975"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1701"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both"/>
              <w:rPr>
                <w:rFonts w:ascii="宋体" w:hAnsi="宋体" w:eastAsia="宋体" w:cs="Arial"/>
                <w:color w:val="000000"/>
                <w:kern w:val="0"/>
                <w:sz w:val="22"/>
              </w:rPr>
            </w:pP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工资福利支出</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625</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商品和服务支出</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395</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307</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债务利息及费用支出</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5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30101</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基本工资</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1465</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30201</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办公费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108.91</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30701</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国内债务付息</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30102</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津贴补贴</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109.5</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30202</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印刷费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30702</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国外债务付息</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30103</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奖金</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108</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30203</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咨询费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资本性支出</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9</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30106</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伙食补助费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30204</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手续费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31001</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房屋建筑物购建</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30107</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绩效工资</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30205</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水费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31002</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办公设备购置</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9</w:t>
            </w: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30108</w:t>
            </w:r>
          </w:p>
        </w:tc>
        <w:tc>
          <w:tcPr>
            <w:tcW w:w="1407" w:type="dxa"/>
            <w:tcBorders>
              <w:top w:val="nil"/>
              <w:left w:val="nil"/>
              <w:bottom w:val="single" w:color="auto" w:sz="4" w:space="0"/>
              <w:right w:val="single" w:color="auto" w:sz="4" w:space="0"/>
            </w:tcBorders>
            <w:shd w:val="clear" w:color="auto" w:fill="auto"/>
            <w:vAlign w:val="center"/>
          </w:tcPr>
          <w:p>
            <w:pPr>
              <w:jc w:val="both"/>
            </w:pPr>
            <w:r>
              <w:rPr>
                <w:rFonts w:hint="eastAsia"/>
              </w:rPr>
              <w:t>机关事业单位基本养老保险缴费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48</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30206</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电费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31003</w:t>
            </w:r>
          </w:p>
        </w:tc>
        <w:tc>
          <w:tcPr>
            <w:tcW w:w="1701" w:type="dxa"/>
            <w:gridSpan w:val="2"/>
            <w:tcBorders>
              <w:top w:val="nil"/>
              <w:left w:val="nil"/>
              <w:bottom w:val="single" w:color="auto" w:sz="4" w:space="0"/>
              <w:right w:val="single" w:color="auto" w:sz="4" w:space="0"/>
            </w:tcBorders>
            <w:shd w:val="clear" w:color="auto" w:fill="auto"/>
            <w:vAlign w:val="center"/>
          </w:tcPr>
          <w:p>
            <w:pPr>
              <w:jc w:val="both"/>
            </w:pPr>
            <w:r>
              <w:rPr>
                <w:rFonts w:hint="eastAsia"/>
              </w:rPr>
              <w:t>专用设备购置</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30109</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职业年金缴费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23.45</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30207</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邮电费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31005</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基础设施建设</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30110</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职工基本医疗保险缴费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23.55</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30208</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取暖费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31006</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大型修缮</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08"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30111</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公务员医疗补助缴费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30209</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物业管理费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31007</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信息网络及软件购置更新</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30112</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其他社会保障缴费</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8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30211</w:t>
            </w:r>
          </w:p>
        </w:tc>
        <w:tc>
          <w:tcPr>
            <w:tcW w:w="12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差旅费</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2.5</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31008</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pPr>
            <w:r>
              <w:rPr>
                <w:rFonts w:hint="eastAsia"/>
              </w:rPr>
              <w:t>物资储备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30113</w:t>
            </w:r>
          </w:p>
        </w:tc>
        <w:tc>
          <w:tcPr>
            <w:tcW w:w="1407" w:type="dxa"/>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住房公积金</w:t>
            </w:r>
          </w:p>
        </w:tc>
        <w:tc>
          <w:tcPr>
            <w:tcW w:w="7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60</w:t>
            </w:r>
          </w:p>
        </w:tc>
        <w:tc>
          <w:tcPr>
            <w:tcW w:w="897" w:type="dxa"/>
            <w:gridSpan w:val="3"/>
            <w:tcBorders>
              <w:top w:val="single" w:color="auto" w:sz="4" w:space="0"/>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30212</w:t>
            </w:r>
          </w:p>
        </w:tc>
        <w:tc>
          <w:tcPr>
            <w:tcW w:w="1283" w:type="dxa"/>
            <w:gridSpan w:val="2"/>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因公出国（境）费用</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31009</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土地补偿</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30114</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医疗费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30213</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维修（护）费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65</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31010</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安置补助</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30199</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其他工资福利支出</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106</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30214</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租赁费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31011</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地上附着物和青苗补偿</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对个人和家庭的补助</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138</w:t>
            </w:r>
          </w:p>
        </w:tc>
        <w:tc>
          <w:tcPr>
            <w:tcW w:w="8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30215</w:t>
            </w:r>
          </w:p>
        </w:tc>
        <w:tc>
          <w:tcPr>
            <w:tcW w:w="12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会议费</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4.15</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31012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拆迁补偿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30301</w:t>
            </w:r>
          </w:p>
        </w:tc>
        <w:tc>
          <w:tcPr>
            <w:tcW w:w="1407" w:type="dxa"/>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离休费</w:t>
            </w:r>
          </w:p>
        </w:tc>
        <w:tc>
          <w:tcPr>
            <w:tcW w:w="7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single" w:color="auto" w:sz="4" w:space="0"/>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30216</w:t>
            </w:r>
          </w:p>
        </w:tc>
        <w:tc>
          <w:tcPr>
            <w:tcW w:w="1283" w:type="dxa"/>
            <w:gridSpan w:val="2"/>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培训费</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0.76</w:t>
            </w:r>
          </w:p>
        </w:tc>
        <w:tc>
          <w:tcPr>
            <w:tcW w:w="97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31013</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公务用车购置</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30302</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退休费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30217</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公务接待费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4.92</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31019</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其他交通工具购置</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30303</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退职（役）费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30218</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专用材料费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31021</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文物和陈列品购置</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30304</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抚恤金</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30224</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被装购置费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31022</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无形资产购置</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30305</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生活补助</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138</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30225</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专用燃料费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31099</w:t>
            </w:r>
          </w:p>
        </w:tc>
        <w:tc>
          <w:tcPr>
            <w:tcW w:w="1701" w:type="dxa"/>
            <w:gridSpan w:val="2"/>
            <w:tcBorders>
              <w:top w:val="nil"/>
              <w:left w:val="nil"/>
              <w:bottom w:val="single" w:color="auto" w:sz="4" w:space="0"/>
              <w:right w:val="single" w:color="auto" w:sz="4" w:space="0"/>
            </w:tcBorders>
            <w:shd w:val="clear" w:color="auto" w:fill="auto"/>
            <w:vAlign w:val="center"/>
          </w:tcPr>
          <w:p>
            <w:pPr>
              <w:jc w:val="both"/>
            </w:pPr>
            <w:r>
              <w:rPr>
                <w:rFonts w:hint="eastAsia"/>
              </w:rPr>
              <w:t>其他资本性支出</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30306</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救济费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30226</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劳务费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48.5</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312</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对企业补助</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30307</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医疗费补助</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30227</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委托业务费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39</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31201</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资本金注入</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30308</w:t>
            </w:r>
          </w:p>
        </w:tc>
        <w:tc>
          <w:tcPr>
            <w:tcW w:w="1407" w:type="dxa"/>
            <w:tcBorders>
              <w:top w:val="nil"/>
              <w:left w:val="nil"/>
              <w:bottom w:val="single" w:color="auto" w:sz="4" w:space="0"/>
              <w:right w:val="single" w:color="auto" w:sz="4" w:space="0"/>
            </w:tcBorders>
            <w:shd w:val="clear" w:color="auto" w:fill="auto"/>
            <w:noWrap/>
            <w:vAlign w:val="center"/>
          </w:tcPr>
          <w:p>
            <w:pPr>
              <w:jc w:val="both"/>
            </w:pPr>
            <w:r>
              <w:rPr>
                <w:rFonts w:hint="eastAsia"/>
              </w:rPr>
              <w:t>助学金</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30228</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工会经费</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22</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31203</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政府投资基金股权投资</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30309</w:t>
            </w:r>
          </w:p>
        </w:tc>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奖励金</w:t>
            </w: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30229</w:t>
            </w:r>
          </w:p>
        </w:tc>
        <w:tc>
          <w:tcPr>
            <w:tcW w:w="12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福利费</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0</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31204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pPr>
            <w:r>
              <w:rPr>
                <w:rFonts w:hint="eastAsia"/>
              </w:rPr>
              <w:t>费用补贴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391" w:hRule="atLeast"/>
        </w:trPr>
        <w:tc>
          <w:tcPr>
            <w:tcW w:w="7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30310</w:t>
            </w:r>
          </w:p>
        </w:tc>
        <w:tc>
          <w:tcPr>
            <w:tcW w:w="1407" w:type="dxa"/>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个人农业生产补贴</w:t>
            </w:r>
          </w:p>
        </w:tc>
        <w:tc>
          <w:tcPr>
            <w:tcW w:w="79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single" w:color="auto" w:sz="4" w:space="0"/>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30231</w:t>
            </w:r>
          </w:p>
        </w:tc>
        <w:tc>
          <w:tcPr>
            <w:tcW w:w="1283" w:type="dxa"/>
            <w:gridSpan w:val="2"/>
            <w:tcBorders>
              <w:top w:val="single" w:color="auto" w:sz="4" w:space="0"/>
              <w:left w:val="nil"/>
              <w:bottom w:val="single" w:color="auto" w:sz="4" w:space="0"/>
              <w:right w:val="single" w:color="auto" w:sz="4" w:space="0"/>
            </w:tcBorders>
            <w:shd w:val="clear" w:color="auto" w:fill="auto"/>
            <w:vAlign w:val="center"/>
          </w:tcPr>
          <w:p>
            <w:pPr>
              <w:jc w:val="both"/>
            </w:pPr>
            <w:r>
              <w:rPr>
                <w:rFonts w:hint="eastAsia"/>
              </w:rPr>
              <w:t>公务用车运行维护费</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7.26</w:t>
            </w:r>
          </w:p>
        </w:tc>
        <w:tc>
          <w:tcPr>
            <w:tcW w:w="97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31205</w:t>
            </w:r>
          </w:p>
        </w:tc>
        <w:tc>
          <w:tcPr>
            <w:tcW w:w="1701" w:type="dxa"/>
            <w:gridSpan w:val="2"/>
            <w:tcBorders>
              <w:top w:val="single" w:color="auto" w:sz="4" w:space="0"/>
              <w:left w:val="nil"/>
              <w:bottom w:val="single" w:color="auto" w:sz="4" w:space="0"/>
              <w:right w:val="single" w:color="auto" w:sz="4" w:space="0"/>
            </w:tcBorders>
            <w:shd w:val="clear" w:color="auto" w:fill="auto"/>
            <w:noWrap/>
            <w:vAlign w:val="center"/>
          </w:tcPr>
          <w:p>
            <w:pPr>
              <w:jc w:val="both"/>
            </w:pPr>
            <w:r>
              <w:rPr>
                <w:rFonts w:hint="eastAsia"/>
              </w:rPr>
              <w:t>利息补贴</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391"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30311</w:t>
            </w:r>
          </w:p>
        </w:tc>
        <w:tc>
          <w:tcPr>
            <w:tcW w:w="1407" w:type="dxa"/>
            <w:tcBorders>
              <w:top w:val="nil"/>
              <w:left w:val="nil"/>
              <w:bottom w:val="single" w:color="auto" w:sz="4" w:space="0"/>
              <w:right w:val="single" w:color="auto" w:sz="4" w:space="0"/>
            </w:tcBorders>
            <w:shd w:val="clear" w:color="auto" w:fill="auto"/>
            <w:vAlign w:val="center"/>
          </w:tcPr>
          <w:p>
            <w:pPr>
              <w:jc w:val="both"/>
            </w:pPr>
            <w:r>
              <w:rPr>
                <w:rFonts w:hint="eastAsia"/>
              </w:rPr>
              <w:t>代缴社会保险费</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30239</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其他交通费用</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31299</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其他对企业补助</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587"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kern w:val="0"/>
                <w:sz w:val="20"/>
                <w:szCs w:val="20"/>
              </w:rPr>
            </w:pPr>
            <w:r>
              <w:rPr>
                <w:rFonts w:hint="default" w:ascii="Arial" w:hAnsi="Arial" w:eastAsia="宋体" w:cs="Arial"/>
                <w:kern w:val="0"/>
                <w:sz w:val="20"/>
                <w:szCs w:val="20"/>
              </w:rPr>
              <w:t>　</w:t>
            </w:r>
          </w:p>
        </w:tc>
        <w:tc>
          <w:tcPr>
            <w:tcW w:w="1407"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kern w:val="0"/>
                <w:sz w:val="20"/>
                <w:szCs w:val="20"/>
              </w:rPr>
            </w:pPr>
            <w:r>
              <w:rPr>
                <w:rFonts w:hint="eastAsia" w:ascii="宋体" w:hAnsi="宋体" w:eastAsia="宋体" w:cs="Arial"/>
                <w:kern w:val="0"/>
                <w:sz w:val="2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30240</w:t>
            </w: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税金及附加费用</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39906</w:t>
            </w:r>
          </w:p>
        </w:tc>
        <w:tc>
          <w:tcPr>
            <w:tcW w:w="1701" w:type="dxa"/>
            <w:gridSpan w:val="2"/>
            <w:tcBorders>
              <w:top w:val="nil"/>
              <w:left w:val="nil"/>
              <w:bottom w:val="single" w:color="auto" w:sz="4" w:space="0"/>
              <w:right w:val="single" w:color="auto" w:sz="4" w:space="0"/>
            </w:tcBorders>
            <w:shd w:val="clear" w:color="auto" w:fill="auto"/>
            <w:vAlign w:val="center"/>
          </w:tcPr>
          <w:p>
            <w:pPr>
              <w:jc w:val="both"/>
            </w:pPr>
            <w:r>
              <w:rPr>
                <w:rFonts w:hint="eastAsia"/>
              </w:rPr>
              <w:t>赠与</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343"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kern w:val="0"/>
                <w:sz w:val="20"/>
                <w:szCs w:val="20"/>
              </w:rPr>
            </w:pPr>
            <w:r>
              <w:rPr>
                <w:rFonts w:hint="default" w:ascii="Arial" w:hAnsi="Arial" w:eastAsia="宋体" w:cs="Arial"/>
                <w:kern w:val="0"/>
                <w:sz w:val="20"/>
                <w:szCs w:val="20"/>
              </w:rPr>
              <w:t>　</w:t>
            </w:r>
          </w:p>
        </w:tc>
        <w:tc>
          <w:tcPr>
            <w:tcW w:w="1407"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kern w:val="0"/>
                <w:sz w:val="20"/>
                <w:szCs w:val="20"/>
              </w:rPr>
            </w:pPr>
            <w:r>
              <w:rPr>
                <w:rFonts w:hint="eastAsia" w:ascii="宋体" w:hAnsi="宋体" w:eastAsia="宋体" w:cs="Arial"/>
                <w:kern w:val="0"/>
                <w:sz w:val="2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30299</w:t>
            </w:r>
          </w:p>
        </w:tc>
        <w:tc>
          <w:tcPr>
            <w:tcW w:w="1283" w:type="dxa"/>
            <w:gridSpan w:val="2"/>
            <w:tcBorders>
              <w:top w:val="nil"/>
              <w:left w:val="nil"/>
              <w:bottom w:val="single" w:color="auto" w:sz="4" w:space="0"/>
              <w:right w:val="single" w:color="auto" w:sz="4" w:space="0"/>
            </w:tcBorders>
            <w:shd w:val="clear" w:color="auto" w:fill="auto"/>
            <w:vAlign w:val="center"/>
          </w:tcPr>
          <w:p>
            <w:pPr>
              <w:jc w:val="both"/>
            </w:pPr>
            <w:r>
              <w:rPr>
                <w:rFonts w:hint="eastAsia"/>
              </w:rPr>
              <w:t>其他商品和服务支出</w:t>
            </w: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92</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39907</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国家赔偿费用支出</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kern w:val="0"/>
                <w:sz w:val="20"/>
                <w:szCs w:val="20"/>
              </w:rPr>
            </w:pPr>
            <w:r>
              <w:rPr>
                <w:rFonts w:hint="default" w:ascii="Arial" w:hAnsi="Arial" w:eastAsia="宋体" w:cs="Arial"/>
                <w:kern w:val="0"/>
                <w:sz w:val="20"/>
                <w:szCs w:val="20"/>
              </w:rPr>
              <w:t>　</w:t>
            </w:r>
          </w:p>
        </w:tc>
        <w:tc>
          <w:tcPr>
            <w:tcW w:w="1407"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kern w:val="0"/>
                <w:sz w:val="20"/>
                <w:szCs w:val="20"/>
              </w:rPr>
            </w:pPr>
            <w:r>
              <w:rPr>
                <w:rFonts w:hint="eastAsia" w:ascii="宋体" w:hAnsi="宋体" w:eastAsia="宋体" w:cs="Arial"/>
                <w:kern w:val="0"/>
                <w:sz w:val="2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2"/>
              </w:rPr>
            </w:pPr>
            <w:r>
              <w:rPr>
                <w:rFonts w:hint="default" w:ascii="Arial" w:hAnsi="Arial" w:eastAsia="宋体" w:cs="Arial"/>
                <w:color w:val="000000"/>
                <w:kern w:val="0"/>
                <w:sz w:val="22"/>
              </w:rPr>
              <w:t>　</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rPr>
            </w:pP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39908</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对民间非营利组织和群众性自治组织补贴</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lang w:val="en-US" w:eastAsia="zh-CN"/>
              </w:rPr>
            </w:pPr>
            <w:r>
              <w:rPr>
                <w:rFonts w:hint="default"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kern w:val="0"/>
                <w:sz w:val="20"/>
                <w:szCs w:val="20"/>
              </w:rPr>
            </w:pPr>
            <w:r>
              <w:rPr>
                <w:rFonts w:hint="eastAsia" w:ascii="宋体" w:hAnsi="宋体" w:eastAsia="宋体" w:cs="Arial"/>
                <w:kern w:val="0"/>
                <w:sz w:val="20"/>
                <w:szCs w:val="20"/>
              </w:rPr>
              <w:t>　</w:t>
            </w:r>
          </w:p>
        </w:tc>
        <w:tc>
          <w:tcPr>
            <w:tcW w:w="1407"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kern w:val="0"/>
                <w:sz w:val="20"/>
                <w:szCs w:val="20"/>
              </w:rPr>
            </w:pPr>
            <w:r>
              <w:rPr>
                <w:rFonts w:hint="eastAsia" w:ascii="宋体" w:hAnsi="宋体" w:eastAsia="宋体" w:cs="Arial"/>
                <w:kern w:val="0"/>
                <w:sz w:val="20"/>
                <w:szCs w:val="20"/>
              </w:rPr>
              <w:t>　</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　</w:t>
            </w:r>
          </w:p>
        </w:tc>
        <w:tc>
          <w:tcPr>
            <w:tcW w:w="897" w:type="dxa"/>
            <w:gridSpan w:val="3"/>
            <w:tcBorders>
              <w:top w:val="nil"/>
              <w:left w:val="nil"/>
              <w:bottom w:val="single" w:color="auto" w:sz="4" w:space="0"/>
              <w:right w:val="single" w:color="auto" w:sz="4" w:space="0"/>
            </w:tcBorders>
            <w:shd w:val="clear" w:color="auto" w:fill="auto"/>
            <w:noWrap/>
            <w:vAlign w:val="center"/>
          </w:tcPr>
          <w:p>
            <w:pPr>
              <w:jc w:val="both"/>
            </w:pPr>
          </w:p>
        </w:tc>
        <w:tc>
          <w:tcPr>
            <w:tcW w:w="1283" w:type="dxa"/>
            <w:gridSpan w:val="2"/>
            <w:tcBorders>
              <w:top w:val="nil"/>
              <w:left w:val="nil"/>
              <w:bottom w:val="single" w:color="auto" w:sz="4" w:space="0"/>
              <w:right w:val="single" w:color="auto" w:sz="4" w:space="0"/>
            </w:tcBorders>
            <w:shd w:val="clear" w:color="auto" w:fill="auto"/>
            <w:noWrap/>
            <w:vAlign w:val="center"/>
          </w:tcPr>
          <w:p>
            <w:pPr>
              <w:jc w:val="both"/>
            </w:pPr>
          </w:p>
        </w:tc>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rPr>
            </w:pPr>
            <w:r>
              <w:rPr>
                <w:rFonts w:hint="default" w:ascii="Arial" w:hAnsi="Arial" w:eastAsia="宋体" w:cs="Arial"/>
                <w:color w:val="000000"/>
                <w:kern w:val="0"/>
                <w:sz w:val="20"/>
                <w:szCs w:val="20"/>
              </w:rPr>
              <w:t>　</w:t>
            </w:r>
          </w:p>
        </w:tc>
        <w:tc>
          <w:tcPr>
            <w:tcW w:w="975" w:type="dxa"/>
            <w:gridSpan w:val="2"/>
            <w:tcBorders>
              <w:top w:val="nil"/>
              <w:left w:val="nil"/>
              <w:bottom w:val="single" w:color="auto" w:sz="4" w:space="0"/>
              <w:right w:val="single" w:color="auto" w:sz="4" w:space="0"/>
            </w:tcBorders>
            <w:shd w:val="clear" w:color="auto" w:fill="auto"/>
            <w:noWrap/>
            <w:vAlign w:val="center"/>
          </w:tcPr>
          <w:p>
            <w:pPr>
              <w:jc w:val="both"/>
              <w:rPr>
                <w:rFonts w:hint="default" w:ascii="Arial" w:hAnsi="Arial" w:cs="Arial"/>
              </w:rPr>
            </w:pPr>
            <w:r>
              <w:rPr>
                <w:rFonts w:hint="default" w:ascii="Arial" w:hAnsi="Arial" w:cs="Arial"/>
              </w:rPr>
              <w:t>39999</w:t>
            </w:r>
          </w:p>
        </w:tc>
        <w:tc>
          <w:tcPr>
            <w:tcW w:w="1701" w:type="dxa"/>
            <w:gridSpan w:val="2"/>
            <w:tcBorders>
              <w:top w:val="nil"/>
              <w:left w:val="nil"/>
              <w:bottom w:val="single" w:color="auto" w:sz="4" w:space="0"/>
              <w:right w:val="single" w:color="auto" w:sz="4" w:space="0"/>
            </w:tcBorders>
            <w:shd w:val="clear" w:color="auto" w:fill="auto"/>
            <w:noWrap/>
            <w:vAlign w:val="center"/>
          </w:tcPr>
          <w:p>
            <w:pPr>
              <w:jc w:val="both"/>
            </w:pPr>
            <w:r>
              <w:rPr>
                <w:rFonts w:hint="eastAsia"/>
              </w:rPr>
              <w:t>其他支出</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0</w:t>
            </w:r>
          </w:p>
        </w:tc>
      </w:tr>
      <w:tr>
        <w:tblPrEx>
          <w:tblCellMar>
            <w:top w:w="0" w:type="dxa"/>
            <w:left w:w="108" w:type="dxa"/>
            <w:bottom w:w="0" w:type="dxa"/>
            <w:right w:w="108" w:type="dxa"/>
          </w:tblCellMar>
        </w:tblPrEx>
        <w:trPr>
          <w:trHeight w:val="220" w:hRule="atLeast"/>
        </w:trPr>
        <w:tc>
          <w:tcPr>
            <w:tcW w:w="21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796" w:type="dxa"/>
            <w:tcBorders>
              <w:top w:val="nil"/>
              <w:left w:val="nil"/>
              <w:bottom w:val="single" w:color="auto" w:sz="4" w:space="0"/>
              <w:right w:val="single" w:color="auto" w:sz="4" w:space="0"/>
            </w:tcBorders>
            <w:shd w:val="clear" w:color="auto" w:fill="auto"/>
            <w:noWrap/>
            <w:vAlign w:val="center"/>
          </w:tcPr>
          <w:p>
            <w:pPr>
              <w:widowControl/>
              <w:spacing w:line="240" w:lineRule="auto"/>
              <w:jc w:val="both"/>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　</w:t>
            </w:r>
            <w:r>
              <w:rPr>
                <w:rFonts w:hint="default" w:ascii="Arial" w:hAnsi="Arial" w:eastAsia="宋体" w:cs="Arial"/>
                <w:color w:val="000000"/>
                <w:kern w:val="0"/>
                <w:sz w:val="22"/>
                <w:lang w:val="en-US" w:eastAsia="zh-CN"/>
              </w:rPr>
              <w:t>2844.5</w:t>
            </w:r>
          </w:p>
        </w:tc>
        <w:tc>
          <w:tcPr>
            <w:tcW w:w="571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both"/>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Arial" w:hAnsi="Arial" w:eastAsia="宋体" w:cs="Arial"/>
                <w:color w:val="000000"/>
                <w:kern w:val="0"/>
                <w:sz w:val="20"/>
                <w:szCs w:val="20"/>
              </w:rPr>
            </w:pPr>
            <w:r>
              <w:rPr>
                <w:rFonts w:hint="default" w:ascii="Arial" w:hAnsi="Arial" w:eastAsia="宋体" w:cs="Arial"/>
                <w:color w:val="000000"/>
                <w:kern w:val="0"/>
                <w:sz w:val="20"/>
                <w:szCs w:val="20"/>
                <w:lang w:val="en-US" w:eastAsia="zh-CN"/>
              </w:rPr>
              <w:t>808</w:t>
            </w:r>
          </w:p>
        </w:tc>
      </w:tr>
    </w:tbl>
    <w:p>
      <w:pPr>
        <w:pStyle w:val="7"/>
        <w:rPr>
          <w:rFonts w:hint="eastAsia" w:ascii="宋体" w:hAnsi="宋体" w:eastAsia="宋体" w:cs="宋体"/>
          <w:sz w:val="24"/>
          <w:szCs w:val="24"/>
          <w:highlight w:val="none"/>
        </w:rPr>
      </w:pPr>
      <w:r>
        <w:rPr>
          <w:rFonts w:hint="eastAsia" w:ascii="宋体" w:hAnsi="宋体" w:eastAsia="宋体" w:cs="宋体"/>
          <w:sz w:val="24"/>
          <w:szCs w:val="24"/>
          <w:highlight w:val="none"/>
        </w:rPr>
        <w:t>注：1.本表反映部门本年度一般公共预算财政拨款基本支出明细情况。</w:t>
      </w:r>
    </w:p>
    <w:p>
      <w:pPr>
        <w:pStyle w:val="7"/>
        <w:numPr>
          <w:ilvl w:val="0"/>
          <w:numId w:val="4"/>
        </w:numPr>
        <w:ind w:firstLine="480" w:firstLineChars="200"/>
        <w:rPr>
          <w:rFonts w:hint="eastAsia" w:ascii="仿宋" w:hAnsi="仿宋" w:eastAsia="仿宋" w:cs="仿宋"/>
          <w:sz w:val="32"/>
          <w:szCs w:val="32"/>
          <w:highlight w:val="none"/>
        </w:rPr>
      </w:pPr>
      <w:r>
        <w:rPr>
          <w:rFonts w:hint="eastAsia" w:ascii="宋体" w:hAnsi="宋体" w:eastAsia="宋体" w:cs="宋体"/>
          <w:sz w:val="24"/>
          <w:szCs w:val="24"/>
          <w:highlight w:val="none"/>
        </w:rPr>
        <w:t>本套报表金额单位转换时可能存在尾数误差</w:t>
      </w:r>
      <w:r>
        <w:rPr>
          <w:rFonts w:hint="eastAsia" w:ascii="仿宋" w:hAnsi="仿宋" w:eastAsia="仿宋" w:cs="仿宋"/>
          <w:sz w:val="32"/>
          <w:szCs w:val="32"/>
          <w:highlight w:val="none"/>
        </w:rPr>
        <w:t>。</w:t>
      </w: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widowControl w:val="0"/>
        <w:numPr>
          <w:ilvl w:val="0"/>
          <w:numId w:val="0"/>
        </w:numPr>
        <w:autoSpaceDE w:val="0"/>
        <w:autoSpaceDN w:val="0"/>
        <w:adjustRightInd w:val="0"/>
        <w:rPr>
          <w:rFonts w:hint="eastAsia" w:ascii="仿宋" w:hAnsi="仿宋" w:eastAsia="仿宋" w:cs="仿宋"/>
          <w:sz w:val="32"/>
          <w:szCs w:val="32"/>
          <w:highlight w:val="none"/>
        </w:rPr>
      </w:pPr>
    </w:p>
    <w:p>
      <w:pPr>
        <w:pStyle w:val="7"/>
        <w:rPr>
          <w:rFonts w:ascii="Times New Roman" w:hAnsi="Times New Roman" w:cs="Times New Roman" w:eastAsiaTheme="minorEastAsia"/>
        </w:rPr>
      </w:pPr>
    </w:p>
    <w:p>
      <w:pPr>
        <w:pStyle w:val="8"/>
        <w:numPr>
          <w:ilvl w:val="0"/>
          <w:numId w:val="1"/>
        </w:numPr>
        <w:ind w:firstLineChars="0"/>
        <w:jc w:val="left"/>
        <w:rPr>
          <w:rFonts w:ascii="黑体" w:hAnsi="仿宋" w:eastAsia="黑体"/>
          <w:sz w:val="32"/>
          <w:szCs w:val="32"/>
        </w:rPr>
      </w:pPr>
      <w:r>
        <w:rPr>
          <w:rFonts w:hint="eastAsia" w:ascii="黑体" w:hAnsi="仿宋" w:eastAsia="黑体"/>
          <w:sz w:val="32"/>
          <w:szCs w:val="32"/>
        </w:rPr>
        <w:t xml:space="preserve">一般公共预算财政拨款“三公”经费支出决算表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tbl>
      <w:tblPr>
        <w:tblStyle w:val="5"/>
        <w:tblW w:w="8375" w:type="dxa"/>
        <w:jc w:val="center"/>
        <w:tblLayout w:type="autofit"/>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4180" w:type="dxa"/>
            <w:tcBorders>
              <w:top w:val="nil"/>
              <w:left w:val="nil"/>
              <w:bottom w:val="nil"/>
              <w:right w:val="nil"/>
            </w:tcBorders>
            <w:shd w:val="clear" w:color="auto" w:fill="auto"/>
            <w:noWrap/>
            <w:vAlign w:val="center"/>
          </w:tcPr>
          <w:p>
            <w:pPr>
              <w:widowControl/>
              <w:spacing w:line="240" w:lineRule="auto"/>
              <w:jc w:val="center"/>
              <w:rPr>
                <w:rFonts w:ascii="黑体" w:hAnsi="宋体" w:eastAsia="黑体" w:cs="宋体"/>
                <w:kern w:val="0"/>
                <w:sz w:val="38"/>
                <w:szCs w:val="38"/>
              </w:rPr>
            </w:pPr>
          </w:p>
        </w:tc>
        <w:tc>
          <w:tcPr>
            <w:tcW w:w="780" w:type="dxa"/>
            <w:tcBorders>
              <w:top w:val="nil"/>
              <w:left w:val="nil"/>
              <w:bottom w:val="nil"/>
              <w:right w:val="nil"/>
            </w:tcBorders>
            <w:shd w:val="clear" w:color="auto" w:fill="auto"/>
            <w:noWrap/>
            <w:vAlign w:val="center"/>
          </w:tcPr>
          <w:p>
            <w:pPr>
              <w:widowControl/>
              <w:spacing w:line="240" w:lineRule="auto"/>
              <w:jc w:val="center"/>
              <w:rPr>
                <w:rFonts w:ascii="黑体" w:hAnsi="宋体" w:eastAsia="黑体" w:cs="宋体"/>
                <w:kern w:val="0"/>
                <w:sz w:val="38"/>
                <w:szCs w:val="38"/>
              </w:rPr>
            </w:pPr>
          </w:p>
        </w:tc>
        <w:tc>
          <w:tcPr>
            <w:tcW w:w="3415" w:type="dxa"/>
            <w:tcBorders>
              <w:top w:val="nil"/>
              <w:left w:val="nil"/>
              <w:bottom w:val="nil"/>
              <w:right w:val="nil"/>
            </w:tcBorders>
            <w:shd w:val="clear" w:color="000000" w:fill="FFFFFF"/>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4"/>
                <w:szCs w:val="24"/>
              </w:rPr>
              <w:t>公开07表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部门：</w:t>
            </w:r>
            <w:r>
              <w:rPr>
                <w:rFonts w:hint="eastAsia" w:ascii="宋体" w:hAnsi="宋体" w:eastAsia="宋体" w:cs="宋体"/>
                <w:b w:val="0"/>
                <w:bCs w:val="0"/>
                <w:color w:val="000000"/>
                <w:kern w:val="0"/>
                <w:sz w:val="20"/>
                <w:szCs w:val="20"/>
                <w:lang w:eastAsia="zh-CN"/>
              </w:rPr>
              <w:t>明溪县盖洋镇人民政府</w:t>
            </w:r>
          </w:p>
        </w:tc>
        <w:tc>
          <w:tcPr>
            <w:tcW w:w="78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415"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行次</w:t>
            </w:r>
          </w:p>
        </w:tc>
        <w:tc>
          <w:tcPr>
            <w:tcW w:w="341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41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1</w:t>
            </w:r>
            <w:r>
              <w:rPr>
                <w:rFonts w:hint="eastAsia" w:ascii="Arial" w:hAnsi="Arial" w:eastAsia="宋体" w:cs="Arial"/>
                <w:color w:val="000000"/>
                <w:kern w:val="0"/>
                <w:sz w:val="22"/>
                <w:lang w:val="en-US" w:eastAsia="zh-CN"/>
              </w:rPr>
              <w:t>2</w:t>
            </w:r>
            <w:r>
              <w:rPr>
                <w:rFonts w:hint="default" w:ascii="Arial" w:hAnsi="Arial" w:eastAsia="宋体" w:cs="Arial"/>
                <w:color w:val="000000"/>
                <w:kern w:val="0"/>
                <w:sz w:val="22"/>
                <w:lang w:val="en-US" w:eastAsia="zh-CN"/>
              </w:rPr>
              <w:t>.</w:t>
            </w:r>
            <w:r>
              <w:rPr>
                <w:rFonts w:hint="eastAsia" w:ascii="Arial" w:hAnsi="Arial" w:eastAsia="宋体" w:cs="Arial"/>
                <w:color w:val="000000"/>
                <w:kern w:val="0"/>
                <w:sz w:val="22"/>
                <w:lang w:val="en-US" w:eastAsia="zh-CN"/>
              </w:rPr>
              <w:t>18</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 公务用车购置及运行维护费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41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7.</w:t>
            </w:r>
            <w:r>
              <w:rPr>
                <w:rFonts w:hint="eastAsia" w:ascii="Arial" w:hAnsi="Arial" w:eastAsia="宋体" w:cs="Arial"/>
                <w:color w:val="000000"/>
                <w:kern w:val="0"/>
                <w:sz w:val="22"/>
                <w:lang w:val="en-US" w:eastAsia="zh-CN"/>
              </w:rPr>
              <w:t>2</w:t>
            </w:r>
            <w:r>
              <w:rPr>
                <w:rFonts w:hint="default" w:ascii="Arial" w:hAnsi="Arial" w:eastAsia="宋体" w:cs="Arial"/>
                <w:color w:val="000000"/>
                <w:kern w:val="0"/>
                <w:sz w:val="22"/>
                <w:lang w:val="en-US" w:eastAsia="zh-CN"/>
              </w:rPr>
              <w:t>6</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0</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（2）公务用车运行维护费</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41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7.</w:t>
            </w:r>
            <w:r>
              <w:rPr>
                <w:rFonts w:hint="eastAsia" w:ascii="Arial" w:hAnsi="Arial" w:eastAsia="宋体" w:cs="Arial"/>
                <w:color w:val="000000"/>
                <w:kern w:val="0"/>
                <w:sz w:val="22"/>
                <w:lang w:val="en-US" w:eastAsia="zh-CN"/>
              </w:rPr>
              <w:t>2</w:t>
            </w:r>
            <w:r>
              <w:rPr>
                <w:rFonts w:hint="default" w:ascii="Arial" w:hAnsi="Arial" w:eastAsia="宋体" w:cs="Arial"/>
                <w:color w:val="000000"/>
                <w:kern w:val="0"/>
                <w:sz w:val="22"/>
                <w:lang w:val="en-US" w:eastAsia="zh-CN"/>
              </w:rPr>
              <w:t>6</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615" w:hRule="atLeast"/>
          <w:jc w:val="center"/>
        </w:trPr>
        <w:tc>
          <w:tcPr>
            <w:tcW w:w="418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 公务接待费</w:t>
            </w:r>
          </w:p>
        </w:tc>
        <w:tc>
          <w:tcPr>
            <w:tcW w:w="7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415"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hint="default" w:ascii="Arial" w:hAnsi="Arial" w:eastAsia="宋体" w:cs="Arial"/>
                <w:color w:val="000000"/>
                <w:kern w:val="0"/>
                <w:sz w:val="22"/>
              </w:rPr>
            </w:pPr>
            <w:r>
              <w:rPr>
                <w:rFonts w:hint="default" w:ascii="Arial" w:hAnsi="Arial" w:eastAsia="宋体" w:cs="Arial"/>
                <w:color w:val="000000"/>
                <w:kern w:val="0"/>
                <w:sz w:val="22"/>
                <w:lang w:val="en-US" w:eastAsia="zh-CN"/>
              </w:rPr>
              <w:t>4.92</w:t>
            </w:r>
            <w:r>
              <w:rPr>
                <w:rFonts w:hint="default" w:ascii="Arial" w:hAnsi="Arial" w:eastAsia="宋体" w:cs="Arial"/>
                <w:color w:val="000000"/>
                <w:kern w:val="0"/>
                <w:sz w:val="22"/>
              </w:rPr>
              <w:t>　</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本表反映部门本年度“三公”经费支出决算情况，包括当年一般公共预算财政拨款和以前年度结转资金安排的实际支出。</w:t>
            </w:r>
          </w:p>
          <w:p>
            <w:pPr>
              <w:pStyle w:val="7"/>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2.本套报表金额单位转换时可能存在尾数误差。</w:t>
            </w:r>
          </w:p>
          <w:p>
            <w:pPr>
              <w:widowControl/>
              <w:spacing w:line="240" w:lineRule="auto"/>
              <w:jc w:val="left"/>
              <w:rPr>
                <w:rFonts w:ascii="宋体" w:hAnsi="宋体" w:eastAsia="宋体" w:cs="宋体"/>
                <w:kern w:val="0"/>
                <w:sz w:val="24"/>
                <w:szCs w:val="24"/>
              </w:rPr>
            </w:pPr>
          </w:p>
        </w:tc>
      </w:tr>
    </w:tbl>
    <w:p>
      <w:pPr>
        <w:pStyle w:val="7"/>
        <w:rPr>
          <w:rFonts w:ascii="Times New Roman" w:hAnsi="Times New Roman" w:cs="Times New Roman" w:eastAsiaTheme="minorEastAsia"/>
        </w:rPr>
      </w:pPr>
    </w:p>
    <w:p>
      <w:pPr>
        <w:jc w:val="left"/>
        <w:rPr>
          <w:rFonts w:ascii="黑体" w:hAnsi="仿宋" w:eastAsia="黑体"/>
          <w:sz w:val="32"/>
          <w:szCs w:val="32"/>
        </w:rPr>
      </w:pPr>
      <w:r>
        <w:rPr>
          <w:rFonts w:hint="eastAsia" w:ascii="黑体" w:hAnsi="仿宋" w:eastAsia="黑体"/>
          <w:sz w:val="32"/>
          <w:szCs w:val="32"/>
        </w:rPr>
        <w:t xml:space="preserve">八、政府性基金预算财政拨款收入支出决算表 </w:t>
      </w:r>
    </w:p>
    <w:tbl>
      <w:tblPr>
        <w:tblStyle w:val="5"/>
        <w:tblW w:w="9168" w:type="dxa"/>
        <w:tblInd w:w="93" w:type="dxa"/>
        <w:tblLayout w:type="autofit"/>
        <w:tblCellMar>
          <w:top w:w="0" w:type="dxa"/>
          <w:left w:w="108" w:type="dxa"/>
          <w:bottom w:w="0" w:type="dxa"/>
          <w:right w:w="108" w:type="dxa"/>
        </w:tblCellMar>
      </w:tblPr>
      <w:tblGrid>
        <w:gridCol w:w="436"/>
        <w:gridCol w:w="436"/>
        <w:gridCol w:w="436"/>
        <w:gridCol w:w="1280"/>
        <w:gridCol w:w="1000"/>
        <w:gridCol w:w="1020"/>
        <w:gridCol w:w="1020"/>
        <w:gridCol w:w="1160"/>
        <w:gridCol w:w="1150"/>
        <w:gridCol w:w="1230"/>
      </w:tblGrid>
      <w:tr>
        <w:tblPrEx>
          <w:tblCellMar>
            <w:top w:w="0" w:type="dxa"/>
            <w:left w:w="108" w:type="dxa"/>
            <w:bottom w:w="0" w:type="dxa"/>
            <w:right w:w="108" w:type="dxa"/>
          </w:tblCellMar>
        </w:tblPrEx>
        <w:trPr>
          <w:trHeight w:val="735" w:hRule="atLeast"/>
        </w:trPr>
        <w:tc>
          <w:tcPr>
            <w:tcW w:w="9168" w:type="dxa"/>
            <w:gridSpan w:val="10"/>
            <w:tcBorders>
              <w:top w:val="nil"/>
              <w:left w:val="nil"/>
              <w:bottom w:val="nil"/>
              <w:right w:val="nil"/>
            </w:tcBorders>
            <w:shd w:val="clear" w:color="auto" w:fill="auto"/>
            <w:noWrap/>
            <w:vAlign w:val="center"/>
          </w:tcPr>
          <w:p>
            <w:pPr>
              <w:widowControl/>
              <w:spacing w:line="240" w:lineRule="auto"/>
              <w:jc w:val="center"/>
              <w:rPr>
                <w:rFonts w:ascii="宋体" w:hAnsi="宋体" w:eastAsia="宋体" w:cs="Arial"/>
                <w:color w:val="000000"/>
                <w:kern w:val="0"/>
                <w:sz w:val="44"/>
                <w:szCs w:val="44"/>
              </w:rPr>
            </w:pPr>
            <w:r>
              <w:rPr>
                <w:rFonts w:hint="eastAsia" w:ascii="黑体" w:hAnsi="Arial" w:eastAsia="黑体" w:cs="Arial"/>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00" w:hRule="atLeast"/>
        </w:trPr>
        <w:tc>
          <w:tcPr>
            <w:tcW w:w="4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436"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8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5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230"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4"/>
                <w:szCs w:val="24"/>
              </w:rPr>
            </w:pPr>
            <w:r>
              <w:rPr>
                <w:rFonts w:hint="eastAsia" w:ascii="宋体" w:hAnsi="宋体" w:eastAsia="宋体" w:cs="Arial"/>
                <w:kern w:val="0"/>
                <w:sz w:val="20"/>
                <w:szCs w:val="20"/>
              </w:rPr>
              <w:t>公开08表</w:t>
            </w:r>
          </w:p>
        </w:tc>
      </w:tr>
      <w:tr>
        <w:tblPrEx>
          <w:tblCellMar>
            <w:top w:w="0" w:type="dxa"/>
            <w:left w:w="108" w:type="dxa"/>
            <w:bottom w:w="0" w:type="dxa"/>
            <w:right w:w="108" w:type="dxa"/>
          </w:tblCellMar>
        </w:tblPrEx>
        <w:trPr>
          <w:trHeight w:val="315" w:hRule="atLeast"/>
        </w:trPr>
        <w:tc>
          <w:tcPr>
            <w:tcW w:w="3588" w:type="dxa"/>
            <w:gridSpan w:val="5"/>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r>
              <w:rPr>
                <w:rFonts w:hint="eastAsia" w:ascii="宋体" w:hAnsi="宋体" w:eastAsia="宋体" w:cs="Arial"/>
                <w:color w:val="000000"/>
                <w:kern w:val="0"/>
                <w:sz w:val="24"/>
                <w:szCs w:val="24"/>
              </w:rPr>
              <w:t>部门：</w:t>
            </w:r>
            <w:r>
              <w:rPr>
                <w:rFonts w:hint="eastAsia" w:ascii="宋体" w:hAnsi="宋体" w:eastAsia="宋体" w:cs="宋体"/>
                <w:b w:val="0"/>
                <w:bCs w:val="0"/>
                <w:color w:val="000000"/>
                <w:kern w:val="0"/>
                <w:sz w:val="20"/>
                <w:szCs w:val="20"/>
                <w:lang w:eastAsia="zh-CN"/>
              </w:rPr>
              <w:t>明溪县盖洋镇人民政府</w:t>
            </w:r>
          </w:p>
        </w:tc>
        <w:tc>
          <w:tcPr>
            <w:tcW w:w="1020" w:type="dxa"/>
            <w:tcBorders>
              <w:top w:val="nil"/>
              <w:left w:val="nil"/>
              <w:bottom w:val="nil"/>
              <w:right w:val="nil"/>
            </w:tcBorders>
            <w:shd w:val="clear" w:color="auto" w:fill="auto"/>
            <w:noWrap/>
            <w:vAlign w:val="bottom"/>
          </w:tcPr>
          <w:p>
            <w:pPr>
              <w:widowControl/>
              <w:spacing w:line="240" w:lineRule="auto"/>
              <w:jc w:val="center"/>
              <w:rPr>
                <w:rFonts w:ascii="宋体" w:hAnsi="宋体" w:eastAsia="宋体" w:cs="Arial"/>
                <w:color w:val="000000"/>
                <w:kern w:val="0"/>
                <w:sz w:val="24"/>
                <w:szCs w:val="24"/>
              </w:rPr>
            </w:pPr>
          </w:p>
        </w:tc>
        <w:tc>
          <w:tcPr>
            <w:tcW w:w="102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spacing w:line="240" w:lineRule="auto"/>
              <w:jc w:val="left"/>
              <w:rPr>
                <w:rFonts w:ascii="Arial" w:hAnsi="Arial" w:eastAsia="宋体" w:cs="Arial"/>
                <w:color w:val="000000"/>
                <w:kern w:val="0"/>
                <w:sz w:val="20"/>
                <w:szCs w:val="20"/>
              </w:rPr>
            </w:pPr>
          </w:p>
        </w:tc>
        <w:tc>
          <w:tcPr>
            <w:tcW w:w="2380" w:type="dxa"/>
            <w:gridSpan w:val="2"/>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8" w:hRule="atLeast"/>
        </w:trPr>
        <w:tc>
          <w:tcPr>
            <w:tcW w:w="258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0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02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330" w:type="dxa"/>
            <w:gridSpan w:val="3"/>
            <w:tcBorders>
              <w:top w:val="single" w:color="000000" w:sz="8"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128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60" w:type="dxa"/>
            <w:vMerge w:val="restart"/>
            <w:tcBorders>
              <w:top w:val="nil"/>
              <w:left w:val="single" w:color="000000" w:sz="4" w:space="0"/>
              <w:bottom w:val="nil"/>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8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0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02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160" w:type="dxa"/>
            <w:vMerge w:val="continue"/>
            <w:tcBorders>
              <w:top w:val="nil"/>
              <w:left w:val="single" w:color="000000" w:sz="4" w:space="0"/>
              <w:bottom w:val="nil"/>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150"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30" w:type="dxa"/>
            <w:vMerge w:val="continue"/>
            <w:tcBorders>
              <w:top w:val="single" w:color="000000" w:sz="8"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项</w:t>
            </w:r>
          </w:p>
        </w:tc>
        <w:tc>
          <w:tcPr>
            <w:tcW w:w="12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6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5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3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436" w:type="dxa"/>
            <w:vMerge w:val="continue"/>
            <w:tcBorders>
              <w:top w:val="nil"/>
              <w:left w:val="nil"/>
              <w:bottom w:val="single" w:color="000000" w:sz="4" w:space="0"/>
              <w:right w:val="single" w:color="000000" w:sz="4" w:space="0"/>
            </w:tcBorders>
            <w:vAlign w:val="center"/>
          </w:tcPr>
          <w:p>
            <w:pPr>
              <w:widowControl/>
              <w:spacing w:line="240" w:lineRule="auto"/>
              <w:jc w:val="left"/>
              <w:rPr>
                <w:rFonts w:ascii="宋体" w:hAnsi="宋体" w:eastAsia="宋体" w:cs="Arial"/>
                <w:color w:val="000000"/>
                <w:kern w:val="0"/>
                <w:sz w:val="22"/>
              </w:rPr>
            </w:pPr>
          </w:p>
        </w:tc>
        <w:tc>
          <w:tcPr>
            <w:tcW w:w="12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p>
        </w:tc>
        <w:tc>
          <w:tcPr>
            <w:tcW w:w="102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p>
        </w:tc>
        <w:tc>
          <w:tcPr>
            <w:tcW w:w="116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p>
        </w:tc>
        <w:tc>
          <w:tcPr>
            <w:tcW w:w="115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p>
        </w:tc>
        <w:tc>
          <w:tcPr>
            <w:tcW w:w="1230"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0</w:t>
            </w:r>
          </w:p>
        </w:tc>
      </w:tr>
    </w:tbl>
    <w:p>
      <w:pPr>
        <w:pStyle w:val="14"/>
        <w:keepNext w:val="0"/>
        <w:keepLines w:val="0"/>
        <w:pageBreakBefore w:val="0"/>
        <w:widowControl/>
        <w:suppressLineNumbers w:val="0"/>
        <w:kinsoku/>
        <w:wordWrap/>
        <w:overflowPunct/>
        <w:topLinePunct w:val="0"/>
        <w:autoSpaceDE w:val="0"/>
        <w:autoSpaceDN/>
        <w:bidi w:val="0"/>
        <w:adjustRightInd/>
        <w:snapToGrid/>
        <w:spacing w:beforeAutospacing="0" w:afterAutospacing="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注：1.本表反映部门本年度政府性基金预算财政拨款收入、支出及结转和结余情况。</w:t>
      </w:r>
    </w:p>
    <w:p>
      <w:pPr>
        <w:ind w:firstLine="480" w:firstLineChars="200"/>
        <w:jc w:val="left"/>
        <w:rPr>
          <w:rFonts w:ascii="Times New Roman" w:hAnsi="Times New Roman" w:cs="Times New Roman"/>
          <w:color w:val="000000"/>
          <w:kern w:val="0"/>
          <w:sz w:val="24"/>
          <w:szCs w:val="24"/>
        </w:rPr>
      </w:pPr>
      <w:r>
        <w:rPr>
          <w:rFonts w:hint="eastAsia" w:ascii="宋体" w:hAnsi="宋体" w:eastAsia="宋体" w:cs="宋体"/>
          <w:kern w:val="0"/>
          <w:sz w:val="24"/>
          <w:szCs w:val="24"/>
        </w:rPr>
        <w:t>2.</w:t>
      </w:r>
      <w:r>
        <w:rPr>
          <w:rFonts w:hint="eastAsia" w:ascii="Times New Roman" w:hAnsi="Times New Roman" w:cs="Times New Roman"/>
          <w:color w:val="000000"/>
          <w:kern w:val="0"/>
          <w:sz w:val="24"/>
          <w:szCs w:val="24"/>
        </w:rPr>
        <w:t>没有政府性基金拨款支出的部门请公开空表，并说明“本部门</w:t>
      </w:r>
      <w:r>
        <w:rPr>
          <w:rFonts w:ascii="Times New Roman" w:hAnsi="Times New Roman" w:cs="Times New Roman"/>
          <w:color w:val="000000"/>
          <w:kern w:val="0"/>
          <w:sz w:val="24"/>
          <w:szCs w:val="24"/>
        </w:rPr>
        <w:t>2020</w:t>
      </w:r>
      <w:r>
        <w:rPr>
          <w:rFonts w:hint="eastAsia" w:ascii="Times New Roman" w:hAnsi="Times New Roman" w:cs="Times New Roman"/>
          <w:color w:val="000000"/>
          <w:kern w:val="0"/>
          <w:sz w:val="24"/>
          <w:szCs w:val="24"/>
        </w:rPr>
        <w:t>年度没有使用政府性基金预算</w:t>
      </w:r>
      <w:r>
        <w:rPr>
          <w:rFonts w:hint="eastAsia" w:ascii="Times New Roman" w:hAnsi="Times New Roman" w:cs="Times New Roman"/>
          <w:b w:val="0"/>
          <w:bCs/>
          <w:color w:val="auto"/>
          <w:kern w:val="0"/>
          <w:sz w:val="24"/>
          <w:szCs w:val="24"/>
          <w:lang w:eastAsia="zh-CN"/>
        </w:rPr>
        <w:t>财政</w:t>
      </w:r>
      <w:r>
        <w:rPr>
          <w:rFonts w:hint="eastAsia" w:ascii="Times New Roman" w:hAnsi="Times New Roman" w:cs="Times New Roman"/>
          <w:color w:val="000000"/>
          <w:kern w:val="0"/>
          <w:sz w:val="24"/>
          <w:szCs w:val="24"/>
        </w:rPr>
        <w:t>拨款安排的收支”。</w:t>
      </w:r>
    </w:p>
    <w:p>
      <w:pPr>
        <w:pStyle w:val="14"/>
        <w:keepNext w:val="0"/>
        <w:keepLines w:val="0"/>
        <w:pageBreakBefore w:val="0"/>
        <w:widowControl/>
        <w:suppressLineNumbers w:val="0"/>
        <w:kinsoku/>
        <w:wordWrap/>
        <w:overflowPunct/>
        <w:topLinePunct w:val="0"/>
        <w:autoSpaceDE w:val="0"/>
        <w:autoSpaceDN/>
        <w:bidi w:val="0"/>
        <w:adjustRightInd/>
        <w:snapToGrid/>
        <w:spacing w:beforeAutospacing="0" w:afterAutospacing="0"/>
        <w:ind w:firstLine="480"/>
        <w:textAlignment w:val="auto"/>
        <w:rPr>
          <w:rFonts w:hint="eastAsia" w:ascii="宋体" w:hAnsi="宋体" w:eastAsia="宋体" w:cs="宋体"/>
          <w:kern w:val="0"/>
          <w:sz w:val="24"/>
          <w:szCs w:val="24"/>
        </w:rPr>
      </w:pPr>
    </w:p>
    <w:p>
      <w:pPr>
        <w:pStyle w:val="14"/>
        <w:keepNext w:val="0"/>
        <w:keepLines w:val="0"/>
        <w:pageBreakBefore w:val="0"/>
        <w:widowControl/>
        <w:suppressLineNumbers w:val="0"/>
        <w:kinsoku/>
        <w:wordWrap/>
        <w:overflowPunct/>
        <w:topLinePunct w:val="0"/>
        <w:autoSpaceDE w:val="0"/>
        <w:autoSpaceDN/>
        <w:bidi w:val="0"/>
        <w:adjustRightInd/>
        <w:snapToGrid/>
        <w:spacing w:beforeAutospacing="0" w:afterAutospacing="0"/>
        <w:ind w:firstLine="480"/>
        <w:textAlignment w:val="auto"/>
        <w:rPr>
          <w:rFonts w:hint="eastAsia" w:ascii="宋体" w:hAnsi="宋体" w:eastAsia="宋体" w:cs="宋体"/>
          <w:kern w:val="0"/>
          <w:sz w:val="24"/>
          <w:szCs w:val="24"/>
        </w:rPr>
      </w:pPr>
      <w:r>
        <w:rPr>
          <w:rFonts w:hint="eastAsia" w:cs="宋体"/>
          <w:kern w:val="0"/>
          <w:sz w:val="24"/>
          <w:szCs w:val="24"/>
          <w:lang w:val="en-US" w:eastAsia="zh-CN"/>
        </w:rPr>
        <w:t>3.</w:t>
      </w:r>
      <w:r>
        <w:rPr>
          <w:rFonts w:hint="eastAsia" w:ascii="宋体" w:hAnsi="宋体" w:eastAsia="宋体" w:cs="宋体"/>
          <w:kern w:val="0"/>
          <w:sz w:val="24"/>
          <w:szCs w:val="24"/>
        </w:rPr>
        <w:t>本套报表金额单位转换时可能存在尾数误差。</w:t>
      </w:r>
    </w:p>
    <w:p>
      <w:pPr>
        <w:keepNext w:val="0"/>
        <w:keepLines w:val="0"/>
        <w:widowControl/>
        <w:suppressLineNumbers w:val="0"/>
        <w:adjustRightInd w:val="0"/>
        <w:snapToGrid w:val="0"/>
        <w:spacing w:before="0" w:beforeAutospacing="1" w:after="0" w:afterAutospacing="1" w:line="600" w:lineRule="exact"/>
        <w:ind w:left="235" w:leftChars="112" w:right="0"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本部门2020年度没有使用政府性基金预算财政拨款安排的收支。</w:t>
      </w:r>
    </w:p>
    <w:p>
      <w:pPr>
        <w:ind w:firstLine="480" w:firstLineChars="200"/>
        <w:jc w:val="left"/>
        <w:rPr>
          <w:rFonts w:hint="eastAsia" w:ascii="宋体" w:hAnsi="宋体" w:eastAsia="宋体" w:cs="宋体"/>
          <w:color w:val="000000"/>
          <w:kern w:val="0"/>
          <w:sz w:val="24"/>
          <w:szCs w:val="24"/>
          <w:highlight w:val="none"/>
        </w:rPr>
      </w:pPr>
    </w:p>
    <w:p>
      <w:pPr>
        <w:pStyle w:val="7"/>
        <w:rPr>
          <w:rFonts w:hint="eastAsia" w:ascii="Times New Roman" w:hAnsi="Times New Roman" w:cs="Times New Roman" w:eastAsiaTheme="minorEastAsia"/>
          <w:highlight w:val="yellow"/>
        </w:rPr>
      </w:pPr>
    </w:p>
    <w:p>
      <w:pPr>
        <w:pStyle w:val="7"/>
        <w:rPr>
          <w:rFonts w:ascii="Times New Roman" w:hAnsi="Times New Roman" w:cs="Times New Roman" w:eastAsiaTheme="minorEastAsia"/>
        </w:rPr>
      </w:pPr>
      <w:r>
        <w:rPr>
          <w:rFonts w:hint="eastAsia" w:ascii="黑体" w:hAnsi="仿宋" w:eastAsia="黑体"/>
          <w:sz w:val="32"/>
          <w:szCs w:val="32"/>
        </w:rPr>
        <w:t>九、国有资本经营预算财政拨款支出决算表</w:t>
      </w:r>
    </w:p>
    <w:tbl>
      <w:tblPr>
        <w:tblStyle w:val="5"/>
        <w:tblW w:w="7940" w:type="dxa"/>
        <w:jc w:val="center"/>
        <w:tblLayout w:type="autofit"/>
        <w:tblCellMar>
          <w:top w:w="0" w:type="dxa"/>
          <w:left w:w="108" w:type="dxa"/>
          <w:bottom w:w="0" w:type="dxa"/>
          <w:right w:w="108" w:type="dxa"/>
        </w:tblCellMar>
      </w:tblPr>
      <w:tblGrid>
        <w:gridCol w:w="600"/>
        <w:gridCol w:w="1060"/>
        <w:gridCol w:w="1480"/>
        <w:gridCol w:w="1540"/>
        <w:gridCol w:w="1600"/>
        <w:gridCol w:w="1660"/>
      </w:tblGrid>
      <w:tr>
        <w:tblPrEx>
          <w:tblCellMar>
            <w:top w:w="0" w:type="dxa"/>
            <w:left w:w="108" w:type="dxa"/>
            <w:bottom w:w="0" w:type="dxa"/>
            <w:right w:w="108" w:type="dxa"/>
          </w:tblCellMar>
        </w:tblPrEx>
        <w:trPr>
          <w:trHeight w:val="720" w:hRule="atLeast"/>
          <w:jc w:val="center"/>
        </w:trPr>
        <w:tc>
          <w:tcPr>
            <w:tcW w:w="7940" w:type="dxa"/>
            <w:gridSpan w:val="6"/>
            <w:tcBorders>
              <w:top w:val="nil"/>
              <w:left w:val="nil"/>
              <w:bottom w:val="nil"/>
              <w:right w:val="nil"/>
            </w:tcBorders>
            <w:shd w:val="clear" w:color="000000" w:fill="FFFFFF"/>
            <w:vAlign w:val="center"/>
          </w:tcPr>
          <w:p>
            <w:pPr>
              <w:widowControl/>
              <w:spacing w:line="240" w:lineRule="auto"/>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78" w:hRule="atLeast"/>
          <w:jc w:val="center"/>
        </w:trPr>
        <w:tc>
          <w:tcPr>
            <w:tcW w:w="60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6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0" w:type="dxa"/>
            <w:tcBorders>
              <w:top w:val="nil"/>
              <w:left w:val="nil"/>
              <w:bottom w:val="nil"/>
              <w:right w:val="nil"/>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0"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0"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358" w:hRule="atLeast"/>
          <w:jc w:val="center"/>
        </w:trPr>
        <w:tc>
          <w:tcPr>
            <w:tcW w:w="3140" w:type="dxa"/>
            <w:gridSpan w:val="3"/>
            <w:tcBorders>
              <w:top w:val="nil"/>
              <w:left w:val="nil"/>
              <w:bottom w:val="nil"/>
              <w:right w:val="nil"/>
            </w:tcBorders>
            <w:shd w:val="clear" w:color="000000" w:fill="FFFFFF"/>
            <w:noWrap/>
            <w:vAlign w:val="center"/>
          </w:tcPr>
          <w:p>
            <w:pPr>
              <w:keepNext w:val="0"/>
              <w:keepLines w:val="0"/>
              <w:widowControl/>
              <w:suppressLineNumbers w:val="0"/>
              <w:spacing w:before="0" w:beforeAutospacing="1" w:after="0" w:afterAutospacing="1"/>
              <w:ind w:left="0" w:leftChars="0" w:right="0" w:rightChars="0"/>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cs="Arial"/>
                <w:color w:val="000000"/>
                <w:kern w:val="0"/>
                <w:sz w:val="22"/>
                <w:szCs w:val="22"/>
                <w:lang w:val="en-US" w:eastAsia="zh-CN"/>
              </w:rPr>
              <w:t>明溪县</w:t>
            </w:r>
            <w:r>
              <w:rPr>
                <w:rFonts w:hint="eastAsia" w:ascii="宋体" w:hAnsi="宋体" w:eastAsia="宋体" w:cs="Arial"/>
                <w:color w:val="000000"/>
                <w:kern w:val="0"/>
                <w:sz w:val="22"/>
                <w:szCs w:val="22"/>
                <w:lang w:eastAsia="zh-CN"/>
              </w:rPr>
              <w:t>盖洋</w:t>
            </w:r>
            <w:r>
              <w:rPr>
                <w:rFonts w:hint="eastAsia" w:ascii="宋体" w:hAnsi="宋体" w:eastAsia="宋体" w:cs="Arial"/>
                <w:color w:val="000000"/>
                <w:kern w:val="0"/>
                <w:sz w:val="22"/>
                <w:szCs w:val="22"/>
              </w:rPr>
              <w:t>镇人民政府</w:t>
            </w:r>
            <w:r>
              <w:rPr>
                <w:rFonts w:hint="eastAsia" w:ascii="宋体" w:hAnsi="宋体" w:eastAsia="宋体" w:cs="宋体"/>
                <w:kern w:val="0"/>
                <w:sz w:val="20"/>
                <w:szCs w:val="20"/>
              </w:rPr>
              <w:t>　</w:t>
            </w:r>
          </w:p>
        </w:tc>
        <w:tc>
          <w:tcPr>
            <w:tcW w:w="1540" w:type="dxa"/>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1" w:after="0" w:afterAutospacing="1"/>
              <w:ind w:left="0" w:leftChars="0" w:right="0" w:rightChars="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00" w:type="dxa"/>
            <w:tcBorders>
              <w:top w:val="nil"/>
              <w:left w:val="nil"/>
              <w:bottom w:val="single" w:color="auto" w:sz="8" w:space="0"/>
              <w:right w:val="nil"/>
            </w:tcBorders>
            <w:shd w:val="clear" w:color="000000" w:fill="FFFFFF"/>
            <w:vAlign w:val="center"/>
          </w:tcPr>
          <w:p>
            <w:pPr>
              <w:keepNext w:val="0"/>
              <w:keepLines w:val="0"/>
              <w:widowControl/>
              <w:suppressLineNumbers w:val="0"/>
              <w:spacing w:before="0" w:beforeAutospacing="1" w:after="0" w:afterAutospacing="1"/>
              <w:ind w:left="0" w:leftChars="0" w:right="0" w:rightChars="0"/>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nil"/>
            </w:tcBorders>
            <w:shd w:val="clear" w:color="000000" w:fill="FFFFFF"/>
            <w:noWrap/>
            <w:vAlign w:val="center"/>
          </w:tcPr>
          <w:p>
            <w:pPr>
              <w:keepNext w:val="0"/>
              <w:keepLines w:val="0"/>
              <w:widowControl/>
              <w:suppressLineNumbers w:val="0"/>
              <w:spacing w:before="0" w:beforeAutospacing="1" w:after="0" w:afterAutospacing="1"/>
              <w:ind w:left="0" w:leftChars="0" w:right="0" w:rightChars="0"/>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104" w:hRule="atLeast"/>
          <w:jc w:val="center"/>
        </w:trPr>
        <w:tc>
          <w:tcPr>
            <w:tcW w:w="314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800" w:type="dxa"/>
            <w:gridSpan w:val="3"/>
            <w:tcBorders>
              <w:top w:val="single" w:color="auto" w:sz="8"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166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16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54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0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c>
          <w:tcPr>
            <w:tcW w:w="16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3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4"/>
                <w:szCs w:val="24"/>
                <w:lang w:val="en-US" w:eastAsia="zh-CN"/>
              </w:rPr>
              <w:t>0</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5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jc w:val="center"/>
        </w:trPr>
        <w:tc>
          <w:tcPr>
            <w:tcW w:w="166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480" w:type="dxa"/>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540" w:type="dxa"/>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00" w:type="dxa"/>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1660" w:type="dxa"/>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720" w:hRule="atLeast"/>
          <w:jc w:val="center"/>
        </w:trPr>
        <w:tc>
          <w:tcPr>
            <w:tcW w:w="7940" w:type="dxa"/>
            <w:gridSpan w:val="6"/>
            <w:tcBorders>
              <w:top w:val="single" w:color="auto" w:sz="8" w:space="0"/>
              <w:left w:val="nil"/>
              <w:bottom w:val="nil"/>
              <w:right w:val="nil"/>
            </w:tcBorders>
            <w:shd w:val="clear" w:color="auto" w:fill="auto"/>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注：1.本表反映部门本年度国有资本经营预算财政拨款支出情况。</w:t>
            </w:r>
          </w:p>
          <w:p>
            <w:pPr>
              <w:widowControl/>
              <w:spacing w:line="240" w:lineRule="auto"/>
              <w:jc w:val="left"/>
              <w:rPr>
                <w:rFonts w:hint="eastAsia" w:ascii="仿宋" w:hAnsi="仿宋" w:eastAsia="仿宋" w:cs="仿宋"/>
                <w:kern w:val="0"/>
                <w:sz w:val="32"/>
                <w:szCs w:val="32"/>
                <w:highlight w:val="none"/>
              </w:rPr>
            </w:pPr>
            <w:r>
              <w:rPr>
                <w:rFonts w:hint="eastAsia" w:ascii="宋体" w:hAnsi="宋体" w:eastAsia="宋体" w:cs="宋体"/>
                <w:kern w:val="0"/>
                <w:sz w:val="24"/>
                <w:szCs w:val="24"/>
                <w:highlight w:val="none"/>
              </w:rPr>
              <w:t xml:space="preserve">    2.</w:t>
            </w:r>
            <w:r>
              <w:rPr>
                <w:rFonts w:hint="eastAsia" w:ascii="宋体" w:hAnsi="宋体" w:eastAsia="宋体" w:cs="宋体"/>
                <w:color w:val="000000"/>
                <w:kern w:val="0"/>
                <w:sz w:val="24"/>
                <w:szCs w:val="24"/>
                <w:highlight w:val="none"/>
              </w:rPr>
              <w:t>没有国有资本经营预算财政拨款支出的部门请公开空表，并说明“本部门2020年度没有使用国有资本经营预算财政拨款安排的支</w:t>
            </w:r>
            <w:r>
              <w:rPr>
                <w:rFonts w:hint="eastAsia" w:ascii="宋体" w:hAnsi="宋体" w:eastAsia="宋体" w:cs="宋体"/>
                <w:b w:val="0"/>
                <w:bCs/>
                <w:color w:val="auto"/>
                <w:kern w:val="0"/>
                <w:sz w:val="24"/>
                <w:szCs w:val="24"/>
                <w:highlight w:val="none"/>
              </w:rPr>
              <w:t>出</w:t>
            </w:r>
            <w:r>
              <w:rPr>
                <w:rFonts w:hint="eastAsia" w:ascii="宋体" w:hAnsi="宋体" w:eastAsia="宋体" w:cs="宋体"/>
                <w:color w:val="000000"/>
                <w:kern w:val="0"/>
                <w:sz w:val="24"/>
                <w:szCs w:val="24"/>
                <w:highlight w:val="none"/>
              </w:rPr>
              <w:t>”。</w:t>
            </w:r>
          </w:p>
        </w:tc>
      </w:tr>
    </w:tbl>
    <w:p>
      <w:pPr>
        <w:keepNext w:val="0"/>
        <w:keepLines w:val="0"/>
        <w:widowControl/>
        <w:suppressLineNumbers w:val="0"/>
        <w:adjustRightInd w:val="0"/>
        <w:snapToGrid w:val="0"/>
        <w:spacing w:before="0" w:beforeAutospacing="1" w:after="0" w:afterAutospacing="1" w:line="600" w:lineRule="exact"/>
        <w:ind w:left="235" w:leftChars="112" w:right="0" w:firstLine="480" w:firstLineChars="150"/>
        <w:jc w:val="left"/>
        <w:rPr>
          <w:rFonts w:hint="eastAsia" w:ascii="仿宋" w:hAnsi="仿宋" w:eastAsia="仿宋" w:cs="仿宋"/>
          <w:kern w:val="0"/>
          <w:sz w:val="32"/>
          <w:szCs w:val="32"/>
        </w:rPr>
      </w:pPr>
      <w:r>
        <w:rPr>
          <w:rFonts w:hint="eastAsia" w:ascii="仿宋" w:hAnsi="仿宋" w:eastAsia="仿宋" w:cs="仿宋"/>
          <w:kern w:val="0"/>
          <w:sz w:val="32"/>
          <w:szCs w:val="32"/>
        </w:rPr>
        <w:t>本部门2020年度没有使用国有资本经营预算财政拨款安排的支出。</w:t>
      </w:r>
    </w:p>
    <w:p>
      <w:pPr>
        <w:spacing w:line="600" w:lineRule="exact"/>
        <w:jc w:val="center"/>
        <w:rPr>
          <w:rFonts w:ascii="黑体" w:hAnsi="黑体" w:eastAsia="黑体"/>
          <w:sz w:val="36"/>
          <w:szCs w:val="36"/>
        </w:rPr>
      </w:pPr>
    </w:p>
    <w:p>
      <w:pPr>
        <w:spacing w:line="600" w:lineRule="exact"/>
        <w:jc w:val="both"/>
        <w:rPr>
          <w:rFonts w:hint="eastAsia" w:ascii="黑体" w:hAnsi="黑体" w:eastAsia="黑体"/>
          <w:sz w:val="36"/>
          <w:szCs w:val="36"/>
        </w:rPr>
      </w:pPr>
    </w:p>
    <w:p>
      <w:pPr>
        <w:spacing w:line="600" w:lineRule="exact"/>
        <w:jc w:val="center"/>
        <w:rPr>
          <w:rFonts w:ascii="黑体" w:hAnsi="黑体" w:eastAsia="黑体"/>
          <w:sz w:val="36"/>
          <w:szCs w:val="36"/>
        </w:rPr>
      </w:pPr>
      <w:r>
        <w:rPr>
          <w:rFonts w:hint="eastAsia" w:ascii="黑体" w:hAnsi="黑体" w:eastAsia="黑体"/>
          <w:sz w:val="36"/>
          <w:szCs w:val="36"/>
        </w:rPr>
        <w:t>第三部分 2020年度部门决算情况说明</w:t>
      </w:r>
    </w:p>
    <w:p>
      <w:pPr>
        <w:spacing w:line="600" w:lineRule="exact"/>
        <w:rPr>
          <w:rFonts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2020年本部门年初结转和结余</w:t>
      </w:r>
      <w:r>
        <w:rPr>
          <w:rFonts w:hint="eastAsia" w:ascii="仿宋" w:hAnsi="仿宋" w:eastAsia="仿宋" w:cs="仿宋_GB2312"/>
          <w:sz w:val="32"/>
          <w:szCs w:val="32"/>
          <w:lang w:val="en-US" w:eastAsia="zh-CN"/>
        </w:rPr>
        <w:t>0.3</w:t>
      </w:r>
      <w:r>
        <w:rPr>
          <w:rFonts w:hint="eastAsia" w:ascii="仿宋" w:hAnsi="仿宋" w:eastAsia="仿宋" w:cs="仿宋_GB2312"/>
          <w:sz w:val="32"/>
          <w:szCs w:val="32"/>
        </w:rPr>
        <w:t>万元，使用非财政拨款结余</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万元，本年收入</w:t>
      </w:r>
      <w:r>
        <w:rPr>
          <w:rFonts w:hint="eastAsia" w:ascii="仿宋" w:hAnsi="仿宋" w:eastAsia="仿宋" w:cs="仿宋_GB2312"/>
          <w:sz w:val="32"/>
          <w:szCs w:val="32"/>
          <w:lang w:val="en-US" w:eastAsia="zh-CN"/>
        </w:rPr>
        <w:t>5772</w:t>
      </w:r>
      <w:r>
        <w:rPr>
          <w:rFonts w:hint="eastAsia" w:ascii="仿宋" w:hAnsi="仿宋" w:eastAsia="仿宋" w:cs="仿宋_GB2312"/>
          <w:sz w:val="32"/>
          <w:szCs w:val="32"/>
        </w:rPr>
        <w:t>万元，本年支出</w:t>
      </w:r>
      <w:r>
        <w:rPr>
          <w:rFonts w:hint="eastAsia" w:ascii="仿宋" w:hAnsi="仿宋" w:eastAsia="仿宋" w:cs="仿宋_GB2312"/>
          <w:sz w:val="32"/>
          <w:szCs w:val="32"/>
          <w:lang w:val="en-US" w:eastAsia="zh-CN"/>
        </w:rPr>
        <w:t>5772</w:t>
      </w:r>
      <w:r>
        <w:rPr>
          <w:rFonts w:hint="eastAsia" w:ascii="仿宋" w:hAnsi="仿宋" w:eastAsia="仿宋" w:cs="仿宋_GB2312"/>
          <w:sz w:val="32"/>
          <w:szCs w:val="32"/>
        </w:rPr>
        <w:t>万元，结余分配</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万元，年末结转和结余</w:t>
      </w:r>
      <w:r>
        <w:rPr>
          <w:rFonts w:hint="eastAsia" w:ascii="仿宋" w:hAnsi="仿宋" w:eastAsia="仿宋" w:cs="仿宋_GB2312"/>
          <w:sz w:val="32"/>
          <w:szCs w:val="32"/>
          <w:lang w:val="en-US" w:eastAsia="zh-CN"/>
        </w:rPr>
        <w:t>0.3</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（一）2020年收入</w:t>
      </w:r>
      <w:r>
        <w:rPr>
          <w:rFonts w:hint="eastAsia" w:ascii="仿宋" w:hAnsi="仿宋" w:eastAsia="仿宋" w:cs="仿宋_GB2312"/>
          <w:sz w:val="32"/>
          <w:szCs w:val="32"/>
          <w:lang w:val="en-US" w:eastAsia="zh-CN"/>
        </w:rPr>
        <w:t>5772</w:t>
      </w:r>
      <w:r>
        <w:rPr>
          <w:rFonts w:hint="eastAsia" w:ascii="仿宋" w:hAnsi="仿宋" w:eastAsia="仿宋" w:cs="仿宋_GB2312"/>
          <w:sz w:val="32"/>
          <w:szCs w:val="32"/>
        </w:rPr>
        <w:t>万元，比上年决算数增加</w:t>
      </w:r>
      <w:r>
        <w:rPr>
          <w:rFonts w:hint="eastAsia" w:ascii="仿宋" w:hAnsi="仿宋" w:eastAsia="仿宋" w:cs="仿宋_GB2312"/>
          <w:sz w:val="32"/>
          <w:szCs w:val="32"/>
          <w:lang w:val="en-US" w:eastAsia="zh-CN"/>
        </w:rPr>
        <w:t>428</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8.01</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一般公共预算财政拨款收入</w:t>
      </w:r>
      <w:r>
        <w:rPr>
          <w:rFonts w:hint="eastAsia" w:ascii="仿宋" w:hAnsi="仿宋" w:eastAsia="仿宋" w:cs="仿宋_GB2312"/>
          <w:sz w:val="32"/>
          <w:szCs w:val="32"/>
          <w:lang w:val="en-US" w:eastAsia="zh-CN"/>
        </w:rPr>
        <w:t>5772</w:t>
      </w:r>
      <w:r>
        <w:rPr>
          <w:rFonts w:ascii="仿宋" w:hAnsi="仿宋" w:eastAsia="仿宋" w:cs="仿宋_GB2312"/>
          <w:sz w:val="32"/>
          <w:szCs w:val="32"/>
        </w:rPr>
        <w:t>万元</w:t>
      </w:r>
      <w:r>
        <w:rPr>
          <w:rFonts w:hint="eastAsia" w:ascii="仿宋" w:hAnsi="仿宋" w:eastAsia="仿宋" w:cs="仿宋_GB2312"/>
          <w:sz w:val="32"/>
          <w:szCs w:val="32"/>
        </w:rPr>
        <w:t>。</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hint="eastAsia" w:ascii="仿宋" w:hAnsi="仿宋" w:eastAsia="仿宋" w:cs="仿宋_GB2312"/>
          <w:sz w:val="32"/>
          <w:szCs w:val="32"/>
          <w:lang w:val="en-US" w:eastAsia="zh-CN"/>
        </w:rPr>
        <w:t>0</w:t>
      </w:r>
      <w:r>
        <w:rPr>
          <w:rFonts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sz w:val="32"/>
          <w:szCs w:val="32"/>
        </w:rPr>
        <w:t>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w:t>
      </w:r>
      <w:r>
        <w:rPr>
          <w:rFonts w:ascii="仿宋" w:hAnsi="仿宋" w:eastAsia="仿宋" w:cs="仿宋_GB2312"/>
          <w:sz w:val="32"/>
          <w:szCs w:val="32"/>
        </w:rPr>
        <w:t>.事业收入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w:t>
      </w:r>
      <w:r>
        <w:rPr>
          <w:rFonts w:ascii="仿宋" w:hAnsi="仿宋" w:eastAsia="仿宋" w:cs="仿宋_GB2312"/>
          <w:sz w:val="32"/>
          <w:szCs w:val="32"/>
        </w:rPr>
        <w:t>.经营收入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ascii="仿宋" w:hAnsi="仿宋" w:eastAsia="仿宋" w:cs="仿宋_GB2312"/>
          <w:sz w:val="32"/>
          <w:szCs w:val="32"/>
        </w:rPr>
        <w:t>.附属单位上缴收入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ascii="仿宋" w:hAnsi="仿宋" w:eastAsia="仿宋" w:cs="仿宋_GB2312"/>
          <w:sz w:val="32"/>
          <w:szCs w:val="32"/>
        </w:rPr>
        <w:t>.其他收入</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（二）2020年支出</w:t>
      </w:r>
      <w:r>
        <w:rPr>
          <w:rFonts w:hint="eastAsia" w:ascii="仿宋" w:hAnsi="仿宋" w:eastAsia="仿宋" w:cs="仿宋_GB2312"/>
          <w:sz w:val="32"/>
          <w:szCs w:val="32"/>
          <w:lang w:val="en-US" w:eastAsia="zh-CN"/>
        </w:rPr>
        <w:t>5772</w:t>
      </w:r>
      <w:r>
        <w:rPr>
          <w:rFonts w:hint="eastAsia" w:ascii="仿宋" w:hAnsi="仿宋" w:eastAsia="仿宋" w:cs="仿宋_GB2312"/>
          <w:sz w:val="32"/>
          <w:szCs w:val="32"/>
        </w:rPr>
        <w:t>万元，比上年决算数增加</w:t>
      </w:r>
      <w:r>
        <w:rPr>
          <w:rFonts w:hint="eastAsia" w:ascii="仿宋" w:hAnsi="仿宋" w:eastAsia="仿宋" w:cs="仿宋_GB2312"/>
          <w:sz w:val="32"/>
          <w:szCs w:val="32"/>
          <w:lang w:val="en-US" w:eastAsia="zh-CN"/>
        </w:rPr>
        <w:t>428</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8.01</w:t>
      </w:r>
      <w:r>
        <w:rPr>
          <w:rFonts w:hint="eastAsia" w:ascii="仿宋" w:hAnsi="仿宋" w:eastAsia="仿宋" w:cs="仿宋_GB2312"/>
          <w:sz w:val="32"/>
          <w:szCs w:val="32"/>
        </w:rPr>
        <w:t>％</w:t>
      </w:r>
      <w:r>
        <w:rPr>
          <w:rFonts w:hint="eastAsia" w:ascii="仿宋" w:hAnsi="仿宋" w:eastAsia="仿宋"/>
          <w:sz w:val="32"/>
          <w:szCs w:val="32"/>
        </w:rPr>
        <w:t>，</w:t>
      </w:r>
      <w:r>
        <w:rPr>
          <w:rFonts w:hint="eastAsia" w:ascii="仿宋" w:hAnsi="仿宋" w:eastAsia="仿宋" w:cs="仿宋_GB2312"/>
          <w:sz w:val="32"/>
          <w:szCs w:val="32"/>
        </w:rPr>
        <w:t>具体情况如下：</w:t>
      </w:r>
    </w:p>
    <w:p>
      <w:pPr>
        <w:tabs>
          <w:tab w:val="left" w:pos="7513"/>
        </w:tabs>
        <w:adjustRightInd w:val="0"/>
        <w:snapToGrid w:val="0"/>
        <w:spacing w:line="600" w:lineRule="exact"/>
        <w:ind w:left="237" w:leftChars="113" w:firstLine="480" w:firstLineChars="150"/>
        <w:rPr>
          <w:rFonts w:ascii="仿宋" w:hAnsi="仿宋" w:eastAsia="仿宋"/>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w:t>
      </w:r>
      <w:r>
        <w:rPr>
          <w:rFonts w:hint="eastAsia" w:ascii="仿宋" w:hAnsi="仿宋" w:eastAsia="仿宋" w:cs="仿宋_GB2312"/>
          <w:sz w:val="32"/>
          <w:szCs w:val="32"/>
          <w:lang w:val="en-US" w:eastAsia="zh-CN"/>
        </w:rPr>
        <w:t>1167</w:t>
      </w:r>
      <w:r>
        <w:rPr>
          <w:rFonts w:hint="eastAsia" w:ascii="仿宋" w:hAnsi="仿宋" w:eastAsia="仿宋" w:cs="仿宋_GB2312"/>
          <w:sz w:val="32"/>
          <w:szCs w:val="32"/>
        </w:rPr>
        <w:t>万元。其中，人员支出</w:t>
      </w:r>
      <w:r>
        <w:rPr>
          <w:rFonts w:hint="eastAsia" w:ascii="仿宋" w:hAnsi="仿宋" w:eastAsia="仿宋" w:cs="仿宋_GB2312"/>
          <w:sz w:val="32"/>
          <w:szCs w:val="32"/>
          <w:lang w:val="en-US" w:eastAsia="zh-CN"/>
        </w:rPr>
        <w:t>763</w:t>
      </w:r>
      <w:r>
        <w:rPr>
          <w:rFonts w:hint="eastAsia" w:ascii="仿宋" w:hAnsi="仿宋" w:eastAsia="仿宋" w:cs="仿宋_GB2312"/>
          <w:sz w:val="32"/>
          <w:szCs w:val="32"/>
        </w:rPr>
        <w:t>万元，公用支出</w:t>
      </w:r>
      <w:r>
        <w:rPr>
          <w:rFonts w:hint="eastAsia" w:ascii="仿宋" w:hAnsi="仿宋" w:eastAsia="仿宋" w:cs="仿宋_GB2312"/>
          <w:sz w:val="32"/>
          <w:szCs w:val="32"/>
          <w:lang w:val="en-US" w:eastAsia="zh-CN"/>
        </w:rPr>
        <w:t>404</w:t>
      </w:r>
      <w:r>
        <w:rPr>
          <w:rFonts w:hint="eastAsia" w:ascii="仿宋" w:hAnsi="仿宋" w:eastAsia="仿宋" w:cs="仿宋_GB2312"/>
          <w:sz w:val="32"/>
          <w:szCs w:val="32"/>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4605</w:t>
      </w:r>
      <w:r>
        <w:rPr>
          <w:rFonts w:hint="eastAsia" w:ascii="仿宋" w:hAnsi="仿宋" w:eastAsia="仿宋" w:cs="仿宋_GB2312"/>
          <w:sz w:val="32"/>
          <w:szCs w:val="32"/>
        </w:rPr>
        <w:t>万元。</w:t>
      </w:r>
    </w:p>
    <w:p>
      <w:pPr>
        <w:tabs>
          <w:tab w:val="left" w:pos="7513"/>
        </w:tabs>
        <w:adjustRightInd w:val="0"/>
        <w:snapToGrid w:val="0"/>
        <w:spacing w:line="600" w:lineRule="exact"/>
        <w:ind w:left="716" w:leftChars="341"/>
        <w:rPr>
          <w:rFonts w:ascii="仿宋" w:hAnsi="仿宋" w:eastAsia="仿宋"/>
          <w:sz w:val="32"/>
          <w:szCs w:val="32"/>
        </w:rPr>
      </w:pPr>
      <w:r>
        <w:rPr>
          <w:rFonts w:ascii="仿宋" w:hAnsi="仿宋" w:eastAsia="仿宋" w:cs="仿宋_GB2312"/>
          <w:sz w:val="32"/>
          <w:szCs w:val="32"/>
        </w:rPr>
        <w:t>3.</w:t>
      </w:r>
      <w:r>
        <w:rPr>
          <w:rFonts w:hint="eastAsia" w:ascii="仿宋" w:hAnsi="仿宋" w:eastAsia="仿宋" w:cs="仿宋_GB2312"/>
          <w:sz w:val="32"/>
          <w:szCs w:val="32"/>
        </w:rPr>
        <w:t>上缴上级支出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ascii="仿宋" w:hAnsi="仿宋" w:eastAsia="仿宋" w:cs="仿宋_GB2312"/>
          <w:sz w:val="32"/>
          <w:szCs w:val="32"/>
        </w:rPr>
        <w:t>4.</w:t>
      </w:r>
      <w:r>
        <w:rPr>
          <w:rFonts w:hint="eastAsia" w:ascii="仿宋" w:hAnsi="仿宋" w:eastAsia="仿宋" w:cs="仿宋_GB2312"/>
          <w:sz w:val="32"/>
          <w:szCs w:val="32"/>
        </w:rPr>
        <w:t>经营支出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仿宋" w:hAnsi="仿宋" w:eastAsia="仿宋"/>
          <w:sz w:val="32"/>
          <w:szCs w:val="32"/>
        </w:rPr>
      </w:pPr>
      <w:r>
        <w:rPr>
          <w:rFonts w:ascii="仿宋" w:hAnsi="仿宋" w:eastAsia="仿宋" w:cs="仿宋_GB2312"/>
          <w:sz w:val="32"/>
          <w:szCs w:val="32"/>
        </w:rPr>
        <w:t>5.</w:t>
      </w:r>
      <w:r>
        <w:rPr>
          <w:rFonts w:hint="eastAsia" w:ascii="仿宋" w:hAnsi="仿宋" w:eastAsia="仿宋" w:cs="仿宋_GB2312"/>
          <w:sz w:val="32"/>
          <w:szCs w:val="32"/>
        </w:rPr>
        <w:t>对附属单位补助支出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2020</w:t>
      </w:r>
      <w:r>
        <w:rPr>
          <w:rFonts w:hint="eastAsia" w:ascii="仿宋" w:hAnsi="仿宋" w:eastAsia="仿宋"/>
          <w:sz w:val="32"/>
          <w:szCs w:val="32"/>
        </w:rPr>
        <w:t>年一般公共预算拨款支出</w:t>
      </w:r>
      <w:r>
        <w:rPr>
          <w:rFonts w:hint="eastAsia" w:ascii="仿宋" w:hAnsi="仿宋" w:eastAsia="仿宋"/>
          <w:sz w:val="32"/>
          <w:szCs w:val="32"/>
          <w:lang w:val="en-US" w:eastAsia="zh-CN"/>
        </w:rPr>
        <w:t>5772</w:t>
      </w:r>
      <w:r>
        <w:rPr>
          <w:rFonts w:hint="eastAsia" w:ascii="仿宋" w:hAnsi="仿宋" w:eastAsia="仿宋"/>
          <w:sz w:val="32"/>
          <w:szCs w:val="32"/>
        </w:rPr>
        <w:t>万元，比上年决算数增加</w:t>
      </w:r>
      <w:r>
        <w:rPr>
          <w:rFonts w:hint="eastAsia" w:ascii="仿宋" w:hAnsi="仿宋" w:eastAsia="仿宋"/>
          <w:sz w:val="32"/>
          <w:szCs w:val="32"/>
          <w:lang w:val="en-US" w:eastAsia="zh-CN"/>
        </w:rPr>
        <w:t>428</w:t>
      </w:r>
      <w:r>
        <w:rPr>
          <w:rFonts w:hint="eastAsia" w:ascii="仿宋" w:hAnsi="仿宋" w:eastAsia="仿宋"/>
          <w:sz w:val="32"/>
          <w:szCs w:val="32"/>
        </w:rPr>
        <w:t>万元，增长</w:t>
      </w:r>
      <w:r>
        <w:rPr>
          <w:rFonts w:hint="eastAsia" w:ascii="仿宋" w:hAnsi="仿宋" w:eastAsia="仿宋"/>
          <w:sz w:val="32"/>
          <w:szCs w:val="32"/>
          <w:lang w:val="en-US" w:eastAsia="zh-CN"/>
        </w:rPr>
        <w:t>8.01</w:t>
      </w:r>
      <w:r>
        <w:rPr>
          <w:rFonts w:ascii="仿宋" w:hAnsi="仿宋" w:eastAsia="仿宋"/>
          <w:sz w:val="32"/>
          <w:szCs w:val="32"/>
        </w:rPr>
        <w:t>%，具体情况如下(按</w:t>
      </w:r>
      <w:r>
        <w:rPr>
          <w:rFonts w:ascii="仿宋" w:hAnsi="仿宋" w:eastAsia="仿宋"/>
          <w:b/>
          <w:sz w:val="32"/>
          <w:szCs w:val="32"/>
        </w:rPr>
        <w:t>项级科目</w:t>
      </w:r>
      <w:r>
        <w:rPr>
          <w:rFonts w:ascii="仿宋" w:hAnsi="仿宋" w:eastAsia="仿宋"/>
          <w:sz w:val="32"/>
          <w:szCs w:val="32"/>
        </w:rPr>
        <w:t>分类统计)：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s="仿宋"/>
          <w:kern w:val="0"/>
          <w:sz w:val="32"/>
          <w:szCs w:val="32"/>
          <w:lang w:eastAsia="zh-CN"/>
        </w:rPr>
        <w:t>一般公共服务支出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shd w:val="clear" w:color="auto" w:fill="FFFFFF"/>
        </w:rPr>
        <w:t>人大事务</w:t>
      </w:r>
      <w:r>
        <w:rPr>
          <w:rFonts w:hint="eastAsia" w:ascii="仿宋" w:hAnsi="仿宋" w:eastAsia="仿宋" w:cs="仿宋"/>
          <w:kern w:val="0"/>
          <w:sz w:val="32"/>
          <w:szCs w:val="32"/>
          <w:shd w:val="clear" w:color="auto" w:fill="FFFFFF"/>
          <w:lang w:val="en-US" w:eastAsia="zh-CN"/>
        </w:rPr>
        <w:t>-行政运行14</w:t>
      </w:r>
      <w:r>
        <w:rPr>
          <w:rFonts w:hint="eastAsia" w:ascii="仿宋" w:hAnsi="仿宋" w:eastAsia="仿宋"/>
          <w:sz w:val="32"/>
          <w:szCs w:val="32"/>
        </w:rPr>
        <w:t>万元，较上年决算数减少</w:t>
      </w:r>
      <w:r>
        <w:rPr>
          <w:rFonts w:hint="eastAsia" w:ascii="仿宋" w:hAnsi="仿宋" w:eastAsia="仿宋"/>
          <w:sz w:val="32"/>
          <w:szCs w:val="32"/>
          <w:lang w:val="en-US" w:eastAsia="zh-CN"/>
        </w:rPr>
        <w:t>4</w:t>
      </w:r>
      <w:r>
        <w:rPr>
          <w:rFonts w:hint="eastAsia" w:ascii="仿宋" w:hAnsi="仿宋" w:eastAsia="仿宋"/>
          <w:sz w:val="32"/>
          <w:szCs w:val="32"/>
        </w:rPr>
        <w:t>万元，下降</w:t>
      </w:r>
      <w:r>
        <w:rPr>
          <w:rFonts w:hint="eastAsia" w:ascii="仿宋" w:hAnsi="仿宋" w:eastAsia="仿宋"/>
          <w:sz w:val="32"/>
          <w:szCs w:val="32"/>
          <w:lang w:val="en-US" w:eastAsia="zh-CN"/>
        </w:rPr>
        <w:t>22.2</w:t>
      </w:r>
      <w:r>
        <w:rPr>
          <w:rFonts w:ascii="仿宋" w:hAnsi="仿宋" w:eastAsia="仿宋"/>
          <w:sz w:val="32"/>
          <w:szCs w:val="32"/>
        </w:rPr>
        <w:t>%。主要原因是</w:t>
      </w:r>
      <w:r>
        <w:rPr>
          <w:rFonts w:hint="eastAsia" w:ascii="仿宋" w:hAnsi="仿宋" w:eastAsia="仿宋" w:cs="仿宋"/>
          <w:kern w:val="0"/>
          <w:sz w:val="32"/>
          <w:szCs w:val="32"/>
          <w:highlight w:val="none"/>
          <w:lang w:val="en-US" w:eastAsia="zh-CN"/>
        </w:rPr>
        <w:t>政策调整，</w:t>
      </w:r>
      <w:r>
        <w:rPr>
          <w:rFonts w:hint="eastAsia" w:ascii="仿宋" w:hAnsi="仿宋" w:eastAsia="仿宋" w:cs="仿宋"/>
          <w:kern w:val="0"/>
          <w:sz w:val="32"/>
          <w:szCs w:val="32"/>
          <w:highlight w:val="none"/>
        </w:rPr>
        <w:t>工</w:t>
      </w:r>
      <w:r>
        <w:rPr>
          <w:rFonts w:hint="eastAsia" w:ascii="仿宋" w:hAnsi="仿宋" w:eastAsia="仿宋" w:cs="仿宋"/>
          <w:kern w:val="0"/>
          <w:sz w:val="32"/>
          <w:szCs w:val="32"/>
          <w:highlight w:val="none"/>
          <w:lang w:eastAsia="zh-CN"/>
        </w:rPr>
        <w:t>资</w:t>
      </w:r>
      <w:r>
        <w:rPr>
          <w:rFonts w:hint="eastAsia" w:ascii="仿宋" w:hAnsi="仿宋" w:eastAsia="仿宋" w:cs="仿宋"/>
          <w:kern w:val="0"/>
          <w:sz w:val="32"/>
          <w:szCs w:val="32"/>
          <w:highlight w:val="none"/>
        </w:rPr>
        <w:t>和</w:t>
      </w:r>
      <w:r>
        <w:rPr>
          <w:rFonts w:hint="eastAsia" w:ascii="仿宋" w:hAnsi="仿宋" w:eastAsia="仿宋" w:cs="仿宋"/>
          <w:kern w:val="0"/>
          <w:sz w:val="32"/>
          <w:szCs w:val="32"/>
          <w:highlight w:val="none"/>
          <w:lang w:val="en-US" w:eastAsia="zh-CN"/>
        </w:rPr>
        <w:t>福利支出减少</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cs="仿宋"/>
          <w:kern w:val="0"/>
          <w:sz w:val="32"/>
          <w:szCs w:val="32"/>
          <w:lang w:eastAsia="zh-CN"/>
        </w:rPr>
        <w:t>一般公共服务支出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shd w:val="clear" w:color="auto" w:fill="FFFFFF"/>
        </w:rPr>
        <w:t>政府办公厅及相关机构事务</w:t>
      </w:r>
      <w:r>
        <w:rPr>
          <w:rFonts w:hint="eastAsia" w:ascii="仿宋" w:hAnsi="仿宋" w:eastAsia="仿宋" w:cs="仿宋"/>
          <w:kern w:val="0"/>
          <w:sz w:val="32"/>
          <w:szCs w:val="32"/>
          <w:shd w:val="clear" w:color="auto" w:fill="FFFFFF"/>
          <w:lang w:val="en-US" w:eastAsia="zh-CN"/>
        </w:rPr>
        <w:t>-行政运行905</w:t>
      </w:r>
      <w:r>
        <w:rPr>
          <w:rFonts w:hint="eastAsia" w:ascii="仿宋" w:hAnsi="仿宋" w:eastAsia="仿宋"/>
          <w:sz w:val="32"/>
          <w:szCs w:val="32"/>
        </w:rPr>
        <w:t>万元，较上年决算数增加</w:t>
      </w:r>
      <w:r>
        <w:rPr>
          <w:rFonts w:hint="eastAsia" w:ascii="仿宋" w:hAnsi="仿宋" w:eastAsia="仿宋"/>
          <w:sz w:val="32"/>
          <w:szCs w:val="32"/>
          <w:lang w:val="en-US" w:eastAsia="zh-CN"/>
        </w:rPr>
        <w:t>95</w:t>
      </w:r>
      <w:r>
        <w:rPr>
          <w:rFonts w:hint="eastAsia" w:ascii="仿宋" w:hAnsi="仿宋" w:eastAsia="仿宋"/>
          <w:sz w:val="32"/>
          <w:szCs w:val="32"/>
        </w:rPr>
        <w:t>万元，增长</w:t>
      </w:r>
      <w:r>
        <w:rPr>
          <w:rFonts w:hint="eastAsia" w:ascii="仿宋" w:hAnsi="仿宋" w:eastAsia="仿宋"/>
          <w:sz w:val="32"/>
          <w:szCs w:val="32"/>
          <w:lang w:val="en-US" w:eastAsia="zh-CN"/>
        </w:rPr>
        <w:t>11.73</w:t>
      </w:r>
      <w:r>
        <w:rPr>
          <w:rFonts w:ascii="仿宋" w:hAnsi="仿宋" w:eastAsia="仿宋"/>
          <w:sz w:val="32"/>
          <w:szCs w:val="32"/>
        </w:rPr>
        <w:t>%。主要原因是</w:t>
      </w:r>
      <w:r>
        <w:rPr>
          <w:rFonts w:hint="eastAsia" w:ascii="仿宋" w:hAnsi="仿宋" w:eastAsia="仿宋" w:cs="仿宋"/>
          <w:kern w:val="0"/>
          <w:sz w:val="32"/>
          <w:szCs w:val="32"/>
          <w:highlight w:val="none"/>
          <w:lang w:val="en-US" w:eastAsia="zh-CN"/>
        </w:rPr>
        <w:t>政策调整，</w:t>
      </w:r>
      <w:r>
        <w:rPr>
          <w:rFonts w:hint="eastAsia" w:ascii="仿宋" w:hAnsi="仿宋" w:eastAsia="仿宋" w:cs="仿宋"/>
          <w:kern w:val="0"/>
          <w:sz w:val="32"/>
          <w:szCs w:val="32"/>
          <w:highlight w:val="none"/>
        </w:rPr>
        <w:t>工</w:t>
      </w:r>
      <w:r>
        <w:rPr>
          <w:rFonts w:hint="eastAsia" w:ascii="仿宋" w:hAnsi="仿宋" w:eastAsia="仿宋" w:cs="仿宋"/>
          <w:kern w:val="0"/>
          <w:sz w:val="32"/>
          <w:szCs w:val="32"/>
          <w:highlight w:val="none"/>
          <w:lang w:eastAsia="zh-CN"/>
        </w:rPr>
        <w:t>资</w:t>
      </w:r>
      <w:r>
        <w:rPr>
          <w:rFonts w:hint="eastAsia" w:ascii="仿宋" w:hAnsi="仿宋" w:eastAsia="仿宋" w:cs="仿宋"/>
          <w:kern w:val="0"/>
          <w:sz w:val="32"/>
          <w:szCs w:val="32"/>
          <w:highlight w:val="none"/>
        </w:rPr>
        <w:t>和</w:t>
      </w:r>
      <w:r>
        <w:rPr>
          <w:rFonts w:hint="eastAsia" w:ascii="仿宋" w:hAnsi="仿宋" w:eastAsia="仿宋" w:cs="仿宋"/>
          <w:kern w:val="0"/>
          <w:sz w:val="32"/>
          <w:szCs w:val="32"/>
          <w:highlight w:val="none"/>
          <w:lang w:val="en-US" w:eastAsia="zh-CN"/>
        </w:rPr>
        <w:t>福利支出增加以及办公设备陈旧更新购置设备。</w:t>
      </w:r>
    </w:p>
    <w:p>
      <w:pPr>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60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（三）</w:t>
      </w:r>
      <w:r>
        <w:rPr>
          <w:rFonts w:hint="eastAsia" w:ascii="仿宋" w:hAnsi="仿宋" w:eastAsia="仿宋" w:cs="仿宋"/>
          <w:kern w:val="0"/>
          <w:sz w:val="32"/>
          <w:szCs w:val="32"/>
          <w:lang w:eastAsia="zh-CN"/>
        </w:rPr>
        <w:t>一般公共服务支出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shd w:val="clear" w:color="auto" w:fill="FFFFFF"/>
        </w:rPr>
        <w:t>财政事务</w:t>
      </w:r>
      <w:r>
        <w:rPr>
          <w:rFonts w:hint="eastAsia" w:ascii="仿宋" w:hAnsi="仿宋" w:eastAsia="仿宋" w:cs="仿宋"/>
          <w:kern w:val="0"/>
          <w:sz w:val="32"/>
          <w:szCs w:val="32"/>
          <w:shd w:val="clear" w:color="auto" w:fill="FFFFFF"/>
          <w:lang w:val="en-US" w:eastAsia="zh-CN"/>
        </w:rPr>
        <w:t>-行政运行12</w:t>
      </w:r>
      <w:r>
        <w:rPr>
          <w:rFonts w:hint="eastAsia" w:ascii="仿宋" w:hAnsi="仿宋" w:eastAsia="仿宋"/>
          <w:sz w:val="32"/>
          <w:szCs w:val="32"/>
        </w:rPr>
        <w:t>万元，较上年决算数减少</w:t>
      </w:r>
      <w:r>
        <w:rPr>
          <w:rFonts w:hint="eastAsia" w:ascii="仿宋" w:hAnsi="仿宋" w:eastAsia="仿宋"/>
          <w:sz w:val="32"/>
          <w:szCs w:val="32"/>
          <w:lang w:val="en-US" w:eastAsia="zh-CN"/>
        </w:rPr>
        <w:t>4</w:t>
      </w:r>
      <w:r>
        <w:rPr>
          <w:rFonts w:hint="eastAsia" w:ascii="仿宋" w:hAnsi="仿宋" w:eastAsia="仿宋"/>
          <w:sz w:val="32"/>
          <w:szCs w:val="32"/>
        </w:rPr>
        <w:t>万元，下降</w:t>
      </w:r>
      <w:r>
        <w:rPr>
          <w:rFonts w:hint="eastAsia" w:ascii="仿宋" w:hAnsi="仿宋" w:eastAsia="仿宋"/>
          <w:sz w:val="32"/>
          <w:szCs w:val="32"/>
          <w:lang w:val="en-US" w:eastAsia="zh-CN"/>
        </w:rPr>
        <w:t>25</w:t>
      </w:r>
      <w:r>
        <w:rPr>
          <w:rFonts w:ascii="仿宋" w:hAnsi="仿宋" w:eastAsia="仿宋"/>
          <w:sz w:val="32"/>
          <w:szCs w:val="32"/>
        </w:rPr>
        <w:t>%。主要原因是</w:t>
      </w:r>
      <w:r>
        <w:rPr>
          <w:rFonts w:hint="eastAsia" w:ascii="仿宋" w:hAnsi="仿宋" w:eastAsia="仿宋" w:cs="仿宋"/>
          <w:kern w:val="0"/>
          <w:sz w:val="32"/>
          <w:szCs w:val="32"/>
          <w:highlight w:val="none"/>
          <w:lang w:val="en-US" w:eastAsia="zh-CN"/>
        </w:rPr>
        <w:t>人员调出，工资福利支出减少</w:t>
      </w:r>
      <w:r>
        <w:rPr>
          <w:rFonts w:hint="eastAsia" w:ascii="仿宋" w:hAnsi="仿宋" w:eastAsia="仿宋" w:cs="仿宋"/>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600" w:lineRule="exact"/>
        <w:ind w:left="0" w:right="0"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rPr>
        <w:t>（四）</w:t>
      </w:r>
      <w:r>
        <w:rPr>
          <w:rFonts w:hint="eastAsia" w:ascii="仿宋" w:hAnsi="仿宋" w:eastAsia="仿宋" w:cs="仿宋"/>
          <w:kern w:val="0"/>
          <w:sz w:val="32"/>
          <w:szCs w:val="32"/>
          <w:lang w:eastAsia="zh-CN"/>
        </w:rPr>
        <w:t>一般公共服务支出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纪检监察事务</w:t>
      </w:r>
      <w:r>
        <w:rPr>
          <w:rFonts w:hint="eastAsia" w:ascii="仿宋" w:hAnsi="仿宋" w:eastAsia="仿宋" w:cs="仿宋"/>
          <w:kern w:val="0"/>
          <w:sz w:val="32"/>
          <w:szCs w:val="32"/>
          <w:shd w:val="clear" w:color="auto" w:fill="FFFFFF"/>
          <w:lang w:val="en-US" w:eastAsia="zh-CN"/>
        </w:rPr>
        <w:t>-行政运行</w:t>
      </w: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万元，</w:t>
      </w:r>
      <w:r>
        <w:rPr>
          <w:rFonts w:hint="eastAsia" w:ascii="仿宋" w:hAnsi="仿宋" w:eastAsia="仿宋" w:cs="仿宋"/>
          <w:kern w:val="0"/>
          <w:sz w:val="32"/>
          <w:szCs w:val="32"/>
          <w:highlight w:val="none"/>
        </w:rPr>
        <w:t>较上年决算数</w:t>
      </w:r>
      <w:r>
        <w:rPr>
          <w:rFonts w:hint="eastAsia" w:ascii="仿宋" w:hAnsi="仿宋" w:eastAsia="仿宋" w:cs="仿宋"/>
          <w:kern w:val="0"/>
          <w:sz w:val="32"/>
          <w:szCs w:val="32"/>
          <w:highlight w:val="none"/>
          <w:lang w:eastAsia="zh-CN"/>
        </w:rPr>
        <w:t>减少</w:t>
      </w:r>
      <w:r>
        <w:rPr>
          <w:rFonts w:hint="eastAsia" w:ascii="仿宋" w:hAnsi="仿宋" w:eastAsia="仿宋" w:cs="仿宋"/>
          <w:kern w:val="0"/>
          <w:sz w:val="32"/>
          <w:szCs w:val="32"/>
          <w:highlight w:val="none"/>
          <w:lang w:val="en-US" w:eastAsia="zh-CN"/>
        </w:rPr>
        <w:t>7</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shd w:val="clear" w:color="auto" w:fill="FFFFFF"/>
          <w:lang w:eastAsia="zh-CN"/>
        </w:rPr>
        <w:t>减少</w:t>
      </w:r>
      <w:r>
        <w:rPr>
          <w:rFonts w:hint="eastAsia" w:ascii="仿宋" w:hAnsi="仿宋" w:eastAsia="仿宋" w:cs="仿宋"/>
          <w:kern w:val="0"/>
          <w:sz w:val="32"/>
          <w:szCs w:val="32"/>
          <w:highlight w:val="none"/>
          <w:shd w:val="clear" w:color="auto" w:fill="FFFFFF"/>
          <w:lang w:val="en-US" w:eastAsia="zh-CN"/>
        </w:rPr>
        <w:t>30.43</w:t>
      </w: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rPr>
        <w:t>。主要原因是</w:t>
      </w:r>
      <w:r>
        <w:rPr>
          <w:rFonts w:hint="eastAsia" w:ascii="仿宋" w:hAnsi="仿宋" w:eastAsia="仿宋" w:cs="仿宋"/>
          <w:kern w:val="0"/>
          <w:sz w:val="32"/>
          <w:szCs w:val="32"/>
          <w:highlight w:val="none"/>
          <w:lang w:val="en-US" w:eastAsia="zh-CN"/>
        </w:rPr>
        <w:t>人员调出，工资福利支出减少</w:t>
      </w:r>
      <w:r>
        <w:rPr>
          <w:rFonts w:hint="eastAsia" w:ascii="仿宋" w:hAnsi="仿宋" w:eastAsia="仿宋" w:cs="仿宋"/>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600" w:lineRule="exact"/>
        <w:ind w:left="0" w:right="0"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shd w:val="clear" w:color="auto" w:fill="FFFFFF"/>
        </w:rPr>
        <w:t>（五）</w:t>
      </w:r>
      <w:r>
        <w:rPr>
          <w:rFonts w:hint="eastAsia" w:ascii="仿宋" w:hAnsi="仿宋" w:eastAsia="仿宋" w:cs="仿宋"/>
          <w:kern w:val="0"/>
          <w:sz w:val="32"/>
          <w:szCs w:val="32"/>
          <w:lang w:eastAsia="zh-CN"/>
        </w:rPr>
        <w:t>一般公共服务支出</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shd w:val="clear" w:color="auto" w:fill="FFFFFF"/>
        </w:rPr>
        <w:t>党委办公厅及相关机构事务</w:t>
      </w:r>
      <w:r>
        <w:rPr>
          <w:rFonts w:hint="eastAsia" w:ascii="仿宋" w:hAnsi="仿宋" w:eastAsia="仿宋" w:cs="仿宋"/>
          <w:kern w:val="0"/>
          <w:sz w:val="32"/>
          <w:szCs w:val="32"/>
          <w:shd w:val="clear" w:color="auto" w:fill="FFFFFF"/>
          <w:lang w:val="en-US" w:eastAsia="zh-CN"/>
        </w:rPr>
        <w:t>-行政运行44</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highlight w:val="none"/>
          <w:shd w:val="clear" w:color="auto" w:fill="FFFFFF"/>
        </w:rPr>
        <w:t>较上年决算数</w:t>
      </w:r>
      <w:r>
        <w:rPr>
          <w:rFonts w:hint="eastAsia" w:ascii="仿宋" w:hAnsi="仿宋" w:eastAsia="仿宋" w:cs="仿宋"/>
          <w:kern w:val="0"/>
          <w:sz w:val="32"/>
          <w:szCs w:val="32"/>
          <w:highlight w:val="none"/>
          <w:shd w:val="clear" w:color="auto" w:fill="FFFFFF"/>
          <w:lang w:eastAsia="zh-CN"/>
        </w:rPr>
        <w:t>减少</w:t>
      </w:r>
      <w:r>
        <w:rPr>
          <w:rFonts w:hint="eastAsia" w:ascii="仿宋" w:hAnsi="仿宋" w:eastAsia="仿宋" w:cs="仿宋"/>
          <w:kern w:val="0"/>
          <w:sz w:val="32"/>
          <w:szCs w:val="32"/>
          <w:highlight w:val="none"/>
          <w:shd w:val="clear" w:color="auto" w:fill="FFFFFF"/>
          <w:lang w:val="en-US" w:eastAsia="zh-CN"/>
        </w:rPr>
        <w:t>20</w:t>
      </w:r>
      <w:r>
        <w:rPr>
          <w:rFonts w:hint="eastAsia" w:ascii="仿宋" w:hAnsi="仿宋" w:eastAsia="仿宋" w:cs="仿宋"/>
          <w:kern w:val="0"/>
          <w:sz w:val="32"/>
          <w:szCs w:val="32"/>
          <w:highlight w:val="none"/>
          <w:shd w:val="clear" w:color="auto" w:fill="FFFFFF"/>
        </w:rPr>
        <w:t>万元，增</w:t>
      </w:r>
      <w:r>
        <w:rPr>
          <w:rFonts w:hint="eastAsia" w:ascii="仿宋" w:hAnsi="仿宋" w:eastAsia="仿宋" w:cs="仿宋"/>
          <w:kern w:val="0"/>
          <w:sz w:val="32"/>
          <w:szCs w:val="32"/>
          <w:highlight w:val="none"/>
          <w:shd w:val="clear" w:color="auto" w:fill="FFFFFF"/>
          <w:lang w:val="en-US" w:eastAsia="zh-CN"/>
        </w:rPr>
        <w:t>长31.25</w:t>
      </w: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highlight w:val="none"/>
        </w:rPr>
        <w:t>主要原因是</w:t>
      </w:r>
      <w:r>
        <w:rPr>
          <w:rFonts w:hint="eastAsia" w:ascii="仿宋" w:hAnsi="仿宋" w:eastAsia="仿宋" w:cs="仿宋"/>
          <w:kern w:val="0"/>
          <w:sz w:val="32"/>
          <w:szCs w:val="32"/>
          <w:highlight w:val="none"/>
          <w:lang w:val="en-US" w:eastAsia="zh-CN"/>
        </w:rPr>
        <w:t>政策调整，</w:t>
      </w:r>
      <w:r>
        <w:rPr>
          <w:rFonts w:hint="eastAsia" w:ascii="仿宋" w:hAnsi="仿宋" w:eastAsia="仿宋" w:cs="仿宋"/>
          <w:kern w:val="0"/>
          <w:sz w:val="32"/>
          <w:szCs w:val="32"/>
          <w:highlight w:val="none"/>
        </w:rPr>
        <w:t>工</w:t>
      </w:r>
      <w:r>
        <w:rPr>
          <w:rFonts w:hint="eastAsia" w:ascii="仿宋" w:hAnsi="仿宋" w:eastAsia="仿宋" w:cs="仿宋"/>
          <w:kern w:val="0"/>
          <w:sz w:val="32"/>
          <w:szCs w:val="32"/>
          <w:highlight w:val="none"/>
          <w:lang w:eastAsia="zh-CN"/>
        </w:rPr>
        <w:t>资</w:t>
      </w:r>
      <w:r>
        <w:rPr>
          <w:rFonts w:hint="eastAsia" w:ascii="仿宋" w:hAnsi="仿宋" w:eastAsia="仿宋" w:cs="仿宋"/>
          <w:kern w:val="0"/>
          <w:sz w:val="32"/>
          <w:szCs w:val="32"/>
          <w:highlight w:val="none"/>
        </w:rPr>
        <w:t>和</w:t>
      </w:r>
      <w:r>
        <w:rPr>
          <w:rFonts w:hint="eastAsia" w:ascii="仿宋" w:hAnsi="仿宋" w:eastAsia="仿宋" w:cs="仿宋"/>
          <w:kern w:val="0"/>
          <w:sz w:val="32"/>
          <w:szCs w:val="32"/>
          <w:highlight w:val="none"/>
          <w:lang w:val="en-US" w:eastAsia="zh-CN"/>
        </w:rPr>
        <w:t>福利支出减少</w:t>
      </w:r>
      <w:r>
        <w:rPr>
          <w:rFonts w:hint="eastAsia" w:ascii="仿宋" w:hAnsi="仿宋" w:eastAsia="仿宋" w:cs="仿宋"/>
          <w:kern w:val="0"/>
          <w:sz w:val="32"/>
          <w:szCs w:val="32"/>
          <w:highlight w:val="none"/>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（六）教育支出</w:t>
      </w:r>
      <w:r>
        <w:rPr>
          <w:rFonts w:hint="eastAsia" w:ascii="仿宋" w:hAnsi="仿宋" w:eastAsia="仿宋" w:cs="仿宋"/>
          <w:kern w:val="0"/>
          <w:sz w:val="32"/>
          <w:szCs w:val="32"/>
          <w:shd w:val="clear" w:color="auto" w:fill="FFFFFF"/>
          <w:lang w:val="en-US" w:eastAsia="zh-CN"/>
        </w:rPr>
        <w:t>-其他教育支出-其他教育支出0</w:t>
      </w:r>
      <w:r>
        <w:rPr>
          <w:rFonts w:hint="eastAsia" w:ascii="仿宋" w:hAnsi="仿宋" w:eastAsia="仿宋" w:cs="仿宋"/>
          <w:kern w:val="0"/>
          <w:sz w:val="32"/>
          <w:szCs w:val="32"/>
          <w:shd w:val="clear" w:color="auto" w:fill="FFFFFF"/>
        </w:rPr>
        <w:t>万元，较上年决算数</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15</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highlight w:val="none"/>
          <w:shd w:val="clear" w:color="auto" w:fill="FFFFFF"/>
          <w:lang w:eastAsia="zh-CN"/>
        </w:rPr>
        <w:t>减少</w:t>
      </w:r>
      <w:r>
        <w:rPr>
          <w:rFonts w:hint="eastAsia" w:ascii="仿宋" w:hAnsi="仿宋" w:eastAsia="仿宋" w:cs="仿宋"/>
          <w:kern w:val="0"/>
          <w:sz w:val="32"/>
          <w:szCs w:val="32"/>
          <w:highlight w:val="none"/>
          <w:shd w:val="clear" w:color="auto" w:fill="FFFFFF"/>
          <w:lang w:val="en-US" w:eastAsia="zh-CN"/>
        </w:rPr>
        <w:t>100</w:t>
      </w:r>
      <w:r>
        <w:rPr>
          <w:rFonts w:hint="eastAsia" w:ascii="仿宋" w:hAnsi="仿宋" w:eastAsia="仿宋" w:cs="仿宋"/>
          <w:kern w:val="0"/>
          <w:sz w:val="32"/>
          <w:szCs w:val="32"/>
          <w:highlight w:val="none"/>
          <w:shd w:val="clear" w:color="auto" w:fill="FFFFFF"/>
        </w:rPr>
        <w:t>%。</w:t>
      </w:r>
      <w:r>
        <w:rPr>
          <w:rFonts w:hint="eastAsia" w:ascii="仿宋" w:hAnsi="仿宋" w:eastAsia="仿宋" w:cs="仿宋"/>
          <w:kern w:val="0"/>
          <w:sz w:val="32"/>
          <w:szCs w:val="32"/>
          <w:shd w:val="clear" w:color="auto" w:fill="FFFFFF"/>
        </w:rPr>
        <w:t>主要原因是</w:t>
      </w:r>
      <w:r>
        <w:rPr>
          <w:rFonts w:hint="eastAsia" w:ascii="仿宋" w:hAnsi="仿宋" w:eastAsia="仿宋" w:cs="仿宋"/>
          <w:kern w:val="0"/>
          <w:sz w:val="32"/>
          <w:szCs w:val="32"/>
          <w:shd w:val="clear" w:color="auto" w:fill="FFFFFF"/>
          <w:lang w:val="en-US" w:eastAsia="zh-CN"/>
        </w:rPr>
        <w:t>本年没有此项支出</w:t>
      </w:r>
      <w:r>
        <w:rPr>
          <w:rFonts w:hint="eastAsia" w:ascii="仿宋" w:hAnsi="仿宋" w:eastAsia="仿宋" w:cs="仿宋"/>
          <w:kern w:val="0"/>
          <w:sz w:val="32"/>
          <w:szCs w:val="32"/>
          <w:shd w:val="clear" w:color="auto" w:fill="FFFFFF"/>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shd w:val="clear" w:color="auto" w:fill="FFFFFF"/>
        </w:rPr>
        <w:t>（七）文化</w:t>
      </w:r>
      <w:r>
        <w:rPr>
          <w:rFonts w:hint="eastAsia" w:ascii="仿宋" w:hAnsi="仿宋" w:eastAsia="仿宋" w:cs="仿宋"/>
          <w:kern w:val="0"/>
          <w:sz w:val="32"/>
          <w:szCs w:val="32"/>
          <w:shd w:val="clear" w:color="auto" w:fill="FFFFFF"/>
          <w:lang w:val="en-US" w:eastAsia="zh-CN"/>
        </w:rPr>
        <w:t>旅游</w:t>
      </w:r>
      <w:r>
        <w:rPr>
          <w:rFonts w:hint="eastAsia" w:ascii="仿宋" w:hAnsi="仿宋" w:eastAsia="仿宋" w:cs="仿宋"/>
          <w:kern w:val="0"/>
          <w:sz w:val="32"/>
          <w:szCs w:val="32"/>
          <w:shd w:val="clear" w:color="auto" w:fill="FFFFFF"/>
        </w:rPr>
        <w:t>体育与传媒</w:t>
      </w:r>
      <w:r>
        <w:rPr>
          <w:rFonts w:hint="eastAsia" w:ascii="仿宋" w:hAnsi="仿宋" w:eastAsia="仿宋" w:cs="仿宋"/>
          <w:kern w:val="0"/>
          <w:sz w:val="32"/>
          <w:szCs w:val="32"/>
          <w:shd w:val="clear" w:color="auto" w:fill="FFFFFF"/>
          <w:lang w:val="en-US" w:eastAsia="zh-CN"/>
        </w:rPr>
        <w:t>支出-文化和旅游-行政运行15</w:t>
      </w:r>
      <w:r>
        <w:rPr>
          <w:rFonts w:hint="eastAsia" w:ascii="仿宋" w:hAnsi="仿宋" w:eastAsia="仿宋" w:cs="仿宋"/>
          <w:kern w:val="0"/>
          <w:sz w:val="32"/>
          <w:szCs w:val="32"/>
          <w:shd w:val="clear" w:color="auto" w:fill="FFFFFF"/>
        </w:rPr>
        <w:t>万元，较上年决算数</w:t>
      </w:r>
      <w:r>
        <w:rPr>
          <w:rFonts w:hint="eastAsia" w:ascii="仿宋" w:hAnsi="仿宋" w:eastAsia="仿宋" w:cs="仿宋"/>
          <w:kern w:val="0"/>
          <w:sz w:val="32"/>
          <w:szCs w:val="32"/>
          <w:shd w:val="clear" w:color="auto" w:fill="FFFFFF"/>
          <w:lang w:val="en-US" w:eastAsia="zh-CN"/>
        </w:rPr>
        <w:t>增加0</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val="en-US" w:eastAsia="zh-CN"/>
        </w:rPr>
        <w:t>增长0</w:t>
      </w: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highlight w:val="none"/>
        </w:rPr>
        <w:t>主要原因是</w:t>
      </w:r>
      <w:r>
        <w:rPr>
          <w:rFonts w:hint="eastAsia" w:ascii="仿宋" w:hAnsi="仿宋" w:eastAsia="仿宋" w:cs="仿宋"/>
          <w:kern w:val="0"/>
          <w:sz w:val="32"/>
          <w:szCs w:val="32"/>
          <w:highlight w:val="none"/>
          <w:lang w:val="en-US" w:eastAsia="zh-CN"/>
        </w:rPr>
        <w:t>政策无变动，</w:t>
      </w:r>
      <w:r>
        <w:rPr>
          <w:rFonts w:hint="eastAsia" w:ascii="仿宋" w:hAnsi="仿宋" w:eastAsia="仿宋" w:cs="仿宋"/>
          <w:kern w:val="0"/>
          <w:sz w:val="32"/>
          <w:szCs w:val="32"/>
          <w:highlight w:val="none"/>
        </w:rPr>
        <w:t>工</w:t>
      </w:r>
      <w:r>
        <w:rPr>
          <w:rFonts w:hint="eastAsia" w:ascii="仿宋" w:hAnsi="仿宋" w:eastAsia="仿宋" w:cs="仿宋"/>
          <w:kern w:val="0"/>
          <w:sz w:val="32"/>
          <w:szCs w:val="32"/>
          <w:highlight w:val="none"/>
          <w:lang w:eastAsia="zh-CN"/>
        </w:rPr>
        <w:t>资</w:t>
      </w:r>
      <w:r>
        <w:rPr>
          <w:rFonts w:hint="eastAsia" w:ascii="仿宋" w:hAnsi="仿宋" w:eastAsia="仿宋" w:cs="仿宋"/>
          <w:kern w:val="0"/>
          <w:sz w:val="32"/>
          <w:szCs w:val="32"/>
          <w:highlight w:val="none"/>
        </w:rPr>
        <w:t>和</w:t>
      </w:r>
      <w:r>
        <w:rPr>
          <w:rFonts w:hint="eastAsia" w:ascii="仿宋" w:hAnsi="仿宋" w:eastAsia="仿宋" w:cs="仿宋"/>
          <w:kern w:val="0"/>
          <w:sz w:val="32"/>
          <w:szCs w:val="32"/>
          <w:highlight w:val="none"/>
          <w:lang w:val="en-US" w:eastAsia="zh-CN"/>
        </w:rPr>
        <w:t>福利支出不变</w:t>
      </w:r>
      <w:r>
        <w:rPr>
          <w:rFonts w:hint="eastAsia" w:ascii="仿宋" w:hAnsi="仿宋" w:eastAsia="仿宋" w:cs="仿宋"/>
          <w:kern w:val="0"/>
          <w:sz w:val="32"/>
          <w:szCs w:val="32"/>
          <w:highlight w:val="none"/>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（八）社会保障和就业</w:t>
      </w:r>
      <w:r>
        <w:rPr>
          <w:rFonts w:hint="eastAsia" w:ascii="仿宋" w:hAnsi="仿宋" w:eastAsia="仿宋" w:cs="仿宋"/>
          <w:kern w:val="0"/>
          <w:sz w:val="32"/>
          <w:szCs w:val="32"/>
          <w:shd w:val="clear" w:color="auto" w:fill="FFFFFF"/>
          <w:lang w:val="en-US" w:eastAsia="zh-CN"/>
        </w:rPr>
        <w:t>支出-民政管理事务-行政运行15</w:t>
      </w:r>
      <w:r>
        <w:rPr>
          <w:rFonts w:hint="eastAsia" w:ascii="仿宋" w:hAnsi="仿宋" w:eastAsia="仿宋" w:cs="仿宋"/>
          <w:kern w:val="0"/>
          <w:sz w:val="32"/>
          <w:szCs w:val="32"/>
          <w:shd w:val="clear" w:color="auto" w:fill="FFFFFF"/>
        </w:rPr>
        <w:t>万元，较上年决算数</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56</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78.87</w:t>
      </w:r>
      <w:r>
        <w:rPr>
          <w:rFonts w:hint="eastAsia" w:ascii="仿宋" w:hAnsi="仿宋" w:eastAsia="仿宋" w:cs="仿宋"/>
          <w:kern w:val="0"/>
          <w:sz w:val="32"/>
          <w:szCs w:val="32"/>
          <w:shd w:val="clear" w:color="auto" w:fill="FFFFFF"/>
        </w:rPr>
        <w:t>%。主要原因是</w:t>
      </w:r>
      <w:r>
        <w:rPr>
          <w:rFonts w:hint="eastAsia" w:ascii="仿宋" w:hAnsi="仿宋" w:eastAsia="仿宋" w:cs="仿宋"/>
          <w:kern w:val="0"/>
          <w:sz w:val="32"/>
          <w:szCs w:val="32"/>
          <w:shd w:val="clear" w:color="auto" w:fill="FFFFFF"/>
          <w:lang w:eastAsia="zh-CN"/>
        </w:rPr>
        <w:t>政策调整，去年</w:t>
      </w:r>
      <w:r>
        <w:rPr>
          <w:rFonts w:hint="eastAsia" w:ascii="仿宋" w:hAnsi="仿宋" w:eastAsia="仿宋" w:cs="仿宋"/>
          <w:kern w:val="0"/>
          <w:sz w:val="32"/>
          <w:szCs w:val="32"/>
          <w:shd w:val="clear" w:color="auto" w:fill="FFFFFF"/>
        </w:rPr>
        <w:t>用于农村五保、低保人员贫困救助</w:t>
      </w:r>
      <w:r>
        <w:rPr>
          <w:rFonts w:hint="eastAsia" w:ascii="仿宋" w:hAnsi="仿宋" w:eastAsia="仿宋" w:cs="仿宋"/>
          <w:kern w:val="0"/>
          <w:sz w:val="32"/>
          <w:szCs w:val="32"/>
          <w:shd w:val="clear" w:color="auto" w:fill="FFFFFF"/>
          <w:lang w:eastAsia="zh-CN"/>
        </w:rPr>
        <w:t>以及离退休人员各类抚恤金减少</w:t>
      </w:r>
      <w:r>
        <w:rPr>
          <w:rFonts w:hint="eastAsia" w:ascii="仿宋" w:hAnsi="仿宋" w:eastAsia="仿宋" w:cs="仿宋"/>
          <w:kern w:val="0"/>
          <w:sz w:val="32"/>
          <w:szCs w:val="32"/>
          <w:shd w:val="clear" w:color="auto" w:fill="FFFFFF"/>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default" w:ascii="仿宋" w:hAnsi="仿宋" w:eastAsia="仿宋" w:cs="仿宋"/>
          <w:kern w:val="0"/>
          <w:sz w:val="32"/>
          <w:szCs w:val="32"/>
          <w:shd w:val="clear" w:color="auto" w:fill="FFFFFF"/>
          <w:lang w:val="en-US"/>
        </w:rPr>
      </w:pPr>
      <w:r>
        <w:rPr>
          <w:rFonts w:hint="eastAsia" w:ascii="仿宋" w:hAnsi="仿宋" w:eastAsia="仿宋" w:cs="仿宋"/>
          <w:kern w:val="0"/>
          <w:sz w:val="32"/>
          <w:szCs w:val="32"/>
          <w:shd w:val="clear" w:color="auto" w:fill="FFFFFF"/>
        </w:rPr>
        <w:t>（九）社会保障和就业</w:t>
      </w:r>
      <w:r>
        <w:rPr>
          <w:rFonts w:hint="eastAsia" w:ascii="仿宋" w:hAnsi="仿宋" w:eastAsia="仿宋" w:cs="仿宋"/>
          <w:kern w:val="0"/>
          <w:sz w:val="32"/>
          <w:szCs w:val="32"/>
          <w:shd w:val="clear" w:color="auto" w:fill="FFFFFF"/>
          <w:lang w:val="en-US" w:eastAsia="zh-CN"/>
        </w:rPr>
        <w:t>支出-最低生活保障-农村最低生活保障支出59万元，</w:t>
      </w:r>
      <w:r>
        <w:rPr>
          <w:rFonts w:hint="eastAsia" w:ascii="仿宋" w:hAnsi="仿宋" w:eastAsia="仿宋"/>
          <w:sz w:val="32"/>
          <w:szCs w:val="32"/>
        </w:rPr>
        <w:t>较上年决算数增加</w:t>
      </w:r>
      <w:r>
        <w:rPr>
          <w:rFonts w:hint="eastAsia" w:ascii="仿宋" w:hAnsi="仿宋" w:eastAsia="仿宋"/>
          <w:sz w:val="32"/>
          <w:szCs w:val="32"/>
          <w:lang w:val="en-US" w:eastAsia="zh-CN"/>
        </w:rPr>
        <w:t>59</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%。主要原因是</w:t>
      </w:r>
      <w:r>
        <w:rPr>
          <w:rFonts w:hint="eastAsia" w:ascii="仿宋" w:hAnsi="仿宋" w:eastAsia="仿宋" w:cs="仿宋"/>
          <w:kern w:val="0"/>
          <w:sz w:val="32"/>
          <w:szCs w:val="32"/>
          <w:highlight w:val="none"/>
          <w:lang w:val="en-US" w:eastAsia="zh-CN"/>
        </w:rPr>
        <w:t>政策调整，发放农村生活保障福利。</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default" w:ascii="仿宋" w:hAnsi="仿宋" w:eastAsia="仿宋" w:cs="仿宋"/>
          <w:kern w:val="0"/>
          <w:sz w:val="32"/>
          <w:szCs w:val="32"/>
          <w:shd w:val="clear" w:color="auto" w:fill="FFFFFF"/>
          <w:lang w:val="en-US"/>
        </w:rPr>
      </w:pP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CN"/>
        </w:rPr>
        <w:t>十</w:t>
      </w:r>
      <w:r>
        <w:rPr>
          <w:rFonts w:hint="eastAsia" w:ascii="仿宋" w:hAnsi="仿宋" w:eastAsia="仿宋" w:cs="仿宋"/>
          <w:kern w:val="0"/>
          <w:sz w:val="32"/>
          <w:szCs w:val="32"/>
          <w:shd w:val="clear" w:color="auto" w:fill="FFFFFF"/>
        </w:rPr>
        <w:t>）社会保障和就业</w:t>
      </w:r>
      <w:r>
        <w:rPr>
          <w:rFonts w:hint="eastAsia" w:ascii="仿宋" w:hAnsi="仿宋" w:eastAsia="仿宋" w:cs="仿宋"/>
          <w:kern w:val="0"/>
          <w:sz w:val="32"/>
          <w:szCs w:val="32"/>
          <w:shd w:val="clear" w:color="auto" w:fill="FFFFFF"/>
          <w:lang w:val="en-US" w:eastAsia="zh-CN"/>
        </w:rPr>
        <w:t>支出-特困人员救助供养-农村特困人员救助供养支出33万元，</w:t>
      </w:r>
      <w:r>
        <w:rPr>
          <w:rFonts w:hint="eastAsia" w:ascii="仿宋" w:hAnsi="仿宋" w:eastAsia="仿宋"/>
          <w:sz w:val="32"/>
          <w:szCs w:val="32"/>
        </w:rPr>
        <w:t>较上年决算数增加</w:t>
      </w:r>
      <w:r>
        <w:rPr>
          <w:rFonts w:hint="eastAsia" w:ascii="仿宋" w:hAnsi="仿宋" w:eastAsia="仿宋"/>
          <w:sz w:val="32"/>
          <w:szCs w:val="32"/>
          <w:lang w:val="en-US" w:eastAsia="zh-CN"/>
        </w:rPr>
        <w:t>33</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%。主要原因是</w:t>
      </w:r>
      <w:r>
        <w:rPr>
          <w:rFonts w:hint="eastAsia" w:ascii="仿宋" w:hAnsi="仿宋" w:eastAsia="仿宋" w:cs="仿宋"/>
          <w:kern w:val="0"/>
          <w:sz w:val="32"/>
          <w:szCs w:val="32"/>
          <w:highlight w:val="none"/>
          <w:lang w:val="en-US" w:eastAsia="zh-CN"/>
        </w:rPr>
        <w:t>政策调整，发放农村生活保障福利。</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（十一）</w:t>
      </w:r>
      <w:r>
        <w:rPr>
          <w:rFonts w:hint="eastAsia" w:ascii="仿宋" w:hAnsi="仿宋" w:eastAsia="仿宋" w:cs="仿宋"/>
          <w:kern w:val="0"/>
          <w:sz w:val="32"/>
          <w:szCs w:val="32"/>
          <w:shd w:val="clear" w:color="auto" w:fill="FFFFFF"/>
        </w:rPr>
        <w:t>社会保障和就业</w:t>
      </w:r>
      <w:r>
        <w:rPr>
          <w:rFonts w:hint="eastAsia" w:ascii="仿宋" w:hAnsi="仿宋" w:eastAsia="仿宋" w:cs="仿宋"/>
          <w:kern w:val="0"/>
          <w:sz w:val="32"/>
          <w:szCs w:val="32"/>
          <w:shd w:val="clear" w:color="auto" w:fill="FFFFFF"/>
          <w:lang w:val="en-US" w:eastAsia="zh-CN"/>
        </w:rPr>
        <w:t>支出-财政对基本养老保险基金的补助-财政对城乡居民基本养老保险基金的补助</w:t>
      </w:r>
      <w:r>
        <w:rPr>
          <w:rFonts w:hint="eastAsia" w:ascii="仿宋" w:hAnsi="仿宋" w:eastAsia="仿宋"/>
          <w:sz w:val="32"/>
          <w:szCs w:val="32"/>
          <w:lang w:val="en-US" w:eastAsia="zh-CN"/>
        </w:rPr>
        <w:t>673</w:t>
      </w:r>
      <w:r>
        <w:rPr>
          <w:rFonts w:hint="eastAsia" w:ascii="仿宋" w:hAnsi="仿宋" w:eastAsia="仿宋"/>
          <w:sz w:val="32"/>
          <w:szCs w:val="32"/>
        </w:rPr>
        <w:t>万元，较上年决算数</w:t>
      </w:r>
      <w:r>
        <w:rPr>
          <w:rFonts w:hint="eastAsia" w:ascii="仿宋" w:hAnsi="仿宋" w:eastAsia="仿宋"/>
          <w:sz w:val="32"/>
          <w:szCs w:val="32"/>
          <w:lang w:eastAsia="zh-CN"/>
        </w:rPr>
        <w:t>增加</w:t>
      </w:r>
      <w:r>
        <w:rPr>
          <w:rFonts w:hint="eastAsia" w:ascii="仿宋" w:hAnsi="仿宋" w:eastAsia="仿宋"/>
          <w:sz w:val="32"/>
          <w:szCs w:val="32"/>
          <w:lang w:val="en-US" w:eastAsia="zh-CN"/>
        </w:rPr>
        <w:t>79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13.3</w:t>
      </w:r>
      <w:r>
        <w:rPr>
          <w:rFonts w:hint="eastAsia" w:ascii="仿宋" w:hAnsi="仿宋" w:eastAsia="仿宋"/>
          <w:sz w:val="32"/>
          <w:szCs w:val="32"/>
        </w:rPr>
        <w:t>%。主要原因是</w:t>
      </w:r>
      <w:r>
        <w:rPr>
          <w:rFonts w:hint="eastAsia" w:ascii="仿宋" w:hAnsi="仿宋" w:eastAsia="仿宋"/>
          <w:sz w:val="32"/>
          <w:szCs w:val="32"/>
          <w:lang w:eastAsia="zh-CN"/>
        </w:rPr>
        <w:t>用于</w:t>
      </w:r>
      <w:r>
        <w:rPr>
          <w:rFonts w:hint="eastAsia" w:ascii="仿宋" w:hAnsi="仿宋" w:eastAsia="仿宋" w:cs="仿宋"/>
          <w:kern w:val="0"/>
          <w:sz w:val="32"/>
          <w:szCs w:val="32"/>
          <w:shd w:val="clear" w:color="auto" w:fill="FFFFFF"/>
          <w:lang w:val="en-US" w:eastAsia="zh-CN"/>
        </w:rPr>
        <w:t>城乡居民基本养老保险基金的</w:t>
      </w:r>
      <w:r>
        <w:rPr>
          <w:rFonts w:hint="eastAsia" w:ascii="仿宋" w:hAnsi="仿宋" w:eastAsia="仿宋"/>
          <w:sz w:val="32"/>
          <w:szCs w:val="32"/>
          <w:lang w:eastAsia="zh-CN"/>
        </w:rPr>
        <w:t>补助支出增加</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shd w:val="clear" w:color="auto" w:fill="FFFFFF"/>
        </w:rPr>
        <w:t>（十</w:t>
      </w:r>
      <w:r>
        <w:rPr>
          <w:rFonts w:hint="eastAsia" w:ascii="仿宋" w:hAnsi="仿宋" w:eastAsia="仿宋" w:cs="仿宋"/>
          <w:kern w:val="0"/>
          <w:sz w:val="32"/>
          <w:szCs w:val="32"/>
          <w:shd w:val="clear" w:color="auto" w:fill="FFFFFF"/>
          <w:lang w:eastAsia="zh-CN"/>
        </w:rPr>
        <w:t>二</w:t>
      </w:r>
      <w:r>
        <w:rPr>
          <w:rFonts w:hint="eastAsia" w:ascii="仿宋" w:hAnsi="仿宋" w:eastAsia="仿宋" w:cs="仿宋"/>
          <w:kern w:val="0"/>
          <w:sz w:val="32"/>
          <w:szCs w:val="32"/>
          <w:shd w:val="clear" w:color="auto" w:fill="FFFFFF"/>
        </w:rPr>
        <w:t>）卫生健康支出</w:t>
      </w:r>
      <w:r>
        <w:rPr>
          <w:rFonts w:hint="eastAsia" w:ascii="仿宋" w:hAnsi="仿宋" w:eastAsia="仿宋" w:cs="仿宋"/>
          <w:kern w:val="0"/>
          <w:sz w:val="32"/>
          <w:szCs w:val="32"/>
          <w:shd w:val="clear" w:color="auto" w:fill="FFFFFF"/>
          <w:lang w:val="en-US" w:eastAsia="zh-CN"/>
        </w:rPr>
        <w:t>-公共卫生-突发公共卫生事件应急处理46万元，</w:t>
      </w:r>
      <w:r>
        <w:rPr>
          <w:rFonts w:hint="eastAsia" w:ascii="仿宋" w:hAnsi="仿宋" w:eastAsia="仿宋"/>
          <w:sz w:val="32"/>
          <w:szCs w:val="32"/>
        </w:rPr>
        <w:t>上年决算数增加</w:t>
      </w:r>
      <w:r>
        <w:rPr>
          <w:rFonts w:hint="eastAsia" w:ascii="仿宋" w:hAnsi="仿宋" w:eastAsia="仿宋"/>
          <w:sz w:val="32"/>
          <w:szCs w:val="32"/>
          <w:lang w:val="en-US" w:eastAsia="zh-CN"/>
        </w:rPr>
        <w:t>33</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%。主要原因是</w:t>
      </w:r>
      <w:r>
        <w:rPr>
          <w:rFonts w:hint="eastAsia" w:ascii="仿宋" w:hAnsi="仿宋" w:eastAsia="仿宋" w:cs="仿宋"/>
          <w:kern w:val="0"/>
          <w:sz w:val="32"/>
          <w:szCs w:val="32"/>
          <w:highlight w:val="none"/>
          <w:lang w:val="en-US" w:eastAsia="zh-CN"/>
        </w:rPr>
        <w:t>政策调整，有突发公共卫生事件处理资金。</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shd w:val="clear" w:color="auto" w:fill="FFFFFF"/>
          <w:lang w:eastAsia="zh-CN"/>
        </w:rPr>
        <w:t>（十三）</w:t>
      </w:r>
      <w:r>
        <w:rPr>
          <w:rFonts w:hint="eastAsia" w:ascii="仿宋" w:hAnsi="仿宋" w:eastAsia="仿宋" w:cs="仿宋"/>
          <w:kern w:val="0"/>
          <w:sz w:val="32"/>
          <w:szCs w:val="32"/>
          <w:shd w:val="clear" w:color="auto" w:fill="FFFFFF"/>
        </w:rPr>
        <w:t>卫生健康支出</w:t>
      </w:r>
      <w:r>
        <w:rPr>
          <w:rFonts w:hint="eastAsia" w:ascii="仿宋" w:hAnsi="仿宋" w:eastAsia="仿宋" w:cs="仿宋"/>
          <w:kern w:val="0"/>
          <w:sz w:val="32"/>
          <w:szCs w:val="32"/>
          <w:shd w:val="clear" w:color="auto" w:fill="FFFFFF"/>
          <w:lang w:val="en-US" w:eastAsia="zh-CN"/>
        </w:rPr>
        <w:t>-计划生育事务-计划生育机构30</w:t>
      </w:r>
      <w:r>
        <w:rPr>
          <w:rFonts w:hint="eastAsia" w:ascii="仿宋" w:hAnsi="仿宋" w:eastAsia="仿宋" w:cs="仿宋"/>
          <w:kern w:val="0"/>
          <w:sz w:val="32"/>
          <w:szCs w:val="32"/>
          <w:shd w:val="clear" w:color="auto" w:fill="FFFFFF"/>
        </w:rPr>
        <w:t>万元，较上年决算数</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3</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9.09</w:t>
      </w: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highlight w:val="none"/>
        </w:rPr>
        <w:t>主要原因是</w:t>
      </w:r>
      <w:r>
        <w:rPr>
          <w:rFonts w:hint="eastAsia" w:ascii="仿宋" w:hAnsi="仿宋" w:eastAsia="仿宋" w:cs="仿宋"/>
          <w:kern w:val="0"/>
          <w:sz w:val="32"/>
          <w:szCs w:val="32"/>
          <w:highlight w:val="none"/>
          <w:lang w:val="en-US" w:eastAsia="zh-CN"/>
        </w:rPr>
        <w:t>政策调整，</w:t>
      </w:r>
      <w:r>
        <w:rPr>
          <w:rFonts w:hint="eastAsia" w:ascii="仿宋" w:hAnsi="仿宋" w:eastAsia="仿宋" w:cs="仿宋"/>
          <w:kern w:val="0"/>
          <w:sz w:val="32"/>
          <w:szCs w:val="32"/>
          <w:highlight w:val="none"/>
        </w:rPr>
        <w:t>工</w:t>
      </w:r>
      <w:r>
        <w:rPr>
          <w:rFonts w:hint="eastAsia" w:ascii="仿宋" w:hAnsi="仿宋" w:eastAsia="仿宋" w:cs="仿宋"/>
          <w:kern w:val="0"/>
          <w:sz w:val="32"/>
          <w:szCs w:val="32"/>
          <w:highlight w:val="none"/>
          <w:lang w:eastAsia="zh-CN"/>
        </w:rPr>
        <w:t>资</w:t>
      </w:r>
      <w:r>
        <w:rPr>
          <w:rFonts w:hint="eastAsia" w:ascii="仿宋" w:hAnsi="仿宋" w:eastAsia="仿宋" w:cs="仿宋"/>
          <w:kern w:val="0"/>
          <w:sz w:val="32"/>
          <w:szCs w:val="32"/>
          <w:highlight w:val="none"/>
        </w:rPr>
        <w:t>和</w:t>
      </w:r>
      <w:r>
        <w:rPr>
          <w:rFonts w:hint="eastAsia" w:ascii="仿宋" w:hAnsi="仿宋" w:eastAsia="仿宋" w:cs="仿宋"/>
          <w:kern w:val="0"/>
          <w:sz w:val="32"/>
          <w:szCs w:val="32"/>
          <w:highlight w:val="none"/>
          <w:lang w:val="en-US" w:eastAsia="zh-CN"/>
        </w:rPr>
        <w:t>福利支出减少</w:t>
      </w:r>
      <w:r>
        <w:rPr>
          <w:rFonts w:hint="eastAsia" w:ascii="仿宋" w:hAnsi="仿宋" w:eastAsia="仿宋" w:cs="仿宋"/>
          <w:kern w:val="0"/>
          <w:sz w:val="32"/>
          <w:szCs w:val="32"/>
          <w:highlight w:val="none"/>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rPr>
        <w:t>（十</w:t>
      </w:r>
      <w:r>
        <w:rPr>
          <w:rFonts w:hint="eastAsia" w:ascii="仿宋" w:hAnsi="仿宋" w:eastAsia="仿宋" w:cs="仿宋"/>
          <w:kern w:val="0"/>
          <w:sz w:val="32"/>
          <w:szCs w:val="32"/>
          <w:shd w:val="clear" w:color="auto" w:fill="FFFFFF"/>
          <w:lang w:val="en-US" w:eastAsia="zh-CN"/>
        </w:rPr>
        <w:t>四</w:t>
      </w:r>
      <w:r>
        <w:rPr>
          <w:rFonts w:hint="eastAsia" w:ascii="仿宋" w:hAnsi="仿宋" w:eastAsia="仿宋" w:cs="仿宋"/>
          <w:kern w:val="0"/>
          <w:sz w:val="32"/>
          <w:szCs w:val="32"/>
          <w:shd w:val="clear" w:color="auto" w:fill="FFFFFF"/>
        </w:rPr>
        <w:t>）卫生健康支出</w:t>
      </w:r>
      <w:r>
        <w:rPr>
          <w:rFonts w:hint="eastAsia" w:ascii="仿宋" w:hAnsi="仿宋" w:eastAsia="仿宋" w:cs="仿宋"/>
          <w:kern w:val="0"/>
          <w:sz w:val="32"/>
          <w:szCs w:val="32"/>
          <w:shd w:val="clear" w:color="auto" w:fill="FFFFFF"/>
          <w:lang w:val="en-US" w:eastAsia="zh-CN"/>
        </w:rPr>
        <w:t>-</w:t>
      </w:r>
      <w:r>
        <w:rPr>
          <w:rFonts w:hint="eastAsia" w:ascii="仿宋" w:hAnsi="仿宋" w:eastAsia="仿宋" w:cs="仿宋"/>
          <w:kern w:val="0"/>
          <w:sz w:val="32"/>
          <w:szCs w:val="32"/>
          <w:shd w:val="clear" w:color="auto" w:fill="FFFFFF"/>
        </w:rPr>
        <w:t>财政对基本医疗保险基金的补助</w:t>
      </w:r>
      <w:r>
        <w:rPr>
          <w:rFonts w:hint="eastAsia" w:ascii="仿宋" w:hAnsi="仿宋" w:eastAsia="仿宋" w:cs="仿宋"/>
          <w:kern w:val="0"/>
          <w:sz w:val="32"/>
          <w:szCs w:val="32"/>
          <w:shd w:val="clear" w:color="auto" w:fill="FFFFFF"/>
          <w:lang w:val="en-US" w:eastAsia="zh-CN"/>
        </w:rPr>
        <w:t>-财政对城乡居民基本医疗保险基金的补助</w:t>
      </w:r>
      <w:r>
        <w:rPr>
          <w:rFonts w:hint="eastAsia" w:ascii="仿宋" w:hAnsi="仿宋" w:eastAsia="仿宋"/>
          <w:sz w:val="32"/>
          <w:szCs w:val="32"/>
          <w:lang w:val="en-US" w:eastAsia="zh-CN"/>
        </w:rPr>
        <w:t>217</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183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45.75</w:t>
      </w:r>
      <w:r>
        <w:rPr>
          <w:rFonts w:hint="eastAsia" w:ascii="仿宋" w:hAnsi="仿宋" w:eastAsia="仿宋"/>
          <w:sz w:val="32"/>
          <w:szCs w:val="32"/>
        </w:rPr>
        <w:t>%。主要原因是</w:t>
      </w:r>
      <w:r>
        <w:rPr>
          <w:rFonts w:hint="eastAsia" w:ascii="仿宋" w:hAnsi="仿宋" w:eastAsia="仿宋" w:cs="仿宋"/>
          <w:kern w:val="0"/>
          <w:sz w:val="32"/>
          <w:szCs w:val="32"/>
          <w:shd w:val="clear" w:color="auto" w:fill="FFFFFF"/>
        </w:rPr>
        <w:t>农村五保、低保人员医疗救助</w:t>
      </w:r>
      <w:r>
        <w:rPr>
          <w:rFonts w:hint="eastAsia" w:ascii="仿宋" w:hAnsi="仿宋" w:eastAsia="仿宋"/>
          <w:sz w:val="32"/>
          <w:szCs w:val="32"/>
          <w:lang w:eastAsia="zh-CN"/>
        </w:rPr>
        <w:t>支出减少</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w:t>
      </w:r>
      <w:r>
        <w:rPr>
          <w:rFonts w:hint="eastAsia" w:ascii="仿宋" w:hAnsi="仿宋" w:eastAsia="仿宋" w:cs="仿宋"/>
          <w:kern w:val="0"/>
          <w:sz w:val="32"/>
          <w:szCs w:val="32"/>
          <w:shd w:val="clear" w:color="auto" w:fill="FFFFFF"/>
          <w:lang w:eastAsia="zh-CN"/>
        </w:rPr>
        <w:t>五</w:t>
      </w:r>
      <w:r>
        <w:rPr>
          <w:rFonts w:hint="eastAsia" w:ascii="仿宋" w:hAnsi="仿宋" w:eastAsia="仿宋" w:cs="仿宋"/>
          <w:kern w:val="0"/>
          <w:sz w:val="32"/>
          <w:szCs w:val="32"/>
          <w:shd w:val="clear" w:color="auto" w:fill="FFFFFF"/>
        </w:rPr>
        <w:t>) 节能环保支出</w:t>
      </w:r>
      <w:r>
        <w:rPr>
          <w:rFonts w:hint="eastAsia" w:ascii="仿宋" w:hAnsi="仿宋" w:eastAsia="仿宋" w:cs="仿宋"/>
          <w:kern w:val="0"/>
          <w:sz w:val="32"/>
          <w:szCs w:val="32"/>
          <w:shd w:val="clear" w:color="auto" w:fill="FFFFFF"/>
          <w:lang w:val="en-US" w:eastAsia="zh-CN"/>
        </w:rPr>
        <w:t>-污染防治-水体30</w:t>
      </w:r>
      <w:r>
        <w:rPr>
          <w:rFonts w:hint="eastAsia" w:ascii="仿宋" w:hAnsi="仿宋" w:eastAsia="仿宋" w:cs="仿宋"/>
          <w:kern w:val="0"/>
          <w:sz w:val="32"/>
          <w:szCs w:val="32"/>
          <w:shd w:val="clear" w:color="auto" w:fill="FFFFFF"/>
        </w:rPr>
        <w:t>万元，较上年决算数</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0</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0</w:t>
      </w:r>
      <w:r>
        <w:rPr>
          <w:rFonts w:hint="eastAsia" w:ascii="仿宋" w:hAnsi="仿宋" w:eastAsia="仿宋" w:cs="仿宋"/>
          <w:kern w:val="0"/>
          <w:sz w:val="32"/>
          <w:szCs w:val="32"/>
          <w:shd w:val="clear" w:color="auto" w:fill="FFFFFF"/>
        </w:rPr>
        <w:t>%。主要原因是</w:t>
      </w:r>
      <w:r>
        <w:rPr>
          <w:rFonts w:hint="eastAsia" w:ascii="仿宋" w:hAnsi="仿宋" w:eastAsia="仿宋" w:cs="仿宋"/>
          <w:kern w:val="0"/>
          <w:sz w:val="32"/>
          <w:szCs w:val="32"/>
          <w:shd w:val="clear" w:color="auto" w:fill="FFFFFF"/>
          <w:lang w:eastAsia="zh-CN"/>
        </w:rPr>
        <w:t>上年度</w:t>
      </w:r>
      <w:r>
        <w:rPr>
          <w:rFonts w:hint="eastAsia" w:ascii="仿宋" w:hAnsi="仿宋" w:eastAsia="仿宋" w:cs="仿宋"/>
          <w:kern w:val="0"/>
          <w:sz w:val="32"/>
          <w:szCs w:val="32"/>
          <w:shd w:val="clear" w:color="auto" w:fill="FFFFFF"/>
        </w:rPr>
        <w:t>环境污染整治</w:t>
      </w:r>
      <w:r>
        <w:rPr>
          <w:rFonts w:hint="eastAsia" w:ascii="仿宋" w:hAnsi="仿宋" w:eastAsia="仿宋" w:cs="仿宋"/>
          <w:kern w:val="0"/>
          <w:sz w:val="32"/>
          <w:szCs w:val="32"/>
          <w:shd w:val="clear" w:color="auto" w:fill="FFFFFF"/>
          <w:lang w:eastAsia="zh-CN"/>
        </w:rPr>
        <w:t>工程完工，本年无新增基建项目</w:t>
      </w:r>
      <w:r>
        <w:rPr>
          <w:rFonts w:hint="eastAsia" w:ascii="仿宋" w:hAnsi="仿宋" w:eastAsia="仿宋" w:cs="仿宋"/>
          <w:kern w:val="0"/>
          <w:sz w:val="32"/>
          <w:szCs w:val="32"/>
          <w:shd w:val="clear" w:color="auto" w:fill="FFFFFF"/>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w:t>
      </w:r>
      <w:r>
        <w:rPr>
          <w:rFonts w:hint="eastAsia" w:ascii="仿宋" w:hAnsi="仿宋" w:eastAsia="仿宋" w:cs="仿宋"/>
          <w:kern w:val="0"/>
          <w:sz w:val="32"/>
          <w:szCs w:val="32"/>
          <w:shd w:val="clear" w:color="auto" w:fill="FFFFFF"/>
          <w:lang w:val="en-US" w:eastAsia="zh-CN"/>
        </w:rPr>
        <w:t>六</w:t>
      </w:r>
      <w:r>
        <w:rPr>
          <w:rFonts w:hint="eastAsia" w:ascii="仿宋" w:hAnsi="仿宋" w:eastAsia="仿宋" w:cs="仿宋"/>
          <w:kern w:val="0"/>
          <w:sz w:val="32"/>
          <w:szCs w:val="32"/>
          <w:shd w:val="clear" w:color="auto" w:fill="FFFFFF"/>
        </w:rPr>
        <w:t>）城乡社区支出</w:t>
      </w:r>
      <w:r>
        <w:rPr>
          <w:rFonts w:hint="eastAsia" w:ascii="仿宋" w:hAnsi="仿宋" w:eastAsia="仿宋" w:cs="仿宋"/>
          <w:kern w:val="0"/>
          <w:sz w:val="32"/>
          <w:szCs w:val="32"/>
          <w:shd w:val="clear" w:color="auto" w:fill="FFFFFF"/>
          <w:lang w:val="en-US" w:eastAsia="zh-CN"/>
        </w:rPr>
        <w:t>-城乡社区规划与管理-城乡社区规划与管理16</w:t>
      </w:r>
      <w:r>
        <w:rPr>
          <w:rFonts w:hint="eastAsia" w:ascii="仿宋" w:hAnsi="仿宋" w:eastAsia="仿宋" w:cs="仿宋"/>
          <w:kern w:val="0"/>
          <w:sz w:val="32"/>
          <w:szCs w:val="32"/>
          <w:shd w:val="clear" w:color="auto" w:fill="FFFFFF"/>
        </w:rPr>
        <w:t>万元，较上年决算数</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1</w:t>
      </w:r>
      <w:r>
        <w:rPr>
          <w:rFonts w:hint="eastAsia" w:ascii="仿宋" w:hAnsi="仿宋" w:eastAsia="仿宋" w:cs="仿宋"/>
          <w:kern w:val="0"/>
          <w:sz w:val="32"/>
          <w:szCs w:val="32"/>
          <w:shd w:val="clear" w:color="auto" w:fill="FFFFFF"/>
        </w:rPr>
        <w:t>万元，</w:t>
      </w:r>
      <w:r>
        <w:rPr>
          <w:rFonts w:hint="eastAsia" w:ascii="仿宋" w:hAnsi="仿宋" w:eastAsia="仿宋" w:cs="仿宋"/>
          <w:kern w:val="0"/>
          <w:sz w:val="32"/>
          <w:szCs w:val="32"/>
          <w:shd w:val="clear" w:color="auto" w:fill="FFFFFF"/>
          <w:lang w:eastAsia="zh-CN"/>
        </w:rPr>
        <w:t>减少</w:t>
      </w:r>
      <w:r>
        <w:rPr>
          <w:rFonts w:hint="eastAsia" w:ascii="仿宋" w:hAnsi="仿宋" w:eastAsia="仿宋" w:cs="仿宋"/>
          <w:kern w:val="0"/>
          <w:sz w:val="32"/>
          <w:szCs w:val="32"/>
          <w:shd w:val="clear" w:color="auto" w:fill="FFFFFF"/>
          <w:lang w:val="en-US" w:eastAsia="zh-CN"/>
        </w:rPr>
        <w:t>5.88</w:t>
      </w:r>
      <w:r>
        <w:rPr>
          <w:rFonts w:hint="eastAsia" w:ascii="仿宋" w:hAnsi="仿宋" w:eastAsia="仿宋" w:cs="仿宋"/>
          <w:kern w:val="0"/>
          <w:sz w:val="32"/>
          <w:szCs w:val="32"/>
          <w:shd w:val="clear" w:color="auto" w:fill="FFFFFF"/>
        </w:rPr>
        <w:t>%。主要原因是</w:t>
      </w:r>
      <w:r>
        <w:rPr>
          <w:rFonts w:hint="eastAsia" w:ascii="仿宋" w:hAnsi="仿宋" w:eastAsia="仿宋" w:cs="仿宋"/>
          <w:kern w:val="0"/>
          <w:sz w:val="32"/>
          <w:szCs w:val="32"/>
          <w:shd w:val="clear" w:color="auto" w:fill="FFFFFF"/>
          <w:lang w:eastAsia="zh-CN"/>
        </w:rPr>
        <w:t>上年度</w:t>
      </w:r>
      <w:r>
        <w:rPr>
          <w:rFonts w:hint="eastAsia" w:ascii="仿宋" w:hAnsi="仿宋" w:eastAsia="仿宋" w:cs="仿宋"/>
          <w:kern w:val="0"/>
          <w:sz w:val="32"/>
          <w:szCs w:val="32"/>
          <w:shd w:val="clear" w:color="auto" w:fill="FFFFFF"/>
        </w:rPr>
        <w:t>基建项目</w:t>
      </w:r>
      <w:r>
        <w:rPr>
          <w:rFonts w:hint="eastAsia" w:ascii="仿宋" w:hAnsi="仿宋" w:eastAsia="仿宋" w:cs="仿宋"/>
          <w:kern w:val="0"/>
          <w:sz w:val="32"/>
          <w:szCs w:val="32"/>
          <w:shd w:val="clear" w:color="auto" w:fill="FFFFFF"/>
          <w:lang w:eastAsia="zh-CN"/>
        </w:rPr>
        <w:t>完工，本年无新增基建项目</w:t>
      </w:r>
      <w:r>
        <w:rPr>
          <w:rFonts w:hint="eastAsia" w:ascii="仿宋" w:hAnsi="仿宋" w:eastAsia="仿宋" w:cs="仿宋"/>
          <w:kern w:val="0"/>
          <w:sz w:val="32"/>
          <w:szCs w:val="32"/>
          <w:shd w:val="clear" w:color="auto" w:fill="FFFFFF"/>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rPr>
        <w:t>(十</w:t>
      </w:r>
      <w:r>
        <w:rPr>
          <w:rFonts w:hint="eastAsia" w:ascii="仿宋" w:hAnsi="仿宋" w:eastAsia="仿宋" w:cs="仿宋"/>
          <w:kern w:val="0"/>
          <w:sz w:val="32"/>
          <w:szCs w:val="32"/>
          <w:shd w:val="clear" w:color="auto" w:fill="FFFFFF"/>
          <w:lang w:val="en-US" w:eastAsia="zh-CN"/>
        </w:rPr>
        <w:t>七</w:t>
      </w:r>
      <w:r>
        <w:rPr>
          <w:rFonts w:hint="eastAsia" w:ascii="仿宋" w:hAnsi="仿宋" w:eastAsia="仿宋" w:cs="仿宋"/>
          <w:kern w:val="0"/>
          <w:sz w:val="32"/>
          <w:szCs w:val="32"/>
          <w:shd w:val="clear" w:color="auto" w:fill="FFFFFF"/>
        </w:rPr>
        <w:t>) 农林水支出</w:t>
      </w:r>
      <w:r>
        <w:rPr>
          <w:rFonts w:hint="eastAsia" w:ascii="仿宋" w:hAnsi="仿宋" w:eastAsia="仿宋" w:cs="仿宋"/>
          <w:kern w:val="0"/>
          <w:sz w:val="32"/>
          <w:szCs w:val="32"/>
          <w:shd w:val="clear" w:color="auto" w:fill="FFFFFF"/>
          <w:lang w:val="en-US" w:eastAsia="zh-CN"/>
        </w:rPr>
        <w:t>-农业-行政运行</w:t>
      </w:r>
      <w:r>
        <w:rPr>
          <w:rFonts w:hint="eastAsia" w:ascii="仿宋" w:hAnsi="仿宋" w:eastAsia="仿宋"/>
          <w:sz w:val="32"/>
          <w:szCs w:val="32"/>
          <w:lang w:val="en-US" w:eastAsia="zh-CN"/>
        </w:rPr>
        <w:t>33</w:t>
      </w:r>
      <w:r>
        <w:rPr>
          <w:rFonts w:hint="eastAsia" w:ascii="仿宋" w:hAnsi="仿宋" w:eastAsia="仿宋"/>
          <w:sz w:val="32"/>
          <w:szCs w:val="32"/>
        </w:rPr>
        <w:t>万元，较上年决算数减少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人员无变动，工资和福利支出无变动</w:t>
      </w:r>
      <w:r>
        <w:rPr>
          <w:rFonts w:hint="eastAsia" w:ascii="仿宋" w:hAnsi="仿宋" w:eastAsia="仿宋"/>
          <w:sz w:val="32"/>
          <w:szCs w:val="32"/>
        </w:rPr>
        <w:t>。</w:t>
      </w:r>
    </w:p>
    <w:p>
      <w:pPr>
        <w:keepNext w:val="0"/>
        <w:keepLines w:val="0"/>
        <w:pageBreakBefore w:val="0"/>
        <w:widowControl/>
        <w:suppressLineNumbers w:val="0"/>
        <w:shd w:val="clear" w:color="auto" w:fill="FFFFFF"/>
        <w:kinsoku/>
        <w:wordWrap/>
        <w:overflowPunct/>
        <w:topLinePunct w:val="0"/>
        <w:autoSpaceDE/>
        <w:autoSpaceDN/>
        <w:bidi w:val="0"/>
        <w:adjustRightInd/>
        <w:spacing w:before="100" w:beforeAutospacing="1" w:after="100" w:afterAutospacing="1" w:line="600" w:lineRule="exact"/>
        <w:ind w:left="0"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十八）</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-农业-其他农业支出</w:t>
      </w:r>
      <w:r>
        <w:rPr>
          <w:rFonts w:hint="eastAsia" w:ascii="仿宋" w:hAnsi="仿宋" w:eastAsia="仿宋"/>
          <w:sz w:val="32"/>
          <w:szCs w:val="32"/>
          <w:lang w:val="en-US" w:eastAsia="zh-CN"/>
        </w:rPr>
        <w:t>2225</w:t>
      </w:r>
      <w:r>
        <w:rPr>
          <w:rFonts w:hint="eastAsia" w:ascii="仿宋" w:hAnsi="仿宋" w:eastAsia="仿宋"/>
          <w:sz w:val="32"/>
          <w:szCs w:val="32"/>
        </w:rPr>
        <w:t>万元，较上年决算数增加</w:t>
      </w:r>
      <w:r>
        <w:rPr>
          <w:rFonts w:hint="eastAsia" w:ascii="仿宋" w:hAnsi="仿宋" w:eastAsia="仿宋"/>
          <w:sz w:val="32"/>
          <w:szCs w:val="32"/>
          <w:lang w:val="en-US" w:eastAsia="zh-CN"/>
        </w:rPr>
        <w:t>1135</w:t>
      </w:r>
      <w:r>
        <w:rPr>
          <w:rFonts w:hint="eastAsia" w:ascii="仿宋" w:hAnsi="仿宋" w:eastAsia="仿宋"/>
          <w:sz w:val="32"/>
          <w:szCs w:val="32"/>
        </w:rPr>
        <w:t>万元，增长</w:t>
      </w:r>
      <w:r>
        <w:rPr>
          <w:rFonts w:hint="eastAsia" w:ascii="仿宋" w:hAnsi="仿宋" w:eastAsia="仿宋"/>
          <w:sz w:val="32"/>
          <w:szCs w:val="32"/>
          <w:lang w:val="en-US" w:eastAsia="zh-CN"/>
        </w:rPr>
        <w:t>104.13</w:t>
      </w:r>
      <w:r>
        <w:rPr>
          <w:rFonts w:hint="eastAsia" w:ascii="仿宋" w:hAnsi="仿宋" w:eastAsia="仿宋"/>
          <w:sz w:val="32"/>
          <w:szCs w:val="32"/>
        </w:rPr>
        <w:t>%。主要原因是</w:t>
      </w:r>
      <w:r>
        <w:rPr>
          <w:rFonts w:hint="default" w:ascii="仿宋_GB2312" w:eastAsia="仿宋_GB2312" w:cs="仿宋_GB2312"/>
          <w:kern w:val="0"/>
          <w:sz w:val="32"/>
          <w:szCs w:val="32"/>
          <w:shd w:val="clear" w:color="auto" w:fill="FFFFFF"/>
        </w:rPr>
        <w:t>农田水利</w:t>
      </w:r>
      <w:r>
        <w:rPr>
          <w:rFonts w:hint="eastAsia" w:ascii="仿宋_GB2312" w:eastAsia="仿宋_GB2312" w:cs="仿宋_GB2312"/>
          <w:kern w:val="0"/>
          <w:sz w:val="32"/>
          <w:szCs w:val="32"/>
          <w:shd w:val="clear" w:color="auto" w:fill="FFFFFF"/>
          <w:lang w:eastAsia="zh-CN"/>
        </w:rPr>
        <w:t>基础设施</w:t>
      </w:r>
      <w:r>
        <w:rPr>
          <w:rFonts w:hint="default" w:ascii="仿宋_GB2312" w:eastAsia="仿宋_GB2312" w:cs="仿宋_GB2312"/>
          <w:kern w:val="0"/>
          <w:sz w:val="32"/>
          <w:szCs w:val="32"/>
          <w:shd w:val="clear" w:color="auto" w:fill="FFFFFF"/>
        </w:rPr>
        <w:t>建设项目支出增加</w:t>
      </w:r>
      <w:r>
        <w:rPr>
          <w:rFonts w:hint="eastAsia" w:ascii="仿宋" w:hAnsi="仿宋" w:eastAsia="仿宋" w:cs="仿宋"/>
          <w:kern w:val="0"/>
          <w:sz w:val="32"/>
          <w:szCs w:val="32"/>
          <w:shd w:val="clear" w:color="auto" w:fill="FFFFFF"/>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十九）</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-林业和草原-森林生态效益补偿</w:t>
      </w:r>
      <w:r>
        <w:rPr>
          <w:rFonts w:hint="eastAsia" w:ascii="仿宋" w:hAnsi="仿宋" w:eastAsia="仿宋"/>
          <w:sz w:val="32"/>
          <w:szCs w:val="32"/>
          <w:lang w:val="en-US" w:eastAsia="zh-CN"/>
        </w:rPr>
        <w:t>505</w:t>
      </w:r>
      <w:r>
        <w:rPr>
          <w:rFonts w:hint="eastAsia" w:ascii="仿宋" w:hAnsi="仿宋" w:eastAsia="仿宋"/>
          <w:sz w:val="32"/>
          <w:szCs w:val="32"/>
        </w:rPr>
        <w:t>万元，较上年决算数增加</w:t>
      </w:r>
      <w:r>
        <w:rPr>
          <w:rFonts w:hint="eastAsia" w:ascii="仿宋" w:hAnsi="仿宋" w:eastAsia="仿宋"/>
          <w:sz w:val="32"/>
          <w:szCs w:val="32"/>
          <w:lang w:val="en-US" w:eastAsia="zh-CN"/>
        </w:rPr>
        <w:t>168</w:t>
      </w:r>
      <w:r>
        <w:rPr>
          <w:rFonts w:hint="eastAsia" w:ascii="仿宋" w:hAnsi="仿宋" w:eastAsia="仿宋"/>
          <w:sz w:val="32"/>
          <w:szCs w:val="32"/>
        </w:rPr>
        <w:t>万元，增长</w:t>
      </w:r>
      <w:r>
        <w:rPr>
          <w:rFonts w:hint="eastAsia" w:ascii="仿宋" w:hAnsi="仿宋" w:eastAsia="仿宋"/>
          <w:sz w:val="32"/>
          <w:szCs w:val="32"/>
          <w:lang w:val="en-US" w:eastAsia="zh-CN"/>
        </w:rPr>
        <w:t>49.85</w:t>
      </w:r>
      <w:r>
        <w:rPr>
          <w:rFonts w:hint="eastAsia" w:ascii="仿宋" w:hAnsi="仿宋" w:eastAsia="仿宋"/>
          <w:sz w:val="32"/>
          <w:szCs w:val="32"/>
        </w:rPr>
        <w:t>%。主要原因是</w:t>
      </w:r>
      <w:r>
        <w:rPr>
          <w:rFonts w:hint="eastAsia" w:ascii="仿宋" w:hAnsi="仿宋" w:eastAsia="仿宋"/>
          <w:sz w:val="32"/>
          <w:szCs w:val="32"/>
          <w:lang w:eastAsia="zh-CN"/>
        </w:rPr>
        <w:t>政策调整，加大森林效益的补偿。</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leftChars="200" w:firstLine="320" w:firstLineChars="1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-水利-行政运行</w:t>
      </w:r>
      <w:r>
        <w:rPr>
          <w:rFonts w:hint="eastAsia" w:ascii="仿宋" w:hAnsi="仿宋" w:eastAsia="仿宋"/>
          <w:sz w:val="32"/>
          <w:szCs w:val="32"/>
          <w:lang w:val="en-US" w:eastAsia="zh-CN"/>
        </w:rPr>
        <w:t>7</w:t>
      </w:r>
      <w:r>
        <w:rPr>
          <w:rFonts w:hint="eastAsia" w:ascii="仿宋" w:hAnsi="仿宋" w:eastAsia="仿宋"/>
          <w:sz w:val="32"/>
          <w:szCs w:val="32"/>
        </w:rPr>
        <w:t>万元，较上年决算数减少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人员无变动，工资和福利无变动</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二十一）</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-扶贫-农村基础设施建设支出</w:t>
      </w:r>
      <w:r>
        <w:rPr>
          <w:rFonts w:hint="eastAsia" w:ascii="仿宋" w:hAnsi="仿宋" w:eastAsia="仿宋"/>
          <w:sz w:val="32"/>
          <w:szCs w:val="32"/>
          <w:lang w:val="en-US" w:eastAsia="zh-CN"/>
        </w:rPr>
        <w:t>10</w:t>
      </w:r>
      <w:r>
        <w:rPr>
          <w:rFonts w:hint="eastAsia" w:ascii="仿宋" w:hAnsi="仿宋" w:eastAsia="仿宋"/>
          <w:sz w:val="32"/>
          <w:szCs w:val="32"/>
        </w:rPr>
        <w:t>万元，较上年决算数增加</w:t>
      </w:r>
      <w:r>
        <w:rPr>
          <w:rFonts w:hint="eastAsia" w:ascii="仿宋" w:hAnsi="仿宋" w:eastAsia="仿宋"/>
          <w:sz w:val="32"/>
          <w:szCs w:val="32"/>
          <w:lang w:val="en-US" w:eastAsia="zh-CN"/>
        </w:rPr>
        <w:t>10</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上年无此项支出</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二十二）</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-农村综合改革-对村级一事一议的补助</w:t>
      </w:r>
      <w:r>
        <w:rPr>
          <w:rFonts w:hint="eastAsia" w:ascii="仿宋" w:hAnsi="仿宋" w:eastAsia="仿宋"/>
          <w:sz w:val="32"/>
          <w:szCs w:val="32"/>
          <w:lang w:val="en-US" w:eastAsia="zh-CN"/>
        </w:rPr>
        <w:t>90</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108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54.55</w:t>
      </w:r>
      <w:r>
        <w:rPr>
          <w:rFonts w:hint="eastAsia" w:ascii="仿宋" w:hAnsi="仿宋" w:eastAsia="仿宋"/>
          <w:sz w:val="32"/>
          <w:szCs w:val="32"/>
        </w:rPr>
        <w:t>%。主要原因是</w:t>
      </w:r>
      <w:r>
        <w:rPr>
          <w:rFonts w:hint="eastAsia" w:ascii="仿宋" w:hAnsi="仿宋" w:eastAsia="仿宋"/>
          <w:sz w:val="32"/>
          <w:szCs w:val="32"/>
          <w:lang w:eastAsia="zh-CN"/>
        </w:rPr>
        <w:t>村级财政奖补基建项目减少</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val="en-US" w:eastAsia="zh-CN"/>
        </w:rPr>
        <w:t>（二十三）</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-农村综合改革-对村民委员会和村党支部的补助</w:t>
      </w:r>
      <w:r>
        <w:rPr>
          <w:rFonts w:hint="eastAsia" w:ascii="仿宋" w:hAnsi="仿宋" w:eastAsia="仿宋"/>
          <w:sz w:val="32"/>
          <w:szCs w:val="32"/>
          <w:lang w:val="en-US" w:eastAsia="zh-CN"/>
        </w:rPr>
        <w:t>92</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24</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20.69</w:t>
      </w:r>
      <w:r>
        <w:rPr>
          <w:rFonts w:hint="eastAsia" w:ascii="仿宋" w:hAnsi="仿宋" w:eastAsia="仿宋"/>
          <w:sz w:val="32"/>
          <w:szCs w:val="32"/>
        </w:rPr>
        <w:t>%。主要原因是</w:t>
      </w:r>
      <w:r>
        <w:rPr>
          <w:rFonts w:hint="eastAsia" w:ascii="仿宋" w:hAnsi="仿宋" w:eastAsia="仿宋"/>
          <w:sz w:val="32"/>
          <w:szCs w:val="32"/>
          <w:lang w:eastAsia="zh-CN"/>
        </w:rPr>
        <w:t>对村级办公运转补助减少</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cs="仿宋"/>
          <w:kern w:val="0"/>
          <w:sz w:val="32"/>
          <w:szCs w:val="32"/>
          <w:shd w:val="clear" w:color="auto" w:fill="FFFFFF"/>
          <w:lang w:eastAsia="zh-CN"/>
        </w:rPr>
      </w:pP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（二十四）</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-对村集体经济组织的补助240万元，较上年增加240万元，增加100%。主要原因是政策调整，</w:t>
      </w:r>
      <w:r>
        <w:rPr>
          <w:rFonts w:hint="eastAsia" w:ascii="仿宋" w:hAnsi="仿宋" w:eastAsia="仿宋"/>
          <w:sz w:val="32"/>
          <w:szCs w:val="32"/>
          <w:lang w:eastAsia="zh-CN"/>
        </w:rPr>
        <w:t>上年无此项支出</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default"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lang w:eastAsia="zh-CN"/>
        </w:rPr>
        <w:t>（二十五）</w:t>
      </w:r>
      <w:r>
        <w:rPr>
          <w:rFonts w:hint="eastAsia" w:ascii="仿宋" w:hAnsi="仿宋" w:eastAsia="仿宋" w:cs="仿宋"/>
          <w:kern w:val="0"/>
          <w:sz w:val="32"/>
          <w:szCs w:val="32"/>
          <w:shd w:val="clear" w:color="auto" w:fill="FFFFFF"/>
        </w:rPr>
        <w:t>农林水支出</w:t>
      </w:r>
      <w:r>
        <w:rPr>
          <w:rFonts w:hint="eastAsia" w:ascii="仿宋" w:hAnsi="仿宋" w:eastAsia="仿宋" w:cs="仿宋"/>
          <w:kern w:val="0"/>
          <w:sz w:val="32"/>
          <w:szCs w:val="32"/>
          <w:shd w:val="clear" w:color="auto" w:fill="FFFFFF"/>
          <w:lang w:val="en-US" w:eastAsia="zh-CN"/>
        </w:rPr>
        <w:t>-其他农林水支出-其他农林水支出10万元，较上年增加10万元，增加100%。主要原因是</w:t>
      </w:r>
      <w:r>
        <w:rPr>
          <w:rFonts w:hint="eastAsia" w:ascii="仿宋" w:hAnsi="仿宋" w:eastAsia="仿宋"/>
          <w:sz w:val="32"/>
          <w:szCs w:val="32"/>
          <w:lang w:eastAsia="zh-CN"/>
        </w:rPr>
        <w:t>上年无此项支出</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二十六）交通运输支出-公路水路运输-公路建设</w:t>
      </w:r>
      <w:r>
        <w:rPr>
          <w:rFonts w:hint="eastAsia" w:ascii="仿宋" w:hAnsi="仿宋" w:eastAsia="仿宋"/>
          <w:sz w:val="32"/>
          <w:szCs w:val="32"/>
          <w:lang w:val="en-US" w:eastAsia="zh-CN"/>
        </w:rPr>
        <w:t>61</w:t>
      </w:r>
      <w:r>
        <w:rPr>
          <w:rFonts w:hint="eastAsia" w:ascii="仿宋" w:hAnsi="仿宋" w:eastAsia="仿宋"/>
          <w:sz w:val="32"/>
          <w:szCs w:val="32"/>
        </w:rPr>
        <w:t>万元，较上年决算数增加</w:t>
      </w:r>
      <w:r>
        <w:rPr>
          <w:rFonts w:hint="eastAsia" w:ascii="仿宋" w:hAnsi="仿宋" w:eastAsia="仿宋"/>
          <w:sz w:val="32"/>
          <w:szCs w:val="32"/>
          <w:lang w:val="en-US" w:eastAsia="zh-CN"/>
        </w:rPr>
        <w:t>61</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上年无此项支出</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二十七）资源勘探信息等支出-支持中小企业发展和管理支出-其他支持中小企业发展和管理支出</w:t>
      </w:r>
      <w:r>
        <w:rPr>
          <w:rFonts w:hint="eastAsia" w:ascii="仿宋" w:hAnsi="仿宋" w:eastAsia="仿宋"/>
          <w:sz w:val="32"/>
          <w:szCs w:val="32"/>
          <w:lang w:val="en-US" w:eastAsia="zh-CN"/>
        </w:rPr>
        <w:t>155</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25</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13.89</w:t>
      </w:r>
      <w:r>
        <w:rPr>
          <w:rFonts w:hint="eastAsia" w:ascii="仿宋" w:hAnsi="仿宋" w:eastAsia="仿宋"/>
          <w:sz w:val="32"/>
          <w:szCs w:val="32"/>
        </w:rPr>
        <w:t>%。主要原因是</w:t>
      </w:r>
      <w:r>
        <w:rPr>
          <w:rFonts w:hint="eastAsia" w:ascii="仿宋" w:hAnsi="仿宋" w:eastAsia="仿宋"/>
          <w:sz w:val="32"/>
          <w:szCs w:val="32"/>
          <w:lang w:eastAsia="zh-CN"/>
        </w:rPr>
        <w:t>相关费用降低。</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二十八）自然资源海洋气象等支出-自然资源事务-自然资源利用与保护</w:t>
      </w:r>
      <w:r>
        <w:rPr>
          <w:rFonts w:hint="eastAsia" w:ascii="仿宋" w:hAnsi="仿宋" w:eastAsia="仿宋"/>
          <w:sz w:val="32"/>
          <w:szCs w:val="32"/>
          <w:lang w:val="en-US" w:eastAsia="zh-CN"/>
        </w:rPr>
        <w:t>90</w:t>
      </w:r>
      <w:r>
        <w:rPr>
          <w:rFonts w:hint="eastAsia" w:ascii="仿宋" w:hAnsi="仿宋" w:eastAsia="仿宋"/>
          <w:sz w:val="32"/>
          <w:szCs w:val="32"/>
        </w:rPr>
        <w:t>万元，较上年决算数增加</w:t>
      </w:r>
      <w:r>
        <w:rPr>
          <w:rFonts w:hint="eastAsia" w:ascii="仿宋" w:hAnsi="仿宋" w:eastAsia="仿宋"/>
          <w:sz w:val="32"/>
          <w:szCs w:val="32"/>
          <w:lang w:val="en-US" w:eastAsia="zh-CN"/>
        </w:rPr>
        <w:t>90</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lang w:eastAsia="zh-CN"/>
        </w:rPr>
        <w:t>上年无此项支出</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二十九）住房保障支出-住房改革支出-住房公积金</w:t>
      </w:r>
      <w:r>
        <w:rPr>
          <w:rFonts w:hint="eastAsia" w:ascii="仿宋" w:hAnsi="仿宋" w:eastAsia="仿宋"/>
          <w:sz w:val="32"/>
          <w:szCs w:val="32"/>
          <w:lang w:val="en-US" w:eastAsia="zh-CN"/>
        </w:rPr>
        <w:t>60</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2</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3.23</w:t>
      </w:r>
      <w:r>
        <w:rPr>
          <w:rFonts w:hint="eastAsia" w:ascii="仿宋" w:hAnsi="仿宋" w:eastAsia="仿宋"/>
          <w:sz w:val="32"/>
          <w:szCs w:val="32"/>
        </w:rPr>
        <w:t>%。主要原因是</w:t>
      </w:r>
      <w:r>
        <w:rPr>
          <w:rFonts w:hint="eastAsia" w:ascii="仿宋" w:hAnsi="仿宋" w:eastAsia="仿宋"/>
          <w:sz w:val="32"/>
          <w:szCs w:val="32"/>
          <w:lang w:eastAsia="zh-CN"/>
        </w:rPr>
        <w:t>人员减少</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三十）灾害防治及应急管理支出-自然灾害防治-地质灾害防治</w:t>
      </w:r>
      <w:r>
        <w:rPr>
          <w:rFonts w:hint="eastAsia" w:ascii="仿宋" w:hAnsi="仿宋" w:eastAsia="仿宋"/>
          <w:sz w:val="32"/>
          <w:szCs w:val="32"/>
          <w:lang w:val="en-US" w:eastAsia="zh-CN"/>
        </w:rPr>
        <w:t>29</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188</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86.64</w:t>
      </w:r>
      <w:r>
        <w:rPr>
          <w:rFonts w:hint="eastAsia" w:ascii="仿宋" w:hAnsi="仿宋" w:eastAsia="仿宋"/>
          <w:sz w:val="32"/>
          <w:szCs w:val="32"/>
        </w:rPr>
        <w:t>%。主要原因是</w:t>
      </w:r>
      <w:r>
        <w:rPr>
          <w:rFonts w:hint="eastAsia" w:ascii="仿宋" w:hAnsi="仿宋" w:eastAsia="仿宋"/>
          <w:sz w:val="32"/>
          <w:szCs w:val="32"/>
          <w:lang w:eastAsia="zh-CN"/>
        </w:rPr>
        <w:t>政策调整，相关费用减少</w:t>
      </w:r>
      <w:r>
        <w:rPr>
          <w:rFonts w:hint="eastAsia" w:ascii="仿宋" w:hAnsi="仿宋" w:eastAsia="仿宋"/>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三十一）灾害防治及应急管理支出-自然灾害救灾及恢复重建支出-中央自然灾害生活补助</w:t>
      </w:r>
      <w:r>
        <w:rPr>
          <w:rFonts w:hint="eastAsia" w:ascii="仿宋" w:hAnsi="仿宋" w:eastAsia="仿宋"/>
          <w:sz w:val="32"/>
          <w:szCs w:val="32"/>
          <w:lang w:val="en-US" w:eastAsia="zh-CN"/>
        </w:rPr>
        <w:t>5</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10</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66.67</w:t>
      </w:r>
      <w:r>
        <w:rPr>
          <w:rFonts w:hint="eastAsia" w:ascii="仿宋" w:hAnsi="仿宋" w:eastAsia="仿宋"/>
          <w:sz w:val="32"/>
          <w:szCs w:val="32"/>
        </w:rPr>
        <w:t>%。主要原因是</w:t>
      </w:r>
      <w:r>
        <w:rPr>
          <w:rFonts w:hint="eastAsia" w:ascii="仿宋" w:hAnsi="仿宋" w:eastAsia="仿宋"/>
          <w:sz w:val="32"/>
          <w:szCs w:val="32"/>
          <w:lang w:eastAsia="zh-CN"/>
        </w:rPr>
        <w:t>政策调整，相关费用减少。</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pacing w:before="100" w:beforeAutospacing="1" w:after="100" w:afterAutospacing="1" w:line="600" w:lineRule="exact"/>
        <w:ind w:firstLine="640" w:firstLineChars="200"/>
        <w:textAlignment w:val="auto"/>
        <w:rPr>
          <w:rFonts w:ascii="仿宋" w:hAnsi="仿宋" w:eastAsia="仿宋"/>
          <w:sz w:val="32"/>
          <w:szCs w:val="32"/>
        </w:rPr>
      </w:pPr>
      <w:r>
        <w:rPr>
          <w:rFonts w:hint="eastAsia" w:ascii="仿宋" w:hAnsi="仿宋" w:eastAsia="仿宋" w:cs="仿宋"/>
          <w:kern w:val="0"/>
          <w:sz w:val="32"/>
          <w:szCs w:val="32"/>
          <w:shd w:val="clear" w:color="auto" w:fill="FFFFFF"/>
          <w:lang w:val="en-US" w:eastAsia="zh-CN"/>
        </w:rPr>
        <w:t>（三十二）灾害防治及应急管理支出-自然灾害救灾及恢复重建支出-地方自然灾害生活补助</w:t>
      </w:r>
      <w:r>
        <w:rPr>
          <w:rFonts w:hint="eastAsia" w:ascii="仿宋" w:hAnsi="仿宋" w:eastAsia="仿宋"/>
          <w:sz w:val="32"/>
          <w:szCs w:val="32"/>
          <w:lang w:val="en-US" w:eastAsia="zh-CN"/>
        </w:rPr>
        <w:t>5</w:t>
      </w:r>
      <w:r>
        <w:rPr>
          <w:rFonts w:hint="eastAsia" w:ascii="仿宋" w:hAnsi="仿宋" w:eastAsia="仿宋"/>
          <w:sz w:val="32"/>
          <w:szCs w:val="32"/>
        </w:rPr>
        <w:t>万元，较上年决算数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107</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95.54</w:t>
      </w:r>
      <w:r>
        <w:rPr>
          <w:rFonts w:hint="eastAsia" w:ascii="仿宋" w:hAnsi="仿宋" w:eastAsia="仿宋"/>
          <w:sz w:val="32"/>
          <w:szCs w:val="32"/>
        </w:rPr>
        <w:t>%。主要原因是</w:t>
      </w:r>
      <w:r>
        <w:rPr>
          <w:rFonts w:hint="eastAsia" w:ascii="仿宋" w:hAnsi="仿宋" w:eastAsia="仿宋"/>
          <w:sz w:val="32"/>
          <w:szCs w:val="32"/>
          <w:lang w:eastAsia="zh-CN"/>
        </w:rPr>
        <w:t>政策调整，相关费用减少。</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三、政府性基金</w:t>
      </w:r>
      <w:r>
        <w:rPr>
          <w:rFonts w:hint="eastAsia" w:ascii="黑体" w:hAnsi="黑体" w:eastAsia="黑体" w:cs="仿宋_GB2312"/>
          <w:bCs/>
          <w:sz w:val="32"/>
          <w:szCs w:val="32"/>
          <w:lang w:eastAsia="zh-CN"/>
        </w:rPr>
        <w:t>预算</w:t>
      </w:r>
      <w:r>
        <w:rPr>
          <w:rFonts w:hint="eastAsia" w:ascii="黑体" w:hAnsi="黑体" w:eastAsia="黑体" w:cs="仿宋_GB2312"/>
          <w:bCs/>
          <w:sz w:val="32"/>
          <w:szCs w:val="32"/>
        </w:rPr>
        <w:t>财政拨款支出决算情况说明</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2020年度</w:t>
      </w:r>
      <w:r>
        <w:rPr>
          <w:rFonts w:ascii="仿宋" w:hAnsi="仿宋" w:eastAsia="仿宋" w:cs="仿宋_GB2312"/>
          <w:sz w:val="32"/>
          <w:szCs w:val="32"/>
        </w:rPr>
        <w:t>政府性基金支出</w:t>
      </w:r>
      <w:r>
        <w:rPr>
          <w:rFonts w:hint="eastAsia" w:ascii="仿宋" w:hAnsi="仿宋" w:eastAsia="仿宋"/>
          <w:sz w:val="32"/>
          <w:szCs w:val="32"/>
          <w:lang w:val="en-US" w:eastAsia="zh-CN"/>
        </w:rPr>
        <w:t>0</w:t>
      </w:r>
      <w:r>
        <w:rPr>
          <w:rFonts w:hint="eastAsia"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决算数增加（减少）</w:t>
      </w:r>
      <w:r>
        <w:rPr>
          <w:rFonts w:hint="eastAsia" w:ascii="仿宋" w:hAnsi="仿宋" w:eastAsia="仿宋"/>
          <w:sz w:val="32"/>
          <w:szCs w:val="32"/>
          <w:lang w:val="en-US" w:eastAsia="zh-CN"/>
        </w:rPr>
        <w:t>0</w:t>
      </w:r>
      <w:r>
        <w:rPr>
          <w:rFonts w:hint="eastAsia" w:ascii="仿宋" w:hAnsi="仿宋" w:eastAsia="仿宋" w:cs="仿宋_GB2312"/>
          <w:sz w:val="32"/>
          <w:szCs w:val="32"/>
        </w:rPr>
        <w:t>万元，增长（下降）</w:t>
      </w:r>
      <w:r>
        <w:rPr>
          <w:rFonts w:hint="eastAsia" w:ascii="仿宋" w:hAnsi="仿宋" w:eastAsia="仿宋"/>
          <w:sz w:val="32"/>
          <w:szCs w:val="32"/>
          <w:lang w:val="en-US" w:eastAsia="zh-CN"/>
        </w:rPr>
        <w:t>0</w:t>
      </w:r>
      <w:r>
        <w:rPr>
          <w:rFonts w:ascii="仿宋" w:hAnsi="仿宋" w:eastAsia="仿宋" w:cs="仿宋_GB2312"/>
          <w:sz w:val="32"/>
          <w:szCs w:val="32"/>
        </w:rPr>
        <w:t>%，具体情况如下(按项级科目统计)：</w:t>
      </w:r>
    </w:p>
    <w:p>
      <w:pPr>
        <w:tabs>
          <w:tab w:val="left" w:pos="7513"/>
        </w:tabs>
        <w:adjustRightInd w:val="0"/>
        <w:snapToGrid w:val="0"/>
        <w:spacing w:line="600" w:lineRule="exact"/>
        <w:ind w:firstLine="704" w:firstLineChars="22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无</w:t>
      </w:r>
    </w:p>
    <w:p>
      <w:pPr>
        <w:tabs>
          <w:tab w:val="left" w:pos="7513"/>
        </w:tabs>
        <w:adjustRightInd w:val="0"/>
        <w:snapToGrid w:val="0"/>
        <w:spacing w:line="600" w:lineRule="exact"/>
        <w:ind w:firstLine="640" w:firstLineChars="200"/>
        <w:rPr>
          <w:rFonts w:hint="eastAsia" w:ascii="楷体" w:hAnsi="楷体" w:eastAsia="楷体" w:cs="仿宋_GB2312"/>
          <w:sz w:val="32"/>
          <w:szCs w:val="32"/>
          <w:lang w:eastAsia="zh-CN"/>
        </w:rPr>
      </w:pPr>
      <w:r>
        <w:rPr>
          <w:rFonts w:hint="eastAsia" w:ascii="楷体" w:hAnsi="楷体" w:eastAsia="楷体" w:cs="仿宋_GB2312"/>
          <w:sz w:val="32"/>
          <w:szCs w:val="32"/>
        </w:rPr>
        <w:t>本部门2020年度没有使用政府性基金预算</w:t>
      </w:r>
      <w:r>
        <w:rPr>
          <w:rFonts w:hint="eastAsia" w:ascii="楷体" w:hAnsi="楷体" w:eastAsia="楷体" w:cs="仿宋_GB2312"/>
          <w:b w:val="0"/>
          <w:bCs/>
          <w:color w:val="000000" w:themeColor="text1"/>
          <w:sz w:val="32"/>
          <w:szCs w:val="32"/>
          <w14:textFill>
            <w14:solidFill>
              <w14:schemeClr w14:val="tx1"/>
            </w14:solidFill>
          </w14:textFill>
        </w:rPr>
        <w:t>财政</w:t>
      </w:r>
      <w:r>
        <w:rPr>
          <w:rFonts w:hint="eastAsia" w:ascii="楷体" w:hAnsi="楷体" w:eastAsia="楷体" w:cs="仿宋_GB2312"/>
          <w:sz w:val="32"/>
          <w:szCs w:val="32"/>
        </w:rPr>
        <w:t>拨款安排的支出</w:t>
      </w:r>
      <w:r>
        <w:rPr>
          <w:rFonts w:hint="eastAsia" w:ascii="楷体" w:hAnsi="楷体" w:eastAsia="楷体" w:cs="仿宋_GB2312"/>
          <w:sz w:val="32"/>
          <w:szCs w:val="32"/>
          <w:lang w:eastAsia="zh-CN"/>
        </w:rPr>
        <w:t>。</w:t>
      </w:r>
    </w:p>
    <w:p>
      <w:pPr>
        <w:tabs>
          <w:tab w:val="left" w:pos="7513"/>
        </w:tabs>
        <w:adjustRightInd w:val="0"/>
        <w:snapToGrid w:val="0"/>
        <w:spacing w:line="600" w:lineRule="exact"/>
        <w:ind w:firstLine="640" w:firstLineChars="200"/>
        <w:rPr>
          <w:rFonts w:ascii="楷体" w:hAnsi="楷体" w:eastAsia="楷体" w:cs="仿宋_GB2312"/>
          <w:sz w:val="32"/>
          <w:szCs w:val="32"/>
        </w:rPr>
      </w:pP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四、国有资本经营预算财政拨款支出决算情况说明</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仿宋_GB2312"/>
          <w:sz w:val="32"/>
          <w:szCs w:val="32"/>
        </w:rPr>
        <w:t>2020年度国有资本经营预算支出</w:t>
      </w:r>
      <w:r>
        <w:rPr>
          <w:rFonts w:hint="eastAsia" w:ascii="仿宋" w:hAnsi="仿宋" w:eastAsia="仿宋"/>
          <w:sz w:val="32"/>
          <w:szCs w:val="32"/>
          <w:lang w:val="en-US" w:eastAsia="zh-CN"/>
        </w:rPr>
        <w:t>0</w:t>
      </w:r>
      <w:r>
        <w:rPr>
          <w:rFonts w:hint="eastAsia" w:ascii="仿宋" w:hAnsi="仿宋" w:eastAsia="仿宋" w:cs="仿宋_GB2312"/>
          <w:sz w:val="32"/>
          <w:szCs w:val="32"/>
        </w:rPr>
        <w:t>万元，</w:t>
      </w:r>
      <w:r>
        <w:rPr>
          <w:rFonts w:ascii="仿宋" w:hAnsi="仿宋" w:eastAsia="仿宋" w:cs="仿宋_GB2312"/>
          <w:sz w:val="32"/>
          <w:szCs w:val="32"/>
        </w:rPr>
        <w:t>具体情况如下(按项级科目统计)：</w:t>
      </w:r>
    </w:p>
    <w:p>
      <w:pPr>
        <w:tabs>
          <w:tab w:val="left" w:pos="7513"/>
        </w:tabs>
        <w:adjustRightInd w:val="0"/>
        <w:snapToGrid w:val="0"/>
        <w:spacing w:line="600" w:lineRule="exact"/>
        <w:ind w:firstLine="704" w:firstLineChars="22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无</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本部门2020年度没有使用国有资本经营预算财政拨款安排的支出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五、一般公共预算财政拨款基本支出决算情况说明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w:t>
      </w:r>
      <w:r>
        <w:rPr>
          <w:rFonts w:hint="eastAsia" w:ascii="仿宋" w:hAnsi="仿宋" w:eastAsia="仿宋"/>
          <w:sz w:val="32"/>
          <w:szCs w:val="32"/>
        </w:rPr>
        <w:t>一般公共预算</w:t>
      </w:r>
      <w:r>
        <w:rPr>
          <w:rFonts w:hint="eastAsia" w:ascii="仿宋" w:hAnsi="仿宋" w:eastAsia="仿宋" w:cs="仿宋_GB2312"/>
          <w:sz w:val="32"/>
          <w:szCs w:val="32"/>
        </w:rPr>
        <w:t>财政拨款基本支出</w:t>
      </w:r>
      <w:r>
        <w:rPr>
          <w:rFonts w:hint="eastAsia" w:ascii="仿宋" w:hAnsi="仿宋" w:eastAsia="仿宋" w:cs="仿宋_GB2312"/>
          <w:sz w:val="32"/>
          <w:szCs w:val="32"/>
          <w:lang w:val="en-US" w:eastAsia="zh-CN"/>
        </w:rPr>
        <w:t>1167</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763</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404</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w:t>
      </w:r>
      <w:r>
        <w:rPr>
          <w:rFonts w:hint="eastAsia" w:ascii="黑体" w:hAnsi="黑体" w:eastAsia="黑体"/>
          <w:sz w:val="32"/>
          <w:szCs w:val="32"/>
        </w:rPr>
        <w:t>一般公共预算拨款</w:t>
      </w:r>
      <w:r>
        <w:rPr>
          <w:rFonts w:hint="eastAsia" w:ascii="黑体" w:hAnsi="黑体" w:eastAsia="黑体" w:cs="仿宋_GB2312"/>
          <w:bCs/>
          <w:sz w:val="32"/>
          <w:szCs w:val="32"/>
        </w:rPr>
        <w:t>“三公”经费支出决算情况说明</w:t>
      </w:r>
    </w:p>
    <w:p>
      <w:pPr>
        <w:tabs>
          <w:tab w:val="left" w:pos="7513"/>
        </w:tabs>
        <w:adjustRightInd w:val="0"/>
        <w:snapToGrid w:val="0"/>
        <w:spacing w:line="600" w:lineRule="exact"/>
        <w:ind w:firstLine="704" w:firstLineChars="220"/>
        <w:rPr>
          <w:rFonts w:hint="eastAsia" w:ascii="仿宋" w:hAnsi="仿宋" w:eastAsia="仿宋" w:cs="仿宋_GB2312"/>
          <w:sz w:val="32"/>
          <w:szCs w:val="32"/>
          <w:lang w:eastAsia="zh-CN"/>
        </w:rPr>
      </w:pPr>
      <w:r>
        <w:rPr>
          <w:rFonts w:hint="eastAsia" w:ascii="仿宋" w:hAnsi="仿宋" w:eastAsia="仿宋" w:cs="仿宋_GB2312"/>
          <w:sz w:val="32"/>
          <w:szCs w:val="32"/>
        </w:rPr>
        <w:t>2020</w:t>
      </w:r>
      <w:r>
        <w:rPr>
          <w:rFonts w:ascii="仿宋" w:hAnsi="仿宋" w:eastAsia="仿宋" w:cs="仿宋_GB2312"/>
          <w:sz w:val="32"/>
          <w:szCs w:val="32"/>
        </w:rPr>
        <w:t>年</w:t>
      </w:r>
      <w:r>
        <w:rPr>
          <w:rFonts w:hint="eastAsia" w:ascii="仿宋" w:hAnsi="仿宋" w:eastAsia="仿宋" w:cs="仿宋_GB2312"/>
          <w:sz w:val="32"/>
          <w:szCs w:val="32"/>
        </w:rPr>
        <w:t>度</w:t>
      </w:r>
      <w:r>
        <w:rPr>
          <w:rFonts w:ascii="仿宋" w:hAnsi="仿宋" w:eastAsia="仿宋" w:cs="仿宋_GB2312"/>
          <w:sz w:val="32"/>
          <w:szCs w:val="32"/>
        </w:rPr>
        <w:t>“三公”经费</w:t>
      </w:r>
      <w:r>
        <w:rPr>
          <w:rFonts w:hint="eastAsia" w:ascii="仿宋" w:hAnsi="仿宋" w:eastAsia="仿宋" w:cs="仿宋_GB2312"/>
          <w:sz w:val="32"/>
          <w:szCs w:val="32"/>
        </w:rPr>
        <w:t>财政拨款支出</w:t>
      </w:r>
      <w:r>
        <w:rPr>
          <w:rFonts w:hint="eastAsia" w:ascii="仿宋" w:hAnsi="仿宋" w:eastAsia="仿宋" w:cs="仿宋_GB2312"/>
          <w:sz w:val="32"/>
          <w:szCs w:val="32"/>
          <w:lang w:val="en-US" w:eastAsia="zh-CN"/>
        </w:rPr>
        <w:t>12.18</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17.36</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29.84</w:t>
      </w:r>
      <w:r>
        <w:rPr>
          <w:rFonts w:ascii="仿宋" w:hAnsi="仿宋" w:eastAsia="仿宋" w:cs="仿宋_GB2312"/>
          <w:sz w:val="32"/>
          <w:szCs w:val="32"/>
        </w:rPr>
        <w:t>%。</w:t>
      </w:r>
      <w:r>
        <w:rPr>
          <w:rFonts w:hint="eastAsia" w:ascii="仿宋" w:hAnsi="仿宋" w:eastAsia="仿宋" w:cs="仿宋_GB2312"/>
          <w:sz w:val="32"/>
          <w:szCs w:val="32"/>
        </w:rPr>
        <w:t>主要原因是厉行节约，压减三公支出</w:t>
      </w:r>
      <w:r>
        <w:rPr>
          <w:rFonts w:ascii="仿宋" w:hAnsi="仿宋" w:eastAsia="仿宋" w:cs="仿宋_GB2312"/>
          <w:sz w:val="32"/>
          <w:szCs w:val="32"/>
        </w:rPr>
        <w:t>。具体情况如下：</w:t>
      </w:r>
      <w:r>
        <w:rPr>
          <w:rFonts w:ascii="仿宋" w:hAnsi="仿宋" w:eastAsia="仿宋" w:cs="仿宋_GB2312"/>
          <w:sz w:val="32"/>
          <w:szCs w:val="32"/>
        </w:rPr>
        <w:br w:type="textWrapping"/>
      </w:r>
      <w:r>
        <w:rPr>
          <w:rFonts w:hint="eastAsia" w:ascii="仿宋" w:hAnsi="仿宋" w:eastAsia="仿宋" w:cs="仿宋_GB2312"/>
          <w:sz w:val="32"/>
          <w:szCs w:val="32"/>
        </w:rPr>
        <w:t>　　（一）因公出国（境）费支出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。全年安排本部门组织的出国团组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个，参加其他部门出国团组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个；全年因公出国（境）累计</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人次。</w:t>
      </w:r>
    </w:p>
    <w:p>
      <w:pPr>
        <w:tabs>
          <w:tab w:val="left" w:pos="7513"/>
        </w:tabs>
        <w:adjustRightInd w:val="0"/>
        <w:snapToGrid w:val="0"/>
        <w:spacing w:line="600" w:lineRule="exact"/>
        <w:ind w:firstLine="640" w:firstLineChars="200"/>
        <w:rPr>
          <w:rFonts w:ascii="楷体" w:hAnsi="楷体" w:eastAsia="楷体" w:cs="仿宋_GB2312"/>
          <w:b w:val="0"/>
          <w:bCs w:val="0"/>
          <w:color w:val="000000" w:themeColor="text1"/>
          <w:sz w:val="32"/>
          <w:szCs w:val="32"/>
          <w14:textFill>
            <w14:solidFill>
              <w14:schemeClr w14:val="tx1"/>
            </w14:solidFill>
          </w14:textFill>
        </w:rPr>
      </w:pPr>
      <w:r>
        <w:rPr>
          <w:rFonts w:hint="eastAsia" w:ascii="楷体" w:hAnsi="楷体" w:eastAsia="楷体" w:cs="仿宋_GB2312"/>
          <w:b w:val="0"/>
          <w:bCs w:val="0"/>
          <w:color w:val="000000" w:themeColor="text1"/>
          <w:sz w:val="32"/>
          <w:szCs w:val="32"/>
          <w14:textFill>
            <w14:solidFill>
              <w14:schemeClr w14:val="tx1"/>
            </w14:solidFill>
          </w14:textFill>
        </w:rPr>
        <w:t>注：本部门2020年度没有出国任务。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7.26</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7.36</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1.36</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
          <w:kern w:val="0"/>
          <w:sz w:val="32"/>
          <w:szCs w:val="32"/>
          <w:highlight w:val="none"/>
          <w:shd w:val="clear" w:color="auto" w:fill="FFFFFF"/>
        </w:rPr>
        <w:t>公车改革以及厉行节约</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hint="eastAsia" w:ascii="仿宋" w:hAnsi="仿宋" w:eastAsia="仿宋" w:cs="仿宋_GB2312"/>
          <w:sz w:val="32"/>
          <w:szCs w:val="32"/>
          <w:lang w:eastAsia="zh-CN"/>
        </w:rPr>
      </w:pPr>
      <w:r>
        <w:rPr>
          <w:rFonts w:ascii="仿宋" w:hAnsi="仿宋" w:eastAsia="仿宋" w:cs="仿宋_GB2312"/>
          <w:sz w:val="32"/>
          <w:szCs w:val="32"/>
        </w:rPr>
        <w:t>公务用车购置费</w:t>
      </w:r>
      <w:r>
        <w:rPr>
          <w:rFonts w:hint="eastAsia" w:ascii="仿宋" w:hAnsi="仿宋" w:eastAsia="仿宋" w:cs="仿宋_GB2312"/>
          <w:sz w:val="32"/>
          <w:szCs w:val="32"/>
        </w:rPr>
        <w:t>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2020</w:t>
      </w:r>
      <w:r>
        <w:rPr>
          <w:rFonts w:ascii="仿宋" w:hAnsi="仿宋" w:eastAsia="仿宋" w:cs="仿宋_GB2312"/>
          <w:sz w:val="32"/>
          <w:szCs w:val="32"/>
        </w:rPr>
        <w:t>年公务用车购置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辆，</w:t>
      </w:r>
      <w:r>
        <w:rPr>
          <w:rFonts w:ascii="仿宋" w:hAnsi="仿宋" w:eastAsia="仿宋" w:cs="仿宋_GB2312"/>
          <w:sz w:val="32"/>
          <w:szCs w:val="32"/>
        </w:rPr>
        <w:t>主要是:</w:t>
      </w:r>
      <w:r>
        <w:rPr>
          <w:rFonts w:hint="eastAsia" w:ascii="仿宋" w:hAnsi="仿宋" w:eastAsia="仿宋" w:cs="仿宋_GB2312"/>
          <w:sz w:val="32"/>
          <w:szCs w:val="32"/>
          <w:lang w:eastAsia="zh-CN"/>
        </w:rPr>
        <w:t>未购买车辆。</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hint="eastAsia" w:ascii="仿宋" w:hAnsi="仿宋" w:eastAsia="仿宋" w:cs="仿宋_GB2312"/>
          <w:sz w:val="32"/>
          <w:szCs w:val="32"/>
          <w:lang w:val="en-US" w:eastAsia="zh-CN"/>
        </w:rPr>
        <w:t>7.26</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7.36</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1.36</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
          <w:kern w:val="0"/>
          <w:sz w:val="32"/>
          <w:szCs w:val="32"/>
          <w:highlight w:val="none"/>
          <w:shd w:val="clear" w:color="auto" w:fill="FFFFFF"/>
        </w:rPr>
        <w:t>公车改革以及厉行节约</w:t>
      </w:r>
      <w:r>
        <w:rPr>
          <w:rFonts w:hint="eastAsia" w:ascii="仿宋" w:hAnsi="仿宋" w:eastAsia="仿宋" w:cs="仿宋_GB2312"/>
          <w:sz w:val="32"/>
          <w:szCs w:val="32"/>
        </w:rPr>
        <w:t>。截至</w:t>
      </w: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日，本部门公务用车保有量为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辆</w:t>
      </w:r>
      <w:r>
        <w:rPr>
          <w:rFonts w:ascii="仿宋" w:hAnsi="仿宋" w:eastAsia="仿宋" w:cs="仿宋_GB2312"/>
          <w:sz w:val="32"/>
          <w:szCs w:val="32"/>
        </w:rPr>
        <w:t>。</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hint="eastAsia" w:ascii="仿宋" w:hAnsi="仿宋" w:eastAsia="仿宋" w:cs="仿宋_GB2312"/>
          <w:sz w:val="32"/>
          <w:szCs w:val="32"/>
          <w:lang w:val="en-US" w:eastAsia="zh-CN"/>
        </w:rPr>
        <w:t>4.92</w:t>
      </w:r>
      <w:r>
        <w:rPr>
          <w:rFonts w:hint="eastAsia" w:ascii="仿宋" w:hAnsi="仿宋" w:eastAsia="仿宋" w:cs="仿宋_GB2312"/>
          <w:sz w:val="32"/>
          <w:szCs w:val="32"/>
        </w:rPr>
        <w:t>万元，比年初预算的</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万元下降</w:t>
      </w:r>
      <w:r>
        <w:rPr>
          <w:rFonts w:hint="eastAsia" w:ascii="仿宋" w:hAnsi="仿宋" w:eastAsia="仿宋" w:cs="仿宋_GB2312"/>
          <w:sz w:val="32"/>
          <w:szCs w:val="32"/>
          <w:lang w:val="en-US" w:eastAsia="zh-CN"/>
        </w:rPr>
        <w:t>50.8</w:t>
      </w:r>
      <w:r>
        <w:rPr>
          <w:rFonts w:ascii="仿宋" w:hAnsi="仿宋" w:eastAsia="仿宋" w:cs="仿宋_GB2312"/>
          <w:sz w:val="32"/>
          <w:szCs w:val="32"/>
        </w:rPr>
        <w:t>%</w:t>
      </w:r>
      <w:r>
        <w:rPr>
          <w:rFonts w:hint="eastAsia" w:ascii="仿宋" w:hAnsi="仿宋" w:eastAsia="仿宋" w:cs="仿宋_GB2312"/>
          <w:sz w:val="32"/>
          <w:szCs w:val="32"/>
        </w:rPr>
        <w:t>。主要是</w:t>
      </w:r>
      <w:r>
        <w:rPr>
          <w:rFonts w:hint="eastAsia" w:ascii="仿宋" w:hAnsi="仿宋" w:eastAsia="仿宋" w:cs="仿宋"/>
          <w:kern w:val="0"/>
          <w:sz w:val="32"/>
          <w:szCs w:val="32"/>
          <w:shd w:val="clear" w:color="auto" w:fill="FFFFFF"/>
          <w:lang w:eastAsia="zh-CN"/>
        </w:rPr>
        <w:t>控制用餐陪餐人数及标准，无公函不接待</w:t>
      </w:r>
      <w:r>
        <w:rPr>
          <w:rFonts w:hint="eastAsia" w:ascii="仿宋" w:hAnsi="仿宋" w:eastAsia="仿宋" w:cs="仿宋_GB2312"/>
          <w:sz w:val="32"/>
          <w:szCs w:val="32"/>
        </w:rPr>
        <w:t>，累计接待</w:t>
      </w:r>
      <w:r>
        <w:rPr>
          <w:rFonts w:hint="eastAsia" w:ascii="仿宋" w:hAnsi="仿宋" w:eastAsia="仿宋" w:cs="仿宋_GB2312"/>
          <w:sz w:val="32"/>
          <w:szCs w:val="32"/>
          <w:lang w:val="en-US" w:eastAsia="zh-CN"/>
        </w:rPr>
        <w:t>77</w:t>
      </w:r>
      <w:r>
        <w:rPr>
          <w:rFonts w:hint="eastAsia" w:ascii="仿宋" w:hAnsi="仿宋" w:eastAsia="仿宋" w:cs="仿宋_GB2312"/>
          <w:sz w:val="32"/>
          <w:szCs w:val="32"/>
        </w:rPr>
        <w:t>批次、</w:t>
      </w:r>
      <w:r>
        <w:rPr>
          <w:rFonts w:hint="eastAsia" w:ascii="仿宋" w:hAnsi="仿宋" w:eastAsia="仿宋" w:cs="仿宋_GB2312"/>
          <w:sz w:val="32"/>
          <w:szCs w:val="32"/>
          <w:lang w:val="en-US" w:eastAsia="zh-CN"/>
        </w:rPr>
        <w:t>564</w:t>
      </w:r>
      <w:r>
        <w:rPr>
          <w:rFonts w:hint="eastAsia" w:ascii="仿宋" w:hAnsi="仿宋" w:eastAsia="仿宋" w:cs="仿宋_GB2312"/>
          <w:sz w:val="32"/>
          <w:szCs w:val="32"/>
        </w:rPr>
        <w:t>人次。</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七、预算绩效情况说明</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根据预算绩效管理要求，本部门组织对2020年度</w:t>
      </w:r>
      <w:r>
        <w:rPr>
          <w:rFonts w:hint="eastAsia" w:ascii="仿宋" w:hAnsi="仿宋" w:eastAsia="仿宋"/>
          <w:sz w:val="32"/>
          <w:szCs w:val="32"/>
          <w:lang w:val="en-US" w:eastAsia="zh-CN"/>
        </w:rPr>
        <w:t>4</w:t>
      </w:r>
      <w:r>
        <w:rPr>
          <w:rFonts w:hint="eastAsia" w:ascii="仿宋" w:hAnsi="仿宋" w:eastAsia="仿宋"/>
          <w:sz w:val="32"/>
          <w:szCs w:val="32"/>
        </w:rPr>
        <w:t>个项目实施单位自评，分别是</w:t>
      </w:r>
      <w:r>
        <w:rPr>
          <w:rFonts w:hint="eastAsia" w:ascii="仿宋" w:hAnsi="仿宋" w:eastAsia="仿宋"/>
          <w:color w:val="333333"/>
          <w:sz w:val="32"/>
          <w:szCs w:val="32"/>
          <w:shd w:val="clear" w:color="auto" w:fill="FFFFFF"/>
        </w:rPr>
        <w:t>招商引资企业4家，引进总部企业2家</w:t>
      </w:r>
      <w:r>
        <w:rPr>
          <w:rFonts w:hint="eastAsia" w:ascii="仿宋" w:hAnsi="仿宋" w:eastAsia="仿宋"/>
          <w:sz w:val="32"/>
          <w:szCs w:val="32"/>
        </w:rPr>
        <w:t>等项目，涉及财政拨款资金共计</w:t>
      </w:r>
      <w:r>
        <w:rPr>
          <w:rFonts w:hint="eastAsia" w:ascii="仿宋" w:hAnsi="仿宋" w:eastAsia="仿宋"/>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楷体" w:hAnsi="楷体" w:eastAsia="楷体" w:cs="仿宋_GB2312"/>
          <w:dstrike/>
          <w:color w:val="FF0000"/>
          <w:sz w:val="32"/>
          <w:szCs w:val="32"/>
        </w:rPr>
      </w:pPr>
    </w:p>
    <w:p>
      <w:pPr>
        <w:ind w:firstLine="640" w:firstLineChars="200"/>
        <w:rPr>
          <w:rFonts w:ascii="仿宋" w:hAnsi="仿宋" w:eastAsia="仿宋"/>
          <w:sz w:val="32"/>
          <w:szCs w:val="32"/>
        </w:rPr>
      </w:pPr>
      <w:r>
        <w:rPr>
          <w:rFonts w:hint="eastAsia" w:ascii="仿宋" w:hAnsi="仿宋" w:eastAsia="仿宋"/>
          <w:sz w:val="32"/>
          <w:szCs w:val="32"/>
        </w:rPr>
        <w:t>对</w:t>
      </w:r>
      <w:r>
        <w:rPr>
          <w:rFonts w:hint="eastAsia" w:ascii="仿宋" w:hAnsi="仿宋" w:eastAsia="仿宋"/>
          <w:sz w:val="32"/>
          <w:szCs w:val="32"/>
          <w:lang w:val="en-US" w:eastAsia="zh-CN"/>
        </w:rPr>
        <w:t>0</w:t>
      </w:r>
      <w:r>
        <w:rPr>
          <w:rFonts w:hint="eastAsia" w:ascii="仿宋" w:hAnsi="仿宋" w:eastAsia="仿宋"/>
          <w:sz w:val="32"/>
          <w:szCs w:val="32"/>
        </w:rPr>
        <w:t>个项目实施部门评价，分别是</w:t>
      </w:r>
      <w:r>
        <w:rPr>
          <w:rFonts w:hint="eastAsia" w:ascii="仿宋" w:hAnsi="仿宋" w:eastAsia="仿宋"/>
          <w:sz w:val="32"/>
          <w:szCs w:val="32"/>
          <w:lang w:eastAsia="zh-CN"/>
        </w:rPr>
        <w:t>无相关</w:t>
      </w:r>
      <w:r>
        <w:rPr>
          <w:rFonts w:hint="eastAsia" w:ascii="仿宋" w:hAnsi="仿宋" w:eastAsia="仿宋"/>
          <w:sz w:val="32"/>
          <w:szCs w:val="32"/>
        </w:rPr>
        <w:t>项目，涉及财政拨款资金共计</w:t>
      </w:r>
      <w:r>
        <w:rPr>
          <w:rFonts w:hint="eastAsia" w:ascii="仿宋" w:hAnsi="仿宋" w:eastAsia="仿宋"/>
          <w:sz w:val="32"/>
          <w:szCs w:val="32"/>
          <w:lang w:val="en-US" w:eastAsia="zh-CN"/>
        </w:rPr>
        <w:t>0</w:t>
      </w:r>
      <w:r>
        <w:rPr>
          <w:rFonts w:hint="eastAsia" w:ascii="仿宋" w:hAnsi="仿宋" w:eastAsia="仿宋"/>
          <w:sz w:val="32"/>
          <w:szCs w:val="32"/>
        </w:rPr>
        <w:t>万元，评价结果等次为“优”“良”“中”“差”的项目分别是</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ascii="仿宋" w:hAnsi="仿宋" w:eastAsia="仿宋"/>
          <w:sz w:val="32"/>
          <w:szCs w:val="32"/>
          <w:lang w:val="en-US" w:eastAsia="zh-CN"/>
        </w:rPr>
        <w:t>0</w:t>
      </w:r>
      <w:r>
        <w:rPr>
          <w:rFonts w:hint="eastAsia" w:ascii="仿宋" w:hAnsi="仿宋" w:eastAsia="仿宋"/>
          <w:sz w:val="32"/>
          <w:szCs w:val="32"/>
        </w:rPr>
        <w:t>个。</w:t>
      </w:r>
    </w:p>
    <w:p>
      <w:pPr>
        <w:tabs>
          <w:tab w:val="left" w:pos="7513"/>
        </w:tabs>
        <w:adjustRightInd w:val="0"/>
        <w:snapToGrid w:val="0"/>
        <w:spacing w:line="600" w:lineRule="exact"/>
        <w:ind w:firstLine="640" w:firstLineChars="200"/>
        <w:rPr>
          <w:rFonts w:ascii="楷体" w:hAnsi="楷体" w:eastAsia="楷体" w:cs="仿宋_GB2312"/>
          <w:b w:val="0"/>
          <w:bCs/>
          <w:color w:val="000000" w:themeColor="text1"/>
          <w:sz w:val="32"/>
          <w:szCs w:val="32"/>
          <w14:textFill>
            <w14:solidFill>
              <w14:schemeClr w14:val="tx1"/>
            </w14:solidFill>
          </w14:textFill>
        </w:rPr>
      </w:pPr>
      <w:r>
        <w:rPr>
          <w:rFonts w:hint="eastAsia" w:ascii="楷体" w:hAnsi="楷体" w:eastAsia="楷体" w:cs="仿宋_GB2312"/>
          <w:b w:val="0"/>
          <w:bCs/>
          <w:color w:val="000000" w:themeColor="text1"/>
          <w:sz w:val="32"/>
          <w:szCs w:val="32"/>
          <w:lang w:eastAsia="zh-CN"/>
          <w14:textFill>
            <w14:solidFill>
              <w14:schemeClr w14:val="tx1"/>
            </w14:solidFill>
          </w14:textFill>
        </w:rPr>
        <w:t>注：</w:t>
      </w:r>
      <w:r>
        <w:rPr>
          <w:rFonts w:hint="eastAsia" w:ascii="楷体" w:hAnsi="楷体" w:eastAsia="楷体" w:cs="仿宋_GB2312"/>
          <w:b w:val="0"/>
          <w:bCs/>
          <w:color w:val="000000" w:themeColor="text1"/>
          <w:sz w:val="32"/>
          <w:szCs w:val="32"/>
          <w14:textFill>
            <w14:solidFill>
              <w14:schemeClr w14:val="tx1"/>
            </w14:solidFill>
          </w14:textFill>
        </w:rPr>
        <w:t>本部门2020年度无部门评价项目</w:t>
      </w:r>
    </w:p>
    <w:p>
      <w:pPr>
        <w:tabs>
          <w:tab w:val="left" w:pos="7513"/>
        </w:tabs>
        <w:adjustRightInd w:val="0"/>
        <w:snapToGrid w:val="0"/>
        <w:spacing w:line="600" w:lineRule="exact"/>
        <w:ind w:firstLine="640" w:firstLineChars="200"/>
        <w:rPr>
          <w:rFonts w:ascii="楷体" w:hAnsi="楷体" w:eastAsia="楷体" w:cs="仿宋_GB2312"/>
          <w:sz w:val="32"/>
          <w:szCs w:val="32"/>
        </w:rPr>
      </w:pP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八、其他重要事项说明</w:t>
      </w:r>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2020年度</w:t>
      </w:r>
      <w:r>
        <w:rPr>
          <w:rFonts w:ascii="仿宋" w:hAnsi="仿宋" w:eastAsia="仿宋" w:cs="仿宋_GB2312"/>
          <w:sz w:val="32"/>
          <w:szCs w:val="32"/>
        </w:rPr>
        <w:t>机关运行经费支出</w:t>
      </w:r>
      <w:r>
        <w:rPr>
          <w:rFonts w:hint="eastAsia" w:ascii="仿宋" w:hAnsi="仿宋" w:eastAsia="仿宋" w:cs="仿宋_GB2312"/>
          <w:sz w:val="32"/>
          <w:szCs w:val="32"/>
          <w:lang w:val="en-US" w:eastAsia="zh-CN"/>
        </w:rPr>
        <w:t>404</w:t>
      </w:r>
      <w:r>
        <w:rPr>
          <w:rFonts w:ascii="仿宋" w:hAnsi="仿宋" w:eastAsia="仿宋" w:cs="仿宋_GB2312"/>
          <w:sz w:val="32"/>
          <w:szCs w:val="32"/>
        </w:rPr>
        <w:t>万元，比</w:t>
      </w:r>
      <w:r>
        <w:rPr>
          <w:rFonts w:hint="eastAsia" w:ascii="仿宋" w:hAnsi="仿宋" w:eastAsia="仿宋"/>
          <w:sz w:val="32"/>
          <w:szCs w:val="32"/>
        </w:rPr>
        <w:t>上年</w:t>
      </w:r>
      <w:r>
        <w:rPr>
          <w:rFonts w:ascii="仿宋" w:hAnsi="仿宋" w:eastAsia="仿宋" w:cs="仿宋_GB2312"/>
          <w:sz w:val="32"/>
          <w:szCs w:val="32"/>
        </w:rPr>
        <w:t>决算数</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5.83</w:t>
      </w:r>
      <w:r>
        <w:rPr>
          <w:rFonts w:ascii="仿宋" w:hAnsi="仿宋" w:eastAsia="仿宋" w:cs="仿宋_GB2312"/>
          <w:sz w:val="32"/>
          <w:szCs w:val="32"/>
        </w:rPr>
        <w:t>%，主要是:</w:t>
      </w:r>
      <w:r>
        <w:rPr>
          <w:rFonts w:hint="eastAsia" w:ascii="仿宋" w:hAnsi="仿宋" w:eastAsia="仿宋" w:cs="仿宋_GB2312"/>
          <w:sz w:val="32"/>
          <w:szCs w:val="32"/>
          <w:lang w:eastAsia="zh-CN"/>
        </w:rPr>
        <w:t>办公设备购置减少</w:t>
      </w:r>
      <w:r>
        <w:rPr>
          <w:rFonts w:ascii="仿宋" w:hAnsi="仿宋" w:eastAsia="仿宋" w:cs="仿宋_GB2312"/>
          <w:sz w:val="32"/>
          <w:szCs w:val="32"/>
        </w:rPr>
        <w:t>。</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kern w:val="0"/>
          <w:sz w:val="32"/>
          <w:szCs w:val="32"/>
        </w:rPr>
        <w:t>本部门</w:t>
      </w:r>
      <w:r>
        <w:rPr>
          <w:rFonts w:hint="eastAsia" w:ascii="仿宋" w:hAnsi="仿宋" w:eastAsia="仿宋" w:cs="仿宋_GB2312"/>
          <w:sz w:val="32"/>
          <w:szCs w:val="32"/>
        </w:rPr>
        <w:t>2020年度</w:t>
      </w:r>
      <w:r>
        <w:rPr>
          <w:rFonts w:ascii="仿宋" w:hAnsi="仿宋" w:eastAsia="仿宋" w:cs="仿宋_GB2312"/>
          <w:kern w:val="0"/>
          <w:sz w:val="32"/>
          <w:szCs w:val="32"/>
        </w:rPr>
        <w:t>政府采购支出总额</w:t>
      </w:r>
      <w:r>
        <w:rPr>
          <w:rFonts w:hint="eastAsia" w:ascii="仿宋" w:hAnsi="仿宋" w:eastAsia="仿宋" w:cs="仿宋_GB2312"/>
          <w:sz w:val="32"/>
          <w:szCs w:val="32"/>
          <w:lang w:val="en-US" w:eastAsia="zh-CN"/>
        </w:rPr>
        <w:t>17.538</w:t>
      </w:r>
      <w:r>
        <w:rPr>
          <w:rFonts w:hint="eastAsia" w:ascii="仿宋" w:hAnsi="仿宋" w:eastAsia="仿宋" w:cs="仿宋_GB2312"/>
          <w:kern w:val="0"/>
          <w:sz w:val="32"/>
          <w:szCs w:val="32"/>
        </w:rPr>
        <w:t>万元，其中：政府采购货物支出</w:t>
      </w:r>
      <w:r>
        <w:rPr>
          <w:rFonts w:hint="eastAsia" w:ascii="仿宋" w:hAnsi="仿宋" w:eastAsia="仿宋" w:cs="仿宋_GB2312"/>
          <w:sz w:val="32"/>
          <w:szCs w:val="32"/>
          <w:lang w:val="en-US" w:eastAsia="zh-CN"/>
        </w:rPr>
        <w:t>17.538</w:t>
      </w:r>
      <w:r>
        <w:rPr>
          <w:rFonts w:hint="eastAsia" w:ascii="仿宋" w:hAnsi="仿宋" w:eastAsia="仿宋" w:cs="仿宋_GB2312"/>
          <w:kern w:val="0"/>
          <w:sz w:val="32"/>
          <w:szCs w:val="32"/>
        </w:rPr>
        <w:t>万元、政府采购工程支出</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万元、政府采购服务支出</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授予中小企业合同金额</w:t>
      </w:r>
      <w:r>
        <w:rPr>
          <w:rFonts w:hint="eastAsia" w:ascii="仿宋" w:hAnsi="仿宋" w:eastAsia="仿宋" w:cs="仿宋_GB2312"/>
          <w:sz w:val="32"/>
          <w:szCs w:val="32"/>
          <w:lang w:val="en-US" w:eastAsia="zh-CN"/>
        </w:rPr>
        <w:t>17.538</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，其中：授予小微企业合同金额</w:t>
      </w:r>
      <w:r>
        <w:rPr>
          <w:rFonts w:hint="eastAsia" w:ascii="仿宋" w:hAnsi="仿宋" w:eastAsia="仿宋" w:cs="仿宋_GB2312"/>
          <w:sz w:val="32"/>
          <w:szCs w:val="32"/>
          <w:lang w:val="en-US" w:eastAsia="zh-CN"/>
        </w:rPr>
        <w:t>17.538</w:t>
      </w:r>
      <w:r>
        <w:rPr>
          <w:rFonts w:hint="eastAsia" w:ascii="仿宋" w:hAnsi="仿宋" w:eastAsia="仿宋" w:cs="仿宋_GB2312"/>
          <w:sz w:val="32"/>
          <w:szCs w:val="32"/>
        </w:rPr>
        <w:t>万元，占政府采购支出总额的</w:t>
      </w:r>
      <w:r>
        <w:rPr>
          <w:rFonts w:hint="eastAsia" w:ascii="仿宋" w:hAnsi="仿宋" w:eastAsia="仿宋" w:cs="仿宋_GB2312"/>
          <w:sz w:val="32"/>
          <w:szCs w:val="32"/>
          <w:lang w:val="en-US" w:eastAsia="zh-CN"/>
        </w:rPr>
        <w:t>100</w:t>
      </w:r>
      <w:r>
        <w:rPr>
          <w:rFonts w:ascii="仿宋" w:hAnsi="仿宋" w:eastAsia="仿宋" w:cs="仿宋_GB2312"/>
          <w:sz w:val="32"/>
          <w:szCs w:val="32"/>
        </w:rPr>
        <w:t>%</w:t>
      </w:r>
      <w:r>
        <w:rPr>
          <w:rFonts w:hint="eastAsia" w:ascii="仿宋" w:hAnsi="仿宋" w:eastAsia="仿宋" w:cs="仿宋_GB2312"/>
          <w:sz w:val="32"/>
          <w:szCs w:val="32"/>
        </w:rPr>
        <w:t>。</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hint="eastAsia" w:ascii="仿宋" w:hAnsi="仿宋" w:eastAsia="仿宋"/>
          <w:sz w:val="32"/>
          <w:szCs w:val="32"/>
        </w:rPr>
        <w:t>2020</w:t>
      </w:r>
      <w:r>
        <w:rPr>
          <w:rFonts w:hint="eastAsia" w:ascii="仿宋" w:hAnsi="仿宋" w:eastAsia="仿宋" w:cs="仿宋_GB2312"/>
          <w:kern w:val="0"/>
          <w:sz w:val="32"/>
          <w:szCs w:val="32"/>
        </w:rPr>
        <w:t>年</w:t>
      </w:r>
      <w:r>
        <w:rPr>
          <w:rFonts w:ascii="仿宋" w:hAnsi="仿宋" w:eastAsia="仿宋" w:cs="仿宋_GB2312"/>
          <w:kern w:val="0"/>
          <w:sz w:val="32"/>
          <w:szCs w:val="32"/>
        </w:rPr>
        <w:t>12月31日，本部门共有车辆</w:t>
      </w:r>
      <w:r>
        <w:rPr>
          <w:rFonts w:hint="eastAsia" w:ascii="仿宋" w:hAnsi="仿宋" w:eastAsia="仿宋" w:cs="仿宋_GB2312"/>
          <w:sz w:val="32"/>
          <w:szCs w:val="32"/>
          <w:lang w:val="en-US" w:eastAsia="zh-CN"/>
        </w:rPr>
        <w:t>2</w:t>
      </w:r>
      <w:r>
        <w:rPr>
          <w:rFonts w:hint="eastAsia" w:ascii="仿宋" w:hAnsi="仿宋" w:eastAsia="仿宋" w:cs="仿宋_GB2312"/>
          <w:kern w:val="0"/>
          <w:sz w:val="32"/>
          <w:szCs w:val="32"/>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sz w:val="32"/>
          <w:szCs w:val="32"/>
          <w:lang w:val="en-US" w:eastAsia="zh-CN"/>
        </w:rPr>
        <w:t>2</w:t>
      </w:r>
      <w:r>
        <w:rPr>
          <w:rFonts w:hint="eastAsia" w:ascii="仿宋" w:hAnsi="仿宋" w:eastAsia="仿宋" w:cs="仿宋_GB2312"/>
          <w:kern w:val="0"/>
          <w:sz w:val="32"/>
          <w:szCs w:val="32"/>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辆；单价</w:t>
      </w:r>
      <w:r>
        <w:rPr>
          <w:rFonts w:ascii="仿宋" w:hAnsi="仿宋" w:eastAsia="仿宋" w:cs="仿宋_GB2312"/>
          <w:kern w:val="0"/>
          <w:sz w:val="32"/>
          <w:szCs w:val="32"/>
        </w:rPr>
        <w:t>50万元（含）以上通用设备</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台（套），单价</w:t>
      </w:r>
      <w:r>
        <w:rPr>
          <w:rFonts w:ascii="仿宋" w:hAnsi="仿宋" w:eastAsia="仿宋" w:cs="仿宋_GB2312"/>
          <w:kern w:val="0"/>
          <w:sz w:val="32"/>
          <w:szCs w:val="32"/>
        </w:rPr>
        <w:t>100万元（含）以上专用设备</w:t>
      </w:r>
      <w:r>
        <w:rPr>
          <w:rFonts w:hint="eastAsia" w:ascii="仿宋" w:hAnsi="仿宋" w:eastAsia="仿宋" w:cs="仿宋_GB2312"/>
          <w:sz w:val="32"/>
          <w:szCs w:val="32"/>
          <w:lang w:val="en-US" w:eastAsia="zh-CN"/>
        </w:rPr>
        <w:t>0</w:t>
      </w:r>
      <w:r>
        <w:rPr>
          <w:rFonts w:hint="eastAsia" w:ascii="仿宋" w:hAnsi="仿宋" w:eastAsia="仿宋" w:cs="仿宋_GB2312"/>
          <w:kern w:val="0"/>
          <w:sz w:val="32"/>
          <w:szCs w:val="32"/>
        </w:rPr>
        <w:t>台（套）。</w:t>
      </w:r>
    </w:p>
    <w:p>
      <w:pPr>
        <w:autoSpaceDE w:val="0"/>
        <w:autoSpaceDN w:val="0"/>
        <w:adjustRightInd w:val="0"/>
        <w:spacing w:line="600" w:lineRule="exact"/>
        <w:ind w:firstLine="640" w:firstLineChars="200"/>
        <w:jc w:val="left"/>
        <w:rPr>
          <w:rFonts w:ascii="仿宋" w:hAnsi="仿宋" w:eastAsia="仿宋" w:cs="仿宋_GB2312"/>
          <w:sz w:val="32"/>
          <w:szCs w:val="32"/>
        </w:rPr>
      </w:pPr>
    </w:p>
    <w:p>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第四部分 名词解释</w:t>
      </w:r>
    </w:p>
    <w:p>
      <w:pPr>
        <w:autoSpaceDE w:val="0"/>
        <w:autoSpaceDN w:val="0"/>
        <w:adjustRightInd w:val="0"/>
        <w:spacing w:line="600" w:lineRule="exact"/>
        <w:ind w:firstLine="640" w:firstLineChars="200"/>
        <w:jc w:val="left"/>
        <w:rPr>
          <w:rFonts w:ascii="仿宋" w:hAnsi="仿宋" w:eastAsia="仿宋" w:cs="仿宋_GB2312"/>
          <w:kern w:val="0"/>
          <w:sz w:val="32"/>
          <w:szCs w:val="32"/>
        </w:r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一、一般公共预算财政拨款收入：</w:t>
      </w:r>
      <w:r>
        <w:rPr>
          <w:rFonts w:hint="eastAsia" w:ascii="仿宋" w:hAnsi="仿宋" w:eastAsia="仿宋" w:cs="仿宋"/>
          <w:color w:val="000000"/>
          <w:kern w:val="0"/>
          <w:sz w:val="32"/>
          <w:szCs w:val="32"/>
        </w:rPr>
        <w:t>指</w:t>
      </w:r>
      <w:r>
        <w:rPr>
          <w:rFonts w:hint="eastAsia" w:ascii="仿宋" w:hAnsi="仿宋" w:eastAsia="仿宋" w:cs="仿宋"/>
          <w:b w:val="0"/>
          <w:bCs/>
          <w:color w:val="auto"/>
          <w:kern w:val="0"/>
          <w:sz w:val="32"/>
          <w:szCs w:val="32"/>
          <w:highlight w:val="none"/>
        </w:rPr>
        <w:t>县级</w:t>
      </w:r>
      <w:r>
        <w:rPr>
          <w:rFonts w:hint="eastAsia" w:ascii="仿宋" w:hAnsi="仿宋" w:eastAsia="仿宋" w:cs="仿宋"/>
          <w:color w:val="000000"/>
          <w:kern w:val="0"/>
          <w:sz w:val="32"/>
          <w:szCs w:val="32"/>
        </w:rPr>
        <w:t xml:space="preserve">财政当年拨付的资金。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指事业单位使用以前年度积累的非财政拨款结余弥补当年收支差额的金额。</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指事业单位按照会计制度规定缴纳的所得税、提取的专用结余以及转入非财政拨款结余的金额等。</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指单位按有关规定结转到下年或以后年度继续使用的资金，或项目已完成等产生的结余资金。</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7"/>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纳入</w:t>
      </w:r>
      <w:r>
        <w:rPr>
          <w:rFonts w:hint="eastAsia" w:ascii="仿宋" w:hAnsi="仿宋" w:eastAsia="仿宋" w:cs="仿宋"/>
          <w:b w:val="0"/>
          <w:bCs/>
          <w:color w:val="auto"/>
          <w:sz w:val="32"/>
          <w:szCs w:val="32"/>
          <w:highlight w:val="none"/>
        </w:rPr>
        <w:t>县级财政预决算管理的</w:t>
      </w:r>
      <w:r>
        <w:rPr>
          <w:rFonts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rPr>
        <w:t>三公</w:t>
      </w:r>
      <w:r>
        <w:rPr>
          <w:rFonts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rPr>
        <w:t>经费，是指县级部门用财</w:t>
      </w:r>
      <w:r>
        <w:rPr>
          <w:rFonts w:hint="eastAsia" w:ascii="仿宋" w:hAnsi="仿宋" w:eastAsia="仿宋" w:cs="仿宋"/>
          <w:sz w:val="32"/>
          <w:szCs w:val="32"/>
        </w:rPr>
        <w:t xml:space="preserve">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ind w:firstLine="640" w:firstLineChars="200"/>
        <w:jc w:val="left"/>
        <w:rPr>
          <w:rFonts w:ascii="仿宋" w:hAnsi="仿宋" w:eastAsia="仿宋"/>
          <w:sz w:val="32"/>
          <w:szCs w:val="32"/>
        </w:rPr>
      </w:pPr>
    </w:p>
    <w:p>
      <w:pPr>
        <w:autoSpaceDE w:val="0"/>
        <w:autoSpaceDN w:val="0"/>
        <w:adjustRightInd w:val="0"/>
        <w:spacing w:line="600" w:lineRule="exact"/>
        <w:ind w:firstLine="720" w:firstLineChars="200"/>
        <w:jc w:val="center"/>
        <w:rPr>
          <w:rFonts w:ascii="仿宋" w:hAnsi="仿宋" w:eastAsia="仿宋"/>
          <w:b/>
          <w:sz w:val="32"/>
          <w:szCs w:val="32"/>
        </w:rPr>
      </w:pPr>
      <w:r>
        <w:rPr>
          <w:rFonts w:hint="eastAsia" w:ascii="黑体" w:hAnsi="黑体" w:eastAsia="黑体"/>
          <w:sz w:val="36"/>
          <w:szCs w:val="36"/>
        </w:rPr>
        <w:t>第五部分 附件</w:t>
      </w:r>
    </w:p>
    <w:p>
      <w:pPr>
        <w:keepNext w:val="0"/>
        <w:keepLines w:val="0"/>
        <w:widowControl/>
        <w:suppressLineNumbers w:val="0"/>
        <w:tabs>
          <w:tab w:val="left" w:pos="7513"/>
        </w:tabs>
        <w:adjustRightInd w:val="0"/>
        <w:snapToGrid w:val="0"/>
        <w:spacing w:before="0" w:beforeAutospacing="1" w:after="0" w:afterAutospacing="1" w:line="600" w:lineRule="exact"/>
        <w:ind w:left="0" w:right="0" w:firstLine="640" w:firstLineChars="200"/>
      </w:pPr>
      <w:r>
        <w:rPr>
          <w:rFonts w:hint="eastAsia" w:ascii="黑体" w:hAnsi="宋体" w:eastAsia="黑体" w:cs="黑体"/>
          <w:sz w:val="32"/>
          <w:szCs w:val="32"/>
        </w:rPr>
        <w:t>一、《项目支出绩效自评表》</w:t>
      </w:r>
    </w:p>
    <w:p>
      <w:pPr>
        <w:keepNext w:val="0"/>
        <w:keepLines w:val="0"/>
        <w:widowControl/>
        <w:suppressLineNumbers w:val="0"/>
        <w:spacing w:before="0" w:beforeAutospacing="1" w:after="0" w:afterAutospacing="1"/>
        <w:ind w:left="0" w:right="0"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rPr>
        <w:t>注：本部门2020年度无单位自评项目。</w:t>
      </w:r>
    </w:p>
    <w:p>
      <w:pPr>
        <w:keepNext w:val="0"/>
        <w:keepLines w:val="0"/>
        <w:widowControl/>
        <w:suppressLineNumbers w:val="0"/>
        <w:tabs>
          <w:tab w:val="left" w:pos="7513"/>
        </w:tabs>
        <w:adjustRightInd w:val="0"/>
        <w:snapToGrid w:val="0"/>
        <w:spacing w:before="0" w:beforeAutospacing="1" w:after="0" w:afterAutospacing="1" w:line="600" w:lineRule="exact"/>
        <w:ind w:left="0" w:right="0" w:firstLine="640" w:firstLineChars="200"/>
      </w:pPr>
      <w:r>
        <w:rPr>
          <w:rFonts w:hint="eastAsia" w:ascii="黑体" w:hAnsi="宋体" w:eastAsia="黑体" w:cs="黑体"/>
          <w:sz w:val="32"/>
          <w:szCs w:val="32"/>
        </w:rPr>
        <w:t>二、《项目支出绩效评价报告》</w:t>
      </w:r>
    </w:p>
    <w:p>
      <w:pPr>
        <w:ind w:firstLine="640" w:firstLineChars="200"/>
        <w:jc w:val="left"/>
        <w:rPr>
          <w:rFonts w:hint="eastAsia" w:ascii="仿宋" w:hAnsi="仿宋" w:eastAsia="仿宋"/>
          <w:sz w:val="32"/>
          <w:szCs w:val="32"/>
          <w:lang w:eastAsia="zh-CN"/>
        </w:rPr>
      </w:pPr>
      <w:r>
        <w:rPr>
          <w:rFonts w:hint="eastAsia" w:ascii="仿宋" w:hAnsi="仿宋" w:eastAsia="仿宋" w:cs="仿宋"/>
          <w:kern w:val="0"/>
          <w:sz w:val="32"/>
          <w:szCs w:val="32"/>
        </w:rPr>
        <w:t>注：本部门2020年度无部门评价项目。</w:t>
      </w:r>
    </w:p>
    <w:sectPr>
      <w:footerReference r:id="rId6" w:type="default"/>
      <w:pgSz w:w="11906" w:h="16838"/>
      <w:pgMar w:top="1702" w:right="1800" w:bottom="1843"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6BF4B"/>
    <w:multiLevelType w:val="singleLevel"/>
    <w:tmpl w:val="A066BF4B"/>
    <w:lvl w:ilvl="0" w:tentative="0">
      <w:start w:val="2"/>
      <w:numFmt w:val="decimal"/>
      <w:lvlText w:val="%1."/>
      <w:lvlJc w:val="left"/>
      <w:pPr>
        <w:tabs>
          <w:tab w:val="left" w:pos="312"/>
        </w:tabs>
      </w:pPr>
    </w:lvl>
  </w:abstractNum>
  <w:abstractNum w:abstractNumId="1">
    <w:nsid w:val="AE63712B"/>
    <w:multiLevelType w:val="singleLevel"/>
    <w:tmpl w:val="AE63712B"/>
    <w:lvl w:ilvl="0" w:tentative="0">
      <w:start w:val="2"/>
      <w:numFmt w:val="decimal"/>
      <w:lvlText w:val="%1."/>
      <w:lvlJc w:val="left"/>
      <w:pPr>
        <w:tabs>
          <w:tab w:val="left" w:pos="312"/>
        </w:tabs>
      </w:pPr>
    </w:lvl>
  </w:abstractNum>
  <w:abstractNum w:abstractNumId="2">
    <w:nsid w:val="BEB1A74B"/>
    <w:multiLevelType w:val="singleLevel"/>
    <w:tmpl w:val="BEB1A74B"/>
    <w:lvl w:ilvl="0" w:tentative="0">
      <w:start w:val="2"/>
      <w:numFmt w:val="decimal"/>
      <w:lvlText w:val="%1."/>
      <w:lvlJc w:val="left"/>
      <w:pPr>
        <w:tabs>
          <w:tab w:val="left" w:pos="312"/>
        </w:tabs>
      </w:pPr>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A9"/>
    <w:rsid w:val="00004305"/>
    <w:rsid w:val="0002351C"/>
    <w:rsid w:val="00051C06"/>
    <w:rsid w:val="0007452D"/>
    <w:rsid w:val="00074844"/>
    <w:rsid w:val="0008487C"/>
    <w:rsid w:val="00086558"/>
    <w:rsid w:val="000F1138"/>
    <w:rsid w:val="00103D83"/>
    <w:rsid w:val="0010732F"/>
    <w:rsid w:val="00126646"/>
    <w:rsid w:val="001270F2"/>
    <w:rsid w:val="0012746F"/>
    <w:rsid w:val="0014407E"/>
    <w:rsid w:val="00145556"/>
    <w:rsid w:val="00145E5D"/>
    <w:rsid w:val="001618A9"/>
    <w:rsid w:val="00165E80"/>
    <w:rsid w:val="001731FE"/>
    <w:rsid w:val="001902C5"/>
    <w:rsid w:val="00193F98"/>
    <w:rsid w:val="001A0FC3"/>
    <w:rsid w:val="001C0FCB"/>
    <w:rsid w:val="001C2C68"/>
    <w:rsid w:val="001E09A7"/>
    <w:rsid w:val="00211534"/>
    <w:rsid w:val="00215A7F"/>
    <w:rsid w:val="00237F6F"/>
    <w:rsid w:val="0027318D"/>
    <w:rsid w:val="002B3BB0"/>
    <w:rsid w:val="002C6AB2"/>
    <w:rsid w:val="00306AAB"/>
    <w:rsid w:val="00340EF1"/>
    <w:rsid w:val="00377FF0"/>
    <w:rsid w:val="003C28CE"/>
    <w:rsid w:val="003C6215"/>
    <w:rsid w:val="003F76FA"/>
    <w:rsid w:val="004109D8"/>
    <w:rsid w:val="00410CA2"/>
    <w:rsid w:val="00413168"/>
    <w:rsid w:val="004E5E4E"/>
    <w:rsid w:val="004F1FFD"/>
    <w:rsid w:val="004F30C0"/>
    <w:rsid w:val="004F60FA"/>
    <w:rsid w:val="00501C54"/>
    <w:rsid w:val="005103AE"/>
    <w:rsid w:val="00540990"/>
    <w:rsid w:val="00551698"/>
    <w:rsid w:val="005636F9"/>
    <w:rsid w:val="005C4F6D"/>
    <w:rsid w:val="005C7CE0"/>
    <w:rsid w:val="005D2620"/>
    <w:rsid w:val="005D70CB"/>
    <w:rsid w:val="006344C4"/>
    <w:rsid w:val="0064397E"/>
    <w:rsid w:val="00644184"/>
    <w:rsid w:val="00657EE4"/>
    <w:rsid w:val="006A3BD6"/>
    <w:rsid w:val="006B3B42"/>
    <w:rsid w:val="006B73B6"/>
    <w:rsid w:val="006D6AF4"/>
    <w:rsid w:val="006E094F"/>
    <w:rsid w:val="007310D0"/>
    <w:rsid w:val="00734771"/>
    <w:rsid w:val="00776C80"/>
    <w:rsid w:val="00792FDE"/>
    <w:rsid w:val="007A599F"/>
    <w:rsid w:val="007A776B"/>
    <w:rsid w:val="007B05ED"/>
    <w:rsid w:val="007B0B86"/>
    <w:rsid w:val="007B6D34"/>
    <w:rsid w:val="007F1BFC"/>
    <w:rsid w:val="007F6670"/>
    <w:rsid w:val="007F7CA6"/>
    <w:rsid w:val="00812434"/>
    <w:rsid w:val="00832783"/>
    <w:rsid w:val="008570CD"/>
    <w:rsid w:val="00857B1A"/>
    <w:rsid w:val="00860E9C"/>
    <w:rsid w:val="00883CFD"/>
    <w:rsid w:val="0089210B"/>
    <w:rsid w:val="008D0BC9"/>
    <w:rsid w:val="008D6DB5"/>
    <w:rsid w:val="008F1832"/>
    <w:rsid w:val="009132B2"/>
    <w:rsid w:val="00924BDF"/>
    <w:rsid w:val="00966D58"/>
    <w:rsid w:val="00971AC0"/>
    <w:rsid w:val="0097315F"/>
    <w:rsid w:val="009A5E61"/>
    <w:rsid w:val="009D759E"/>
    <w:rsid w:val="00AA51A1"/>
    <w:rsid w:val="00AB0D88"/>
    <w:rsid w:val="00AF47E3"/>
    <w:rsid w:val="00B02F45"/>
    <w:rsid w:val="00B409A9"/>
    <w:rsid w:val="00B949B5"/>
    <w:rsid w:val="00B97F1C"/>
    <w:rsid w:val="00BA7F92"/>
    <w:rsid w:val="00BB547D"/>
    <w:rsid w:val="00BD45E7"/>
    <w:rsid w:val="00BE21C6"/>
    <w:rsid w:val="00C122CC"/>
    <w:rsid w:val="00C43427"/>
    <w:rsid w:val="00C82ECE"/>
    <w:rsid w:val="00CC416F"/>
    <w:rsid w:val="00CC6497"/>
    <w:rsid w:val="00CD26E1"/>
    <w:rsid w:val="00CD35BB"/>
    <w:rsid w:val="00CD49AD"/>
    <w:rsid w:val="00D0143C"/>
    <w:rsid w:val="00D1136B"/>
    <w:rsid w:val="00D177AA"/>
    <w:rsid w:val="00D3337B"/>
    <w:rsid w:val="00D426E9"/>
    <w:rsid w:val="00D502CB"/>
    <w:rsid w:val="00D52F5C"/>
    <w:rsid w:val="00D55833"/>
    <w:rsid w:val="00D74882"/>
    <w:rsid w:val="00D95CCB"/>
    <w:rsid w:val="00DB7F77"/>
    <w:rsid w:val="00E104EE"/>
    <w:rsid w:val="00E47C61"/>
    <w:rsid w:val="00E61B46"/>
    <w:rsid w:val="00E63B08"/>
    <w:rsid w:val="00E70C9D"/>
    <w:rsid w:val="00E861E2"/>
    <w:rsid w:val="00E933DB"/>
    <w:rsid w:val="00EA50C7"/>
    <w:rsid w:val="00EE5E11"/>
    <w:rsid w:val="00EF1A66"/>
    <w:rsid w:val="00F01815"/>
    <w:rsid w:val="00F26985"/>
    <w:rsid w:val="00F42E45"/>
    <w:rsid w:val="00FB4399"/>
    <w:rsid w:val="00FB707A"/>
    <w:rsid w:val="01845229"/>
    <w:rsid w:val="0458216D"/>
    <w:rsid w:val="04A3433D"/>
    <w:rsid w:val="064067AB"/>
    <w:rsid w:val="0B8D5BEE"/>
    <w:rsid w:val="0DE34F70"/>
    <w:rsid w:val="0E506316"/>
    <w:rsid w:val="0EAE26CD"/>
    <w:rsid w:val="0FD14612"/>
    <w:rsid w:val="103A0073"/>
    <w:rsid w:val="10963CCC"/>
    <w:rsid w:val="11495148"/>
    <w:rsid w:val="13FD7DCE"/>
    <w:rsid w:val="14642A8C"/>
    <w:rsid w:val="14F26149"/>
    <w:rsid w:val="17325E73"/>
    <w:rsid w:val="18A5693F"/>
    <w:rsid w:val="18D538B1"/>
    <w:rsid w:val="19C213AC"/>
    <w:rsid w:val="1A0616E4"/>
    <w:rsid w:val="1ACC3D19"/>
    <w:rsid w:val="1B1D051A"/>
    <w:rsid w:val="1B531EFA"/>
    <w:rsid w:val="1BED7234"/>
    <w:rsid w:val="1C5A403C"/>
    <w:rsid w:val="1D435B62"/>
    <w:rsid w:val="232D4CB6"/>
    <w:rsid w:val="249E1E67"/>
    <w:rsid w:val="28D829E8"/>
    <w:rsid w:val="291576E2"/>
    <w:rsid w:val="29DD5B54"/>
    <w:rsid w:val="2BCA4820"/>
    <w:rsid w:val="2C381343"/>
    <w:rsid w:val="2F7E3C65"/>
    <w:rsid w:val="30B55450"/>
    <w:rsid w:val="310A3E52"/>
    <w:rsid w:val="32031AB0"/>
    <w:rsid w:val="324868FD"/>
    <w:rsid w:val="332D53C6"/>
    <w:rsid w:val="33601995"/>
    <w:rsid w:val="360B01D1"/>
    <w:rsid w:val="36427C4B"/>
    <w:rsid w:val="38D34399"/>
    <w:rsid w:val="399967A3"/>
    <w:rsid w:val="39E2013E"/>
    <w:rsid w:val="3DC70D9A"/>
    <w:rsid w:val="3F2E2E0F"/>
    <w:rsid w:val="3F8B2DDB"/>
    <w:rsid w:val="40645365"/>
    <w:rsid w:val="419B45A2"/>
    <w:rsid w:val="434A57C2"/>
    <w:rsid w:val="44A07824"/>
    <w:rsid w:val="4522003E"/>
    <w:rsid w:val="460B4778"/>
    <w:rsid w:val="462F0475"/>
    <w:rsid w:val="46AE4EBB"/>
    <w:rsid w:val="473C282C"/>
    <w:rsid w:val="475A473B"/>
    <w:rsid w:val="481C04CC"/>
    <w:rsid w:val="498041EE"/>
    <w:rsid w:val="499827F3"/>
    <w:rsid w:val="4A4E3708"/>
    <w:rsid w:val="4A685097"/>
    <w:rsid w:val="4B6B0671"/>
    <w:rsid w:val="4BE66B5D"/>
    <w:rsid w:val="4C8C331E"/>
    <w:rsid w:val="4CED6625"/>
    <w:rsid w:val="4D5A050A"/>
    <w:rsid w:val="4E3B6BBB"/>
    <w:rsid w:val="4E5A59EF"/>
    <w:rsid w:val="4F795254"/>
    <w:rsid w:val="50025BF9"/>
    <w:rsid w:val="5081588A"/>
    <w:rsid w:val="50CA7656"/>
    <w:rsid w:val="50CB4A56"/>
    <w:rsid w:val="50D83AD7"/>
    <w:rsid w:val="51855901"/>
    <w:rsid w:val="55142BA3"/>
    <w:rsid w:val="55951486"/>
    <w:rsid w:val="55991886"/>
    <w:rsid w:val="55DA0A8D"/>
    <w:rsid w:val="592B5BAA"/>
    <w:rsid w:val="5D3A416F"/>
    <w:rsid w:val="608F78D2"/>
    <w:rsid w:val="623E3084"/>
    <w:rsid w:val="63C436FB"/>
    <w:rsid w:val="67DF6BE6"/>
    <w:rsid w:val="67E161C7"/>
    <w:rsid w:val="68C83CB5"/>
    <w:rsid w:val="695E0168"/>
    <w:rsid w:val="6B5637EC"/>
    <w:rsid w:val="6BD458DD"/>
    <w:rsid w:val="6BF7413A"/>
    <w:rsid w:val="6C6D3D42"/>
    <w:rsid w:val="6C971731"/>
    <w:rsid w:val="6DBC2512"/>
    <w:rsid w:val="6E0A40DA"/>
    <w:rsid w:val="6F4A519B"/>
    <w:rsid w:val="6FA13B0A"/>
    <w:rsid w:val="71EF2BD7"/>
    <w:rsid w:val="723C308C"/>
    <w:rsid w:val="72A61BB4"/>
    <w:rsid w:val="73285083"/>
    <w:rsid w:val="734B107A"/>
    <w:rsid w:val="75694688"/>
    <w:rsid w:val="76034CFF"/>
    <w:rsid w:val="77592D0E"/>
    <w:rsid w:val="77D8397B"/>
    <w:rsid w:val="78D9359A"/>
    <w:rsid w:val="78E9027C"/>
    <w:rsid w:val="7A104F02"/>
    <w:rsid w:val="7B041990"/>
    <w:rsid w:val="7BC35CE1"/>
    <w:rsid w:val="7C3475CF"/>
    <w:rsid w:val="7D5C0113"/>
    <w:rsid w:val="7EE51DFD"/>
    <w:rsid w:val="7FF36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6"/>
    <w:link w:val="12"/>
    <w:qFormat/>
    <w:uiPriority w:val="1"/>
    <w:rPr>
      <w:kern w:val="0"/>
      <w:sz w:val="22"/>
    </w:rPr>
  </w:style>
  <w:style w:type="paragraph" w:customStyle="1" w:styleId="1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D0988-2196-4908-8B4D-F0B0E3823483}">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21</Pages>
  <Words>1505</Words>
  <Characters>8580</Characters>
  <Lines>71</Lines>
  <Paragraphs>20</Paragraphs>
  <TotalTime>56</TotalTime>
  <ScaleCrop>false</ScaleCrop>
  <LinksUpToDate>false</LinksUpToDate>
  <CharactersWithSpaces>10065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2020-07-31T08:15:00Z</dcterms:created>
  <dc:creator>刘菁</dc:creator>
  <cp:lastModifiedBy>燕子</cp:lastModifiedBy>
  <cp:lastPrinted>2020-07-28T07:53:00Z</cp:lastPrinted>
  <dcterms:modified xsi:type="dcterms:W3CDTF">2021-08-17T01:10:07Z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91957B6D2E2A4D72B3609583A64633EA</vt:lpwstr>
  </property>
</Properties>
</file>