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市场监管总局办公厅 教育部办公厅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国家卫生健康委办公厅 公安部办公厅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关于统筹做好新冠肺炎疫情防控和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秋季学校食品安全工作的通知</w:t>
      </w:r>
    </w:p>
    <w:p>
      <w:pPr>
        <w:spacing w:line="560" w:lineRule="exact"/>
        <w:jc w:val="center"/>
        <w:rPr>
          <w:rFonts w:ascii="楷体_GB2312" w:hAnsi="Times New Roman" w:eastAsia="楷体_GB2312" w:cs="Times New Roman"/>
          <w:szCs w:val="22"/>
        </w:rPr>
      </w:pPr>
      <w:r>
        <w:rPr>
          <w:rFonts w:hint="eastAsia" w:ascii="楷体_GB2312" w:hAnsi="Times New Roman" w:eastAsia="楷体_GB2312" w:cs="Times New Roman"/>
          <w:szCs w:val="22"/>
        </w:rPr>
        <w:t>市监食经发〔2021〕66号</w:t>
      </w:r>
    </w:p>
    <w:p>
      <w:pPr>
        <w:jc w:val="center"/>
        <w:rPr>
          <w:rFonts w:ascii="Times New Roman" w:hAnsi="Times New Roman" w:cs="Times New Roman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Times New Roman"/>
          <w:szCs w:val="22"/>
        </w:rPr>
      </w:pPr>
      <w:r>
        <w:rPr>
          <w:rFonts w:hint="eastAsia" w:ascii="Times New Roman" w:hAnsi="Times New Roman" w:cs="Times New Roman"/>
          <w:szCs w:val="22"/>
        </w:rPr>
        <w:t>各省、自治区、直辖市和新疆生产建设兵团市场监管局（厅、委）、教育厅（教委、教育局）、卫生健康委、公安厅（局）：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cs="Times New Roman"/>
          <w:szCs w:val="22"/>
        </w:rPr>
      </w:pPr>
      <w:r>
        <w:rPr>
          <w:rFonts w:hint="eastAsia" w:ascii="Times New Roman" w:hAnsi="Times New Roman" w:cs="Times New Roman"/>
          <w:szCs w:val="22"/>
        </w:rPr>
        <w:t>当前，国内新冠肺炎疫情防控形势依然严峻，各地正在根据疫情精准有序推进学校和幼儿园（以下统称学校）秋季学期开学。为统筹做好疫情防控和秋季学校食品安全工作，现就有关事项通知如下：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cs="Times New Roman"/>
          <w:szCs w:val="22"/>
        </w:rPr>
      </w:pPr>
      <w:r>
        <w:rPr>
          <w:rFonts w:hint="eastAsia" w:ascii="Times New Roman" w:hAnsi="Times New Roman" w:cs="Times New Roman"/>
          <w:szCs w:val="22"/>
        </w:rPr>
        <w:t>一、各地市场监管、教育、卫生健康、公安等部门要按照国务院联防联控机制部署要求，在当地党委和政府统一领导下，统筹研究部署疫情防控和秋季开学学校食品安全工作，制定工作方案，细化工作措施，压紧压实工作责任。深入开展校园食品安全守护行动，不断完善校园食品安全管理协作机制，强化联动执法，形成监管合力，严防发生重大食品安全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cs="Times New Roman"/>
          <w:szCs w:val="22"/>
        </w:rPr>
      </w:pPr>
      <w:r>
        <w:rPr>
          <w:rFonts w:hint="eastAsia" w:ascii="Times New Roman" w:hAnsi="Times New Roman" w:cs="Times New Roman"/>
          <w:szCs w:val="22"/>
        </w:rPr>
        <w:t>二、各地市场监管、教育部门要督促校外供餐单位和学校，按照国务院联防联控机制关于学校新冠肺炎疫情防控技术方案要求，认真做好疫情防控，并按照食品安全法律法规和《校园食品安全</w:t>
      </w:r>
      <w:bookmarkStart w:id="0" w:name="_GoBack"/>
      <w:bookmarkEnd w:id="0"/>
      <w:r>
        <w:rPr>
          <w:rFonts w:hint="eastAsia" w:ascii="Times New Roman" w:hAnsi="Times New Roman" w:cs="Times New Roman"/>
          <w:szCs w:val="22"/>
        </w:rPr>
        <w:t>守护行动方案（2020—2022年）》、《关于加强学校食堂卫生安全与营养健康管理工作的通知》（教体艺厅函〔2021〕38号）要求，严格落实食品安全主体责任，强化食品安全管理，采取有力措施，消除食品安全风险隐患。开学前，校外供餐单位和学校食堂要全面开展自查，全面排查从业人员健康状况，全面清洁消毒加工制作场所环境和设施，全面检查清理库存的食品原料和食品添加剂，全面清洗消毒餐饮具和接触直接入口食品的容器工具。发生洪涝灾害地区的校外供餐单位和学校食堂，不得使用洪水浸泡过的食品原料加工制作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cs="Times New Roman"/>
          <w:szCs w:val="22"/>
        </w:rPr>
      </w:pPr>
      <w:r>
        <w:rPr>
          <w:rFonts w:hint="eastAsia" w:ascii="Times New Roman" w:hAnsi="Times New Roman" w:cs="Times New Roman"/>
          <w:szCs w:val="22"/>
        </w:rPr>
        <w:t>三、各地教育部门要督促学校落实《学校食品安全与营养健康管理规定》要求，落实食品安全校长（园长）负责制，落实学校相关负责人陪餐制度，加强学校食堂等场所的食品安全管理，加强对食堂承包或委托经营者的日常食品安全管理，指导学校定期开展食品安全自查。大力推进学校食堂“互联网+明厨亮灶”等智慧管理模式，规范食品加工制作过程，调动学生和家长参与校园食品安全管理工作的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cs="Times New Roman"/>
          <w:szCs w:val="22"/>
        </w:rPr>
      </w:pPr>
      <w:r>
        <w:rPr>
          <w:rFonts w:hint="eastAsia" w:ascii="Times New Roman" w:hAnsi="Times New Roman" w:cs="Times New Roman"/>
          <w:szCs w:val="22"/>
        </w:rPr>
        <w:t>四、各地市场监管部门要督促校外供餐单位全面落实食品安全主体责任，严格查验进货原料，按照《餐饮服务食品安全操作规范》要求，规范食品加工制作行为，做到烧熟煮透食品、分开存放生熟食品、彻底清洗消毒餐具用具、按规定的温度和时间配送食品等。积极推进校外供餐单位“互联网+明厨亮灶”，充分运用大数据、云计算等技术，提升校园食品安全管理水平。进一步加大对校外供餐单位、学校食堂和学校周边食品经营者的监督检查力度和频次，做到全覆盖。强化禁止向未成年人售酒监管，严格执行学校周边不得设置售酒网点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cs="Times New Roman"/>
          <w:szCs w:val="22"/>
        </w:rPr>
      </w:pPr>
      <w:r>
        <w:rPr>
          <w:rFonts w:hint="eastAsia" w:ascii="Times New Roman" w:hAnsi="Times New Roman" w:cs="Times New Roman"/>
          <w:szCs w:val="22"/>
        </w:rPr>
        <w:t>五、各地教育、市场监管部门要贯彻落实《中华人民共和国反食品浪费法》，督促学校和校外供餐单位采取有效措施，减少食物浪费，加大对学生的宣传教育力度，引导学生养成厉行节约、反对食物浪费的良好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cs="Times New Roman"/>
          <w:szCs w:val="22"/>
        </w:rPr>
      </w:pPr>
      <w:r>
        <w:rPr>
          <w:rFonts w:hint="eastAsia" w:ascii="Times New Roman" w:hAnsi="Times New Roman" w:cs="Times New Roman"/>
          <w:szCs w:val="22"/>
        </w:rPr>
        <w:t>六、各地卫生健康部门要加大对社会面疫情防控知识宣传教育，指导开展食源性疾病预防知识教育。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cs="Times New Roman"/>
          <w:szCs w:val="22"/>
        </w:rPr>
      </w:pPr>
      <w:r>
        <w:rPr>
          <w:rFonts w:hint="eastAsia" w:ascii="Times New Roman" w:hAnsi="Times New Roman" w:cs="Times New Roman"/>
          <w:szCs w:val="22"/>
        </w:rPr>
        <w:t>七、各地公安机关要及时受理、依法立案侦查涉嫌犯罪的食品安全案件，依法严厉打击学校及学校周边食品安全犯罪行为。</w:t>
      </w:r>
    </w:p>
    <w:p>
      <w:pPr>
        <w:rPr>
          <w:rFonts w:ascii="Times New Roman" w:hAnsi="Times New Roman" w:cs="Times New Roman"/>
          <w:szCs w:val="22"/>
        </w:rPr>
      </w:pPr>
    </w:p>
    <w:p>
      <w:pPr>
        <w:rPr>
          <w:rFonts w:ascii="Times New Roman" w:hAnsi="Times New Roman" w:cs="Times New Roman"/>
          <w:szCs w:val="22"/>
        </w:rPr>
      </w:pPr>
    </w:p>
    <w:p>
      <w:pPr>
        <w:ind w:firstLine="5440" w:firstLineChars="1700"/>
        <w:rPr>
          <w:rFonts w:ascii="Times New Roman" w:hAnsi="Times New Roman" w:cs="Times New Roman"/>
          <w:szCs w:val="22"/>
        </w:rPr>
      </w:pPr>
      <w:r>
        <w:rPr>
          <w:rFonts w:hint="eastAsia" w:ascii="Times New Roman" w:hAnsi="Times New Roman" w:cs="Times New Roman"/>
          <w:szCs w:val="22"/>
        </w:rPr>
        <w:t>市场监管总局办公厅</w:t>
      </w:r>
    </w:p>
    <w:p>
      <w:pPr>
        <w:ind w:firstLine="5920" w:firstLineChars="1850"/>
        <w:rPr>
          <w:rFonts w:ascii="Times New Roman" w:hAnsi="Times New Roman" w:cs="Times New Roman"/>
          <w:szCs w:val="22"/>
        </w:rPr>
      </w:pPr>
      <w:r>
        <w:rPr>
          <w:rFonts w:hint="eastAsia" w:ascii="Times New Roman" w:hAnsi="Times New Roman" w:cs="Times New Roman"/>
          <w:szCs w:val="22"/>
        </w:rPr>
        <w:t>教育部办公厅</w:t>
      </w:r>
    </w:p>
    <w:p>
      <w:pPr>
        <w:ind w:firstLine="5440" w:firstLineChars="1700"/>
        <w:rPr>
          <w:rFonts w:ascii="Times New Roman" w:hAnsi="Times New Roman" w:cs="Times New Roman"/>
          <w:szCs w:val="22"/>
        </w:rPr>
      </w:pPr>
      <w:r>
        <w:rPr>
          <w:rFonts w:hint="eastAsia" w:ascii="Times New Roman" w:hAnsi="Times New Roman" w:cs="Times New Roman"/>
          <w:szCs w:val="22"/>
        </w:rPr>
        <w:t>国家卫生健康委办公厅</w:t>
      </w:r>
    </w:p>
    <w:p>
      <w:pPr>
        <w:ind w:firstLine="5920" w:firstLineChars="1850"/>
        <w:rPr>
          <w:rFonts w:ascii="Times New Roman" w:hAnsi="Times New Roman" w:cs="Times New Roman"/>
          <w:szCs w:val="22"/>
        </w:rPr>
      </w:pPr>
      <w:r>
        <w:rPr>
          <w:rFonts w:hint="eastAsia" w:ascii="Times New Roman" w:hAnsi="Times New Roman" w:cs="Times New Roman"/>
          <w:szCs w:val="22"/>
        </w:rPr>
        <w:t>公安部办公厅</w:t>
      </w:r>
    </w:p>
    <w:p>
      <w:pPr>
        <w:ind w:firstLine="5920" w:firstLineChars="1850"/>
        <w:rPr>
          <w:rFonts w:hint="eastAsia" w:ascii="Times New Roman" w:hAnsi="Times New Roman" w:cs="Times New Roman"/>
          <w:szCs w:val="22"/>
        </w:rPr>
      </w:pPr>
      <w:r>
        <w:rPr>
          <w:rFonts w:hint="eastAsia" w:ascii="Times New Roman" w:hAnsi="Times New Roman" w:cs="Times New Roman"/>
          <w:szCs w:val="22"/>
        </w:rPr>
        <w:t>2021年8月28日</w:t>
      </w:r>
    </w:p>
    <w:p/>
    <w:sectPr>
      <w:pgSz w:w="11906" w:h="16838"/>
      <w:pgMar w:top="2041" w:right="158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encil">
    <w:panose1 w:val="040409050D0802020404"/>
    <w:charset w:val="00"/>
    <w:family w:val="decorative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A24A6"/>
    <w:rsid w:val="608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Stencil" w:hAnsi="Stencil" w:eastAsia="仿宋_GB2312" w:cs="Calibri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2021-09-29T03:14:00Z</dcterms:created>
  <dc:creator>江。</dc:creator>
  <cp:lastModifiedBy>江。</cp:lastModifiedBy>
  <dcterms:modified xsi:type="dcterms:W3CDTF">2021-09-29T03:15:20Z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80B9444D661D48238DE43DD398F1A727</vt:lpwstr>
  </property>
</Properties>
</file>