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90"/>
        <w:tblOverlap w:val="never"/>
        <w:tblW w:w="114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724"/>
        <w:gridCol w:w="2394"/>
        <w:gridCol w:w="2590"/>
        <w:gridCol w:w="2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4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明溪县2022年实际种粮农民一次性补贴资金分配表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实际种粮农民一次性补贴</w:t>
            </w:r>
          </w:p>
        </w:tc>
        <w:tc>
          <w:tcPr>
            <w:tcW w:w="2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拨付信用社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耕地面积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雪峰镇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209.20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0.248739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2487.39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20861.58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24.804419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248044.19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瀚仙镇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21106.40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25.095510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250955.10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7030A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16387.90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7030A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19.485213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194852.13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夏阳乡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42306.70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50.302666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503026.66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胡坊镇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25826.92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30.708208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307082.08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盖洋镇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52465.93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62.381991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623819.91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枫溪乡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13630.98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16.207235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162072.35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夏坊乡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17062.00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20.286718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202867.18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雪峰农场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11.89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412.48 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0.490439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4904.39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210270.09 </w:t>
            </w:r>
          </w:p>
        </w:tc>
        <w:tc>
          <w:tcPr>
            <w:tcW w:w="2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250.011137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2500111.37 </w:t>
            </w:r>
          </w:p>
        </w:tc>
      </w:tr>
    </w:tbl>
    <w:p>
      <w:pPr>
        <w:ind w:firstLine="1470" w:firstLineChars="700"/>
        <w:rPr>
          <w:rFonts w:hint="eastAsia" w:ascii="仿宋" w:hAnsi="仿宋" w:eastAsia="仿宋" w:cs="仿宋"/>
        </w:rPr>
        <w:sectPr>
          <w:pgSz w:w="16838" w:h="11906" w:orient="landscape"/>
          <w:pgMar w:top="1247" w:right="1440" w:bottom="1361" w:left="1418" w:header="851" w:footer="992" w:gutter="0"/>
          <w:pgNumType w:fmt="numberInDash"/>
          <w:cols w:space="720" w:num="1"/>
          <w:rtlGutter w:val="0"/>
          <w:docGrid w:type="lines" w:linePitch="421" w:charSpace="0"/>
        </w:sectPr>
      </w:pPr>
      <w:r>
        <w:rPr>
          <w:rFonts w:hint="eastAsia" w:ascii="仿宋" w:hAnsi="仿宋" w:eastAsia="仿宋" w:cs="仿宋"/>
        </w:rPr>
        <w:t>说明：实际种粮农民一次性补贴面积为各乡镇核实面积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jU2MDkxNTk5ODUxN2FhNGZmY2I4MjMzZmZiZTcifQ=="/>
  </w:docVars>
  <w:rsids>
    <w:rsidRoot w:val="05F55D46"/>
    <w:rsid w:val="05F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2022-07-25T09:33:00Z</dcterms:created>
  <dc:creator>陈钊达</dc:creator>
  <cp:lastModifiedBy>陈钊达</cp:lastModifiedBy>
  <dcterms:modified xsi:type="dcterms:W3CDTF">2022-07-25T09:34:59Z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43A42D6869CE40909CCDB69FADDA398B</vt:lpwstr>
  </property>
</Properties>
</file>