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Cs/>
          <w:w w:val="95"/>
          <w:sz w:val="44"/>
          <w:szCs w:val="44"/>
        </w:rPr>
      </w:pPr>
      <w:bookmarkStart w:id="0" w:name="_GoBack"/>
      <w:r>
        <w:rPr>
          <w:rFonts w:hint="eastAsia" w:ascii="方正小标宋简体" w:hAnsi="方正小标宋简体" w:eastAsia="方正小标宋简体" w:cs="方正小标宋简体"/>
          <w:bCs/>
          <w:w w:val="95"/>
          <w:sz w:val="44"/>
          <w:szCs w:val="44"/>
        </w:rPr>
        <w:t>明溪县202</w:t>
      </w:r>
      <w:r>
        <w:rPr>
          <w:rFonts w:hint="eastAsia" w:ascii="方正小标宋简体" w:hAnsi="方正小标宋简体" w:eastAsia="方正小标宋简体" w:cs="方正小标宋简体"/>
          <w:bCs/>
          <w:w w:val="95"/>
          <w:sz w:val="44"/>
          <w:szCs w:val="44"/>
          <w:lang w:val="en-US" w:eastAsia="zh-CN"/>
        </w:rPr>
        <w:t>2</w:t>
      </w:r>
      <w:r>
        <w:rPr>
          <w:rFonts w:hint="eastAsia" w:ascii="方正小标宋简体" w:hAnsi="方正小标宋简体" w:eastAsia="方正小标宋简体" w:cs="方正小标宋简体"/>
          <w:bCs/>
          <w:w w:val="95"/>
          <w:sz w:val="44"/>
          <w:szCs w:val="44"/>
        </w:rPr>
        <w:t>年耕地地力保护补贴工作实施方案</w:t>
      </w:r>
    </w:p>
    <w:bookmarkEnd w:id="0"/>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根据</w:t>
      </w:r>
      <w:r>
        <w:rPr>
          <w:rFonts w:hint="eastAsia" w:ascii="仿宋_GB2312" w:hAnsi="仿宋" w:eastAsia="仿宋_GB2312"/>
          <w:sz w:val="32"/>
          <w:szCs w:val="32"/>
        </w:rPr>
        <w:t>《福建省农业农村厅 福建省财政厅关于</w:t>
      </w:r>
      <w:r>
        <w:rPr>
          <w:rFonts w:hint="eastAsia" w:ascii="仿宋_GB2312" w:hAnsi="仿宋" w:eastAsia="仿宋_GB2312"/>
          <w:sz w:val="32"/>
          <w:szCs w:val="32"/>
          <w:lang w:eastAsia="zh-CN"/>
        </w:rPr>
        <w:t>提前下达</w:t>
      </w:r>
      <w:r>
        <w:rPr>
          <w:rFonts w:hint="eastAsia" w:ascii="仿宋_GB2312" w:hAnsi="仿宋" w:eastAsia="仿宋_GB2312"/>
          <w:sz w:val="32"/>
          <w:szCs w:val="32"/>
          <w:lang w:val="en-US" w:eastAsia="zh-CN"/>
        </w:rPr>
        <w:t>2022年中央农业发展专项资金的</w:t>
      </w:r>
      <w:r>
        <w:rPr>
          <w:rFonts w:hint="eastAsia" w:ascii="仿宋_GB2312" w:hAnsi="仿宋" w:eastAsia="仿宋_GB2312"/>
          <w:sz w:val="32"/>
          <w:szCs w:val="32"/>
        </w:rPr>
        <w:t>通知》（闽</w:t>
      </w:r>
      <w:r>
        <w:rPr>
          <w:rFonts w:hint="eastAsia" w:ascii="仿宋_GB2312" w:hAnsi="仿宋" w:eastAsia="仿宋_GB2312"/>
          <w:sz w:val="32"/>
          <w:szCs w:val="32"/>
          <w:lang w:eastAsia="zh-CN"/>
        </w:rPr>
        <w:t>财</w:t>
      </w:r>
      <w:r>
        <w:rPr>
          <w:rFonts w:hint="eastAsia" w:ascii="仿宋_GB2312" w:hAnsi="仿宋" w:eastAsia="仿宋_GB2312"/>
          <w:sz w:val="32"/>
          <w:szCs w:val="32"/>
        </w:rPr>
        <w:t>农</w:t>
      </w:r>
      <w:r>
        <w:rPr>
          <w:rFonts w:hint="eastAsia" w:ascii="仿宋_GB2312" w:hAnsi="仿宋" w:eastAsia="仿宋_GB2312"/>
          <w:sz w:val="32"/>
          <w:szCs w:val="32"/>
          <w:lang w:eastAsia="zh-CN"/>
        </w:rPr>
        <w:t>指</w:t>
      </w:r>
      <w:r>
        <w:rPr>
          <w:rFonts w:hint="eastAsia" w:ascii="仿宋_GB2312" w:hAnsi="仿宋" w:eastAsia="仿宋_GB2312"/>
          <w:sz w:val="32"/>
          <w:szCs w:val="32"/>
        </w:rPr>
        <w:t>〔20</w:t>
      </w:r>
      <w:r>
        <w:rPr>
          <w:rFonts w:hint="eastAsia" w:ascii="仿宋_GB2312" w:hAnsi="仿宋" w:eastAsia="仿宋_GB2312"/>
          <w:sz w:val="32"/>
          <w:szCs w:val="32"/>
          <w:lang w:val="en-US" w:eastAsia="zh-CN"/>
        </w:rPr>
        <w:t>2</w:t>
      </w:r>
      <w:r>
        <w:rPr>
          <w:rFonts w:hint="eastAsia" w:ascii="仿宋_GB2312" w:hAnsi="仿宋" w:eastAsia="仿宋_GB2312"/>
          <w:sz w:val="32"/>
          <w:szCs w:val="32"/>
        </w:rPr>
        <w:t>1〕</w:t>
      </w:r>
      <w:r>
        <w:rPr>
          <w:rFonts w:hint="eastAsia" w:ascii="仿宋_GB2312" w:hAnsi="仿宋" w:eastAsia="仿宋_GB2312"/>
          <w:sz w:val="32"/>
          <w:szCs w:val="32"/>
          <w:lang w:val="en-US" w:eastAsia="zh-CN"/>
        </w:rPr>
        <w:t>84</w:t>
      </w:r>
      <w:r>
        <w:rPr>
          <w:rFonts w:hint="eastAsia" w:ascii="仿宋_GB2312" w:hAnsi="仿宋" w:eastAsia="仿宋_GB2312"/>
          <w:sz w:val="32"/>
          <w:szCs w:val="32"/>
        </w:rPr>
        <w:t>号）《</w:t>
      </w:r>
      <w:r>
        <w:rPr>
          <w:rFonts w:hint="eastAsia" w:ascii="仿宋_GB2312" w:hAnsi="仿宋" w:eastAsia="仿宋_GB2312"/>
          <w:sz w:val="32"/>
          <w:szCs w:val="32"/>
          <w:lang w:eastAsia="zh-CN"/>
        </w:rPr>
        <w:t>三明市财政局</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三明市农业农村局</w:t>
      </w:r>
      <w:r>
        <w:rPr>
          <w:rFonts w:hint="eastAsia" w:ascii="仿宋_GB2312" w:hAnsi="仿宋" w:eastAsia="仿宋_GB2312"/>
          <w:sz w:val="32"/>
          <w:szCs w:val="32"/>
        </w:rPr>
        <w:t>关于</w:t>
      </w:r>
      <w:r>
        <w:rPr>
          <w:rFonts w:hint="eastAsia" w:ascii="仿宋_GB2312" w:hAnsi="仿宋" w:eastAsia="仿宋_GB2312"/>
          <w:sz w:val="32"/>
          <w:szCs w:val="32"/>
          <w:lang w:eastAsia="zh-CN"/>
        </w:rPr>
        <w:t>三明市</w:t>
      </w:r>
      <w:r>
        <w:rPr>
          <w:rFonts w:hint="eastAsia" w:ascii="仿宋_GB2312" w:hAnsi="仿宋" w:eastAsia="仿宋_GB2312"/>
          <w:sz w:val="32"/>
          <w:szCs w:val="32"/>
          <w:lang w:val="en-US" w:eastAsia="zh-CN"/>
        </w:rPr>
        <w:t>2022年耕地地力保护补贴工作实施方案</w:t>
      </w:r>
      <w:r>
        <w:rPr>
          <w:rFonts w:hint="eastAsia" w:ascii="仿宋_GB2312" w:hAnsi="仿宋" w:eastAsia="仿宋_GB2312"/>
          <w:sz w:val="32"/>
          <w:szCs w:val="32"/>
        </w:rPr>
        <w:t>的通知》（</w:t>
      </w:r>
      <w:r>
        <w:rPr>
          <w:rFonts w:hint="eastAsia" w:ascii="仿宋_GB2312" w:hAnsi="仿宋" w:eastAsia="仿宋_GB2312"/>
          <w:sz w:val="32"/>
          <w:szCs w:val="32"/>
          <w:lang w:eastAsia="zh-CN"/>
        </w:rPr>
        <w:t>明</w:t>
      </w:r>
      <w:r>
        <w:rPr>
          <w:rFonts w:hint="eastAsia" w:ascii="仿宋_GB2312" w:hAnsi="仿宋" w:eastAsia="仿宋_GB2312"/>
          <w:sz w:val="32"/>
          <w:szCs w:val="32"/>
        </w:rPr>
        <w:t>财农〔202</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号）文件精神，</w:t>
      </w:r>
      <w:r>
        <w:rPr>
          <w:rFonts w:hint="eastAsia" w:ascii="仿宋_GB2312" w:hAnsi="仿宋" w:eastAsia="仿宋_GB2312"/>
          <w:sz w:val="32"/>
          <w:szCs w:val="32"/>
          <w:lang w:eastAsia="zh-CN"/>
        </w:rPr>
        <w:t>为完善农业补贴政策，改进农业补贴办法，增强农业补贴政策精准性、指向性和实效性，</w:t>
      </w:r>
      <w:r>
        <w:rPr>
          <w:rFonts w:hint="eastAsia" w:ascii="仿宋_GB2312" w:hAnsi="仿宋" w:eastAsia="仿宋_GB2312"/>
          <w:sz w:val="32"/>
          <w:szCs w:val="32"/>
        </w:rPr>
        <w:t>做好202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年耕地地力保护补贴资金的发放工作，现制定本实施方案。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加强组织领导</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25"/>
        <w:textAlignment w:val="auto"/>
        <w:rPr>
          <w:rFonts w:hint="eastAsia" w:ascii="仿宋_GB2312" w:hAnsi="仿宋" w:eastAsia="仿宋_GB2312"/>
          <w:sz w:val="32"/>
          <w:szCs w:val="32"/>
        </w:rPr>
      </w:pPr>
      <w:r>
        <w:rPr>
          <w:rFonts w:hint="eastAsia" w:ascii="仿宋_GB2312" w:hAnsi="仿宋" w:eastAsia="仿宋_GB2312"/>
          <w:sz w:val="32"/>
          <w:szCs w:val="32"/>
        </w:rPr>
        <w:t>耕地地力保护补贴工作已列入</w:t>
      </w:r>
      <w:r>
        <w:rPr>
          <w:rFonts w:hint="eastAsia" w:ascii="仿宋_GB2312" w:hAnsi="仿宋" w:eastAsia="仿宋_GB2312"/>
          <w:sz w:val="32"/>
          <w:szCs w:val="32"/>
          <w:lang w:eastAsia="zh-CN"/>
        </w:rPr>
        <w:t>福建</w:t>
      </w:r>
      <w:r>
        <w:rPr>
          <w:rFonts w:hint="eastAsia" w:ascii="仿宋_GB2312" w:hAnsi="仿宋" w:eastAsia="仿宋_GB2312"/>
          <w:color w:val="000000"/>
          <w:sz w:val="32"/>
          <w:szCs w:val="32"/>
          <w:lang w:val="en-US" w:eastAsia="zh-CN"/>
        </w:rPr>
        <w:t>乡村振兴（扶贫惠民）资金在线监管</w:t>
      </w:r>
      <w:r>
        <w:rPr>
          <w:rFonts w:hint="eastAsia" w:ascii="仿宋_GB2312" w:hAnsi="仿宋" w:eastAsia="仿宋_GB2312"/>
          <w:sz w:val="32"/>
          <w:szCs w:val="32"/>
        </w:rPr>
        <w:t>系统和粮食安全</w:t>
      </w:r>
      <w:r>
        <w:rPr>
          <w:rFonts w:hint="eastAsia" w:ascii="仿宋_GB2312" w:hAnsi="仿宋" w:eastAsia="仿宋_GB2312"/>
          <w:sz w:val="32"/>
          <w:szCs w:val="32"/>
          <w:lang w:val="en-US" w:eastAsia="zh-CN"/>
        </w:rPr>
        <w:t>党政同责</w:t>
      </w:r>
      <w:r>
        <w:rPr>
          <w:rFonts w:hint="eastAsia" w:ascii="仿宋_GB2312" w:hAnsi="仿宋" w:eastAsia="仿宋_GB2312"/>
          <w:sz w:val="32"/>
          <w:szCs w:val="32"/>
        </w:rPr>
        <w:t xml:space="preserve">责任制考核范围，各乡（镇）人民政府要高度重视，加强组织领导，强化责任意识。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精心组织实施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 w:eastAsia="仿宋_GB2312"/>
          <w:sz w:val="32"/>
          <w:szCs w:val="32"/>
        </w:rPr>
      </w:pPr>
      <w:r>
        <w:rPr>
          <w:rFonts w:hint="eastAsia" w:ascii="仿宋_GB2312" w:hAnsi="仿宋" w:eastAsia="仿宋_GB2312"/>
          <w:sz w:val="32"/>
          <w:szCs w:val="32"/>
        </w:rPr>
        <w:t>耕地地力保护补贴工作由县人民政府具体负责，县财政局、农业农村局组织实施。各乡（镇）、各有关部门要明确责任分工，密切部门合作，抓好工作落实。</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耕地地力保护补贴内容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补贴范围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补贴对象原则上为拥有耕地承包权的种地农民，对已作为畜牧养殖场使用的耕地、林地、成片粮田转为设施农业用地、非农业征（占）用耕地、长年抛荒地、占补平衡中“补”的面积、质量达不到耕种条件的耕地不予补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bCs/>
          <w:sz w:val="32"/>
          <w:szCs w:val="32"/>
        </w:rPr>
        <w:t>补贴资金种类</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25"/>
        <w:textAlignment w:val="auto"/>
        <w:rPr>
          <w:rFonts w:hint="eastAsia" w:ascii="仿宋_GB2312" w:hAnsi="仿宋" w:eastAsia="仿宋_GB2312"/>
          <w:sz w:val="32"/>
          <w:szCs w:val="32"/>
        </w:rPr>
      </w:pPr>
      <w:r>
        <w:rPr>
          <w:rFonts w:hint="eastAsia" w:ascii="仿宋_GB2312" w:hAnsi="仿宋" w:eastAsia="仿宋_GB2312"/>
          <w:b/>
          <w:bCs/>
          <w:sz w:val="32"/>
          <w:szCs w:val="32"/>
        </w:rPr>
        <w:t>1.支持耕地地力保护补贴。</w:t>
      </w:r>
      <w:r>
        <w:rPr>
          <w:rFonts w:hint="eastAsia" w:ascii="仿宋_GB2312" w:hAnsi="仿宋" w:eastAsia="仿宋_GB2312"/>
          <w:sz w:val="32"/>
          <w:szCs w:val="32"/>
          <w:lang w:eastAsia="zh-CN"/>
        </w:rPr>
        <w:t>补贴依据面积原则上为最新确权耕地面积和二轮承包耕地面积相结合</w:t>
      </w:r>
      <w:r>
        <w:rPr>
          <w:rFonts w:hint="eastAsia" w:ascii="仿宋_GB2312" w:hAnsi="仿宋" w:eastAsia="仿宋_GB2312"/>
          <w:sz w:val="32"/>
          <w:szCs w:val="32"/>
        </w:rPr>
        <w:t>，对种地农民发放补贴资金。</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25"/>
        <w:textAlignment w:val="auto"/>
        <w:rPr>
          <w:rFonts w:hint="eastAsia" w:ascii="仿宋_GB2312" w:hAnsi="仿宋" w:eastAsia="仿宋_GB2312"/>
          <w:sz w:val="32"/>
          <w:szCs w:val="32"/>
        </w:rPr>
      </w:pPr>
      <w:r>
        <w:rPr>
          <w:rFonts w:hint="eastAsia" w:ascii="仿宋_GB2312" w:hAnsi="仿宋" w:eastAsia="仿宋_GB2312"/>
          <w:b/>
          <w:bCs/>
          <w:sz w:val="32"/>
          <w:szCs w:val="32"/>
        </w:rPr>
        <w:t>2.种粮大户奖励。</w:t>
      </w:r>
      <w:r>
        <w:rPr>
          <w:rFonts w:hint="eastAsia" w:ascii="仿宋_GB2312" w:hAnsi="仿宋" w:eastAsia="仿宋_GB2312"/>
          <w:sz w:val="32"/>
          <w:szCs w:val="32"/>
        </w:rPr>
        <w:t>根据闽政</w:t>
      </w:r>
      <w:r>
        <w:rPr>
          <w:rFonts w:hint="eastAsia" w:ascii="仿宋_GB2312" w:eastAsia="仿宋_GB2312"/>
          <w:sz w:val="32"/>
          <w:szCs w:val="32"/>
        </w:rPr>
        <w:t>〔2012〕</w:t>
      </w:r>
      <w:r>
        <w:rPr>
          <w:rFonts w:hint="eastAsia" w:ascii="仿宋_GB2312" w:hAnsi="仿宋" w:eastAsia="仿宋_GB2312"/>
          <w:sz w:val="32"/>
          <w:szCs w:val="32"/>
        </w:rPr>
        <w:t>34号文件精神，采取当年补上年的办法，每年从省财政厅下达的支持耕地地力保护资金中安排部分资金对承包耕地30亩以上的种粮大户进行奖励，种粮大户的具体核实工作由县农业农村局负责。</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25"/>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bCs/>
          <w:sz w:val="32"/>
          <w:szCs w:val="32"/>
        </w:rPr>
        <w:t>补贴标准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⒈补贴标准：</w:t>
      </w:r>
      <w:r>
        <w:rPr>
          <w:rFonts w:hint="eastAsia" w:ascii="仿宋_GB2312" w:hAnsi="仿宋" w:eastAsia="仿宋_GB2312"/>
          <w:sz w:val="32"/>
          <w:szCs w:val="32"/>
        </w:rPr>
        <w:t>根据省财政厅、省农业农村厅下达的补贴资金总额和</w:t>
      </w:r>
      <w:r>
        <w:rPr>
          <w:rFonts w:hint="eastAsia" w:ascii="仿宋_GB2312" w:hAnsi="仿宋" w:eastAsia="仿宋_GB2312"/>
          <w:sz w:val="32"/>
          <w:szCs w:val="32"/>
          <w:lang w:val="en-US" w:eastAsia="zh-CN"/>
        </w:rPr>
        <w:t>上年</w:t>
      </w:r>
      <w:r>
        <w:rPr>
          <w:rFonts w:hint="eastAsia" w:ascii="仿宋_GB2312" w:hAnsi="仿宋" w:eastAsia="仿宋_GB2312"/>
          <w:sz w:val="32"/>
          <w:szCs w:val="32"/>
        </w:rPr>
        <w:t>未用完的结转资金，扣除种粮大户奖励的余额，按照核实的耕地面积分配给种粮农民。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2.种粮大户奖励标准：</w:t>
      </w:r>
      <w:r>
        <w:rPr>
          <w:rFonts w:hint="eastAsia" w:ascii="仿宋_GB2312" w:hAnsi="仿宋" w:eastAsia="仿宋_GB2312"/>
          <w:sz w:val="32"/>
          <w:szCs w:val="32"/>
        </w:rPr>
        <w:t>承包耕地30亩以上的种粮大户奖励30元/亩</w:t>
      </w:r>
      <w:r>
        <w:rPr>
          <w:rFonts w:hint="eastAsia" w:ascii="仿宋_GB2312" w:hAnsi="仿宋" w:eastAsia="仿宋_GB2312"/>
          <w:sz w:val="32"/>
          <w:szCs w:val="32"/>
          <w:lang w:eastAsia="zh-CN"/>
        </w:rPr>
        <w:t>，</w:t>
      </w:r>
      <w:r>
        <w:rPr>
          <w:rFonts w:hint="eastAsia" w:ascii="仿宋_GB2312" w:hAnsi="仿宋" w:eastAsia="仿宋_GB2312"/>
          <w:sz w:val="32"/>
          <w:szCs w:val="32"/>
        </w:rPr>
        <w:t>承包耕地</w:t>
      </w:r>
      <w:r>
        <w:rPr>
          <w:rFonts w:hint="eastAsia" w:ascii="仿宋_GB2312" w:hAnsi="仿宋" w:eastAsia="仿宋_GB2312"/>
          <w:sz w:val="32"/>
          <w:szCs w:val="32"/>
          <w:lang w:val="en-US" w:eastAsia="zh-CN"/>
        </w:rPr>
        <w:t>100</w:t>
      </w:r>
      <w:r>
        <w:rPr>
          <w:rFonts w:hint="eastAsia" w:ascii="仿宋_GB2312" w:hAnsi="仿宋" w:eastAsia="仿宋_GB2312"/>
          <w:sz w:val="32"/>
          <w:szCs w:val="32"/>
        </w:rPr>
        <w:t>亩以上的种粮大户奖励</w:t>
      </w:r>
      <w:r>
        <w:rPr>
          <w:rFonts w:hint="eastAsia" w:ascii="仿宋_GB2312" w:hAnsi="仿宋" w:eastAsia="仿宋_GB2312"/>
          <w:sz w:val="32"/>
          <w:szCs w:val="32"/>
          <w:lang w:val="en-US" w:eastAsia="zh-CN"/>
        </w:rPr>
        <w:t>50</w:t>
      </w:r>
      <w:r>
        <w:rPr>
          <w:rFonts w:hint="eastAsia" w:ascii="仿宋_GB2312" w:hAnsi="仿宋" w:eastAsia="仿宋_GB2312"/>
          <w:sz w:val="32"/>
          <w:szCs w:val="32"/>
        </w:rPr>
        <w:t>元/亩。</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25"/>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（四）资金发放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按照“村级登记、张榜公示、乡镇审核、及时发放、系统录入”的流程，县农业农村局</w:t>
      </w:r>
      <w:r>
        <w:rPr>
          <w:rFonts w:hint="eastAsia" w:ascii="仿宋_GB2312" w:hAnsi="仿宋" w:eastAsia="仿宋_GB2312"/>
          <w:sz w:val="32"/>
          <w:szCs w:val="32"/>
        </w:rPr>
        <w:t>于202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年6月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日前将耕地地力保护补贴资金</w:t>
      </w:r>
      <w:r>
        <w:rPr>
          <w:rFonts w:hint="eastAsia" w:ascii="仿宋_GB2312" w:hAnsi="仿宋" w:eastAsia="仿宋_GB2312"/>
          <w:sz w:val="32"/>
          <w:szCs w:val="32"/>
          <w:lang w:eastAsia="zh-CN"/>
        </w:rPr>
        <w:t>通过“一卡（折）通”</w:t>
      </w:r>
      <w:r>
        <w:rPr>
          <w:rFonts w:hint="eastAsia" w:ascii="仿宋_GB2312" w:hAnsi="仿宋" w:eastAsia="仿宋_GB2312"/>
          <w:sz w:val="32"/>
          <w:szCs w:val="32"/>
        </w:rPr>
        <w:t>全部发放到农民手中。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做好政策宣传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各乡（镇）、雪峰农场、县直有关单位要切实做好舆论宣传工作，主动与社会各方面进行沟通，赢得理解和支持。按照方案要求，做好“补贴对象”“补贴标准”“政策衔接”等项目的解读，为政策调整完善和改革工作有序推进创造良好的舆论环境和社会环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明确职责分工</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25"/>
        <w:textAlignment w:val="auto"/>
        <w:rPr>
          <w:rFonts w:hint="eastAsia" w:ascii="仿宋_GB2312" w:hAnsi="仿宋" w:eastAsia="仿宋_GB2312"/>
          <w:sz w:val="32"/>
          <w:szCs w:val="32"/>
        </w:rPr>
      </w:pPr>
      <w:r>
        <w:rPr>
          <w:rFonts w:hint="eastAsia" w:ascii="仿宋_GB2312" w:hAnsi="仿宋" w:eastAsia="仿宋_GB2312"/>
          <w:sz w:val="32"/>
          <w:szCs w:val="32"/>
        </w:rPr>
        <w:t>各乡（镇）、雪峰农场要加强管理，认真做好耕地地力保护补贴基础工作，包括农户基本信息、补贴面积、补贴标准、补贴金额等，并对补贴面积、资金进行7天公示，接受群众监督，确保公示内容与实际补贴发放情况一致。</w:t>
      </w:r>
      <w:r>
        <w:rPr>
          <w:rFonts w:hint="eastAsia" w:ascii="仿宋_GB2312" w:hAnsi="仿宋" w:eastAsia="仿宋_GB2312"/>
          <w:color w:val="000000"/>
          <w:sz w:val="32"/>
          <w:szCs w:val="32"/>
        </w:rPr>
        <w:t>凡有异议的要重新组织丈量、核对，调整确认之后，应对存在异议的面积再次进行公示。公示确认结束后，</w:t>
      </w:r>
      <w:r>
        <w:rPr>
          <w:rFonts w:hint="eastAsia" w:ascii="仿宋_GB2312" w:hAnsi="仿宋" w:eastAsia="仿宋_GB2312"/>
          <w:color w:val="000000"/>
          <w:sz w:val="32"/>
          <w:szCs w:val="32"/>
          <w:lang w:eastAsia="zh-CN"/>
        </w:rPr>
        <w:t>报县农业农村局</w:t>
      </w:r>
      <w:r>
        <w:rPr>
          <w:rFonts w:hint="eastAsia" w:ascii="仿宋_GB2312" w:hAnsi="仿宋" w:eastAsia="仿宋_GB2312"/>
          <w:sz w:val="32"/>
          <w:szCs w:val="32"/>
        </w:rPr>
        <w:t>。</w:t>
      </w:r>
      <w:r>
        <w:rPr>
          <w:rFonts w:hint="eastAsia" w:ascii="仿宋_GB2312" w:hAnsi="仿宋" w:eastAsia="仿宋_GB2312"/>
          <w:color w:val="000000"/>
          <w:sz w:val="32"/>
          <w:szCs w:val="32"/>
        </w:rPr>
        <w:t>各乡（镇）、</w:t>
      </w:r>
      <w:r>
        <w:rPr>
          <w:rFonts w:hint="eastAsia" w:ascii="仿宋_GB2312" w:hAnsi="仿宋" w:eastAsia="仿宋_GB2312"/>
          <w:sz w:val="32"/>
          <w:szCs w:val="32"/>
        </w:rPr>
        <w:t>雪峰农场</w:t>
      </w:r>
      <w:r>
        <w:rPr>
          <w:rFonts w:hint="eastAsia" w:ascii="仿宋_GB2312" w:hAnsi="仿宋" w:eastAsia="仿宋_GB2312"/>
          <w:color w:val="000000"/>
          <w:sz w:val="32"/>
          <w:szCs w:val="32"/>
        </w:rPr>
        <w:t>汇总数据，建立电子档案，</w:t>
      </w:r>
      <w:r>
        <w:rPr>
          <w:rFonts w:hint="eastAsia" w:ascii="仿宋_GB2312" w:hAnsi="仿宋" w:eastAsia="仿宋_GB2312"/>
          <w:color w:val="000000"/>
          <w:sz w:val="32"/>
          <w:szCs w:val="32"/>
          <w:lang w:eastAsia="zh-CN"/>
        </w:rPr>
        <w:t>于</w:t>
      </w:r>
      <w:r>
        <w:rPr>
          <w:rFonts w:hint="eastAsia" w:ascii="仿宋_GB2312" w:hAnsi="仿宋" w:eastAsia="仿宋_GB2312"/>
          <w:color w:val="000000"/>
          <w:sz w:val="32"/>
          <w:szCs w:val="32"/>
          <w:lang w:val="en-US" w:eastAsia="zh-CN"/>
        </w:rPr>
        <w:t>2022年6月30日将数据录入</w:t>
      </w:r>
      <w:r>
        <w:rPr>
          <w:rFonts w:hint="eastAsia" w:ascii="仿宋_GB2312" w:hAnsi="仿宋" w:eastAsia="仿宋_GB2312"/>
          <w:sz w:val="32"/>
          <w:szCs w:val="32"/>
          <w:lang w:eastAsia="zh-CN"/>
        </w:rPr>
        <w:t>福建</w:t>
      </w:r>
      <w:r>
        <w:rPr>
          <w:rFonts w:hint="eastAsia" w:ascii="仿宋_GB2312" w:hAnsi="仿宋" w:eastAsia="仿宋_GB2312"/>
          <w:color w:val="000000"/>
          <w:sz w:val="32"/>
          <w:szCs w:val="32"/>
          <w:lang w:val="en-US" w:eastAsia="zh-CN"/>
        </w:rPr>
        <w:t>乡村振兴（扶贫惠民）资金在线监管平台</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25"/>
        <w:textAlignment w:val="auto"/>
        <w:rPr>
          <w:rFonts w:hint="eastAsia" w:ascii="仿宋_GB2312" w:hAnsi="仿宋" w:eastAsia="仿宋_GB2312"/>
          <w:sz w:val="32"/>
          <w:szCs w:val="32"/>
        </w:rPr>
      </w:pPr>
      <w:r>
        <w:rPr>
          <w:rFonts w:hint="eastAsia" w:ascii="仿宋_GB2312" w:hAnsi="仿宋" w:eastAsia="仿宋_GB2312"/>
          <w:sz w:val="32"/>
          <w:szCs w:val="32"/>
        </w:rPr>
        <w:t>县农业农村局要认真组织做好耕地地力保护补贴面积核实、相关数据审核汇总工作</w:t>
      </w:r>
      <w:r>
        <w:rPr>
          <w:rFonts w:hint="eastAsia" w:ascii="仿宋_GB2312" w:hAnsi="仿宋" w:eastAsia="仿宋_GB2312"/>
          <w:sz w:val="32"/>
          <w:szCs w:val="32"/>
          <w:lang w:eastAsia="zh-CN"/>
        </w:rPr>
        <w:t>，做好补贴发放工作</w:t>
      </w:r>
      <w:r>
        <w:rPr>
          <w:rFonts w:hint="eastAsia" w:ascii="仿宋_GB2312" w:hAnsi="仿宋" w:eastAsia="仿宋_GB2312"/>
          <w:sz w:val="32"/>
          <w:szCs w:val="32"/>
        </w:rPr>
        <w:t>；县财政局要</w:t>
      </w:r>
      <w:r>
        <w:rPr>
          <w:rFonts w:hint="eastAsia" w:ascii="仿宋_GB2312" w:hAnsi="仿宋" w:eastAsia="仿宋_GB2312"/>
          <w:sz w:val="32"/>
          <w:szCs w:val="32"/>
          <w:lang w:eastAsia="zh-CN"/>
        </w:rPr>
        <w:t>及时</w:t>
      </w:r>
      <w:r>
        <w:rPr>
          <w:rFonts w:hint="eastAsia" w:ascii="仿宋_GB2312" w:hAnsi="仿宋" w:eastAsia="仿宋_GB2312"/>
          <w:sz w:val="32"/>
          <w:szCs w:val="32"/>
        </w:rPr>
        <w:t>将补贴资金拨付给</w:t>
      </w:r>
      <w:r>
        <w:rPr>
          <w:rFonts w:hint="eastAsia" w:ascii="仿宋_GB2312" w:hAnsi="仿宋" w:eastAsia="仿宋_GB2312"/>
          <w:color w:val="000000"/>
          <w:sz w:val="32"/>
          <w:szCs w:val="32"/>
          <w:lang w:eastAsia="zh-CN"/>
        </w:rPr>
        <w:t>县农业农村局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同时做好</w:t>
      </w:r>
      <w:r>
        <w:rPr>
          <w:rFonts w:hint="eastAsia" w:ascii="仿宋_GB2312" w:hAnsi="仿宋" w:eastAsia="仿宋_GB2312"/>
          <w:sz w:val="32"/>
          <w:szCs w:val="32"/>
        </w:rPr>
        <w:t>补贴</w:t>
      </w:r>
      <w:r>
        <w:rPr>
          <w:rFonts w:hint="eastAsia" w:ascii="仿宋_GB2312" w:hAnsi="仿宋" w:eastAsia="仿宋_GB2312"/>
          <w:sz w:val="32"/>
          <w:szCs w:val="32"/>
          <w:lang w:eastAsia="zh-CN"/>
        </w:rPr>
        <w:t>发放</w:t>
      </w:r>
      <w:r>
        <w:rPr>
          <w:rFonts w:hint="eastAsia" w:ascii="仿宋_GB2312" w:hAnsi="仿宋" w:eastAsia="仿宋_GB2312"/>
          <w:sz w:val="32"/>
          <w:szCs w:val="32"/>
        </w:rPr>
        <w:t>监管工作。</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25"/>
        <w:textAlignment w:val="auto"/>
        <w:rPr>
          <w:rFonts w:hint="eastAsia" w:ascii="黑体" w:hAnsi="黑体" w:eastAsia="黑体"/>
          <w:color w:val="000000"/>
          <w:sz w:val="32"/>
          <w:szCs w:val="32"/>
        </w:rPr>
      </w:pPr>
      <w:r>
        <w:rPr>
          <w:rFonts w:hint="eastAsia" w:ascii="黑体" w:hAnsi="黑体" w:eastAsia="黑体"/>
          <w:color w:val="000000"/>
          <w:sz w:val="32"/>
          <w:szCs w:val="32"/>
        </w:rPr>
        <w:t>六、加强检查监督</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25"/>
        <w:textAlignment w:val="auto"/>
        <w:rPr>
          <w:rFonts w:hint="eastAsia" w:ascii="仿宋_GB2312" w:hAnsi="仿宋" w:eastAsia="仿宋_GB2312"/>
          <w:sz w:val="32"/>
          <w:szCs w:val="32"/>
        </w:rPr>
      </w:pPr>
      <w:r>
        <w:rPr>
          <w:rFonts w:hint="eastAsia" w:ascii="仿宋_GB2312" w:hAnsi="仿宋" w:eastAsia="仿宋_GB2312"/>
          <w:sz w:val="32"/>
          <w:szCs w:val="32"/>
        </w:rPr>
        <w:t>县财政局、农业农村局要加强对乡镇检查监督，保障耕地地力保护补贴资金发放到位。纪检、监察、审计等部门要共同配合，加强对补贴工作的监督和检查，坚决杜绝截留、挤占和挪用，防止弄虚作假、虚报冒领的现象。对于骗取、套取、贪污，挤占、挪用耕地地力保护补贴资金的，或违规发放补贴资金的行为，要依法依规严肃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r>
        <w:rPr>
          <w:rFonts w:hint="eastAsia" w:ascii="仿宋_GB2312" w:hAnsi="仿宋" w:eastAsia="仿宋_GB2312"/>
          <w:spacing w:val="1"/>
          <w:w w:val="85"/>
          <w:kern w:val="0"/>
          <w:sz w:val="32"/>
          <w:szCs w:val="32"/>
          <w:fitText w:val="6630" w:id="1406468713"/>
          <w:lang w:val="en-US" w:eastAsia="zh-CN"/>
        </w:rPr>
        <w:t>2022年</w:t>
      </w:r>
      <w:r>
        <w:rPr>
          <w:rFonts w:hint="eastAsia" w:ascii="仿宋_GB2312" w:hAnsi="仿宋" w:eastAsia="仿宋_GB2312"/>
          <w:spacing w:val="1"/>
          <w:w w:val="85"/>
          <w:kern w:val="0"/>
          <w:sz w:val="32"/>
          <w:szCs w:val="32"/>
          <w:fitText w:val="6630" w:id="1406468713"/>
          <w:lang w:eastAsia="zh-CN"/>
        </w:rPr>
        <w:t>XX乡镇XX村耕地地力保护</w:t>
      </w:r>
      <w:r>
        <w:rPr>
          <w:rFonts w:hint="eastAsia" w:ascii="仿宋_GB2312" w:hAnsi="仿宋" w:eastAsia="仿宋_GB2312"/>
          <w:spacing w:val="1"/>
          <w:w w:val="85"/>
          <w:kern w:val="0"/>
          <w:sz w:val="32"/>
          <w:szCs w:val="32"/>
          <w:fitText w:val="6630" w:id="1406468713"/>
        </w:rPr>
        <w:t>补贴</w:t>
      </w:r>
      <w:r>
        <w:rPr>
          <w:rFonts w:hint="eastAsia" w:ascii="仿宋_GB2312" w:hAnsi="仿宋" w:eastAsia="仿宋_GB2312"/>
          <w:spacing w:val="1"/>
          <w:w w:val="85"/>
          <w:kern w:val="0"/>
          <w:sz w:val="32"/>
          <w:szCs w:val="32"/>
          <w:fitText w:val="6630" w:id="1406468713"/>
          <w:lang w:eastAsia="zh-CN"/>
        </w:rPr>
        <w:t>资金发放公示</w:t>
      </w:r>
      <w:r>
        <w:rPr>
          <w:rFonts w:hint="eastAsia" w:ascii="仿宋_GB2312" w:hAnsi="仿宋" w:eastAsia="仿宋_GB2312"/>
          <w:spacing w:val="13"/>
          <w:w w:val="85"/>
          <w:kern w:val="0"/>
          <w:sz w:val="32"/>
          <w:szCs w:val="32"/>
          <w:fitText w:val="6630" w:id="1406468713"/>
        </w:rPr>
        <w:t>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明溪县202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年耕地地力保护补贴资金分配表</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25"/>
        <w:jc w:val="right"/>
        <w:textAlignment w:val="auto"/>
        <w:rPr>
          <w:rFonts w:hint="default" w:ascii="仿宋_GB2312" w:hAnsi="仿宋" w:eastAsia="仿宋_GB2312"/>
          <w:sz w:val="32"/>
          <w:szCs w:val="32"/>
          <w:lang w:val="en-US" w:eastAsia="zh-CN"/>
        </w:rPr>
      </w:pPr>
    </w:p>
    <w:p>
      <w:pPr>
        <w:keepNext w:val="0"/>
        <w:keepLines w:val="0"/>
        <w:pageBreakBefore w:val="0"/>
        <w:kinsoku/>
        <w:wordWrap/>
        <w:overflowPunct/>
        <w:topLinePunct w:val="0"/>
        <w:bidi w:val="0"/>
        <w:snapToGrid/>
        <w:spacing w:line="560" w:lineRule="exact"/>
        <w:ind w:firstLine="720" w:firstLineChars="225"/>
        <w:rPr>
          <w:rFonts w:hint="eastAsia" w:ascii="仿宋_GB2312" w:hAnsi="仿宋" w:eastAsia="仿宋_GB2312"/>
          <w:sz w:val="32"/>
          <w:szCs w:val="32"/>
        </w:rPr>
      </w:pPr>
    </w:p>
    <w:p>
      <w:pPr>
        <w:keepNext w:val="0"/>
        <w:keepLines w:val="0"/>
        <w:pageBreakBefore w:val="0"/>
        <w:widowControl/>
        <w:kinsoku/>
        <w:wordWrap/>
        <w:overflowPunct/>
        <w:topLinePunct w:val="0"/>
        <w:bidi w:val="0"/>
        <w:snapToGrid/>
        <w:spacing w:line="560" w:lineRule="exact"/>
        <w:ind w:firstLine="640" w:firstLineChars="200"/>
        <w:rPr>
          <w:rFonts w:hint="eastAsia" w:ascii="仿宋_GB2312" w:hAnsi="仿宋" w:eastAsia="仿宋_GB2312"/>
          <w:color w:val="000000"/>
          <w:sz w:val="32"/>
          <w:szCs w:val="32"/>
        </w:rPr>
        <w:sectPr>
          <w:pgSz w:w="11905" w:h="16838"/>
          <w:pgMar w:top="2098" w:right="1474" w:bottom="1984" w:left="1587" w:header="851" w:footer="992" w:gutter="0"/>
          <w:pgNumType w:fmt="numberInDash"/>
          <w:cols w:space="720" w:num="1"/>
          <w:rtlGutter w:val="0"/>
          <w:docGrid w:type="lines" w:linePitch="327" w:charSpace="0"/>
        </w:sectPr>
      </w:pPr>
    </w:p>
    <w:p>
      <w:pPr>
        <w:keepNext w:val="0"/>
        <w:keepLines w:val="0"/>
        <w:pageBreakBefore w:val="0"/>
        <w:kinsoku/>
        <w:wordWrap/>
        <w:overflowPunct/>
        <w:topLinePunct w:val="0"/>
        <w:bidi w:val="0"/>
        <w:snapToGrid/>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年XX乡镇XX村耕地地力保护补贴</w:t>
      </w:r>
      <w:r>
        <w:rPr>
          <w:rFonts w:hint="eastAsia" w:ascii="方正小标宋简体" w:hAnsi="仿宋" w:eastAsia="方正小标宋简体"/>
          <w:sz w:val="44"/>
          <w:szCs w:val="44"/>
          <w:lang w:eastAsia="zh-CN"/>
        </w:rPr>
        <w:t>资金发放公示</w:t>
      </w:r>
      <w:r>
        <w:rPr>
          <w:rFonts w:hint="eastAsia" w:ascii="方正小标宋简体" w:hAnsi="方正小标宋简体" w:eastAsia="方正小标宋简体" w:cs="方正小标宋简体"/>
          <w:sz w:val="44"/>
          <w:szCs w:val="44"/>
        </w:rPr>
        <w:t>表</w:t>
      </w:r>
    </w:p>
    <w:tbl>
      <w:tblPr>
        <w:tblStyle w:val="4"/>
        <w:tblpPr w:leftFromText="180" w:rightFromText="180" w:vertAnchor="text" w:horzAnchor="page" w:tblpX="873" w:tblpY="494"/>
        <w:tblOverlap w:val="never"/>
        <w:tblW w:w="15040" w:type="dxa"/>
        <w:tblInd w:w="0" w:type="dxa"/>
        <w:tblLayout w:type="fixed"/>
        <w:tblCellMar>
          <w:top w:w="15" w:type="dxa"/>
          <w:left w:w="15" w:type="dxa"/>
          <w:bottom w:w="15" w:type="dxa"/>
          <w:right w:w="15" w:type="dxa"/>
        </w:tblCellMar>
      </w:tblPr>
      <w:tblGrid>
        <w:gridCol w:w="454"/>
        <w:gridCol w:w="1346"/>
        <w:gridCol w:w="1385"/>
        <w:gridCol w:w="1970"/>
        <w:gridCol w:w="2010"/>
        <w:gridCol w:w="2190"/>
        <w:gridCol w:w="1560"/>
        <w:gridCol w:w="1300"/>
        <w:gridCol w:w="1280"/>
        <w:gridCol w:w="1545"/>
      </w:tblGrid>
      <w:tr>
        <w:tblPrEx>
          <w:tblCellMar>
            <w:top w:w="15" w:type="dxa"/>
            <w:left w:w="15" w:type="dxa"/>
            <w:bottom w:w="15" w:type="dxa"/>
            <w:right w:w="15" w:type="dxa"/>
          </w:tblCellMar>
        </w:tblPrEx>
        <w:trPr>
          <w:trHeight w:val="171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sz w:val="32"/>
                <w:szCs w:val="32"/>
              </w:rPr>
            </w:pPr>
            <w:r>
              <w:rPr>
                <w:rFonts w:hint="eastAsia" w:ascii="楷体_GB2312" w:hAnsi="宋体" w:eastAsia="楷体_GB2312" w:cs="仿宋"/>
                <w:b/>
                <w:color w:val="000000"/>
                <w:kern w:val="0"/>
                <w:sz w:val="32"/>
                <w:szCs w:val="32"/>
                <w:lang w:bidi="ar"/>
              </w:rPr>
              <w:t>序号</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kern w:val="0"/>
                <w:sz w:val="32"/>
                <w:szCs w:val="32"/>
                <w:lang w:bidi="ar"/>
              </w:rPr>
            </w:pPr>
            <w:r>
              <w:rPr>
                <w:rFonts w:hint="eastAsia" w:ascii="楷体_GB2312" w:hAnsi="宋体" w:eastAsia="楷体_GB2312" w:cs="仿宋"/>
                <w:b/>
                <w:color w:val="000000"/>
                <w:kern w:val="0"/>
                <w:sz w:val="32"/>
                <w:szCs w:val="32"/>
                <w:lang w:bidi="ar"/>
              </w:rPr>
              <w:t>村别（小组）</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sz w:val="32"/>
                <w:szCs w:val="32"/>
              </w:rPr>
            </w:pPr>
            <w:r>
              <w:rPr>
                <w:rFonts w:hint="eastAsia" w:ascii="楷体_GB2312" w:hAnsi="宋体" w:eastAsia="楷体_GB2312" w:cs="仿宋"/>
                <w:b/>
                <w:color w:val="000000"/>
                <w:kern w:val="0"/>
                <w:sz w:val="32"/>
                <w:szCs w:val="32"/>
                <w:lang w:bidi="ar"/>
              </w:rPr>
              <w:t>户主姓名</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sz w:val="32"/>
                <w:szCs w:val="32"/>
              </w:rPr>
            </w:pPr>
            <w:r>
              <w:rPr>
                <w:rFonts w:hint="eastAsia" w:ascii="楷体_GB2312" w:hAnsi="宋体" w:eastAsia="楷体_GB2312" w:cs="仿宋"/>
                <w:b/>
                <w:color w:val="000000"/>
                <w:kern w:val="0"/>
                <w:sz w:val="32"/>
                <w:szCs w:val="32"/>
                <w:lang w:bidi="ar"/>
              </w:rPr>
              <w:t>户主身份证号码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sz w:val="32"/>
                <w:szCs w:val="32"/>
              </w:rPr>
            </w:pPr>
            <w:r>
              <w:rPr>
                <w:rFonts w:hint="eastAsia" w:ascii="楷体_GB2312" w:hAnsi="宋体" w:eastAsia="楷体_GB2312" w:cs="仿宋"/>
                <w:b/>
                <w:color w:val="000000"/>
                <w:kern w:val="0"/>
                <w:sz w:val="32"/>
                <w:szCs w:val="32"/>
                <w:lang w:bidi="ar"/>
              </w:rPr>
              <w:t>一卡（折）通账号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sz w:val="32"/>
                <w:szCs w:val="32"/>
              </w:rPr>
            </w:pPr>
            <w:r>
              <w:rPr>
                <w:rFonts w:hint="eastAsia" w:ascii="楷体_GB2312" w:hAnsi="宋体" w:eastAsia="楷体_GB2312" w:cs="仿宋"/>
                <w:b/>
                <w:color w:val="000000"/>
                <w:kern w:val="0"/>
                <w:sz w:val="32"/>
                <w:szCs w:val="32"/>
                <w:lang w:bidi="ar"/>
              </w:rPr>
              <w:t>补贴面积（亩）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kern w:val="0"/>
                <w:sz w:val="32"/>
                <w:szCs w:val="32"/>
                <w:lang w:val="en-US" w:eastAsia="zh-CN" w:bidi="ar"/>
              </w:rPr>
            </w:pPr>
            <w:r>
              <w:rPr>
                <w:rFonts w:hint="eastAsia" w:ascii="楷体_GB2312" w:hAnsi="宋体" w:eastAsia="楷体_GB2312" w:cs="仿宋"/>
                <w:b/>
                <w:color w:val="000000"/>
                <w:kern w:val="0"/>
                <w:sz w:val="32"/>
                <w:szCs w:val="32"/>
                <w:lang w:val="en-US" w:eastAsia="zh-CN" w:bidi="ar"/>
              </w:rPr>
              <w:t>补贴标准</w:t>
            </w:r>
            <w:r>
              <w:rPr>
                <w:rFonts w:hint="eastAsia" w:ascii="楷体_GB2312" w:hAnsi="宋体" w:eastAsia="楷体_GB2312" w:cs="仿宋"/>
                <w:b/>
                <w:color w:val="000000"/>
                <w:kern w:val="0"/>
                <w:sz w:val="32"/>
                <w:szCs w:val="32"/>
                <w:lang w:val="en-US" w:eastAsia="zh-CN" w:bidi="ar"/>
              </w:rPr>
              <w:br w:type="textWrapping"/>
            </w:r>
            <w:r>
              <w:rPr>
                <w:rFonts w:hint="eastAsia" w:ascii="楷体_GB2312" w:hAnsi="宋体" w:eastAsia="楷体_GB2312" w:cs="仿宋"/>
                <w:b/>
                <w:color w:val="000000"/>
                <w:kern w:val="0"/>
                <w:sz w:val="32"/>
                <w:szCs w:val="32"/>
                <w:lang w:val="en-US" w:eastAsia="zh-CN" w:bidi="ar"/>
              </w:rPr>
              <w:t>（元/亩）</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kern w:val="0"/>
                <w:sz w:val="32"/>
                <w:szCs w:val="32"/>
                <w:lang w:val="en-US" w:eastAsia="zh-CN" w:bidi="ar"/>
              </w:rPr>
            </w:pPr>
            <w:r>
              <w:rPr>
                <w:rFonts w:hint="eastAsia" w:ascii="楷体_GB2312" w:hAnsi="宋体" w:eastAsia="楷体_GB2312" w:cs="仿宋"/>
                <w:b/>
                <w:color w:val="000000"/>
                <w:kern w:val="0"/>
                <w:sz w:val="32"/>
                <w:szCs w:val="32"/>
                <w:lang w:val="en-US" w:eastAsia="zh-CN" w:bidi="ar"/>
              </w:rPr>
              <w:t>补贴金额（元）</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kern w:val="0"/>
                <w:sz w:val="32"/>
                <w:szCs w:val="32"/>
                <w:lang w:val="en-US" w:eastAsia="zh-CN" w:bidi="ar"/>
              </w:rPr>
            </w:pPr>
            <w:r>
              <w:rPr>
                <w:rFonts w:hint="eastAsia" w:ascii="楷体_GB2312" w:hAnsi="宋体" w:eastAsia="楷体_GB2312" w:cs="仿宋"/>
                <w:b/>
                <w:color w:val="000000"/>
                <w:kern w:val="0"/>
                <w:sz w:val="32"/>
                <w:szCs w:val="32"/>
                <w:lang w:val="en-US" w:eastAsia="zh-CN" w:bidi="ar"/>
              </w:rPr>
              <w:t>承担水稻保险费（元）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color w:val="000000"/>
                <w:sz w:val="32"/>
                <w:szCs w:val="32"/>
              </w:rPr>
            </w:pPr>
            <w:r>
              <w:rPr>
                <w:rFonts w:hint="eastAsia" w:ascii="楷体_GB2312" w:hAnsi="宋体" w:eastAsia="楷体_GB2312" w:cs="仿宋"/>
                <w:b/>
                <w:color w:val="000000"/>
                <w:kern w:val="0"/>
                <w:sz w:val="32"/>
                <w:szCs w:val="32"/>
                <w:lang w:val="en-US" w:eastAsia="zh-CN" w:bidi="ar"/>
              </w:rPr>
              <w:t>共补金额（元）</w:t>
            </w:r>
          </w:p>
        </w:tc>
      </w:tr>
      <w:tr>
        <w:tblPrEx>
          <w:tblCellMar>
            <w:top w:w="15" w:type="dxa"/>
            <w:left w:w="15" w:type="dxa"/>
            <w:bottom w:w="15" w:type="dxa"/>
            <w:right w:w="15" w:type="dxa"/>
          </w:tblCellMar>
        </w:tblPrEx>
        <w:trPr>
          <w:trHeight w:val="90" w:hRule="atLeast"/>
        </w:trPr>
        <w:tc>
          <w:tcPr>
            <w:tcW w:w="4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1</w:t>
            </w:r>
          </w:p>
        </w:tc>
        <w:tc>
          <w:tcPr>
            <w:tcW w:w="13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9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1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 xml:space="preserve"> </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default" w:ascii="仿宋_GB2312" w:hAnsi="仿宋" w:cs="仿宋"/>
                <w:color w:val="000000"/>
                <w:kern w:val="0"/>
                <w:sz w:val="32"/>
                <w:szCs w:val="32"/>
                <w:lang w:val="en-US" w:bidi="ar"/>
              </w:rPr>
            </w:pPr>
          </w:p>
        </w:tc>
        <w:tc>
          <w:tcPr>
            <w:tcW w:w="12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default" w:ascii="仿宋_GB2312" w:hAnsi="仿宋" w:cs="仿宋"/>
                <w:color w:val="000000"/>
                <w:kern w:val="0"/>
                <w:sz w:val="32"/>
                <w:szCs w:val="32"/>
                <w:lang w:val="en-US" w:bidi="ar"/>
              </w:rPr>
            </w:pPr>
          </w:p>
        </w:tc>
        <w:tc>
          <w:tcPr>
            <w:tcW w:w="154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bidi w:val="0"/>
              <w:snapToGrid/>
              <w:spacing w:line="560" w:lineRule="exact"/>
              <w:jc w:val="center"/>
              <w:rPr>
                <w:rFonts w:hint="eastAsia" w:ascii="仿宋_GB2312" w:hAnsi="仿宋" w:cs="仿宋"/>
                <w:color w:val="000000"/>
                <w:sz w:val="32"/>
                <w:szCs w:val="32"/>
              </w:rPr>
            </w:pPr>
          </w:p>
        </w:tc>
      </w:tr>
      <w:tr>
        <w:tblPrEx>
          <w:tblCellMar>
            <w:top w:w="15" w:type="dxa"/>
            <w:left w:w="15" w:type="dxa"/>
            <w:bottom w:w="15" w:type="dxa"/>
            <w:right w:w="15" w:type="dxa"/>
          </w:tblCellMar>
        </w:tblPrEx>
        <w:trPr>
          <w:trHeight w:val="597" w:hRule="atLeast"/>
        </w:trPr>
        <w:tc>
          <w:tcPr>
            <w:tcW w:w="4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2</w:t>
            </w:r>
          </w:p>
        </w:tc>
        <w:tc>
          <w:tcPr>
            <w:tcW w:w="13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9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1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3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2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54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bidi w:val="0"/>
              <w:snapToGrid/>
              <w:spacing w:line="560" w:lineRule="exact"/>
              <w:jc w:val="center"/>
              <w:rPr>
                <w:rFonts w:hint="eastAsia" w:ascii="仿宋_GB2312" w:hAnsi="仿宋" w:cs="仿宋"/>
                <w:color w:val="000000"/>
                <w:sz w:val="32"/>
                <w:szCs w:val="32"/>
              </w:rPr>
            </w:pPr>
          </w:p>
        </w:tc>
      </w:tr>
      <w:tr>
        <w:tblPrEx>
          <w:tblCellMar>
            <w:top w:w="15" w:type="dxa"/>
            <w:left w:w="15" w:type="dxa"/>
            <w:bottom w:w="15" w:type="dxa"/>
            <w:right w:w="15" w:type="dxa"/>
          </w:tblCellMar>
        </w:tblPrEx>
        <w:trPr>
          <w:trHeight w:val="597" w:hRule="atLeast"/>
        </w:trPr>
        <w:tc>
          <w:tcPr>
            <w:tcW w:w="4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3</w:t>
            </w:r>
          </w:p>
        </w:tc>
        <w:tc>
          <w:tcPr>
            <w:tcW w:w="13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9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010" w:type="dxa"/>
            <w:tcBorders>
              <w:top w:val="single" w:color="000000" w:sz="4" w:space="0"/>
              <w:left w:val="single" w:color="000000" w:sz="4" w:space="0"/>
              <w:bottom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1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3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2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54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bidi w:val="0"/>
              <w:snapToGrid/>
              <w:spacing w:line="560" w:lineRule="exact"/>
              <w:jc w:val="center"/>
              <w:rPr>
                <w:rFonts w:hint="eastAsia" w:ascii="仿宋_GB2312" w:hAnsi="仿宋" w:cs="仿宋"/>
                <w:color w:val="000000"/>
                <w:sz w:val="32"/>
                <w:szCs w:val="32"/>
              </w:rPr>
            </w:pPr>
          </w:p>
        </w:tc>
      </w:tr>
      <w:tr>
        <w:tblPrEx>
          <w:tblCellMar>
            <w:top w:w="15" w:type="dxa"/>
            <w:left w:w="15" w:type="dxa"/>
            <w:bottom w:w="15" w:type="dxa"/>
            <w:right w:w="15" w:type="dxa"/>
          </w:tblCellMar>
        </w:tblPrEx>
        <w:trPr>
          <w:trHeight w:val="597" w:hRule="atLeast"/>
        </w:trPr>
        <w:tc>
          <w:tcPr>
            <w:tcW w:w="4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4</w:t>
            </w:r>
          </w:p>
        </w:tc>
        <w:tc>
          <w:tcPr>
            <w:tcW w:w="13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9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010" w:type="dxa"/>
            <w:tcBorders>
              <w:top w:val="single" w:color="000000" w:sz="4" w:space="0"/>
              <w:left w:val="single" w:color="000000" w:sz="4" w:space="0"/>
              <w:bottom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1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 xml:space="preserve"> </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2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54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bidi w:val="0"/>
              <w:snapToGrid/>
              <w:spacing w:line="560" w:lineRule="exact"/>
              <w:jc w:val="center"/>
              <w:rPr>
                <w:rFonts w:hint="eastAsia" w:ascii="仿宋_GB2312" w:hAnsi="仿宋" w:cs="仿宋"/>
                <w:color w:val="000000"/>
                <w:sz w:val="32"/>
                <w:szCs w:val="32"/>
              </w:rPr>
            </w:pPr>
          </w:p>
        </w:tc>
      </w:tr>
      <w:tr>
        <w:tblPrEx>
          <w:tblCellMar>
            <w:top w:w="15" w:type="dxa"/>
            <w:left w:w="15" w:type="dxa"/>
            <w:bottom w:w="15" w:type="dxa"/>
            <w:right w:w="15" w:type="dxa"/>
          </w:tblCellMar>
        </w:tblPrEx>
        <w:trPr>
          <w:trHeight w:val="607" w:hRule="atLeast"/>
        </w:trPr>
        <w:tc>
          <w:tcPr>
            <w:tcW w:w="4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r>
              <w:rPr>
                <w:rFonts w:hint="eastAsia" w:ascii="仿宋_GB2312" w:hAnsi="仿宋" w:cs="仿宋"/>
                <w:color w:val="000000"/>
                <w:kern w:val="0"/>
                <w:sz w:val="32"/>
                <w:szCs w:val="32"/>
                <w:lang w:bidi="ar"/>
              </w:rPr>
              <w:t>5</w:t>
            </w:r>
          </w:p>
        </w:tc>
        <w:tc>
          <w:tcPr>
            <w:tcW w:w="13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kern w:val="0"/>
                <w:sz w:val="32"/>
                <w:szCs w:val="32"/>
                <w:lang w:bidi="ar"/>
              </w:rPr>
            </w:pPr>
          </w:p>
        </w:tc>
        <w:tc>
          <w:tcPr>
            <w:tcW w:w="13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9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010" w:type="dxa"/>
            <w:tcBorders>
              <w:top w:val="single" w:color="000000" w:sz="4" w:space="0"/>
              <w:left w:val="single" w:color="000000" w:sz="4" w:space="0"/>
              <w:bottom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21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3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2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bidi w:val="0"/>
              <w:snapToGrid/>
              <w:spacing w:line="560" w:lineRule="exact"/>
              <w:jc w:val="center"/>
              <w:textAlignment w:val="bottom"/>
              <w:rPr>
                <w:rFonts w:hint="eastAsia" w:ascii="仿宋_GB2312" w:hAnsi="仿宋" w:cs="仿宋"/>
                <w:color w:val="000000"/>
                <w:sz w:val="32"/>
                <w:szCs w:val="32"/>
              </w:rPr>
            </w:pPr>
          </w:p>
        </w:tc>
        <w:tc>
          <w:tcPr>
            <w:tcW w:w="154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bidi w:val="0"/>
              <w:snapToGrid/>
              <w:spacing w:line="560" w:lineRule="exact"/>
              <w:jc w:val="center"/>
              <w:rPr>
                <w:rFonts w:hint="eastAsia" w:ascii="仿宋_GB2312" w:hAnsi="仿宋" w:cs="仿宋"/>
                <w:color w:val="000000"/>
                <w:sz w:val="32"/>
                <w:szCs w:val="32"/>
              </w:rPr>
            </w:pPr>
          </w:p>
        </w:tc>
      </w:tr>
    </w:tbl>
    <w:p>
      <w:pPr>
        <w:keepNext w:val="0"/>
        <w:keepLines w:val="0"/>
        <w:pageBreakBefore w:val="0"/>
        <w:kinsoku/>
        <w:wordWrap/>
        <w:overflowPunct/>
        <w:topLinePunct w:val="0"/>
        <w:bidi w:val="0"/>
        <w:snapToGrid/>
        <w:spacing w:line="560" w:lineRule="exact"/>
        <w:ind w:firstLine="636" w:firstLineChars="199"/>
        <w:rPr>
          <w:rFonts w:hint="eastAsia" w:ascii="仿宋_GB2312"/>
        </w:rPr>
      </w:pPr>
      <w:r>
        <w:rPr>
          <w:rFonts w:hint="eastAsia" w:ascii="仿宋_GB2312" w:hAnsi="仿宋"/>
          <w:sz w:val="32"/>
          <w:szCs w:val="32"/>
        </w:rPr>
        <w:t xml:space="preserve">单位：（盖章）                                           </w:t>
      </w:r>
    </w:p>
    <w:p>
      <w:pPr>
        <w:keepNext w:val="0"/>
        <w:keepLines w:val="0"/>
        <w:pageBreakBefore w:val="0"/>
        <w:kinsoku/>
        <w:wordWrap/>
        <w:overflowPunct/>
        <w:topLinePunct w:val="0"/>
        <w:bidi w:val="0"/>
        <w:snapToGrid/>
        <w:spacing w:line="560" w:lineRule="exact"/>
        <w:ind w:left="11840" w:hanging="11840" w:hangingChars="3700"/>
        <w:rPr>
          <w:rFonts w:hint="eastAsia" w:ascii="仿宋_GB2312" w:hAnsi="仿宋" w:cs="仿宋"/>
          <w:sz w:val="32"/>
          <w:szCs w:val="32"/>
        </w:rPr>
        <w:sectPr>
          <w:pgSz w:w="16838" w:h="11905" w:orient="landscape"/>
          <w:pgMar w:top="1587" w:right="2098" w:bottom="1474" w:left="1984" w:header="851" w:footer="992" w:gutter="0"/>
          <w:pgNumType w:fmt="numberInDash"/>
          <w:cols w:space="720" w:num="1"/>
          <w:rtlGutter w:val="0"/>
          <w:docGrid w:type="lines" w:linePitch="327" w:charSpace="0"/>
        </w:sectPr>
      </w:pPr>
      <w:r>
        <w:rPr>
          <w:rFonts w:hint="eastAsia" w:ascii="仿宋_GB2312" w:hAnsi="仿宋" w:cs="仿宋"/>
          <w:sz w:val="32"/>
          <w:szCs w:val="32"/>
        </w:rPr>
        <w:t xml:space="preserve">  负责人：                                                      填表人：</w:t>
      </w:r>
    </w:p>
    <w:p>
      <w:pPr>
        <w:keepNext w:val="0"/>
        <w:keepLines w:val="0"/>
        <w:pageBreakBefore w:val="0"/>
        <w:kinsoku/>
        <w:wordWrap/>
        <w:overflowPunct/>
        <w:topLinePunct w:val="0"/>
        <w:bidi w:val="0"/>
        <w:snapToGrid/>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bidi w:val="0"/>
        <w:snapToGrid/>
        <w:spacing w:line="560" w:lineRule="exact"/>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lang w:eastAsia="zh-CN"/>
        </w:rPr>
        <w:t>明</w:t>
      </w:r>
      <w:r>
        <w:rPr>
          <w:rFonts w:hint="eastAsia" w:ascii="方正小标宋简体" w:hAnsi="仿宋" w:eastAsia="方正小标宋简体" w:cs="Times New Roman"/>
          <w:sz w:val="44"/>
          <w:szCs w:val="44"/>
        </w:rPr>
        <w:t>溪县202</w:t>
      </w:r>
      <w:r>
        <w:rPr>
          <w:rFonts w:hint="eastAsia" w:ascii="方正小标宋简体" w:hAnsi="仿宋" w:eastAsia="方正小标宋简体" w:cs="Times New Roman"/>
          <w:sz w:val="44"/>
          <w:szCs w:val="44"/>
          <w:lang w:val="en-US" w:eastAsia="zh-CN"/>
        </w:rPr>
        <w:t>2</w:t>
      </w:r>
      <w:r>
        <w:rPr>
          <w:rFonts w:hint="eastAsia" w:ascii="方正小标宋简体" w:hAnsi="仿宋" w:eastAsia="方正小标宋简体" w:cs="Times New Roman"/>
          <w:sz w:val="44"/>
          <w:szCs w:val="44"/>
        </w:rPr>
        <w:t>年耕地地力保护补贴资金分配表</w:t>
      </w:r>
    </w:p>
    <w:tbl>
      <w:tblPr>
        <w:tblStyle w:val="4"/>
        <w:tblpPr w:leftFromText="180" w:rightFromText="180" w:vertAnchor="text" w:horzAnchor="page" w:tblpX="823" w:tblpY="93"/>
        <w:tblOverlap w:val="never"/>
        <w:tblW w:w="15708" w:type="dxa"/>
        <w:tblInd w:w="0" w:type="dxa"/>
        <w:tblLayout w:type="autofit"/>
        <w:tblCellMar>
          <w:top w:w="0" w:type="dxa"/>
          <w:left w:w="0" w:type="dxa"/>
          <w:bottom w:w="0" w:type="dxa"/>
          <w:right w:w="0" w:type="dxa"/>
        </w:tblCellMar>
      </w:tblPr>
      <w:tblGrid>
        <w:gridCol w:w="1526"/>
        <w:gridCol w:w="1148"/>
        <w:gridCol w:w="1499"/>
        <w:gridCol w:w="1499"/>
        <w:gridCol w:w="1148"/>
        <w:gridCol w:w="1499"/>
        <w:gridCol w:w="1499"/>
        <w:gridCol w:w="1148"/>
        <w:gridCol w:w="1499"/>
        <w:gridCol w:w="1499"/>
        <w:gridCol w:w="1744"/>
      </w:tblGrid>
      <w:tr>
        <w:tblPrEx>
          <w:tblCellMar>
            <w:top w:w="0" w:type="dxa"/>
            <w:left w:w="0" w:type="dxa"/>
            <w:bottom w:w="0" w:type="dxa"/>
            <w:right w:w="0" w:type="dxa"/>
          </w:tblCellMar>
        </w:tblPrEx>
        <w:trPr>
          <w:trHeight w:val="420" w:hRule="atLeast"/>
        </w:trPr>
        <w:tc>
          <w:tcPr>
            <w:tcW w:w="152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单位</w:t>
            </w:r>
          </w:p>
        </w:tc>
        <w:tc>
          <w:tcPr>
            <w:tcW w:w="414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农业支持耕地地力补贴</w:t>
            </w:r>
          </w:p>
        </w:tc>
        <w:tc>
          <w:tcPr>
            <w:tcW w:w="414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30亩以上种粮大户</w:t>
            </w:r>
          </w:p>
        </w:tc>
        <w:tc>
          <w:tcPr>
            <w:tcW w:w="414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100亩以上种粮大户</w:t>
            </w:r>
          </w:p>
        </w:tc>
        <w:tc>
          <w:tcPr>
            <w:tcW w:w="17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楷体_GB2312" w:hAnsi="宋体" w:eastAsia="楷体_GB2312" w:cs="仿宋"/>
                <w:b w:val="0"/>
                <w:bCs/>
                <w:color w:val="000000"/>
                <w:kern w:val="0"/>
                <w:sz w:val="28"/>
                <w:szCs w:val="28"/>
                <w:lang w:val="en-US" w:eastAsia="zh-CN" w:bidi="ar"/>
              </w:rPr>
              <w:t>合计金额</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（万元）</w:t>
            </w:r>
          </w:p>
        </w:tc>
      </w:tr>
      <w:tr>
        <w:tblPrEx>
          <w:tblCellMar>
            <w:top w:w="0" w:type="dxa"/>
            <w:left w:w="0" w:type="dxa"/>
            <w:bottom w:w="0" w:type="dxa"/>
            <w:right w:w="0" w:type="dxa"/>
          </w:tblCellMar>
        </w:tblPrEx>
        <w:trPr>
          <w:trHeight w:val="420" w:hRule="atLeast"/>
        </w:trPr>
        <w:tc>
          <w:tcPr>
            <w:tcW w:w="152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补贴标准</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（元/亩）</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耕地面积</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（亩）</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金额</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（万元）</w:t>
            </w:r>
          </w:p>
        </w:tc>
        <w:tc>
          <w:tcPr>
            <w:tcW w:w="11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补贴标准</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（元/亩）</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播种面积</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（亩）</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金额</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（万元）</w:t>
            </w:r>
          </w:p>
        </w:tc>
        <w:tc>
          <w:tcPr>
            <w:tcW w:w="11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补贴标准</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（元/亩）</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播种面积</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（亩）</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楷体_GB2312" w:hAnsi="宋体" w:eastAsia="楷体_GB2312" w:cs="仿宋"/>
                <w:b w:val="0"/>
                <w:bCs/>
                <w:color w:val="000000"/>
                <w:kern w:val="0"/>
                <w:sz w:val="28"/>
                <w:szCs w:val="28"/>
                <w:lang w:bidi="ar"/>
              </w:rPr>
            </w:pPr>
            <w:r>
              <w:rPr>
                <w:rFonts w:hint="eastAsia" w:ascii="楷体_GB2312" w:hAnsi="宋体" w:eastAsia="楷体_GB2312" w:cs="仿宋"/>
                <w:b w:val="0"/>
                <w:bCs/>
                <w:color w:val="000000"/>
                <w:kern w:val="0"/>
                <w:sz w:val="28"/>
                <w:szCs w:val="28"/>
                <w:lang w:val="en-US" w:eastAsia="zh-CN" w:bidi="ar"/>
              </w:rPr>
              <w:t>金额</w:t>
            </w:r>
            <w:r>
              <w:rPr>
                <w:rFonts w:hint="eastAsia" w:ascii="楷体_GB2312" w:hAnsi="宋体" w:eastAsia="楷体_GB2312" w:cs="仿宋"/>
                <w:b w:val="0"/>
                <w:bCs/>
                <w:color w:val="000000"/>
                <w:kern w:val="0"/>
                <w:sz w:val="28"/>
                <w:szCs w:val="28"/>
                <w:lang w:val="en-US" w:eastAsia="zh-CN" w:bidi="ar"/>
              </w:rPr>
              <w:br w:type="textWrapping"/>
            </w:r>
            <w:r>
              <w:rPr>
                <w:rFonts w:hint="eastAsia" w:ascii="楷体_GB2312" w:hAnsi="宋体" w:eastAsia="楷体_GB2312" w:cs="仿宋"/>
                <w:b w:val="0"/>
                <w:bCs/>
                <w:color w:val="000000"/>
                <w:kern w:val="0"/>
                <w:sz w:val="28"/>
                <w:szCs w:val="28"/>
                <w:lang w:val="en-US" w:eastAsia="zh-CN" w:bidi="ar"/>
              </w:rPr>
              <w:t>（万元）</w:t>
            </w:r>
          </w:p>
        </w:tc>
        <w:tc>
          <w:tcPr>
            <w:tcW w:w="17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0" w:hRule="atLeast"/>
        </w:trPr>
        <w:tc>
          <w:tcPr>
            <w:tcW w:w="152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雪峰镇</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972.36</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7.105035</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0.0000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7.105035</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城关乡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18311.49</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133.802057</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1990.66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5.971980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588.50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2.942500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142.716537</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瀚仙镇</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15013.70</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109.705016</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2259.86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6.779580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311.86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1.559300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118.043986</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沙溪乡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8093.34</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59.138035</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1472.33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4.416990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326.00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1.630000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65.185025</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夏阳乡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28465.82</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207.999747</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3697.12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11.091360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1078.85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5.394250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224.485357</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胡坊镇</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18256.01</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133.396665</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2688.05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8.064150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218.62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1.093100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142.553915</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盖洋镇</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45689.50</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333.853177</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18321.87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54.965610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662.87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3.314350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392.133137</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枫溪乡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9965.54</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72.818201</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1279.49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3.838470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0.000000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76.656671</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夏坊乡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12579.28</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91.916799</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1196.41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3.589230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0.000000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95.506029</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雪峰农场</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73.07</w:t>
            </w:r>
          </w:p>
        </w:tc>
        <w:tc>
          <w:tcPr>
            <w:tcW w:w="149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189.23</w:t>
            </w:r>
          </w:p>
        </w:tc>
        <w:tc>
          <w:tcPr>
            <w:tcW w:w="1499" w:type="dxa"/>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1.382704</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61.00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0.183000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0.000000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1.565704</w:t>
            </w:r>
          </w:p>
        </w:tc>
      </w:tr>
      <w:tr>
        <w:tblPrEx>
          <w:tblCellMar>
            <w:top w:w="0" w:type="dxa"/>
            <w:left w:w="0" w:type="dxa"/>
            <w:bottom w:w="0" w:type="dxa"/>
            <w:right w:w="0" w:type="dxa"/>
          </w:tblCellMar>
        </w:tblPrEx>
        <w:trPr>
          <w:trHeight w:val="4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149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157536.27</w:t>
            </w:r>
          </w:p>
        </w:tc>
        <w:tc>
          <w:tcPr>
            <w:tcW w:w="14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1151.117526</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32966.79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98.900370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3186.7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15.933500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2"/>
                <w:szCs w:val="22"/>
                <w:u w:val="none"/>
                <w:lang w:val="en-US"/>
              </w:rPr>
            </w:pPr>
            <w:r>
              <w:rPr>
                <w:rFonts w:hint="eastAsia" w:ascii="仿宋" w:hAnsi="仿宋" w:eastAsia="仿宋" w:cs="仿宋"/>
                <w:i w:val="0"/>
                <w:iCs w:val="0"/>
                <w:color w:val="000000"/>
                <w:kern w:val="0"/>
                <w:sz w:val="24"/>
                <w:szCs w:val="24"/>
                <w:u w:val="none"/>
                <w:lang w:val="en-US" w:eastAsia="zh-CN" w:bidi="ar"/>
              </w:rPr>
              <w:t>1265.951396</w:t>
            </w:r>
          </w:p>
        </w:tc>
      </w:tr>
    </w:tbl>
    <w:p>
      <w:r>
        <w:rPr>
          <w:rFonts w:hint="eastAsia" w:ascii="仿宋_GB2312" w:hAnsi="仿宋" w:eastAsia="仿宋_GB2312"/>
          <w:color w:val="000000"/>
          <w:sz w:val="28"/>
          <w:szCs w:val="28"/>
          <w:lang w:eastAsia="zh-CN"/>
        </w:rPr>
        <w:t>注</w:t>
      </w:r>
      <w:r>
        <w:rPr>
          <w:rFonts w:hint="eastAsia" w:ascii="仿宋_GB2312" w:hAnsi="仿宋" w:eastAsia="仿宋_GB2312"/>
          <w:color w:val="000000"/>
          <w:sz w:val="28"/>
          <w:szCs w:val="28"/>
        </w:rPr>
        <w:t>：农业支持耕地地力补贴耕地面积为各乡（镇）核实耕地面积</w:t>
      </w:r>
      <w:r>
        <w:rPr>
          <w:rFonts w:hint="eastAsia" w:ascii="仿宋_GB2312" w:hAnsi="仿宋" w:eastAsia="仿宋_GB2312"/>
          <w:color w:val="000000"/>
          <w:sz w:val="28"/>
          <w:szCs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C09A0"/>
    <w:multiLevelType w:val="singleLevel"/>
    <w:tmpl w:val="B63C09A0"/>
    <w:lvl w:ilvl="0" w:tentative="0">
      <w:start w:val="1"/>
      <w:numFmt w:val="chineseCounting"/>
      <w:suff w:val="nothing"/>
      <w:lvlText w:val="%1、"/>
      <w:lvlJc w:val="left"/>
      <w:rPr>
        <w:rFonts w:hint="eastAsia"/>
      </w:rPr>
    </w:lvl>
  </w:abstractNum>
  <w:abstractNum w:abstractNumId="1">
    <w:nsid w:val="045941F6"/>
    <w:multiLevelType w:val="singleLevel"/>
    <w:tmpl w:val="045941F6"/>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jU2MDkxNTk5ODUxN2FhNGZmY2I4MjMzZmZiZTcifQ=="/>
  </w:docVars>
  <w:rsids>
    <w:rsidRoot w:val="04686B9F"/>
    <w:rsid w:val="0468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2022-06-24T08:47:00Z</dcterms:created>
  <dc:creator>陈钊达</dc:creator>
  <cp:lastModifiedBy>陈钊达</cp:lastModifiedBy>
  <dcterms:modified xsi:type="dcterms:W3CDTF">2022-06-24T08:48:34Z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22EC80ECBAA34FB5895237846FAD8875</vt:lpwstr>
  </property>
</Properties>
</file>