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方正小标宋简体"/>
          <w:szCs w:val="32"/>
        </w:rPr>
      </w:pPr>
      <w:r>
        <w:rPr>
          <w:rFonts w:hint="eastAsia" w:ascii="黑体" w:hAnsi="黑体" w:eastAsia="黑体" w:cs="方正小标宋简体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方正小标宋简体" w:cs="方正小标宋简体"/>
          <w:szCs w:val="32"/>
        </w:rPr>
      </w:pP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2022年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明溪县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秋冬季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森林防火宣传月活动方案</w:t>
      </w:r>
    </w:p>
    <w:bookmarkEnd w:id="0"/>
    <w:p>
      <w:pPr>
        <w:pStyle w:val="4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为学习贯彻落实习近平总书记关于森林防灭火工作重要指示批示，以及省、市和县秋冬季森林防火工作会议精神，进一步提升广大群众森林防火意识，营造浓厚的森林防火氛围，特制定本方案。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一、活动时间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自2022年11月10日至12月8日，在全县范围内组织开展森林防火宣传月活动。</w:t>
      </w:r>
    </w:p>
    <w:p>
      <w:pPr>
        <w:pStyle w:val="4"/>
        <w:adjustRightInd w:val="0"/>
        <w:snapToGrid w:val="0"/>
        <w:spacing w:line="600" w:lineRule="exact"/>
        <w:ind w:firstLine="640" w:firstLineChars="200"/>
        <w:jc w:val="both"/>
        <w:rPr>
          <w:rFonts w:hint="eastAsia" w:ascii="黑体" w:hAnsi="黑体" w:eastAsia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二、宣传主题</w:t>
      </w:r>
    </w:p>
    <w:p>
      <w:pPr>
        <w:pStyle w:val="4"/>
        <w:adjustRightInd w:val="0"/>
        <w:snapToGrid w:val="0"/>
        <w:spacing w:line="600" w:lineRule="exact"/>
        <w:ind w:firstLine="640" w:firstLineChars="200"/>
        <w:jc w:val="both"/>
        <w:rPr>
          <w:rFonts w:hint="eastAsia" w:ascii="仿宋_GB2312" w:eastAsia="仿宋_GB2312"/>
          <w:color w:val="7F7F7F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严防森林火灾，共建绿色家园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三、宣传内容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单位要组织开展声势浩大的森林防火宣传月活动。突出重点时段、地段和人员，突出游客、秋冬季农林生产作业人员、林区施工人员等开展形式多样的宣传活动。突出宣传效果，采取传统方式和新媒体、媒介手段相结合的形式，广泛宣传森林防火和用火常识、野外用火规定、法律法规和警示案例，正面宣传和警示案例相结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四、主要任务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（一）利用媒体营造浓厚氛围。</w:t>
      </w:r>
      <w:r>
        <w:rPr>
          <w:rFonts w:hint="eastAsia" w:ascii="仿宋_GB2312" w:hAnsi="仿宋_GB2312" w:cs="仿宋_GB2312"/>
          <w:szCs w:val="32"/>
        </w:rPr>
        <w:t>运用广播、网络、微信、</w:t>
      </w:r>
      <w:r>
        <w:rPr>
          <w:rFonts w:hint="eastAsia" w:ascii="仿宋_GB2312" w:hAnsi="宋体" w:cs="宋体"/>
          <w:szCs w:val="32"/>
        </w:rPr>
        <w:t>LED屏</w:t>
      </w:r>
      <w:r>
        <w:rPr>
          <w:rFonts w:hint="eastAsia" w:ascii="仿宋_GB2312" w:hAnsi="仿宋_GB2312" w:cs="仿宋_GB2312"/>
          <w:szCs w:val="32"/>
        </w:rPr>
        <w:t>等广大群众经常接触的媒体，多管齐下广泛开展森林防火宣传活动，大力营造良好的社会氛围。结合当地习俗习惯情况开展入户宣传、墟日宣传、公告栏张贴告示等方式开展宣传，提高宣传的针对性和受众覆盖面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（二）强化基层一线宣传教育。</w:t>
      </w:r>
      <w:r>
        <w:rPr>
          <w:rFonts w:hint="eastAsia" w:ascii="仿宋_GB2312" w:hAnsi="仿宋_GB2312" w:cs="仿宋_GB2312"/>
          <w:szCs w:val="32"/>
        </w:rPr>
        <w:t>加强与文旅、农业、民政等部门协同配合，充分利用圩日赶集等时段下乡入户开展联合宣传和执法行动，严格野外用火审批程序和条件，普及安全用火相关知识和违章用火的危害，发放防火宣传单和宣传物品，进一步提高群众知晓率和积极性，切实提升依法治火能力和全社会森林防火意识。要积极发挥乡村网络员、老人会以及乡村护林员的作用，通过喜闻乐见、通俗易懂的方式对农村“三不”（不懂法、不识字、听不懂普通话）野外用火主体开展安全常识宣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（三）充分调动基层组织力量。</w:t>
      </w:r>
      <w:r>
        <w:rPr>
          <w:rFonts w:hint="eastAsia" w:ascii="仿宋_GB2312" w:hAnsi="仿宋_GB2312" w:cs="仿宋_GB2312"/>
          <w:szCs w:val="32"/>
        </w:rPr>
        <w:t>密切联系乡（镇）森防指，充分发挥村两委、乡村护林协会、老人会以及护林员的力量，运用乡村广播、村镇宣传栏等宣传手段，因地制宜、讲求实效。逐户对农村野外用火极易引发森林火灾的主体（老人、小孩、智障人员）和他们的家庭进行重点宣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（四）突出重点时段区域宣传。</w:t>
      </w:r>
      <w:r>
        <w:rPr>
          <w:rFonts w:hint="eastAsia" w:ascii="仿宋_GB2312" w:hAnsi="仿宋_GB2312" w:cs="仿宋_GB2312"/>
          <w:szCs w:val="32"/>
        </w:rPr>
        <w:t>针对重点时节、人流高峰段，在旅游景区路口、景区景点等重点部位和民众常去处、防火重点敏感区域设置临时宣传牌，组织人员在火灾高发区域、时段设岗发放宣传单，提醒群众谨慎用火，杜绝森林火灾。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五、其他要求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(一)加强组织领导。</w:t>
      </w:r>
      <w:r>
        <w:rPr>
          <w:rFonts w:hint="eastAsia" w:ascii="仿宋_GB2312" w:hAnsi="仿宋_GB2312" w:cs="仿宋_GB2312"/>
          <w:szCs w:val="32"/>
        </w:rPr>
        <w:t>各单位要充分认识做好森林防火宣传工作的重要性、必要性，要从保障森林资源安全、维护人民群众根本利益、促进社会和谐稳定的高度，把宣传教育作为森林防火工作的第一道工序来抓，抓实抓细抓好秋季森林防火宣传月活动工作。主要领导要对宣传工作亲自部署、认真组织，把各项具体措施落到实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(二)强化指导监督。</w:t>
      </w:r>
      <w:r>
        <w:rPr>
          <w:rFonts w:hint="eastAsia" w:ascii="仿宋_GB2312" w:hAnsi="仿宋_GB2312" w:cs="仿宋_GB2312"/>
          <w:szCs w:val="32"/>
        </w:rPr>
        <w:t>县林业局将组织督查组深入乡村进行检查指导，督促指导各乡（镇）林业站开展森林防火宣传工作，确保宣传教育工作取得实效。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Cs w:val="32"/>
        </w:rPr>
        <w:t>(三)及时总结反馈。</w:t>
      </w:r>
      <w:r>
        <w:rPr>
          <w:rFonts w:hint="eastAsia" w:ascii="仿宋_GB2312" w:hAnsi="仿宋_GB2312" w:cs="仿宋_GB2312"/>
          <w:szCs w:val="32"/>
        </w:rPr>
        <w:t>在宣传月活动结束后，各单位要认真总结好的经验和做法，总结报告于2022年12月9日前上报县林业局。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jVlYTA3YWRjZWMzMWY3NmFiZGQ3ZmY1NGUxOTkifQ=="/>
  </w:docVars>
  <w:rsids>
    <w:rsidRoot w:val="5ED20CAE"/>
    <w:rsid w:val="5ED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qFormat/>
    <w:uiPriority w:val="0"/>
    <w:pPr>
      <w:textAlignment w:val="baseline"/>
    </w:pPr>
    <w:rPr>
      <w:rFonts w:ascii="Times New Roman" w:hAnsi="Times New Roman" w:eastAsia="宋体" w:cs="黑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2022-11-25T04:00:00Z</dcterms:created>
  <dc:creator>青空</dc:creator>
  <cp:lastModifiedBy>青空</cp:lastModifiedBy>
  <dcterms:modified xsi:type="dcterms:W3CDTF">2022-11-25T06:40:05Z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14F1FED7F4584F2AA02DE9877F9B1962</vt:lpwstr>
  </property>
</Properties>
</file>