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28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/>
        </w:rPr>
        <w:t>蔬菜生产保障供给工作措施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强化责任落实。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思想认识，切实加强组织领导，要把抓好蔬菜生产、保障市场供应作为当前农业农村工作的重要任务，摸清供需底数，制定应急预案，确定生产目标，确保生产规模，落实行政负责人和技术负责人，强化督查指导，抓好工作落实，确保工作措施和各项技术落实到位，“稳面积、稳产量、保供应”，切实稳定蔬菜生产，保持市场充足供应和价格的基本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合理引导生产。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“增加叶菜、长短结合”的原则合理安排蔬菜生产。充分发挥叶菜种类多、品种全、生长期短的优势，大力发展菠菜、叶用莴苣、茼蒿、青梗菜、小白菜、菜心、空心菜、地瓜叶等叶菜及速生蔬菜，尽快增加产量提高自供能力，同时加强萝卜、包菜、花菜等在田蔬菜管理，保证蔬菜均衡生产供应。在生产空间布局上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公路沿线</w:t>
      </w:r>
      <w:r>
        <w:rPr>
          <w:rFonts w:hint="eastAsia" w:ascii="仿宋_GB2312" w:hAnsi="仿宋_GB2312" w:eastAsia="仿宋_GB2312" w:cs="仿宋_GB2312"/>
          <w:sz w:val="32"/>
          <w:szCs w:val="32"/>
        </w:rPr>
        <w:t>以发展叶菜类、果菜类为主，高山区以根茎类、甘蓝类等较耐贮、耐寒的蔬菜为主。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3.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稳定生产规模。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已有蔬菜基地生产情况进行摸排，摸清辖区内在田蔬菜种类、面积、产量，准确掌握本地需求、外调能力和购入需求，做实做好做细工作，必须确保菜田应耕尽耕、应种尽种，保证当地蔬菜正常生产与供应。要鼓励和引导从事蔬菜生产的示范家庭农场、合作社、龙头企业积极组织冬春蔬菜生产。要发挥冬种示范片在提高冬季蔬菜生产中的示范作用，带动农户种植。要在收获前茬蔬菜后尽早抢栽抢种，或通过大棚内套种、立体种植等方式，提高复种指数，力争完成全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700</w:t>
      </w:r>
      <w:r>
        <w:rPr>
          <w:rFonts w:hint="eastAsia" w:ascii="仿宋_GB2312" w:hAnsi="仿宋_GB2312" w:eastAsia="仿宋_GB2312" w:cs="仿宋_GB2312"/>
          <w:sz w:val="32"/>
          <w:szCs w:val="32"/>
        </w:rPr>
        <w:t>亩春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季</w:t>
      </w:r>
      <w:r>
        <w:rPr>
          <w:rFonts w:hint="eastAsia" w:ascii="仿宋_GB2312" w:hAnsi="仿宋_GB2312" w:eastAsia="仿宋_GB2312" w:cs="仿宋_GB2312"/>
          <w:sz w:val="32"/>
          <w:szCs w:val="32"/>
        </w:rPr>
        <w:t>蔬菜指导性种植任务。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4.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加强技术服务。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积极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蔬菜生产技术服务队，开展技术指导，为提高蔬菜生产水平提供有力技术保障。要强化种子调度，及时向菜农提供种子供应信息，引导菜农因地制宜选择适栽品种。推广集约化育苗、营养袋苗移栽技术、基质栽培、防寒防冻，设施促早栽培、测土配方施肥、水肥一体化、有机肥替代化肥、病虫害绿色防控等生产技术，提高蔬菜生产产量和品质。指导生产主体通过设施生产和栽培技术管理，促进在田蔬菜早发快长，及时采收，及时上市，增加供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5.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做好产销衔接。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加强监测预警，及时发布主要蔬菜产品供求信息，引导蔬菜种植户、经营者合理安排生产，稳定市场预期。发展和推</w:t>
      </w:r>
      <w:r>
        <w:rPr>
          <w:rFonts w:hint="eastAsia" w:ascii="仿宋_GB2312" w:hAnsi="仿宋_GB2312" w:eastAsia="仿宋_GB2312" w:cs="仿宋_GB2312"/>
          <w:sz w:val="32"/>
          <w:szCs w:val="32"/>
        </w:rPr>
        <w:t>广“订单农业＋农产品交易”产销方式，支持生产者与营销主体开展产销直接对接，积极配合交通、公安等部门，畅通鲜活农产品“绿色通道”，提高运输效率，降低流通成本。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6.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扶持种植大户。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结合当地蔬菜生产实际情况，适时出台扶持政策，鼓励种植大户合理扩大生产规模，对在</w:t>
      </w:r>
      <w:r>
        <w:rPr>
          <w:rFonts w:hint="eastAsia" w:ascii="仿宋_GB2312" w:eastAsia="仿宋_GB2312"/>
          <w:sz w:val="32"/>
          <w:szCs w:val="32"/>
        </w:rPr>
        <w:t>新型冠状病毒感染肺炎疫情防控期间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新增蔬菜种植面积的菜农给予</w:t>
      </w:r>
      <w:r>
        <w:rPr>
          <w:rFonts w:hint="eastAsia" w:ascii="仿宋_GB2312" w:hAnsi="仿宋_GB2312" w:cs="仿宋_GB2312"/>
          <w:bCs/>
          <w:sz w:val="32"/>
          <w:szCs w:val="32"/>
          <w:lang w:eastAsia="zh-CN"/>
        </w:rPr>
        <w:t>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助，确保当地蔬菜面积不减、产量不减，保证人民群众的生活需要。</w:t>
      </w:r>
    </w:p>
    <w:p>
      <w:pPr>
        <w:spacing w:line="500" w:lineRule="exact"/>
        <w:ind w:firstLine="1280" w:firstLineChars="400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</w:p>
    <w:p>
      <w:pPr>
        <w:spacing w:line="500" w:lineRule="exact"/>
        <w:ind w:firstLine="1280" w:firstLineChars="400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各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村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居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）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2021年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春季蔬菜种植面积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指导性计划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单位：亩</w:t>
      </w:r>
    </w:p>
    <w:tbl>
      <w:tblPr>
        <w:tblStyle w:val="2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539"/>
        <w:gridCol w:w="1373"/>
        <w:gridCol w:w="1635"/>
        <w:gridCol w:w="1740"/>
        <w:gridCol w:w="2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15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</w:t>
            </w:r>
          </w:p>
        </w:tc>
        <w:tc>
          <w:tcPr>
            <w:tcW w:w="1539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春季蔬菜</w:t>
            </w:r>
          </w:p>
        </w:tc>
        <w:tc>
          <w:tcPr>
            <w:tcW w:w="4748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其中</w:t>
            </w:r>
          </w:p>
        </w:tc>
        <w:tc>
          <w:tcPr>
            <w:tcW w:w="2097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5亩以上种植大户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9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露地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设施栽培（复种）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绿叶菜</w:t>
            </w:r>
          </w:p>
        </w:tc>
        <w:tc>
          <w:tcPr>
            <w:tcW w:w="20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31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乡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700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640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60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350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瑶奢村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160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110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梓口坊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130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130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永溪村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110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110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沙溪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村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110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碧州村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eastAsia="zh-CN"/>
              </w:rPr>
              <w:t>六合村</w:t>
            </w:r>
          </w:p>
        </w:tc>
        <w:tc>
          <w:tcPr>
            <w:tcW w:w="153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2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A5D45"/>
    <w:rsid w:val="05AA5D45"/>
    <w:rsid w:val="16F71BCF"/>
    <w:rsid w:val="192D3673"/>
    <w:rsid w:val="51060F25"/>
    <w:rsid w:val="6EDB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2021-02-08T06:54:00Z</dcterms:created>
  <dc:creator>lee</dc:creator>
  <cp:lastModifiedBy>lee</cp:lastModifiedBy>
  <cp:lastPrinted>2021-02-08T09:33:07Z</cp:lastPrinted>
  <dcterms:modified xsi:type="dcterms:W3CDTF">2021-02-08T09:44:16Z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