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宋体" w:hAnsi="宋体" w:eastAsia="宋体" w:cs="宋体"/>
          <w:spacing w:val="0"/>
          <w:kern w:val="0"/>
          <w:sz w:val="27"/>
          <w:szCs w:val="27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宋体" w:hAnsi="宋体" w:eastAsia="宋体" w:cs="宋体"/>
          <w:b/>
          <w:spacing w:val="0"/>
          <w:sz w:val="27"/>
          <w:szCs w:val="27"/>
        </w:rPr>
        <w:t>夏坊乡村庄分类情况汇总表</w:t>
      </w:r>
    </w:p>
    <w:tbl>
      <w:tblPr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495"/>
        <w:gridCol w:w="2087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村庄分类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村庄名称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村庄个数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集聚提升中心村庄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龙坑村、鳌坑村、高洋村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0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转型融合城郊村庄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夏坊村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0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保护开发特色村庄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中溪村、苎畲村、李沂村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0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拆迁撤并衰变村庄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新建村、黄地村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0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待定类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2019-07-08T03:19:33Z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