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26"/>
        <w:jc w:val="left"/>
        <w:rPr>
          <w:rFonts w:hint="default" w:ascii="Times New Roman" w:hAnsi="Times New Roman" w:eastAsia="方正小标宋简体" w:cs="Times New Roman"/>
          <w:kern w:val="0"/>
          <w:sz w:val="52"/>
          <w:szCs w:val="72"/>
          <w:lang w:val="en-US" w:eastAsia="zh-CN"/>
        </w:rPr>
      </w:pPr>
      <w:bookmarkStart w:id="0" w:name="_GoBack"/>
      <w:bookmarkEnd w:id="0"/>
      <w:r>
        <w:rPr>
          <w:rFonts w:hint="eastAsia" w:ascii="Times New Roman" w:hAnsi="Times New Roman" w:eastAsia="黑体" w:cs="Times New Roman"/>
          <w:kern w:val="0"/>
          <w:sz w:val="32"/>
          <w:szCs w:val="32"/>
          <w:lang w:eastAsia="zh-CN"/>
        </w:rPr>
        <w:t>附件</w:t>
      </w:r>
      <w:r>
        <w:rPr>
          <w:rFonts w:hint="eastAsia" w:ascii="Times New Roman" w:hAnsi="Times New Roman" w:eastAsia="黑体" w:cs="Times New Roman"/>
          <w:kern w:val="0"/>
          <w:sz w:val="32"/>
          <w:szCs w:val="32"/>
          <w:lang w:val="en-US" w:eastAsia="zh-CN"/>
        </w:rPr>
        <w:t>6</w:t>
      </w:r>
    </w:p>
    <w:p>
      <w:pPr>
        <w:spacing w:line="600" w:lineRule="exact"/>
        <w:ind w:right="26"/>
        <w:jc w:val="center"/>
        <w:rPr>
          <w:rFonts w:ascii="Times New Roman" w:hAnsi="Times New Roman" w:eastAsia="方正小标宋简体" w:cs="Times New Roman"/>
          <w:kern w:val="0"/>
          <w:sz w:val="52"/>
          <w:szCs w:val="72"/>
        </w:rPr>
      </w:pPr>
    </w:p>
    <w:p>
      <w:pPr>
        <w:spacing w:line="600" w:lineRule="exact"/>
        <w:ind w:right="26"/>
        <w:jc w:val="center"/>
        <w:rPr>
          <w:rFonts w:ascii="Times New Roman" w:hAnsi="Times New Roman" w:eastAsia="方正小标宋简体" w:cs="Times New Roman"/>
          <w:kern w:val="0"/>
          <w:sz w:val="52"/>
          <w:szCs w:val="72"/>
        </w:rPr>
      </w:pPr>
    </w:p>
    <w:p>
      <w:pPr>
        <w:spacing w:line="360" w:lineRule="auto"/>
        <w:ind w:right="28"/>
        <w:jc w:val="center"/>
        <w:rPr>
          <w:rFonts w:ascii="Times New Roman" w:hAnsi="Times New Roman" w:eastAsia="方正小标宋简体" w:cs="Times New Roman"/>
          <w:kern w:val="0"/>
          <w:sz w:val="48"/>
          <w:szCs w:val="72"/>
        </w:rPr>
      </w:pPr>
      <w:r>
        <w:rPr>
          <w:rFonts w:ascii="Times New Roman" w:hAnsi="Times New Roman" w:eastAsia="华文中宋" w:cs="Times New Roman"/>
          <w:b/>
          <w:bCs/>
          <w:kern w:val="0"/>
          <w:sz w:val="48"/>
          <w:szCs w:val="52"/>
        </w:rPr>
        <w:t>2020</w:t>
      </w:r>
      <w:r>
        <w:rPr>
          <w:rFonts w:ascii="Times New Roman" w:hAnsi="华文中宋" w:eastAsia="华文中宋" w:cs="Times New Roman"/>
          <w:b/>
          <w:bCs/>
          <w:kern w:val="0"/>
          <w:sz w:val="48"/>
          <w:szCs w:val="52"/>
        </w:rPr>
        <w:t>年食品安全抽检结果统计分析报告</w:t>
      </w:r>
    </w:p>
    <w:p>
      <w:pPr>
        <w:spacing w:line="800" w:lineRule="exact"/>
        <w:jc w:val="center"/>
        <w:rPr>
          <w:rFonts w:ascii="Times New Roman" w:hAnsi="Times New Roman" w:eastAsia="仿宋_GB2312" w:cs="Times New Roman"/>
          <w:sz w:val="32"/>
          <w:szCs w:val="36"/>
        </w:rPr>
      </w:pPr>
      <w:r>
        <w:rPr>
          <w:rFonts w:ascii="Times New Roman" w:hAnsi="仿宋_GB2312" w:eastAsia="仿宋_GB2312" w:cs="Times New Roman"/>
          <w:sz w:val="32"/>
          <w:szCs w:val="36"/>
        </w:rPr>
        <w:t>（参考模板，以省局</w:t>
      </w:r>
      <w:r>
        <w:rPr>
          <w:rFonts w:ascii="Times New Roman" w:hAnsi="Times New Roman" w:eastAsia="仿宋_GB2312" w:cs="Times New Roman"/>
          <w:sz w:val="32"/>
          <w:szCs w:val="36"/>
        </w:rPr>
        <w:t>2019</w:t>
      </w:r>
      <w:r>
        <w:rPr>
          <w:rFonts w:ascii="Times New Roman" w:hAnsi="仿宋_GB2312" w:eastAsia="仿宋_GB2312" w:cs="Times New Roman"/>
          <w:sz w:val="32"/>
          <w:szCs w:val="36"/>
        </w:rPr>
        <w:t>年国转地方抽检结果分析报告为例）</w:t>
      </w:r>
    </w:p>
    <w:p>
      <w:pPr>
        <w:spacing w:line="360" w:lineRule="auto"/>
        <w:ind w:firstLine="2906" w:firstLineChars="346"/>
        <w:rPr>
          <w:rFonts w:ascii="Times New Roman" w:hAnsi="Times New Roman" w:eastAsia="宋体" w:cs="Times New Roman"/>
          <w:sz w:val="84"/>
          <w:szCs w:val="84"/>
        </w:rPr>
      </w:pPr>
    </w:p>
    <w:p>
      <w:pPr>
        <w:spacing w:line="360" w:lineRule="auto"/>
        <w:ind w:firstLine="2906" w:firstLineChars="346"/>
        <w:rPr>
          <w:rFonts w:ascii="Times New Roman" w:hAnsi="Times New Roman" w:eastAsia="宋体" w:cs="Times New Roman"/>
          <w:sz w:val="84"/>
          <w:szCs w:val="84"/>
        </w:rPr>
      </w:pPr>
    </w:p>
    <w:p>
      <w:pPr>
        <w:spacing w:line="360" w:lineRule="auto"/>
        <w:ind w:firstLine="2906" w:firstLineChars="346"/>
        <w:rPr>
          <w:rFonts w:ascii="Times New Roman" w:hAnsi="Times New Roman" w:eastAsia="宋体" w:cs="Times New Roman"/>
          <w:sz w:val="84"/>
          <w:szCs w:val="84"/>
        </w:rPr>
      </w:pPr>
    </w:p>
    <w:p>
      <w:pPr>
        <w:spacing w:line="360" w:lineRule="auto"/>
        <w:ind w:firstLine="2906" w:firstLineChars="346"/>
        <w:rPr>
          <w:rFonts w:ascii="Times New Roman" w:hAnsi="Times New Roman" w:eastAsia="宋体" w:cs="Times New Roman"/>
          <w:sz w:val="84"/>
          <w:szCs w:val="84"/>
        </w:rPr>
      </w:pPr>
    </w:p>
    <w:p>
      <w:pPr>
        <w:spacing w:line="360" w:lineRule="auto"/>
        <w:ind w:firstLine="2906" w:firstLineChars="346"/>
        <w:rPr>
          <w:rFonts w:ascii="Times New Roman" w:hAnsi="Times New Roman" w:eastAsia="宋体" w:cs="Times New Roman"/>
          <w:sz w:val="84"/>
          <w:szCs w:val="84"/>
        </w:rPr>
      </w:pPr>
    </w:p>
    <w:p>
      <w:pPr>
        <w:adjustRightInd w:val="0"/>
        <w:snapToGrid w:val="0"/>
        <w:spacing w:line="560" w:lineRule="exact"/>
        <w:jc w:val="center"/>
        <w:rPr>
          <w:rFonts w:ascii="Times New Roman" w:hAnsi="Times New Roman" w:eastAsia="华文中宋" w:cs="Times New Roman"/>
          <w:sz w:val="32"/>
          <w:szCs w:val="32"/>
        </w:rPr>
      </w:pPr>
      <w:r>
        <w:rPr>
          <w:rFonts w:ascii="Times New Roman" w:hAnsi="华文中宋" w:eastAsia="华文中宋" w:cs="Times New Roman"/>
          <w:sz w:val="32"/>
          <w:szCs w:val="32"/>
        </w:rPr>
        <w:t>福建省市场监督管理局</w:t>
      </w:r>
    </w:p>
    <w:p>
      <w:pPr>
        <w:adjustRightInd w:val="0"/>
        <w:snapToGrid w:val="0"/>
        <w:spacing w:line="560" w:lineRule="exact"/>
        <w:jc w:val="center"/>
        <w:rPr>
          <w:rFonts w:ascii="Times New Roman" w:hAnsi="Times New Roman" w:eastAsia="华文中宋" w:cs="Times New Roman"/>
          <w:sz w:val="32"/>
          <w:szCs w:val="32"/>
        </w:rPr>
      </w:pPr>
      <w:r>
        <w:rPr>
          <w:rFonts w:ascii="Times New Roman" w:hAnsi="Times New Roman" w:eastAsia="华文中宋" w:cs="Times New Roman"/>
          <w:sz w:val="32"/>
          <w:szCs w:val="32"/>
        </w:rPr>
        <w:t>2019</w:t>
      </w:r>
      <w:r>
        <w:rPr>
          <w:rFonts w:ascii="Times New Roman" w:hAnsi="华文中宋" w:eastAsia="华文中宋" w:cs="Times New Roman"/>
          <w:sz w:val="32"/>
          <w:szCs w:val="32"/>
        </w:rPr>
        <w:t>年</w:t>
      </w:r>
      <w:r>
        <w:rPr>
          <w:rFonts w:ascii="Times New Roman" w:hAnsi="Times New Roman" w:eastAsia="华文中宋" w:cs="Times New Roman"/>
          <w:sz w:val="32"/>
          <w:szCs w:val="32"/>
        </w:rPr>
        <w:t>12</w:t>
      </w:r>
      <w:r>
        <w:rPr>
          <w:rFonts w:ascii="Times New Roman" w:hAnsi="华文中宋" w:eastAsia="华文中宋" w:cs="Times New Roman"/>
          <w:sz w:val="32"/>
          <w:szCs w:val="32"/>
        </w:rPr>
        <w:t>月</w:t>
      </w:r>
      <w:r>
        <w:rPr>
          <w:rFonts w:ascii="Times New Roman" w:hAnsi="Times New Roman" w:eastAsia="华文中宋" w:cs="Times New Roman"/>
          <w:sz w:val="32"/>
          <w:szCs w:val="32"/>
        </w:rPr>
        <w:t>20</w:t>
      </w:r>
      <w:r>
        <w:rPr>
          <w:rFonts w:ascii="Times New Roman" w:hAnsi="华文中宋" w:eastAsia="华文中宋" w:cs="Times New Roman"/>
          <w:sz w:val="32"/>
          <w:szCs w:val="32"/>
        </w:rPr>
        <w:t>日</w:t>
      </w:r>
    </w:p>
    <w:p>
      <w:pPr>
        <w:widowControl/>
        <w:jc w:val="left"/>
        <w:rPr>
          <w:rFonts w:ascii="Times New Roman" w:hAnsi="Times New Roman" w:eastAsia="宋体" w:cs="Times New Roman"/>
          <w:b/>
          <w:bCs/>
          <w:sz w:val="36"/>
          <w:szCs w:val="36"/>
        </w:rPr>
      </w:pPr>
      <w:r>
        <w:rPr>
          <w:rFonts w:ascii="Times New Roman" w:hAnsi="Times New Roman" w:eastAsia="宋体" w:cs="Times New Roman"/>
          <w:szCs w:val="21"/>
        </w:rPr>
        <w:br w:type="page"/>
      </w:r>
    </w:p>
    <w:p>
      <w:pPr>
        <w:spacing w:after="120"/>
        <w:ind w:left="420" w:leftChars="200" w:firstLine="420" w:firstLineChars="200"/>
        <w:rPr>
          <w:rFonts w:ascii="Times New Roman" w:hAnsi="Times New Roman" w:eastAsia="宋体" w:cs="Times New Roman"/>
          <w:szCs w:val="21"/>
        </w:rPr>
      </w:pPr>
    </w:p>
    <w:p>
      <w:pPr>
        <w:tabs>
          <w:tab w:val="right" w:leader="dot" w:pos="8296"/>
        </w:tabs>
        <w:spacing w:line="720" w:lineRule="auto"/>
        <w:jc w:val="center"/>
        <w:rPr>
          <w:rFonts w:ascii="Times New Roman" w:hAnsi="Times New Roman" w:eastAsia="仿宋_GB2312" w:cs="Times New Roman"/>
          <w:sz w:val="44"/>
          <w:szCs w:val="44"/>
        </w:rPr>
      </w:pPr>
      <w:r>
        <w:rPr>
          <w:rFonts w:ascii="Times New Roman" w:hAnsi="仿宋_GB2312" w:eastAsia="仿宋_GB2312" w:cs="Times New Roman"/>
          <w:sz w:val="44"/>
          <w:szCs w:val="44"/>
        </w:rPr>
        <w:t>目</w:t>
      </w:r>
      <w:r>
        <w:rPr>
          <w:rFonts w:ascii="Times New Roman" w:hAnsi="Times New Roman" w:eastAsia="仿宋_GB2312" w:cs="Times New Roman"/>
          <w:sz w:val="44"/>
          <w:szCs w:val="44"/>
        </w:rPr>
        <w:t xml:space="preserve">  </w:t>
      </w:r>
      <w:r>
        <w:rPr>
          <w:rFonts w:ascii="Times New Roman" w:hAnsi="仿宋_GB2312" w:eastAsia="仿宋_GB2312" w:cs="Times New Roman"/>
          <w:sz w:val="44"/>
          <w:szCs w:val="44"/>
        </w:rPr>
        <w:t>录</w:t>
      </w:r>
    </w:p>
    <w:p>
      <w:pPr>
        <w:tabs>
          <w:tab w:val="right" w:leader="dot" w:pos="8296"/>
        </w:tabs>
        <w:rPr>
          <w:rFonts w:ascii="Times New Roman" w:hAnsi="Times New Roman" w:eastAsia="仿宋_GB2312" w:cs="Times New Roman"/>
          <w:color w:val="0000FF"/>
          <w:sz w:val="30"/>
          <w:szCs w:val="30"/>
          <w:u w:val="single"/>
        </w:rPr>
      </w:pPr>
      <w:r>
        <w:rPr>
          <w:rFonts w:ascii="Times New Roman" w:hAnsi="Times New Roman" w:eastAsia="仿宋_GB2312" w:cs="Times New Roman"/>
          <w:kern w:val="0"/>
          <w:sz w:val="44"/>
          <w:szCs w:val="44"/>
        </w:rPr>
        <w:fldChar w:fldCharType="begin"/>
      </w:r>
      <w:r>
        <w:rPr>
          <w:rFonts w:ascii="Times New Roman" w:hAnsi="Times New Roman" w:eastAsia="仿宋_GB2312" w:cs="Times New Roman"/>
          <w:kern w:val="0"/>
          <w:sz w:val="44"/>
          <w:szCs w:val="44"/>
        </w:rPr>
        <w:instrText xml:space="preserve"> TOC \o "1-3" \h \z \u </w:instrText>
      </w:r>
      <w:r>
        <w:rPr>
          <w:rFonts w:ascii="Times New Roman" w:hAnsi="Times New Roman" w:eastAsia="仿宋_GB2312" w:cs="Times New Roman"/>
          <w:kern w:val="0"/>
          <w:sz w:val="44"/>
          <w:szCs w:val="44"/>
        </w:rPr>
        <w:fldChar w:fldCharType="separate"/>
      </w:r>
      <w:r>
        <w:fldChar w:fldCharType="begin"/>
      </w:r>
      <w:r>
        <w:instrText xml:space="preserve"> HYPERLINK \l "_Toc426655761" </w:instrText>
      </w:r>
      <w:r>
        <w:fldChar w:fldCharType="separate"/>
      </w:r>
      <w:r>
        <w:rPr>
          <w:rFonts w:ascii="Times New Roman" w:hAnsi="仿宋_GB2312" w:eastAsia="仿宋_GB2312" w:cs="Times New Roman"/>
          <w:color w:val="0000FF"/>
          <w:sz w:val="30"/>
          <w:szCs w:val="30"/>
          <w:u w:val="single"/>
        </w:rPr>
        <w:t>一、总体概况</w:t>
      </w:r>
      <w:r>
        <w:rPr>
          <w:rFonts w:ascii="Times New Roman" w:hAnsi="仿宋_GB2312" w:eastAsia="仿宋_GB2312" w:cs="Times New Roman"/>
          <w:color w:val="0000FF"/>
          <w:sz w:val="30"/>
          <w:szCs w:val="30"/>
          <w:u w:val="single"/>
        </w:rPr>
        <w:fldChar w:fldCharType="end"/>
      </w:r>
      <w:r>
        <w:rPr>
          <w:rFonts w:ascii="Times New Roman" w:hAnsi="Times New Roman" w:eastAsia="仿宋_GB2312" w:cs="Times New Roman"/>
          <w:color w:val="0000FF"/>
          <w:sz w:val="30"/>
          <w:szCs w:val="30"/>
          <w:u w:val="single"/>
        </w:rPr>
        <w:t>...........................................(1)</w:t>
      </w:r>
    </w:p>
    <w:p>
      <w:pPr>
        <w:numPr>
          <w:ilvl w:val="0"/>
          <w:numId w:val="1"/>
        </w:numPr>
        <w:tabs>
          <w:tab w:val="right" w:leader="dot" w:pos="8296"/>
        </w:tabs>
        <w:rPr>
          <w:rFonts w:ascii="Times New Roman" w:hAnsi="Times New Roman" w:eastAsia="仿宋_GB2312" w:cs="Times New Roman"/>
          <w:color w:val="0000FF"/>
          <w:sz w:val="30"/>
          <w:szCs w:val="30"/>
          <w:u w:val="single"/>
        </w:rPr>
      </w:pPr>
      <w:r>
        <w:rPr>
          <w:rFonts w:ascii="Times New Roman" w:hAnsi="仿宋_GB2312" w:eastAsia="仿宋_GB2312" w:cs="Times New Roman"/>
          <w:color w:val="0000FF"/>
          <w:sz w:val="30"/>
          <w:szCs w:val="30"/>
          <w:u w:val="single"/>
        </w:rPr>
        <w:t>抽检监测结果</w:t>
      </w:r>
      <w:r>
        <w:rPr>
          <w:rFonts w:ascii="Times New Roman" w:hAnsi="Times New Roman" w:eastAsia="仿宋_GB2312" w:cs="Times New Roman"/>
          <w:color w:val="0000FF"/>
          <w:sz w:val="30"/>
          <w:szCs w:val="30"/>
          <w:u w:val="single"/>
        </w:rPr>
        <w:t>.......................................(1)</w:t>
      </w:r>
    </w:p>
    <w:p>
      <w:pPr>
        <w:tabs>
          <w:tab w:val="right" w:leader="dot" w:pos="8296"/>
        </w:tabs>
        <w:rPr>
          <w:rFonts w:ascii="Times New Roman" w:hAnsi="Times New Roman" w:eastAsia="仿宋_GB2312" w:cs="Times New Roman"/>
          <w:color w:val="0000FF"/>
          <w:sz w:val="30"/>
          <w:szCs w:val="30"/>
          <w:u w:val="single"/>
        </w:rPr>
      </w:pPr>
      <w:r>
        <w:rPr>
          <w:rFonts w:ascii="Times New Roman" w:hAnsi="仿宋_GB2312" w:eastAsia="仿宋_GB2312" w:cs="Times New Roman"/>
          <w:color w:val="0000FF"/>
          <w:sz w:val="30"/>
          <w:szCs w:val="30"/>
          <w:u w:val="single"/>
        </w:rPr>
        <w:t>（一）监督抽检情况分析</w:t>
      </w:r>
      <w:r>
        <w:rPr>
          <w:rFonts w:ascii="Times New Roman" w:hAnsi="Times New Roman" w:eastAsia="仿宋_GB2312" w:cs="Times New Roman"/>
          <w:color w:val="0000FF"/>
          <w:sz w:val="30"/>
          <w:szCs w:val="30"/>
          <w:u w:val="single"/>
        </w:rPr>
        <w:t>.................................(1)</w:t>
      </w:r>
    </w:p>
    <w:p>
      <w:pPr>
        <w:tabs>
          <w:tab w:val="right" w:leader="dot" w:pos="8296"/>
        </w:tabs>
        <w:ind w:firstLine="300" w:firstLineChars="100"/>
        <w:rPr>
          <w:rFonts w:ascii="Times New Roman" w:hAnsi="Times New Roman" w:eastAsia="仿宋_GB2312" w:cs="Times New Roman"/>
          <w:color w:val="0000FF"/>
          <w:sz w:val="30"/>
          <w:szCs w:val="30"/>
          <w:u w:val="single"/>
        </w:rPr>
      </w:pPr>
      <w:r>
        <w:rPr>
          <w:rFonts w:ascii="Times New Roman" w:hAnsi="Times New Roman" w:eastAsia="仿宋_GB2312" w:cs="Times New Roman"/>
          <w:color w:val="0000FF"/>
          <w:sz w:val="30"/>
          <w:szCs w:val="30"/>
          <w:u w:val="single"/>
        </w:rPr>
        <w:t>1</w:t>
      </w:r>
      <w:r>
        <w:rPr>
          <w:rFonts w:ascii="Times New Roman" w:hAnsi="仿宋_GB2312" w:eastAsia="仿宋_GB2312" w:cs="Times New Roman"/>
          <w:color w:val="0000FF"/>
          <w:sz w:val="30"/>
          <w:szCs w:val="30"/>
          <w:u w:val="single"/>
        </w:rPr>
        <w:t>、</w:t>
      </w:r>
      <w:r>
        <w:fldChar w:fldCharType="begin"/>
      </w:r>
      <w:r>
        <w:instrText xml:space="preserve"> HYPERLINK \l "_Toc378147995" </w:instrText>
      </w:r>
      <w:r>
        <w:fldChar w:fldCharType="separate"/>
      </w:r>
      <w:r>
        <w:rPr>
          <w:rFonts w:ascii="Times New Roman" w:hAnsi="仿宋_GB2312" w:eastAsia="仿宋_GB2312" w:cs="Times New Roman"/>
          <w:color w:val="0000FF"/>
          <w:sz w:val="30"/>
          <w:szCs w:val="30"/>
          <w:u w:val="single"/>
        </w:rPr>
        <w:t>监督抽检食品类别</w:t>
      </w:r>
      <w:r>
        <w:rPr>
          <w:rFonts w:ascii="Times New Roman" w:hAnsi="仿宋_GB2312" w:eastAsia="仿宋_GB2312" w:cs="Times New Roman"/>
          <w:color w:val="0000FF"/>
          <w:sz w:val="30"/>
          <w:szCs w:val="30"/>
          <w:u w:val="single"/>
        </w:rPr>
        <w:fldChar w:fldCharType="end"/>
      </w:r>
      <w:r>
        <w:rPr>
          <w:rFonts w:ascii="Times New Roman" w:hAnsi="Times New Roman" w:eastAsia="仿宋_GB2312" w:cs="Times New Roman"/>
          <w:color w:val="0000FF"/>
          <w:sz w:val="30"/>
          <w:szCs w:val="30"/>
          <w:u w:val="single"/>
        </w:rPr>
        <w:t>...............................(1)</w:t>
      </w:r>
    </w:p>
    <w:p>
      <w:pPr>
        <w:tabs>
          <w:tab w:val="right" w:leader="dot" w:pos="8296"/>
        </w:tabs>
        <w:ind w:firstLine="210" w:firstLineChars="100"/>
        <w:rPr>
          <w:rFonts w:ascii="Times New Roman" w:hAnsi="Times New Roman" w:eastAsia="仿宋_GB2312" w:cs="Times New Roman"/>
          <w:color w:val="0000FF"/>
          <w:sz w:val="30"/>
          <w:szCs w:val="30"/>
          <w:u w:val="single"/>
        </w:rPr>
      </w:pPr>
      <w:r>
        <w:fldChar w:fldCharType="begin"/>
      </w:r>
      <w:r>
        <w:instrText xml:space="preserve"> HYPERLINK \l "_Toc378147995" </w:instrText>
      </w:r>
      <w:r>
        <w:fldChar w:fldCharType="separate"/>
      </w:r>
      <w:r>
        <w:rPr>
          <w:rFonts w:ascii="Times New Roman" w:hAnsi="Times New Roman" w:eastAsia="仿宋_GB2312" w:cs="Times New Roman"/>
          <w:color w:val="0000FF"/>
          <w:sz w:val="30"/>
          <w:szCs w:val="30"/>
          <w:u w:val="single"/>
        </w:rPr>
        <w:t>2</w:t>
      </w:r>
      <w:r>
        <w:rPr>
          <w:rFonts w:ascii="Times New Roman" w:hAnsi="仿宋_GB2312" w:eastAsia="仿宋_GB2312" w:cs="Times New Roman"/>
          <w:color w:val="0000FF"/>
          <w:sz w:val="30"/>
          <w:szCs w:val="30"/>
          <w:u w:val="single"/>
        </w:rPr>
        <w:t>、各地市抽检数量</w:t>
      </w:r>
      <w:r>
        <w:rPr>
          <w:rFonts w:ascii="Times New Roman" w:hAnsi="Times New Roman" w:eastAsia="仿宋_GB2312" w:cs="Times New Roman"/>
          <w:color w:val="0000FF"/>
          <w:sz w:val="30"/>
          <w:szCs w:val="30"/>
          <w:u w:val="single"/>
        </w:rPr>
        <w:t>..........................</w:t>
      </w:r>
      <w:r>
        <w:rPr>
          <w:rFonts w:ascii="Times New Roman" w:hAnsi="Times New Roman" w:eastAsia="仿宋_GB2312" w:cs="Times New Roman"/>
          <w:color w:val="0000FF"/>
          <w:sz w:val="30"/>
          <w:szCs w:val="30"/>
          <w:u w:val="single"/>
        </w:rPr>
        <w:fldChar w:fldCharType="end"/>
      </w:r>
      <w:r>
        <w:rPr>
          <w:rFonts w:ascii="Times New Roman" w:hAnsi="Times New Roman" w:eastAsia="仿宋_GB2312" w:cs="Times New Roman"/>
          <w:color w:val="0000FF"/>
          <w:sz w:val="30"/>
          <w:szCs w:val="30"/>
          <w:u w:val="single"/>
        </w:rPr>
        <w:t>.......(2)</w:t>
      </w:r>
    </w:p>
    <w:p>
      <w:pPr>
        <w:tabs>
          <w:tab w:val="right" w:leader="dot" w:pos="8296"/>
        </w:tabs>
        <w:ind w:firstLine="210" w:firstLineChars="100"/>
        <w:rPr>
          <w:rFonts w:ascii="Times New Roman" w:hAnsi="Times New Roman" w:eastAsia="仿宋_GB2312" w:cs="Times New Roman"/>
          <w:color w:val="0000FF"/>
          <w:sz w:val="30"/>
          <w:szCs w:val="30"/>
          <w:u w:val="single"/>
        </w:rPr>
      </w:pPr>
      <w:r>
        <w:fldChar w:fldCharType="begin"/>
      </w:r>
      <w:r>
        <w:instrText xml:space="preserve"> HYPERLINK \l "_Toc378147995" </w:instrText>
      </w:r>
      <w:r>
        <w:fldChar w:fldCharType="separate"/>
      </w:r>
      <w:r>
        <w:rPr>
          <w:rFonts w:ascii="Times New Roman" w:hAnsi="Times New Roman" w:eastAsia="仿宋_GB2312" w:cs="Times New Roman"/>
          <w:color w:val="0000FF"/>
          <w:sz w:val="30"/>
          <w:szCs w:val="30"/>
          <w:u w:val="single"/>
        </w:rPr>
        <w:t>3</w:t>
      </w:r>
      <w:r>
        <w:rPr>
          <w:rFonts w:ascii="Times New Roman" w:hAnsi="仿宋_GB2312" w:eastAsia="仿宋_GB2312" w:cs="Times New Roman"/>
          <w:color w:val="0000FF"/>
          <w:sz w:val="30"/>
          <w:szCs w:val="30"/>
          <w:u w:val="single"/>
        </w:rPr>
        <w:t>、各类食品监督抽检情况</w:t>
      </w:r>
      <w:r>
        <w:rPr>
          <w:rFonts w:ascii="Times New Roman" w:hAnsi="Times New Roman" w:eastAsia="仿宋_GB2312" w:cs="Times New Roman"/>
          <w:color w:val="0000FF"/>
          <w:sz w:val="30"/>
          <w:szCs w:val="30"/>
          <w:u w:val="single"/>
        </w:rPr>
        <w:t>.</w:t>
      </w:r>
      <w:r>
        <w:rPr>
          <w:rFonts w:ascii="Times New Roman" w:hAnsi="Times New Roman" w:eastAsia="仿宋_GB2312" w:cs="Times New Roman"/>
          <w:color w:val="0000FF"/>
          <w:sz w:val="30"/>
          <w:szCs w:val="30"/>
          <w:u w:val="single"/>
        </w:rPr>
        <w:fldChar w:fldCharType="end"/>
      </w:r>
      <w:r>
        <w:rPr>
          <w:rFonts w:ascii="Times New Roman" w:hAnsi="Times New Roman" w:eastAsia="仿宋_GB2312" w:cs="Times New Roman"/>
          <w:color w:val="0000FF"/>
          <w:sz w:val="30"/>
          <w:szCs w:val="30"/>
          <w:u w:val="single"/>
        </w:rPr>
        <w:t>..........................(3)</w:t>
      </w:r>
    </w:p>
    <w:p>
      <w:pPr>
        <w:tabs>
          <w:tab w:val="right" w:leader="dot" w:pos="8296"/>
        </w:tabs>
        <w:ind w:firstLine="210" w:firstLineChars="100"/>
        <w:rPr>
          <w:rFonts w:ascii="Times New Roman" w:hAnsi="Times New Roman" w:eastAsia="仿宋_GB2312" w:cs="Times New Roman"/>
          <w:color w:val="0000FF"/>
          <w:sz w:val="30"/>
          <w:szCs w:val="30"/>
          <w:u w:val="single"/>
        </w:rPr>
      </w:pPr>
      <w:r>
        <w:fldChar w:fldCharType="begin"/>
      </w:r>
      <w:r>
        <w:instrText xml:space="preserve"> HYPERLINK \l "_Toc378147995" </w:instrText>
      </w:r>
      <w:r>
        <w:fldChar w:fldCharType="separate"/>
      </w:r>
      <w:r>
        <w:rPr>
          <w:rFonts w:ascii="Times New Roman" w:hAnsi="Times New Roman" w:eastAsia="仿宋_GB2312" w:cs="Times New Roman"/>
          <w:color w:val="0000FF"/>
          <w:sz w:val="30"/>
          <w:szCs w:val="30"/>
          <w:u w:val="single"/>
        </w:rPr>
        <w:t>4</w:t>
      </w:r>
      <w:r>
        <w:rPr>
          <w:rFonts w:ascii="Times New Roman" w:hAnsi="仿宋_GB2312" w:eastAsia="仿宋_GB2312" w:cs="Times New Roman"/>
          <w:color w:val="0000FF"/>
          <w:sz w:val="30"/>
          <w:szCs w:val="30"/>
          <w:u w:val="single"/>
        </w:rPr>
        <w:t>、不合格项目类别</w:t>
      </w:r>
      <w:r>
        <w:rPr>
          <w:rFonts w:ascii="Times New Roman" w:hAnsi="Times New Roman" w:eastAsia="仿宋_GB2312" w:cs="Times New Roman"/>
          <w:color w:val="0000FF"/>
          <w:sz w:val="30"/>
          <w:szCs w:val="30"/>
          <w:u w:val="single"/>
        </w:rPr>
        <w:t>.</w:t>
      </w:r>
      <w:r>
        <w:rPr>
          <w:rFonts w:ascii="Times New Roman" w:hAnsi="Times New Roman" w:eastAsia="仿宋_GB2312" w:cs="Times New Roman"/>
          <w:color w:val="0000FF"/>
          <w:sz w:val="30"/>
          <w:szCs w:val="30"/>
          <w:u w:val="single"/>
        </w:rPr>
        <w:fldChar w:fldCharType="end"/>
      </w:r>
      <w:r>
        <w:rPr>
          <w:rFonts w:ascii="Times New Roman" w:hAnsi="Times New Roman" w:eastAsia="仿宋_GB2312" w:cs="Times New Roman"/>
          <w:color w:val="0000FF"/>
          <w:sz w:val="30"/>
          <w:szCs w:val="30"/>
          <w:u w:val="single"/>
        </w:rPr>
        <w:t>................................(5)</w:t>
      </w:r>
    </w:p>
    <w:p>
      <w:pPr>
        <w:tabs>
          <w:tab w:val="right" w:leader="dot" w:pos="8296"/>
        </w:tabs>
        <w:ind w:firstLine="210" w:firstLineChars="100"/>
        <w:rPr>
          <w:rFonts w:ascii="Times New Roman" w:hAnsi="Times New Roman" w:eastAsia="仿宋_GB2312" w:cs="Times New Roman"/>
          <w:color w:val="0000FF"/>
          <w:sz w:val="30"/>
          <w:szCs w:val="30"/>
          <w:u w:val="single"/>
        </w:rPr>
      </w:pPr>
      <w:r>
        <w:fldChar w:fldCharType="begin"/>
      </w:r>
      <w:r>
        <w:instrText xml:space="preserve"> HYPERLINK \l "_Toc378147995" </w:instrText>
      </w:r>
      <w:r>
        <w:fldChar w:fldCharType="separate"/>
      </w:r>
      <w:r>
        <w:rPr>
          <w:rFonts w:ascii="Times New Roman" w:hAnsi="Times New Roman" w:eastAsia="仿宋_GB2312" w:cs="Times New Roman"/>
          <w:color w:val="0000FF"/>
          <w:sz w:val="30"/>
          <w:szCs w:val="30"/>
          <w:u w:val="single"/>
        </w:rPr>
        <w:t>5</w:t>
      </w:r>
      <w:r>
        <w:rPr>
          <w:rFonts w:ascii="Times New Roman" w:hAnsi="仿宋_GB2312" w:eastAsia="仿宋_GB2312" w:cs="Times New Roman"/>
          <w:color w:val="0000FF"/>
          <w:sz w:val="30"/>
          <w:szCs w:val="30"/>
          <w:u w:val="single"/>
        </w:rPr>
        <w:t>、各地市监督抽检情况</w:t>
      </w:r>
      <w:r>
        <w:rPr>
          <w:rFonts w:ascii="Times New Roman" w:hAnsi="Times New Roman" w:eastAsia="仿宋_GB2312" w:cs="Times New Roman"/>
          <w:color w:val="0000FF"/>
          <w:sz w:val="30"/>
          <w:szCs w:val="30"/>
          <w:u w:val="single"/>
        </w:rPr>
        <w:t>.............................(6)</w:t>
      </w:r>
      <w:r>
        <w:rPr>
          <w:rFonts w:ascii="Times New Roman" w:hAnsi="Times New Roman" w:eastAsia="仿宋_GB2312" w:cs="Times New Roman"/>
          <w:color w:val="0000FF"/>
          <w:sz w:val="30"/>
          <w:szCs w:val="30"/>
          <w:u w:val="single"/>
        </w:rPr>
        <w:fldChar w:fldCharType="end"/>
      </w:r>
    </w:p>
    <w:p>
      <w:pPr>
        <w:tabs>
          <w:tab w:val="right" w:leader="dot" w:pos="8296"/>
        </w:tabs>
        <w:ind w:firstLine="210" w:firstLineChars="100"/>
        <w:rPr>
          <w:rFonts w:ascii="Times New Roman" w:hAnsi="Times New Roman" w:eastAsia="仿宋_GB2312" w:cs="Times New Roman"/>
          <w:color w:val="0000FF"/>
          <w:sz w:val="30"/>
          <w:szCs w:val="30"/>
          <w:u w:val="single"/>
        </w:rPr>
      </w:pPr>
      <w:r>
        <w:fldChar w:fldCharType="begin"/>
      </w:r>
      <w:r>
        <w:instrText xml:space="preserve"> HYPERLINK \l "_Toc378147995" </w:instrText>
      </w:r>
      <w:r>
        <w:fldChar w:fldCharType="separate"/>
      </w:r>
      <w:r>
        <w:rPr>
          <w:rFonts w:ascii="Times New Roman" w:hAnsi="Times New Roman" w:eastAsia="仿宋_GB2312" w:cs="Times New Roman"/>
          <w:color w:val="0000FF"/>
          <w:sz w:val="30"/>
          <w:szCs w:val="30"/>
          <w:u w:val="single"/>
        </w:rPr>
        <w:t>6</w:t>
      </w:r>
      <w:r>
        <w:rPr>
          <w:rFonts w:ascii="Times New Roman" w:hAnsi="仿宋_GB2312" w:eastAsia="仿宋_GB2312" w:cs="Times New Roman"/>
          <w:color w:val="0000FF"/>
          <w:sz w:val="30"/>
          <w:szCs w:val="30"/>
          <w:u w:val="single"/>
        </w:rPr>
        <w:t>、各抽样环节监督抽检情况</w:t>
      </w:r>
      <w:r>
        <w:rPr>
          <w:rFonts w:ascii="Times New Roman" w:hAnsi="Times New Roman" w:eastAsia="仿宋_GB2312" w:cs="Times New Roman"/>
          <w:color w:val="0000FF"/>
          <w:sz w:val="30"/>
          <w:szCs w:val="30"/>
          <w:u w:val="single"/>
        </w:rPr>
        <w:t>.........................(8)</w:t>
      </w:r>
      <w:r>
        <w:rPr>
          <w:rFonts w:ascii="Times New Roman" w:hAnsi="Times New Roman" w:eastAsia="仿宋_GB2312" w:cs="Times New Roman"/>
          <w:color w:val="0000FF"/>
          <w:sz w:val="30"/>
          <w:szCs w:val="30"/>
          <w:u w:val="single"/>
        </w:rPr>
        <w:fldChar w:fldCharType="end"/>
      </w:r>
    </w:p>
    <w:p>
      <w:pPr>
        <w:tabs>
          <w:tab w:val="right" w:leader="dot" w:pos="8296"/>
        </w:tabs>
        <w:ind w:firstLine="210" w:firstLineChars="100"/>
        <w:rPr>
          <w:rFonts w:ascii="Times New Roman" w:hAnsi="Times New Roman" w:eastAsia="仿宋_GB2312" w:cs="Times New Roman"/>
          <w:color w:val="0000FF"/>
          <w:sz w:val="30"/>
          <w:szCs w:val="30"/>
          <w:u w:val="single"/>
        </w:rPr>
      </w:pPr>
      <w:r>
        <w:fldChar w:fldCharType="begin"/>
      </w:r>
      <w:r>
        <w:instrText xml:space="preserve"> HYPERLINK \l "_Toc378147995" </w:instrText>
      </w:r>
      <w:r>
        <w:fldChar w:fldCharType="separate"/>
      </w:r>
      <w:r>
        <w:rPr>
          <w:rFonts w:ascii="Times New Roman" w:hAnsi="Times New Roman" w:eastAsia="仿宋_GB2312" w:cs="Times New Roman"/>
          <w:color w:val="0000FF"/>
          <w:sz w:val="30"/>
          <w:szCs w:val="30"/>
          <w:u w:val="single"/>
        </w:rPr>
        <w:t>7</w:t>
      </w:r>
      <w:r>
        <w:rPr>
          <w:rFonts w:ascii="Times New Roman" w:hAnsi="仿宋_GB2312" w:eastAsia="仿宋_GB2312" w:cs="Times New Roman"/>
          <w:color w:val="0000FF"/>
          <w:sz w:val="30"/>
          <w:szCs w:val="30"/>
          <w:u w:val="single"/>
        </w:rPr>
        <w:t>、不合格产品</w:t>
      </w:r>
      <w:r>
        <w:rPr>
          <w:rFonts w:ascii="Times New Roman" w:hAnsi="Times New Roman" w:eastAsia="仿宋_GB2312" w:cs="Times New Roman"/>
          <w:color w:val="0000FF"/>
          <w:sz w:val="30"/>
          <w:szCs w:val="30"/>
          <w:u w:val="single"/>
        </w:rPr>
        <w:t>2</w:t>
      </w:r>
      <w:r>
        <w:rPr>
          <w:rFonts w:ascii="Times New Roman" w:hAnsi="仿宋_GB2312" w:eastAsia="仿宋_GB2312" w:cs="Times New Roman"/>
          <w:color w:val="0000FF"/>
          <w:sz w:val="30"/>
          <w:szCs w:val="30"/>
          <w:u w:val="single"/>
        </w:rPr>
        <w:t>批次以上的省内生产企业汇总</w:t>
      </w:r>
      <w:r>
        <w:rPr>
          <w:rFonts w:ascii="Times New Roman" w:hAnsi="Times New Roman" w:eastAsia="仿宋_GB2312" w:cs="Times New Roman"/>
          <w:color w:val="0000FF"/>
          <w:sz w:val="30"/>
          <w:szCs w:val="30"/>
          <w:u w:val="single"/>
        </w:rPr>
        <w:t>.</w:t>
      </w:r>
      <w:r>
        <w:rPr>
          <w:rFonts w:ascii="Times New Roman" w:hAnsi="Times New Roman" w:eastAsia="仿宋_GB2312" w:cs="Times New Roman"/>
          <w:color w:val="0000FF"/>
          <w:sz w:val="30"/>
          <w:szCs w:val="30"/>
          <w:u w:val="single"/>
        </w:rPr>
        <w:fldChar w:fldCharType="end"/>
      </w:r>
      <w:r>
        <w:rPr>
          <w:rFonts w:ascii="Times New Roman" w:hAnsi="Times New Roman" w:eastAsia="仿宋_GB2312" w:cs="Times New Roman"/>
          <w:color w:val="0000FF"/>
          <w:sz w:val="30"/>
          <w:szCs w:val="30"/>
          <w:u w:val="single"/>
        </w:rPr>
        <w:t>.........(8)</w:t>
      </w:r>
    </w:p>
    <w:p>
      <w:pPr>
        <w:tabs>
          <w:tab w:val="right" w:leader="dot" w:pos="8296"/>
        </w:tabs>
        <w:ind w:firstLine="210" w:firstLineChars="100"/>
        <w:rPr>
          <w:rFonts w:ascii="Times New Roman" w:hAnsi="Times New Roman" w:eastAsia="仿宋_GB2312" w:cs="Times New Roman"/>
          <w:color w:val="0000FF"/>
          <w:sz w:val="30"/>
          <w:szCs w:val="30"/>
          <w:u w:val="single"/>
        </w:rPr>
      </w:pPr>
      <w:r>
        <w:fldChar w:fldCharType="begin"/>
      </w:r>
      <w:r>
        <w:instrText xml:space="preserve"> HYPERLINK \l "_Toc378147995" </w:instrText>
      </w:r>
      <w:r>
        <w:fldChar w:fldCharType="separate"/>
      </w:r>
      <w:r>
        <w:rPr>
          <w:rFonts w:ascii="Times New Roman" w:hAnsi="Times New Roman" w:eastAsia="仿宋_GB2312" w:cs="Times New Roman"/>
          <w:color w:val="0000FF"/>
          <w:sz w:val="30"/>
          <w:szCs w:val="30"/>
          <w:u w:val="single"/>
        </w:rPr>
        <w:t>8</w:t>
      </w:r>
      <w:r>
        <w:rPr>
          <w:rFonts w:ascii="Times New Roman" w:hAnsi="仿宋_GB2312" w:eastAsia="仿宋_GB2312" w:cs="Times New Roman"/>
          <w:color w:val="0000FF"/>
          <w:sz w:val="30"/>
          <w:szCs w:val="30"/>
          <w:u w:val="single"/>
        </w:rPr>
        <w:t>、发现的突出问题分析</w:t>
      </w:r>
      <w:r>
        <w:rPr>
          <w:rFonts w:ascii="Times New Roman" w:hAnsi="Times New Roman" w:eastAsia="仿宋_GB2312" w:cs="Times New Roman"/>
          <w:color w:val="0000FF"/>
          <w:sz w:val="30"/>
          <w:szCs w:val="30"/>
          <w:u w:val="single"/>
        </w:rPr>
        <w:t>.</w:t>
      </w:r>
      <w:r>
        <w:rPr>
          <w:rFonts w:ascii="Times New Roman" w:hAnsi="Times New Roman" w:eastAsia="仿宋_GB2312" w:cs="Times New Roman"/>
          <w:color w:val="0000FF"/>
          <w:sz w:val="30"/>
          <w:szCs w:val="30"/>
          <w:u w:val="single"/>
        </w:rPr>
        <w:fldChar w:fldCharType="end"/>
      </w:r>
      <w:r>
        <w:rPr>
          <w:rFonts w:ascii="Times New Roman" w:hAnsi="Times New Roman" w:eastAsia="仿宋_GB2312" w:cs="Times New Roman"/>
          <w:color w:val="0000FF"/>
          <w:sz w:val="30"/>
          <w:szCs w:val="30"/>
          <w:u w:val="single"/>
        </w:rPr>
        <w:t>............................(9)</w:t>
      </w:r>
    </w:p>
    <w:p>
      <w:pPr>
        <w:tabs>
          <w:tab w:val="right" w:leader="dot" w:pos="8296"/>
        </w:tabs>
        <w:ind w:firstLine="600" w:firstLineChars="200"/>
        <w:rPr>
          <w:rFonts w:ascii="Times New Roman" w:hAnsi="Times New Roman" w:eastAsia="仿宋_GB2312" w:cs="Times New Roman"/>
          <w:color w:val="0000FF"/>
          <w:sz w:val="30"/>
          <w:szCs w:val="30"/>
          <w:u w:val="single"/>
        </w:rPr>
      </w:pPr>
      <w:r>
        <w:rPr>
          <w:rFonts w:ascii="Times New Roman" w:hAnsi="仿宋_GB2312" w:eastAsia="仿宋_GB2312" w:cs="Times New Roman"/>
          <w:color w:val="0000FF"/>
          <w:sz w:val="30"/>
          <w:szCs w:val="30"/>
          <w:u w:val="single"/>
        </w:rPr>
        <w:t>（</w:t>
      </w:r>
      <w:r>
        <w:rPr>
          <w:rFonts w:ascii="Times New Roman" w:hAnsi="Times New Roman" w:eastAsia="仿宋_GB2312" w:cs="Times New Roman"/>
          <w:color w:val="0000FF"/>
          <w:sz w:val="30"/>
          <w:szCs w:val="30"/>
          <w:u w:val="single"/>
        </w:rPr>
        <w:t>1</w:t>
      </w:r>
      <w:r>
        <w:rPr>
          <w:rFonts w:ascii="Times New Roman" w:hAnsi="仿宋_GB2312" w:eastAsia="仿宋_GB2312" w:cs="Times New Roman"/>
          <w:color w:val="0000FF"/>
          <w:sz w:val="30"/>
          <w:szCs w:val="30"/>
          <w:u w:val="single"/>
        </w:rPr>
        <w:t>）</w:t>
      </w:r>
      <w:r>
        <w:fldChar w:fldCharType="begin"/>
      </w:r>
      <w:r>
        <w:instrText xml:space="preserve"> HYPERLINK \l "_Toc378147995" </w:instrText>
      </w:r>
      <w:r>
        <w:fldChar w:fldCharType="separate"/>
      </w:r>
      <w:r>
        <w:rPr>
          <w:rFonts w:ascii="Times New Roman" w:hAnsi="仿宋_GB2312" w:eastAsia="仿宋_GB2312" w:cs="Times New Roman"/>
          <w:color w:val="0000FF"/>
          <w:sz w:val="30"/>
          <w:szCs w:val="30"/>
          <w:u w:val="single"/>
        </w:rPr>
        <w:t>检出问题批次较多的食品</w:t>
      </w:r>
      <w:r>
        <w:rPr>
          <w:rFonts w:ascii="Times New Roman" w:hAnsi="Times New Roman" w:eastAsia="仿宋_GB2312" w:cs="Times New Roman"/>
          <w:color w:val="0000FF"/>
          <w:sz w:val="30"/>
          <w:szCs w:val="30"/>
          <w:u w:val="single"/>
        </w:rPr>
        <w:t>.</w:t>
      </w:r>
      <w:r>
        <w:rPr>
          <w:rFonts w:ascii="Times New Roman" w:hAnsi="Times New Roman" w:eastAsia="仿宋_GB2312" w:cs="Times New Roman"/>
          <w:color w:val="0000FF"/>
          <w:sz w:val="30"/>
          <w:szCs w:val="30"/>
          <w:u w:val="single"/>
        </w:rPr>
        <w:fldChar w:fldCharType="end"/>
      </w:r>
      <w:r>
        <w:rPr>
          <w:rFonts w:ascii="Times New Roman" w:hAnsi="Times New Roman" w:eastAsia="仿宋_GB2312" w:cs="Times New Roman"/>
          <w:color w:val="0000FF"/>
          <w:sz w:val="30"/>
          <w:szCs w:val="30"/>
          <w:u w:val="single"/>
        </w:rPr>
        <w:t>.......................(9)</w:t>
      </w:r>
    </w:p>
    <w:p>
      <w:pPr>
        <w:tabs>
          <w:tab w:val="right" w:leader="dot" w:pos="8296"/>
        </w:tabs>
        <w:ind w:firstLine="600" w:firstLineChars="200"/>
        <w:rPr>
          <w:rFonts w:ascii="Times New Roman" w:hAnsi="Times New Roman" w:eastAsia="仿宋_GB2312" w:cs="Times New Roman"/>
          <w:color w:val="0000FF"/>
          <w:sz w:val="30"/>
          <w:szCs w:val="30"/>
          <w:u w:val="single"/>
        </w:rPr>
      </w:pPr>
      <w:r>
        <w:rPr>
          <w:rFonts w:ascii="Times New Roman" w:hAnsi="仿宋_GB2312" w:eastAsia="仿宋_GB2312" w:cs="Times New Roman"/>
          <w:color w:val="0000FF"/>
          <w:sz w:val="30"/>
          <w:szCs w:val="30"/>
          <w:u w:val="single"/>
        </w:rPr>
        <w:t>（</w:t>
      </w:r>
      <w:r>
        <w:rPr>
          <w:rFonts w:ascii="Times New Roman" w:hAnsi="Times New Roman" w:eastAsia="仿宋_GB2312" w:cs="Times New Roman"/>
          <w:color w:val="0000FF"/>
          <w:sz w:val="30"/>
          <w:szCs w:val="30"/>
          <w:u w:val="single"/>
        </w:rPr>
        <w:t>2</w:t>
      </w:r>
      <w:r>
        <w:rPr>
          <w:rFonts w:ascii="Times New Roman" w:hAnsi="仿宋_GB2312" w:eastAsia="仿宋_GB2312" w:cs="Times New Roman"/>
          <w:color w:val="0000FF"/>
          <w:sz w:val="30"/>
          <w:szCs w:val="30"/>
          <w:u w:val="single"/>
        </w:rPr>
        <w:t>）</w:t>
      </w:r>
      <w:r>
        <w:fldChar w:fldCharType="begin"/>
      </w:r>
      <w:r>
        <w:instrText xml:space="preserve"> HYPERLINK \l "_Toc378147995" </w:instrText>
      </w:r>
      <w:r>
        <w:fldChar w:fldCharType="separate"/>
      </w:r>
      <w:r>
        <w:rPr>
          <w:rFonts w:ascii="Times New Roman" w:hAnsi="仿宋_GB2312" w:eastAsia="仿宋_GB2312" w:cs="Times New Roman"/>
          <w:color w:val="0000FF"/>
          <w:sz w:val="30"/>
          <w:szCs w:val="30"/>
          <w:u w:val="single"/>
        </w:rPr>
        <w:t>发现的突出问题</w:t>
      </w:r>
      <w:r>
        <w:rPr>
          <w:rFonts w:ascii="Times New Roman" w:hAnsi="Times New Roman" w:eastAsia="仿宋_GB2312" w:cs="Times New Roman"/>
          <w:color w:val="0000FF"/>
          <w:sz w:val="30"/>
          <w:szCs w:val="30"/>
          <w:u w:val="single"/>
        </w:rPr>
        <w:t>.</w:t>
      </w:r>
      <w:r>
        <w:rPr>
          <w:rFonts w:ascii="Times New Roman" w:hAnsi="Times New Roman" w:eastAsia="仿宋_GB2312" w:cs="Times New Roman"/>
          <w:color w:val="0000FF"/>
          <w:sz w:val="30"/>
          <w:szCs w:val="30"/>
          <w:u w:val="single"/>
        </w:rPr>
        <w:fldChar w:fldCharType="end"/>
      </w:r>
      <w:r>
        <w:rPr>
          <w:rFonts w:ascii="Times New Roman" w:hAnsi="Times New Roman" w:eastAsia="仿宋_GB2312" w:cs="Times New Roman"/>
          <w:color w:val="0000FF"/>
          <w:sz w:val="30"/>
          <w:szCs w:val="30"/>
          <w:u w:val="single"/>
        </w:rPr>
        <w:t>...............................(10)</w:t>
      </w:r>
    </w:p>
    <w:p>
      <w:pPr>
        <w:tabs>
          <w:tab w:val="right" w:leader="dot" w:pos="8296"/>
        </w:tabs>
        <w:rPr>
          <w:rFonts w:ascii="Times New Roman" w:hAnsi="Times New Roman" w:eastAsia="仿宋_GB2312" w:cs="Times New Roman"/>
          <w:color w:val="0000FF"/>
          <w:sz w:val="30"/>
          <w:szCs w:val="30"/>
          <w:u w:val="single"/>
        </w:rPr>
      </w:pPr>
      <w:r>
        <w:rPr>
          <w:rFonts w:ascii="Times New Roman" w:hAnsi="仿宋_GB2312" w:eastAsia="仿宋_GB2312" w:cs="Times New Roman"/>
          <w:color w:val="0000FF"/>
          <w:sz w:val="30"/>
          <w:szCs w:val="30"/>
          <w:u w:val="single"/>
        </w:rPr>
        <w:t>（二）风险监测情况分析</w:t>
      </w:r>
      <w:r>
        <w:rPr>
          <w:rFonts w:ascii="Times New Roman" w:hAnsi="Times New Roman" w:eastAsia="仿宋_GB2312" w:cs="Times New Roman"/>
          <w:color w:val="0000FF"/>
          <w:sz w:val="30"/>
          <w:szCs w:val="30"/>
          <w:u w:val="single"/>
        </w:rPr>
        <w:t>.................................(13)</w:t>
      </w:r>
    </w:p>
    <w:p>
      <w:pPr>
        <w:tabs>
          <w:tab w:val="right" w:leader="dot" w:pos="8296"/>
        </w:tabs>
        <w:ind w:firstLine="300" w:firstLineChars="100"/>
        <w:rPr>
          <w:rFonts w:ascii="Times New Roman" w:hAnsi="Times New Roman" w:eastAsia="仿宋_GB2312" w:cs="Times New Roman"/>
          <w:color w:val="0000FF"/>
          <w:sz w:val="30"/>
          <w:szCs w:val="30"/>
          <w:u w:val="single"/>
        </w:rPr>
      </w:pPr>
      <w:r>
        <w:rPr>
          <w:rFonts w:ascii="Times New Roman" w:hAnsi="Times New Roman" w:eastAsia="仿宋_GB2312" w:cs="Times New Roman"/>
          <w:color w:val="0000FF"/>
          <w:sz w:val="30"/>
          <w:szCs w:val="30"/>
          <w:u w:val="single"/>
        </w:rPr>
        <w:t>1</w:t>
      </w:r>
      <w:r>
        <w:rPr>
          <w:rFonts w:ascii="Times New Roman" w:hAnsi="仿宋_GB2312" w:eastAsia="仿宋_GB2312" w:cs="Times New Roman"/>
          <w:color w:val="0000FF"/>
          <w:sz w:val="30"/>
          <w:szCs w:val="30"/>
          <w:u w:val="single"/>
        </w:rPr>
        <w:t>、</w:t>
      </w:r>
      <w:r>
        <w:fldChar w:fldCharType="begin"/>
      </w:r>
      <w:r>
        <w:instrText xml:space="preserve"> HYPERLINK \l "_Toc378147995" </w:instrText>
      </w:r>
      <w:r>
        <w:fldChar w:fldCharType="separate"/>
      </w:r>
      <w:r>
        <w:rPr>
          <w:rFonts w:ascii="Times New Roman" w:hAnsi="仿宋_GB2312" w:eastAsia="仿宋_GB2312" w:cs="Times New Roman"/>
          <w:color w:val="0000FF"/>
          <w:sz w:val="30"/>
          <w:szCs w:val="30"/>
          <w:u w:val="single"/>
        </w:rPr>
        <w:t>风险监测食品类别</w:t>
      </w:r>
      <w:r>
        <w:rPr>
          <w:rFonts w:ascii="Times New Roman" w:hAnsi="仿宋_GB2312" w:eastAsia="仿宋_GB2312" w:cs="Times New Roman"/>
          <w:color w:val="0000FF"/>
          <w:sz w:val="30"/>
          <w:szCs w:val="30"/>
          <w:u w:val="single"/>
        </w:rPr>
        <w:fldChar w:fldCharType="end"/>
      </w:r>
      <w:r>
        <w:rPr>
          <w:rFonts w:ascii="Times New Roman" w:hAnsi="Times New Roman" w:eastAsia="仿宋_GB2312" w:cs="Times New Roman"/>
          <w:color w:val="0000FF"/>
          <w:sz w:val="30"/>
          <w:szCs w:val="30"/>
          <w:u w:val="single"/>
        </w:rPr>
        <w:t>................................(13)</w:t>
      </w:r>
    </w:p>
    <w:p>
      <w:pPr>
        <w:tabs>
          <w:tab w:val="right" w:leader="dot" w:pos="8296"/>
        </w:tabs>
        <w:ind w:firstLine="210" w:firstLineChars="100"/>
        <w:rPr>
          <w:rFonts w:ascii="Times New Roman" w:hAnsi="Times New Roman" w:eastAsia="仿宋_GB2312" w:cs="Times New Roman"/>
          <w:color w:val="0000FF"/>
          <w:sz w:val="30"/>
          <w:szCs w:val="30"/>
          <w:u w:val="single"/>
        </w:rPr>
      </w:pPr>
      <w:r>
        <w:fldChar w:fldCharType="begin"/>
      </w:r>
      <w:r>
        <w:instrText xml:space="preserve"> HYPERLINK \l "_Toc378147995" </w:instrText>
      </w:r>
      <w:r>
        <w:fldChar w:fldCharType="separate"/>
      </w:r>
      <w:r>
        <w:rPr>
          <w:rFonts w:ascii="Times New Roman" w:hAnsi="Times New Roman" w:eastAsia="仿宋_GB2312" w:cs="Times New Roman"/>
          <w:color w:val="0000FF"/>
          <w:sz w:val="30"/>
          <w:szCs w:val="30"/>
          <w:u w:val="single"/>
        </w:rPr>
        <w:t>2</w:t>
      </w:r>
      <w:r>
        <w:rPr>
          <w:rFonts w:ascii="Times New Roman" w:hAnsi="仿宋_GB2312" w:eastAsia="仿宋_GB2312" w:cs="Times New Roman"/>
          <w:color w:val="0000FF"/>
          <w:sz w:val="30"/>
          <w:szCs w:val="30"/>
          <w:u w:val="single"/>
        </w:rPr>
        <w:t>、各地市监测数量</w:t>
      </w:r>
      <w:r>
        <w:rPr>
          <w:rFonts w:ascii="Times New Roman" w:hAnsi="Times New Roman" w:eastAsia="仿宋_GB2312" w:cs="Times New Roman"/>
          <w:color w:val="0000FF"/>
          <w:sz w:val="30"/>
          <w:szCs w:val="30"/>
          <w:u w:val="single"/>
        </w:rPr>
        <w:t>.........................</w:t>
      </w:r>
      <w:r>
        <w:rPr>
          <w:rFonts w:ascii="Times New Roman" w:hAnsi="Times New Roman" w:eastAsia="仿宋_GB2312" w:cs="Times New Roman"/>
          <w:color w:val="0000FF"/>
          <w:sz w:val="30"/>
          <w:szCs w:val="30"/>
          <w:u w:val="single"/>
        </w:rPr>
        <w:fldChar w:fldCharType="end"/>
      </w:r>
      <w:r>
        <w:rPr>
          <w:rFonts w:ascii="Times New Roman" w:hAnsi="Times New Roman" w:eastAsia="仿宋_GB2312" w:cs="Times New Roman"/>
          <w:color w:val="0000FF"/>
          <w:sz w:val="30"/>
          <w:szCs w:val="30"/>
          <w:u w:val="single"/>
        </w:rPr>
        <w:t>.......(14)</w:t>
      </w:r>
    </w:p>
    <w:p>
      <w:pPr>
        <w:tabs>
          <w:tab w:val="right" w:leader="dot" w:pos="8296"/>
        </w:tabs>
        <w:ind w:firstLine="210" w:firstLineChars="100"/>
        <w:rPr>
          <w:rFonts w:ascii="Times New Roman" w:hAnsi="Times New Roman" w:eastAsia="仿宋_GB2312" w:cs="Times New Roman"/>
          <w:color w:val="0000FF"/>
          <w:sz w:val="30"/>
          <w:szCs w:val="30"/>
          <w:u w:val="single"/>
        </w:rPr>
      </w:pPr>
      <w:r>
        <w:fldChar w:fldCharType="begin"/>
      </w:r>
      <w:r>
        <w:instrText xml:space="preserve"> HYPERLINK \l "_Toc378147995" </w:instrText>
      </w:r>
      <w:r>
        <w:fldChar w:fldCharType="separate"/>
      </w:r>
      <w:r>
        <w:rPr>
          <w:rFonts w:ascii="Times New Roman" w:hAnsi="Times New Roman" w:eastAsia="仿宋_GB2312" w:cs="Times New Roman"/>
          <w:color w:val="0000FF"/>
          <w:sz w:val="30"/>
          <w:szCs w:val="30"/>
          <w:u w:val="single"/>
        </w:rPr>
        <w:t>3</w:t>
      </w:r>
      <w:r>
        <w:rPr>
          <w:rFonts w:ascii="Times New Roman" w:hAnsi="仿宋_GB2312" w:eastAsia="仿宋_GB2312" w:cs="Times New Roman"/>
          <w:color w:val="0000FF"/>
          <w:sz w:val="30"/>
          <w:szCs w:val="30"/>
          <w:u w:val="single"/>
        </w:rPr>
        <w:t>、各类食品风险监测情况</w:t>
      </w:r>
      <w:r>
        <w:rPr>
          <w:rFonts w:ascii="Times New Roman" w:hAnsi="Times New Roman" w:eastAsia="仿宋_GB2312" w:cs="Times New Roman"/>
          <w:color w:val="0000FF"/>
          <w:sz w:val="30"/>
          <w:szCs w:val="30"/>
          <w:u w:val="single"/>
        </w:rPr>
        <w:t>.</w:t>
      </w:r>
      <w:r>
        <w:rPr>
          <w:rFonts w:ascii="Times New Roman" w:hAnsi="Times New Roman" w:eastAsia="仿宋_GB2312" w:cs="Times New Roman"/>
          <w:color w:val="0000FF"/>
          <w:sz w:val="30"/>
          <w:szCs w:val="30"/>
          <w:u w:val="single"/>
        </w:rPr>
        <w:fldChar w:fldCharType="end"/>
      </w:r>
      <w:r>
        <w:rPr>
          <w:rFonts w:ascii="Times New Roman" w:hAnsi="Times New Roman" w:eastAsia="仿宋_GB2312" w:cs="Times New Roman"/>
          <w:color w:val="0000FF"/>
          <w:sz w:val="30"/>
          <w:szCs w:val="30"/>
          <w:u w:val="single"/>
        </w:rPr>
        <w:t>.........................(15)</w:t>
      </w:r>
    </w:p>
    <w:p>
      <w:pPr>
        <w:tabs>
          <w:tab w:val="right" w:leader="dot" w:pos="8296"/>
        </w:tabs>
        <w:ind w:firstLine="210" w:firstLineChars="100"/>
        <w:rPr>
          <w:rFonts w:ascii="Times New Roman" w:hAnsi="Times New Roman" w:eastAsia="仿宋_GB2312" w:cs="Times New Roman"/>
          <w:color w:val="0000FF"/>
          <w:sz w:val="30"/>
          <w:szCs w:val="30"/>
          <w:u w:val="single"/>
        </w:rPr>
      </w:pPr>
      <w:r>
        <w:fldChar w:fldCharType="begin"/>
      </w:r>
      <w:r>
        <w:instrText xml:space="preserve"> HYPERLINK \l "_Toc378147995" </w:instrText>
      </w:r>
      <w:r>
        <w:fldChar w:fldCharType="separate"/>
      </w:r>
      <w:r>
        <w:rPr>
          <w:rFonts w:ascii="Times New Roman" w:hAnsi="Times New Roman" w:eastAsia="仿宋_GB2312" w:cs="Times New Roman"/>
          <w:color w:val="0000FF"/>
          <w:sz w:val="30"/>
          <w:szCs w:val="30"/>
          <w:u w:val="single"/>
        </w:rPr>
        <w:t>4</w:t>
      </w:r>
      <w:r>
        <w:rPr>
          <w:rFonts w:ascii="Times New Roman" w:hAnsi="仿宋_GB2312" w:eastAsia="仿宋_GB2312" w:cs="Times New Roman"/>
          <w:color w:val="0000FF"/>
          <w:sz w:val="30"/>
          <w:szCs w:val="30"/>
          <w:u w:val="single"/>
        </w:rPr>
        <w:t>、问题项目类别</w:t>
      </w:r>
      <w:r>
        <w:rPr>
          <w:rFonts w:ascii="Times New Roman" w:hAnsi="仿宋_GB2312" w:eastAsia="仿宋_GB2312" w:cs="Times New Roman"/>
          <w:color w:val="0000FF"/>
          <w:sz w:val="30"/>
          <w:szCs w:val="30"/>
          <w:u w:val="single"/>
        </w:rPr>
        <w:fldChar w:fldCharType="end"/>
      </w:r>
      <w:r>
        <w:rPr>
          <w:rFonts w:ascii="Times New Roman" w:hAnsi="Times New Roman" w:eastAsia="仿宋_GB2312" w:cs="Times New Roman"/>
          <w:color w:val="0000FF"/>
          <w:sz w:val="30"/>
          <w:szCs w:val="30"/>
          <w:u w:val="single"/>
        </w:rPr>
        <w:t>..................................(17)</w:t>
      </w:r>
    </w:p>
    <w:p>
      <w:pPr>
        <w:tabs>
          <w:tab w:val="right" w:leader="dot" w:pos="8296"/>
        </w:tabs>
        <w:ind w:firstLine="210" w:firstLineChars="100"/>
        <w:rPr>
          <w:rFonts w:ascii="Times New Roman" w:hAnsi="Times New Roman" w:eastAsia="仿宋_GB2312" w:cs="Times New Roman"/>
          <w:color w:val="0000FF"/>
          <w:sz w:val="30"/>
          <w:szCs w:val="30"/>
          <w:u w:val="single"/>
        </w:rPr>
      </w:pPr>
      <w:r>
        <w:fldChar w:fldCharType="begin"/>
      </w:r>
      <w:r>
        <w:instrText xml:space="preserve"> HYPERLINK \l "_Toc378147995" </w:instrText>
      </w:r>
      <w:r>
        <w:fldChar w:fldCharType="separate"/>
      </w:r>
      <w:r>
        <w:rPr>
          <w:rFonts w:ascii="Times New Roman" w:hAnsi="Times New Roman" w:eastAsia="仿宋_GB2312" w:cs="Times New Roman"/>
          <w:color w:val="0000FF"/>
          <w:sz w:val="30"/>
          <w:szCs w:val="30"/>
          <w:u w:val="single"/>
        </w:rPr>
        <w:t>5</w:t>
      </w:r>
      <w:r>
        <w:rPr>
          <w:rFonts w:ascii="Times New Roman" w:hAnsi="仿宋_GB2312" w:eastAsia="仿宋_GB2312" w:cs="Times New Roman"/>
          <w:color w:val="0000FF"/>
          <w:sz w:val="30"/>
          <w:szCs w:val="30"/>
          <w:u w:val="single"/>
        </w:rPr>
        <w:t>、各地市风险监测情况</w:t>
      </w:r>
      <w:r>
        <w:rPr>
          <w:rFonts w:ascii="Times New Roman" w:hAnsi="Times New Roman" w:eastAsia="仿宋_GB2312" w:cs="Times New Roman"/>
          <w:color w:val="0000FF"/>
          <w:sz w:val="30"/>
          <w:szCs w:val="30"/>
          <w:u w:val="single"/>
        </w:rPr>
        <w:t>............................(17)</w:t>
      </w:r>
      <w:r>
        <w:rPr>
          <w:rFonts w:ascii="Times New Roman" w:hAnsi="Times New Roman" w:eastAsia="仿宋_GB2312" w:cs="Times New Roman"/>
          <w:color w:val="0000FF"/>
          <w:sz w:val="30"/>
          <w:szCs w:val="30"/>
          <w:u w:val="single"/>
        </w:rPr>
        <w:fldChar w:fldCharType="end"/>
      </w:r>
    </w:p>
    <w:p>
      <w:pPr>
        <w:tabs>
          <w:tab w:val="right" w:leader="dot" w:pos="8296"/>
        </w:tabs>
        <w:ind w:firstLine="210" w:firstLineChars="100"/>
        <w:rPr>
          <w:rFonts w:ascii="Times New Roman" w:hAnsi="Times New Roman" w:eastAsia="仿宋_GB2312" w:cs="Times New Roman"/>
          <w:color w:val="0000FF"/>
          <w:sz w:val="30"/>
          <w:szCs w:val="30"/>
          <w:u w:val="single"/>
        </w:rPr>
      </w:pPr>
      <w:r>
        <w:fldChar w:fldCharType="begin"/>
      </w:r>
      <w:r>
        <w:instrText xml:space="preserve"> HYPERLINK \l "_Toc378147995" </w:instrText>
      </w:r>
      <w:r>
        <w:fldChar w:fldCharType="separate"/>
      </w:r>
      <w:r>
        <w:rPr>
          <w:rFonts w:ascii="Times New Roman" w:hAnsi="Times New Roman" w:eastAsia="仿宋_GB2312" w:cs="Times New Roman"/>
          <w:color w:val="0000FF"/>
          <w:sz w:val="30"/>
          <w:szCs w:val="30"/>
          <w:u w:val="single"/>
        </w:rPr>
        <w:t>6</w:t>
      </w:r>
      <w:r>
        <w:rPr>
          <w:rFonts w:ascii="Times New Roman" w:hAnsi="仿宋_GB2312" w:eastAsia="仿宋_GB2312" w:cs="Times New Roman"/>
          <w:color w:val="0000FF"/>
          <w:sz w:val="30"/>
          <w:szCs w:val="30"/>
          <w:u w:val="single"/>
        </w:rPr>
        <w:t>、各抽样环节风险监测情况</w:t>
      </w:r>
      <w:r>
        <w:rPr>
          <w:rFonts w:ascii="Times New Roman" w:hAnsi="Times New Roman" w:eastAsia="仿宋_GB2312" w:cs="Times New Roman"/>
          <w:color w:val="0000FF"/>
          <w:sz w:val="30"/>
          <w:szCs w:val="30"/>
          <w:u w:val="single"/>
        </w:rPr>
        <w:t>........................(19)</w:t>
      </w:r>
      <w:r>
        <w:rPr>
          <w:rFonts w:ascii="Times New Roman" w:hAnsi="Times New Roman" w:eastAsia="仿宋_GB2312" w:cs="Times New Roman"/>
          <w:color w:val="0000FF"/>
          <w:sz w:val="30"/>
          <w:szCs w:val="30"/>
          <w:u w:val="single"/>
        </w:rPr>
        <w:fldChar w:fldCharType="end"/>
      </w:r>
    </w:p>
    <w:p>
      <w:pPr>
        <w:tabs>
          <w:tab w:val="right" w:leader="dot" w:pos="8296"/>
        </w:tabs>
        <w:ind w:firstLine="210" w:firstLineChars="100"/>
        <w:rPr>
          <w:rFonts w:ascii="Times New Roman" w:hAnsi="Times New Roman" w:eastAsia="仿宋_GB2312" w:cs="Times New Roman"/>
          <w:color w:val="0000FF"/>
          <w:sz w:val="30"/>
          <w:szCs w:val="30"/>
          <w:u w:val="single"/>
        </w:rPr>
      </w:pPr>
      <w:r>
        <w:fldChar w:fldCharType="begin"/>
      </w:r>
      <w:r>
        <w:instrText xml:space="preserve"> HYPERLINK \l "_Toc378147995" </w:instrText>
      </w:r>
      <w:r>
        <w:fldChar w:fldCharType="separate"/>
      </w:r>
      <w:r>
        <w:rPr>
          <w:rFonts w:ascii="Times New Roman" w:hAnsi="Times New Roman" w:eastAsia="仿宋_GB2312" w:cs="Times New Roman"/>
          <w:color w:val="0000FF"/>
          <w:sz w:val="30"/>
          <w:szCs w:val="30"/>
          <w:u w:val="single"/>
        </w:rPr>
        <w:t>7</w:t>
      </w:r>
      <w:r>
        <w:rPr>
          <w:rFonts w:ascii="Times New Roman" w:hAnsi="仿宋_GB2312" w:eastAsia="仿宋_GB2312" w:cs="Times New Roman"/>
          <w:color w:val="0000FF"/>
          <w:sz w:val="30"/>
          <w:szCs w:val="30"/>
          <w:u w:val="single"/>
        </w:rPr>
        <w:t>、发现的突出问题分析</w:t>
      </w:r>
      <w:r>
        <w:rPr>
          <w:rFonts w:ascii="Times New Roman" w:hAnsi="Times New Roman" w:eastAsia="仿宋_GB2312" w:cs="Times New Roman"/>
          <w:color w:val="0000FF"/>
          <w:sz w:val="30"/>
          <w:szCs w:val="30"/>
          <w:u w:val="single"/>
        </w:rPr>
        <w:t>.</w:t>
      </w:r>
      <w:r>
        <w:rPr>
          <w:rFonts w:ascii="Times New Roman" w:hAnsi="Times New Roman" w:eastAsia="仿宋_GB2312" w:cs="Times New Roman"/>
          <w:color w:val="0000FF"/>
          <w:sz w:val="30"/>
          <w:szCs w:val="30"/>
          <w:u w:val="single"/>
        </w:rPr>
        <w:fldChar w:fldCharType="end"/>
      </w:r>
      <w:r>
        <w:rPr>
          <w:rFonts w:ascii="Times New Roman" w:hAnsi="Times New Roman" w:eastAsia="仿宋_GB2312" w:cs="Times New Roman"/>
          <w:color w:val="0000FF"/>
          <w:sz w:val="30"/>
          <w:szCs w:val="30"/>
          <w:u w:val="single"/>
        </w:rPr>
        <w:t>...........................(19)</w:t>
      </w:r>
    </w:p>
    <w:p>
      <w:pPr>
        <w:tabs>
          <w:tab w:val="right" w:leader="dot" w:pos="8296"/>
        </w:tabs>
        <w:ind w:firstLine="600" w:firstLineChars="200"/>
        <w:rPr>
          <w:rFonts w:ascii="Times New Roman" w:hAnsi="Times New Roman" w:eastAsia="仿宋_GB2312" w:cs="Times New Roman"/>
          <w:color w:val="0000FF"/>
          <w:sz w:val="30"/>
          <w:szCs w:val="30"/>
          <w:u w:val="single"/>
        </w:rPr>
      </w:pPr>
      <w:r>
        <w:rPr>
          <w:rFonts w:ascii="Times New Roman" w:hAnsi="仿宋_GB2312" w:eastAsia="仿宋_GB2312" w:cs="Times New Roman"/>
          <w:color w:val="0000FF"/>
          <w:sz w:val="30"/>
          <w:szCs w:val="30"/>
          <w:u w:val="single"/>
        </w:rPr>
        <w:t>（</w:t>
      </w:r>
      <w:r>
        <w:rPr>
          <w:rFonts w:ascii="Times New Roman" w:hAnsi="Times New Roman" w:eastAsia="仿宋_GB2312" w:cs="Times New Roman"/>
          <w:color w:val="0000FF"/>
          <w:sz w:val="30"/>
          <w:szCs w:val="30"/>
          <w:u w:val="single"/>
        </w:rPr>
        <w:t>1</w:t>
      </w:r>
      <w:r>
        <w:rPr>
          <w:rFonts w:ascii="Times New Roman" w:hAnsi="仿宋_GB2312" w:eastAsia="仿宋_GB2312" w:cs="Times New Roman"/>
          <w:color w:val="0000FF"/>
          <w:sz w:val="30"/>
          <w:szCs w:val="30"/>
          <w:u w:val="single"/>
        </w:rPr>
        <w:t>）</w:t>
      </w:r>
      <w:r>
        <w:fldChar w:fldCharType="begin"/>
      </w:r>
      <w:r>
        <w:instrText xml:space="preserve"> HYPERLINK \l "_Toc378147995" </w:instrText>
      </w:r>
      <w:r>
        <w:fldChar w:fldCharType="separate"/>
      </w:r>
      <w:r>
        <w:rPr>
          <w:rFonts w:ascii="Times New Roman" w:hAnsi="仿宋_GB2312" w:eastAsia="仿宋_GB2312" w:cs="Times New Roman"/>
          <w:color w:val="0000FF"/>
          <w:sz w:val="30"/>
          <w:szCs w:val="30"/>
          <w:u w:val="single"/>
        </w:rPr>
        <w:t>检出问题批次较多的食品</w:t>
      </w:r>
      <w:r>
        <w:rPr>
          <w:rFonts w:ascii="Times New Roman" w:hAnsi="Times New Roman" w:eastAsia="仿宋_GB2312" w:cs="Times New Roman"/>
          <w:color w:val="0000FF"/>
          <w:sz w:val="30"/>
          <w:szCs w:val="30"/>
          <w:u w:val="single"/>
        </w:rPr>
        <w:t>.</w:t>
      </w:r>
      <w:r>
        <w:rPr>
          <w:rFonts w:ascii="Times New Roman" w:hAnsi="Times New Roman" w:eastAsia="仿宋_GB2312" w:cs="Times New Roman"/>
          <w:color w:val="0000FF"/>
          <w:sz w:val="30"/>
          <w:szCs w:val="30"/>
          <w:u w:val="single"/>
        </w:rPr>
        <w:fldChar w:fldCharType="end"/>
      </w:r>
      <w:r>
        <w:rPr>
          <w:rFonts w:ascii="Times New Roman" w:hAnsi="Times New Roman" w:eastAsia="仿宋_GB2312" w:cs="Times New Roman"/>
          <w:color w:val="0000FF"/>
          <w:sz w:val="30"/>
          <w:szCs w:val="30"/>
          <w:u w:val="single"/>
        </w:rPr>
        <w:t>.......................(19)</w:t>
      </w:r>
    </w:p>
    <w:p>
      <w:pPr>
        <w:ind w:firstLine="600" w:firstLineChars="200"/>
        <w:rPr>
          <w:rFonts w:ascii="Times New Roman" w:hAnsi="Times New Roman" w:eastAsia="宋体" w:cs="Times New Roman"/>
          <w:szCs w:val="21"/>
        </w:rPr>
      </w:pPr>
      <w:r>
        <w:rPr>
          <w:rFonts w:ascii="Times New Roman" w:hAnsi="仿宋_GB2312" w:eastAsia="仿宋_GB2312" w:cs="Times New Roman"/>
          <w:color w:val="0000FF"/>
          <w:sz w:val="30"/>
          <w:szCs w:val="30"/>
          <w:u w:val="single"/>
        </w:rPr>
        <w:t>（</w:t>
      </w:r>
      <w:r>
        <w:rPr>
          <w:rFonts w:ascii="Times New Roman" w:hAnsi="Times New Roman" w:eastAsia="仿宋_GB2312" w:cs="Times New Roman"/>
          <w:color w:val="0000FF"/>
          <w:sz w:val="30"/>
          <w:szCs w:val="30"/>
          <w:u w:val="single"/>
        </w:rPr>
        <w:t>2</w:t>
      </w:r>
      <w:r>
        <w:rPr>
          <w:rFonts w:ascii="Times New Roman" w:hAnsi="仿宋_GB2312" w:eastAsia="仿宋_GB2312" w:cs="Times New Roman"/>
          <w:color w:val="0000FF"/>
          <w:sz w:val="30"/>
          <w:szCs w:val="30"/>
          <w:u w:val="single"/>
        </w:rPr>
        <w:t>）</w:t>
      </w:r>
      <w:r>
        <w:fldChar w:fldCharType="begin"/>
      </w:r>
      <w:r>
        <w:instrText xml:space="preserve"> HYPERLINK \l "_Toc378147995" </w:instrText>
      </w:r>
      <w:r>
        <w:fldChar w:fldCharType="separate"/>
      </w:r>
      <w:r>
        <w:rPr>
          <w:rFonts w:ascii="Times New Roman" w:hAnsi="仿宋_GB2312" w:eastAsia="仿宋_GB2312" w:cs="Times New Roman"/>
          <w:color w:val="0000FF"/>
          <w:sz w:val="30"/>
          <w:szCs w:val="30"/>
          <w:u w:val="single"/>
        </w:rPr>
        <w:t>发现的突出问题</w:t>
      </w:r>
      <w:r>
        <w:rPr>
          <w:rFonts w:ascii="Times New Roman" w:hAnsi="Times New Roman" w:eastAsia="仿宋_GB2312" w:cs="Times New Roman"/>
          <w:color w:val="0000FF"/>
          <w:sz w:val="30"/>
          <w:szCs w:val="30"/>
          <w:u w:val="single"/>
        </w:rPr>
        <w:t>.</w:t>
      </w:r>
      <w:r>
        <w:rPr>
          <w:rFonts w:ascii="Times New Roman" w:hAnsi="Times New Roman" w:eastAsia="仿宋_GB2312" w:cs="Times New Roman"/>
          <w:color w:val="0000FF"/>
          <w:sz w:val="30"/>
          <w:szCs w:val="30"/>
          <w:u w:val="single"/>
        </w:rPr>
        <w:fldChar w:fldCharType="end"/>
      </w:r>
      <w:r>
        <w:rPr>
          <w:rFonts w:ascii="Times New Roman" w:hAnsi="Times New Roman" w:eastAsia="仿宋_GB2312" w:cs="Times New Roman"/>
          <w:color w:val="0000FF"/>
          <w:sz w:val="30"/>
          <w:szCs w:val="30"/>
          <w:u w:val="single"/>
        </w:rPr>
        <w:t>...............................(20)</w:t>
      </w:r>
    </w:p>
    <w:p>
      <w:pPr>
        <w:tabs>
          <w:tab w:val="right" w:leader="dot" w:pos="8296"/>
        </w:tabs>
        <w:rPr>
          <w:rFonts w:ascii="Times New Roman" w:hAnsi="Times New Roman" w:eastAsia="仿宋_GB2312" w:cs="Times New Roman"/>
          <w:color w:val="0000FF"/>
          <w:sz w:val="30"/>
          <w:szCs w:val="30"/>
          <w:u w:val="single"/>
        </w:rPr>
      </w:pPr>
      <w:r>
        <w:rPr>
          <w:rFonts w:ascii="Times New Roman" w:hAnsi="仿宋_GB2312" w:eastAsia="仿宋_GB2312" w:cs="Times New Roman"/>
          <w:color w:val="0000FF"/>
          <w:sz w:val="30"/>
          <w:szCs w:val="30"/>
          <w:u w:val="single"/>
        </w:rPr>
        <w:t>三、建议</w:t>
      </w:r>
      <w:r>
        <w:rPr>
          <w:rFonts w:ascii="Times New Roman" w:hAnsi="Times New Roman" w:eastAsia="仿宋_GB2312" w:cs="Times New Roman"/>
          <w:color w:val="0000FF"/>
          <w:sz w:val="30"/>
          <w:szCs w:val="30"/>
          <w:u w:val="single"/>
        </w:rPr>
        <w:t xml:space="preserve"> ............................................. (21)</w:t>
      </w:r>
    </w:p>
    <w:p>
      <w:pPr>
        <w:tabs>
          <w:tab w:val="right" w:leader="dot" w:pos="8296"/>
        </w:tabs>
        <w:spacing w:line="720" w:lineRule="auto"/>
        <w:jc w:val="center"/>
        <w:rPr>
          <w:rFonts w:ascii="Times New Roman" w:hAnsi="Times New Roman" w:eastAsia="仿宋_GB2312" w:cs="Times New Roman"/>
          <w:kern w:val="0"/>
          <w:sz w:val="44"/>
          <w:szCs w:val="44"/>
        </w:rPr>
        <w:sectPr>
          <w:footerReference r:id="rId5" w:type="first"/>
          <w:headerReference r:id="rId3" w:type="default"/>
          <w:footerReference r:id="rId4" w:type="default"/>
          <w:pgSz w:w="11906" w:h="16838"/>
          <w:pgMar w:top="1440" w:right="1588" w:bottom="1440" w:left="1474" w:header="851" w:footer="992" w:gutter="0"/>
          <w:cols w:space="720" w:num="1"/>
          <w:docGrid w:type="linesAndChars" w:linePitch="312" w:charSpace="0"/>
        </w:sectPr>
      </w:pPr>
    </w:p>
    <w:p>
      <w:pPr>
        <w:tabs>
          <w:tab w:val="right" w:leader="dot" w:pos="8296"/>
        </w:tabs>
        <w:spacing w:line="580" w:lineRule="exact"/>
        <w:jc w:val="center"/>
        <w:rPr>
          <w:rFonts w:hint="eastAsia" w:ascii="Times New Roman" w:hAnsi="Times New Roman" w:eastAsia="仿宋_GB2312" w:cs="Times New Roman"/>
          <w:kern w:val="0"/>
          <w:sz w:val="44"/>
          <w:szCs w:val="44"/>
        </w:rPr>
      </w:pPr>
      <w:r>
        <w:rPr>
          <w:rFonts w:ascii="Times New Roman" w:hAnsi="Times New Roman" w:eastAsia="仿宋_GB2312" w:cs="Times New Roman"/>
          <w:kern w:val="0"/>
          <w:sz w:val="44"/>
          <w:szCs w:val="44"/>
        </w:rPr>
        <w:fldChar w:fldCharType="end"/>
      </w:r>
    </w:p>
    <w:p>
      <w:pPr>
        <w:tabs>
          <w:tab w:val="right" w:leader="dot" w:pos="8296"/>
        </w:tabs>
        <w:spacing w:line="580" w:lineRule="exact"/>
        <w:jc w:val="center"/>
        <w:rPr>
          <w:rFonts w:ascii="Times New Roman" w:hAnsi="Times New Roman" w:eastAsia="方正小标宋简体" w:cs="Times New Roman"/>
          <w:spacing w:val="-6"/>
          <w:sz w:val="44"/>
          <w:szCs w:val="44"/>
          <w:shd w:val="clear" w:color="auto" w:fill="FFFFFF"/>
        </w:rPr>
      </w:pPr>
      <w:r>
        <w:rPr>
          <w:rFonts w:ascii="Times New Roman" w:hAnsi="Times New Roman" w:eastAsia="方正小标宋简体" w:cs="Times New Roman"/>
          <w:spacing w:val="-6"/>
          <w:sz w:val="44"/>
          <w:szCs w:val="44"/>
          <w:shd w:val="clear" w:color="auto" w:fill="FFFFFF"/>
        </w:rPr>
        <w:t>2019年福建省食品安全抽检监测结果分析报告</w:t>
      </w:r>
    </w:p>
    <w:p>
      <w:pPr>
        <w:widowControl/>
        <w:spacing w:line="580" w:lineRule="exact"/>
        <w:ind w:firstLine="640" w:firstLineChars="200"/>
        <w:jc w:val="left"/>
        <w:rPr>
          <w:rFonts w:ascii="Times New Roman" w:hAnsi="Times New Roman" w:eastAsia="黑体" w:cs="Times New Roman"/>
          <w:b/>
          <w:bCs/>
          <w:kern w:val="0"/>
          <w:sz w:val="32"/>
          <w:szCs w:val="32"/>
          <w:shd w:val="clear" w:color="auto" w:fill="FFFFFF"/>
        </w:rPr>
      </w:pPr>
      <w:r>
        <w:rPr>
          <w:rFonts w:ascii="Times New Roman" w:hAnsi="黑体" w:eastAsia="黑体" w:cs="Times New Roman"/>
          <w:b/>
          <w:bCs/>
          <w:kern w:val="0"/>
          <w:sz w:val="32"/>
          <w:szCs w:val="32"/>
          <w:shd w:val="clear" w:color="auto" w:fill="FFFFFF"/>
        </w:rPr>
        <w:t>一、总体概况</w:t>
      </w:r>
    </w:p>
    <w:p>
      <w:pPr>
        <w:widowControl/>
        <w:spacing w:line="580"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2019</w:t>
      </w:r>
      <w:r>
        <w:rPr>
          <w:rFonts w:ascii="Times New Roman" w:hAnsi="仿宋_GB2312" w:eastAsia="仿宋_GB2312" w:cs="Times New Roman"/>
          <w:sz w:val="32"/>
          <w:szCs w:val="32"/>
          <w:shd w:val="clear" w:color="auto" w:fill="FFFFFF"/>
        </w:rPr>
        <w:t>年我局在生产、流通和餐饮环节组织开展了国转地方抽检监测</w:t>
      </w:r>
      <w:r>
        <w:rPr>
          <w:rFonts w:ascii="Times New Roman" w:hAnsi="Times New Roman" w:eastAsia="仿宋_GB2312" w:cs="Times New Roman"/>
          <w:sz w:val="32"/>
          <w:szCs w:val="32"/>
          <w:shd w:val="clear" w:color="auto" w:fill="FFFFFF"/>
        </w:rPr>
        <w:t>13234</w:t>
      </w:r>
      <w:r>
        <w:rPr>
          <w:rFonts w:ascii="Times New Roman" w:hAnsi="仿宋_GB2312" w:eastAsia="仿宋_GB2312" w:cs="Times New Roman"/>
          <w:sz w:val="32"/>
          <w:szCs w:val="32"/>
          <w:shd w:val="clear" w:color="auto" w:fill="FFFFFF"/>
        </w:rPr>
        <w:t>批次。其中，监督抽验</w:t>
      </w:r>
      <w:r>
        <w:rPr>
          <w:rFonts w:ascii="Times New Roman" w:hAnsi="Times New Roman" w:eastAsia="仿宋_GB2312" w:cs="Times New Roman"/>
          <w:sz w:val="32"/>
          <w:szCs w:val="32"/>
          <w:shd w:val="clear" w:color="auto" w:fill="FFFFFF"/>
        </w:rPr>
        <w:t>12114</w:t>
      </w:r>
      <w:r>
        <w:rPr>
          <w:rFonts w:ascii="Times New Roman" w:hAnsi="仿宋_GB2312" w:eastAsia="仿宋_GB2312" w:cs="Times New Roman"/>
          <w:sz w:val="32"/>
          <w:szCs w:val="32"/>
          <w:shd w:val="clear" w:color="auto" w:fill="FFFFFF"/>
        </w:rPr>
        <w:t>批次，风险监测</w:t>
      </w:r>
      <w:r>
        <w:rPr>
          <w:rFonts w:ascii="Times New Roman" w:hAnsi="Times New Roman" w:eastAsia="仿宋_GB2312" w:cs="Times New Roman"/>
          <w:sz w:val="32"/>
          <w:szCs w:val="32"/>
          <w:shd w:val="clear" w:color="auto" w:fill="FFFFFF"/>
        </w:rPr>
        <w:t>1120</w:t>
      </w:r>
      <w:r>
        <w:rPr>
          <w:rFonts w:ascii="Times New Roman" w:hAnsi="仿宋_GB2312" w:eastAsia="仿宋_GB2312" w:cs="Times New Roman"/>
          <w:sz w:val="32"/>
          <w:szCs w:val="32"/>
          <w:shd w:val="clear" w:color="auto" w:fill="FFFFFF"/>
        </w:rPr>
        <w:t>批次。监督抽检发现不合格样品</w:t>
      </w:r>
      <w:r>
        <w:rPr>
          <w:rFonts w:ascii="Times New Roman" w:hAnsi="Times New Roman" w:eastAsia="仿宋_GB2312" w:cs="Times New Roman"/>
          <w:sz w:val="32"/>
          <w:szCs w:val="32"/>
          <w:shd w:val="clear" w:color="auto" w:fill="FFFFFF"/>
        </w:rPr>
        <w:t>201</w:t>
      </w:r>
      <w:r>
        <w:rPr>
          <w:rFonts w:ascii="Times New Roman" w:hAnsi="仿宋_GB2312" w:eastAsia="仿宋_GB2312" w:cs="Times New Roman"/>
          <w:sz w:val="32"/>
          <w:szCs w:val="32"/>
          <w:shd w:val="clear" w:color="auto" w:fill="FFFFFF"/>
        </w:rPr>
        <w:t>批次，总体抽检合格率</w:t>
      </w:r>
      <w:r>
        <w:rPr>
          <w:rFonts w:ascii="Times New Roman" w:hAnsi="Times New Roman" w:eastAsia="仿宋_GB2312" w:cs="Times New Roman"/>
          <w:sz w:val="32"/>
          <w:szCs w:val="32"/>
          <w:shd w:val="clear" w:color="auto" w:fill="FFFFFF"/>
        </w:rPr>
        <w:t>98.3%</w:t>
      </w:r>
      <w:r>
        <w:rPr>
          <w:rFonts w:ascii="Times New Roman" w:hAnsi="仿宋_GB2312" w:eastAsia="仿宋_GB2312" w:cs="Times New Roman"/>
          <w:sz w:val="32"/>
          <w:szCs w:val="32"/>
          <w:shd w:val="clear" w:color="auto" w:fill="FFFFFF"/>
        </w:rPr>
        <w:t>；风险监测发现问题样品</w:t>
      </w:r>
      <w:r>
        <w:rPr>
          <w:rFonts w:ascii="Times New Roman" w:hAnsi="Times New Roman" w:eastAsia="仿宋_GB2312" w:cs="Times New Roman"/>
          <w:sz w:val="32"/>
          <w:szCs w:val="32"/>
          <w:shd w:val="clear" w:color="auto" w:fill="FFFFFF"/>
        </w:rPr>
        <w:t>24</w:t>
      </w:r>
      <w:r>
        <w:rPr>
          <w:rFonts w:ascii="Times New Roman" w:hAnsi="仿宋_GB2312" w:eastAsia="仿宋_GB2312" w:cs="Times New Roman"/>
          <w:sz w:val="32"/>
          <w:szCs w:val="32"/>
          <w:shd w:val="clear" w:color="auto" w:fill="FFFFFF"/>
        </w:rPr>
        <w:t>批次，总体问题发现率</w:t>
      </w:r>
      <w:r>
        <w:rPr>
          <w:rFonts w:ascii="Times New Roman" w:hAnsi="Times New Roman" w:eastAsia="仿宋_GB2312" w:cs="Times New Roman"/>
          <w:sz w:val="32"/>
          <w:szCs w:val="32"/>
          <w:shd w:val="clear" w:color="auto" w:fill="FFFFFF"/>
        </w:rPr>
        <w:t>2.1%</w:t>
      </w:r>
      <w:r>
        <w:rPr>
          <w:rFonts w:ascii="Times New Roman" w:hAnsi="仿宋_GB2312" w:eastAsia="仿宋_GB2312" w:cs="Times New Roman"/>
          <w:sz w:val="32"/>
          <w:szCs w:val="32"/>
          <w:shd w:val="clear" w:color="auto" w:fill="FFFFFF"/>
        </w:rPr>
        <w:t>。</w:t>
      </w:r>
    </w:p>
    <w:p>
      <w:pPr>
        <w:widowControl/>
        <w:spacing w:line="580" w:lineRule="exact"/>
        <w:ind w:firstLine="640" w:firstLineChars="200"/>
        <w:jc w:val="left"/>
        <w:rPr>
          <w:rFonts w:ascii="Times New Roman" w:hAnsi="Times New Roman" w:eastAsia="黑体" w:cs="Times New Roman"/>
          <w:b/>
          <w:bCs/>
          <w:kern w:val="0"/>
          <w:sz w:val="32"/>
          <w:szCs w:val="32"/>
          <w:shd w:val="clear" w:color="auto" w:fill="FFFFFF"/>
        </w:rPr>
      </w:pPr>
      <w:r>
        <w:rPr>
          <w:rFonts w:ascii="Times New Roman" w:hAnsi="黑体" w:eastAsia="黑体" w:cs="Times New Roman"/>
          <w:b/>
          <w:bCs/>
          <w:kern w:val="0"/>
          <w:sz w:val="32"/>
          <w:szCs w:val="32"/>
          <w:shd w:val="clear" w:color="auto" w:fill="FFFFFF"/>
        </w:rPr>
        <w:t>二、抽检监测结果</w:t>
      </w:r>
    </w:p>
    <w:p>
      <w:pPr>
        <w:widowControl/>
        <w:spacing w:line="580" w:lineRule="exact"/>
        <w:ind w:firstLine="640" w:firstLineChars="200"/>
        <w:jc w:val="left"/>
        <w:rPr>
          <w:rFonts w:hint="eastAsia" w:ascii="楷体_GB2312" w:hAnsi="Times New Roman" w:eastAsia="楷体_GB2312" w:cs="Times New Roman"/>
          <w:b/>
          <w:bCs/>
          <w:kern w:val="0"/>
          <w:sz w:val="32"/>
          <w:szCs w:val="32"/>
          <w:shd w:val="clear" w:color="auto" w:fill="FFFFFF"/>
        </w:rPr>
      </w:pPr>
      <w:r>
        <w:rPr>
          <w:rFonts w:hint="eastAsia" w:ascii="楷体_GB2312" w:hAnsi="仿宋_GB2312" w:eastAsia="楷体_GB2312" w:cs="Times New Roman"/>
          <w:b/>
          <w:bCs/>
          <w:kern w:val="0"/>
          <w:sz w:val="32"/>
          <w:szCs w:val="32"/>
          <w:shd w:val="clear" w:color="auto" w:fill="FFFFFF"/>
        </w:rPr>
        <w:t>（一）监督抽检情况分析</w:t>
      </w:r>
    </w:p>
    <w:p>
      <w:pPr>
        <w:widowControl/>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1</w:t>
      </w:r>
      <w:r>
        <w:rPr>
          <w:rFonts w:hint="eastAsia" w:ascii="宋体" w:hAnsi="宋体" w:eastAsia="仿宋_GB2312" w:cs="宋体"/>
          <w:b/>
          <w:kern w:val="0"/>
          <w:sz w:val="32"/>
          <w:szCs w:val="32"/>
          <w:shd w:val="clear" w:color="auto" w:fill="FFFFFF"/>
        </w:rPr>
        <w:t>．</w:t>
      </w:r>
      <w:r>
        <w:rPr>
          <w:rFonts w:ascii="Times New Roman" w:hAnsi="仿宋_GB2312" w:eastAsia="仿宋_GB2312" w:cs="Times New Roman"/>
          <w:b/>
          <w:sz w:val="32"/>
          <w:szCs w:val="32"/>
          <w:shd w:val="clear" w:color="auto" w:fill="FFFFFF"/>
        </w:rPr>
        <w:t>监督抽检食品类别</w:t>
      </w:r>
    </w:p>
    <w:p>
      <w:pPr>
        <w:widowControl/>
        <w:spacing w:line="580" w:lineRule="exact"/>
        <w:ind w:firstLine="640" w:firstLineChars="200"/>
        <w:jc w:val="left"/>
        <w:rPr>
          <w:rFonts w:hint="eastAsia" w:ascii="Times New Roman" w:hAnsi="仿宋_GB2312" w:eastAsia="仿宋_GB2312" w:cs="Times New Roman"/>
          <w:sz w:val="32"/>
          <w:szCs w:val="32"/>
          <w:shd w:val="clear" w:color="auto" w:fill="FFFFFF"/>
        </w:rPr>
      </w:pPr>
      <w:r>
        <w:rPr>
          <w:rFonts w:ascii="Times New Roman" w:hAnsi="仿宋_GB2312" w:eastAsia="仿宋_GB2312" w:cs="Times New Roman"/>
          <w:sz w:val="32"/>
          <w:szCs w:val="32"/>
          <w:shd w:val="clear" w:color="auto" w:fill="FFFFFF"/>
        </w:rPr>
        <w:t>本次抽检覆盖了粮食加工品、食用油、油脂及其制品、调味品、肉制品、乳制品、饮料、方便食品、饼干、罐头、冷冻饮品、速冻食品、薯类及膨化食品、糖果制品、茶叶及相关制品、酒类、蔬菜制品、水果制品、炒货食品及坚果制品、蛋制品、可可及焙烤咖啡产品、食糖、水产制品、淀粉及淀粉制品、糕点、豆制品、蜂产品、保健食品、特殊膳食食品、餐饮食品、食用农产品、食品添加剂、食盐等</w:t>
      </w:r>
      <w:r>
        <w:rPr>
          <w:rFonts w:ascii="Times New Roman" w:hAnsi="Times New Roman" w:eastAsia="仿宋_GB2312" w:cs="Times New Roman"/>
          <w:sz w:val="32"/>
          <w:szCs w:val="32"/>
          <w:shd w:val="clear" w:color="auto" w:fill="FFFFFF"/>
        </w:rPr>
        <w:t>32</w:t>
      </w:r>
      <w:r>
        <w:rPr>
          <w:rFonts w:ascii="Times New Roman" w:hAnsi="仿宋_GB2312" w:eastAsia="仿宋_GB2312" w:cs="Times New Roman"/>
          <w:sz w:val="32"/>
          <w:szCs w:val="32"/>
          <w:shd w:val="clear" w:color="auto" w:fill="FFFFFF"/>
        </w:rPr>
        <w:t>大类食品</w:t>
      </w:r>
      <w:r>
        <w:rPr>
          <w:rFonts w:ascii="Times New Roman" w:hAnsi="Times New Roman" w:eastAsia="仿宋_GB2312" w:cs="Times New Roman"/>
          <w:sz w:val="32"/>
          <w:szCs w:val="32"/>
          <w:shd w:val="clear" w:color="auto" w:fill="FFFFFF"/>
        </w:rPr>
        <w:t> </w:t>
      </w:r>
      <w:r>
        <w:rPr>
          <w:rFonts w:ascii="Times New Roman" w:hAnsi="仿宋_GB2312" w:eastAsia="仿宋_GB2312" w:cs="Times New Roman"/>
          <w:sz w:val="32"/>
          <w:szCs w:val="32"/>
          <w:shd w:val="clear" w:color="auto" w:fill="FFFFFF"/>
        </w:rPr>
        <w:t>（见表</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w:t>
      </w:r>
    </w:p>
    <w:p>
      <w:pPr>
        <w:widowControl/>
        <w:spacing w:line="580" w:lineRule="exact"/>
        <w:ind w:firstLine="640" w:firstLineChars="200"/>
        <w:jc w:val="left"/>
        <w:rPr>
          <w:rFonts w:hint="eastAsia" w:ascii="Times New Roman" w:hAnsi="Times New Roman" w:eastAsia="仿宋_GB2312" w:cs="Times New Roman"/>
          <w:sz w:val="32"/>
          <w:szCs w:val="32"/>
          <w:shd w:val="clear" w:color="auto" w:fill="FFFFFF"/>
        </w:rPr>
      </w:pPr>
    </w:p>
    <w:tbl>
      <w:tblPr>
        <w:tblStyle w:val="13"/>
        <w:tblW w:w="0" w:type="auto"/>
        <w:jc w:val="center"/>
        <w:tblLayout w:type="fixed"/>
        <w:tblCellMar>
          <w:top w:w="15" w:type="dxa"/>
          <w:left w:w="15" w:type="dxa"/>
          <w:bottom w:w="15" w:type="dxa"/>
          <w:right w:w="15" w:type="dxa"/>
        </w:tblCellMar>
      </w:tblPr>
      <w:tblGrid>
        <w:gridCol w:w="693"/>
        <w:gridCol w:w="2993"/>
        <w:gridCol w:w="1417"/>
        <w:gridCol w:w="1985"/>
      </w:tblGrid>
      <w:tr>
        <w:tblPrEx>
          <w:tblCellMar>
            <w:top w:w="15" w:type="dxa"/>
            <w:left w:w="15" w:type="dxa"/>
            <w:bottom w:w="15" w:type="dxa"/>
            <w:right w:w="15" w:type="dxa"/>
          </w:tblCellMar>
        </w:tblPrEx>
        <w:trPr>
          <w:trHeight w:val="459" w:hRule="atLeast"/>
          <w:jc w:val="center"/>
        </w:trPr>
        <w:tc>
          <w:tcPr>
            <w:tcW w:w="7088" w:type="dxa"/>
            <w:gridSpan w:val="4"/>
            <w:vAlign w:val="center"/>
          </w:tcPr>
          <w:p>
            <w:pPr>
              <w:widowControl/>
              <w:jc w:val="center"/>
              <w:textAlignment w:val="center"/>
              <w:rPr>
                <w:rFonts w:ascii="Times New Roman" w:hAnsi="Times New Roman" w:eastAsia="仿宋_GB2312" w:cs="Times New Roman"/>
                <w:kern w:val="0"/>
                <w:sz w:val="22"/>
              </w:rPr>
            </w:pPr>
            <w:r>
              <w:rPr>
                <w:rFonts w:ascii="Times New Roman" w:hAnsi="仿宋_GB2312" w:eastAsia="仿宋_GB2312" w:cs="Times New Roman"/>
                <w:kern w:val="0"/>
                <w:sz w:val="22"/>
              </w:rPr>
              <w:t>表</w:t>
            </w:r>
            <w:r>
              <w:rPr>
                <w:rFonts w:ascii="Times New Roman" w:hAnsi="Times New Roman" w:eastAsia="仿宋_GB2312" w:cs="Times New Roman"/>
                <w:kern w:val="0"/>
                <w:sz w:val="22"/>
              </w:rPr>
              <w:t xml:space="preserve">1 </w:t>
            </w:r>
            <w:r>
              <w:rPr>
                <w:rFonts w:ascii="Times New Roman" w:hAnsi="仿宋_GB2312" w:eastAsia="仿宋_GB2312" w:cs="Times New Roman"/>
                <w:kern w:val="0"/>
                <w:sz w:val="22"/>
              </w:rPr>
              <w:t>监督抽检食品类别构成情况</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Times New Roman" w:hAnsi="Times New Roman" w:eastAsia="仿宋_GB2312" w:cs="Times New Roman"/>
                <w:b/>
                <w:bCs/>
                <w:kern w:val="0"/>
                <w:sz w:val="22"/>
              </w:rPr>
            </w:pPr>
            <w:r>
              <w:rPr>
                <w:rFonts w:ascii="Times New Roman" w:hAnsi="仿宋_GB2312" w:eastAsia="仿宋_GB2312" w:cs="Times New Roman"/>
                <w:b/>
                <w:bCs/>
                <w:kern w:val="0"/>
                <w:sz w:val="22"/>
              </w:rPr>
              <w:t>序号</w:t>
            </w:r>
          </w:p>
        </w:tc>
        <w:tc>
          <w:tcPr>
            <w:tcW w:w="299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食品大类</w:t>
            </w:r>
          </w:p>
        </w:tc>
        <w:tc>
          <w:tcPr>
            <w:tcW w:w="141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抽检批次</w:t>
            </w:r>
          </w:p>
        </w:tc>
        <w:tc>
          <w:tcPr>
            <w:tcW w:w="198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占比</w:t>
            </w:r>
            <w:r>
              <w:rPr>
                <w:rFonts w:ascii="Times New Roman" w:hAnsi="Times New Roman" w:eastAsia="仿宋_GB2312" w:cs="Times New Roman"/>
                <w:b/>
                <w:bCs/>
                <w:kern w:val="0"/>
                <w:sz w:val="22"/>
              </w:rPr>
              <w:t>(%)</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2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粮食加工品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573</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4.7</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食用油、油脂及其制品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166</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1.4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调味品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460</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3.8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肉制品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323</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2.7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乳制品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0.1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饮料</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532</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4.4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方便食品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82</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0.7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饼干</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196</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1.6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罐头</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311</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2.6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冷冻饮品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38</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0.3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速冻食品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481</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4.0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薯类及膨化食品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157</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1.3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糖果制品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552</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4.6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14</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茶叶及相关制品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2159</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17.8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15</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酒类</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259</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2.1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16</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蔬菜制品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339</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2.8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17</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水果制品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490</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4.0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18</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炒货食品及坚果制品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304</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2.5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19</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蛋制品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54</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0.4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可可及焙烤咖啡产品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0.1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21</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食糖</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49</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0.4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22</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水产制品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462</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3.8 </w:t>
            </w:r>
          </w:p>
        </w:tc>
      </w:tr>
      <w:tr>
        <w:tblPrEx>
          <w:tblCellMar>
            <w:top w:w="15" w:type="dxa"/>
            <w:left w:w="15" w:type="dxa"/>
            <w:bottom w:w="15" w:type="dxa"/>
            <w:right w:w="15" w:type="dxa"/>
          </w:tblCellMar>
        </w:tblPrEx>
        <w:trPr>
          <w:trHeight w:val="22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23</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淀粉及淀粉制品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102</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0.8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24</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糕点</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825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6.8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豆制品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151</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1.2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26</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蜂产品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30</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0.2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27</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保健食品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53</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0.4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28</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特殊膳食食品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0.0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29</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餐饮食品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1259</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10.4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30</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食用农产品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1580</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13.0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31</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食品添加剂</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0.8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32</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食盐</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0.1 </w:t>
            </w:r>
          </w:p>
        </w:tc>
      </w:tr>
      <w:tr>
        <w:tblPrEx>
          <w:tblCellMar>
            <w:top w:w="15" w:type="dxa"/>
            <w:left w:w="15" w:type="dxa"/>
            <w:bottom w:w="15" w:type="dxa"/>
            <w:right w:w="15" w:type="dxa"/>
          </w:tblCellMar>
        </w:tblPrEx>
        <w:trPr>
          <w:trHeight w:val="285" w:hRule="atLeast"/>
          <w:jc w:val="center"/>
        </w:trPr>
        <w:tc>
          <w:tcPr>
            <w:tcW w:w="3686" w:type="dxa"/>
            <w:gridSpan w:val="2"/>
            <w:tcBorders>
              <w:top w:val="single" w:color="000000" w:sz="4" w:space="0"/>
              <w:left w:val="single" w:color="000000" w:sz="4" w:space="0"/>
              <w:bottom w:val="single" w:color="000000" w:sz="4" w:space="0"/>
              <w:right w:val="single" w:color="auto" w:sz="4" w:space="0"/>
            </w:tcBorders>
            <w:shd w:val="clear" w:color="000000" w:fill="FFFFFF"/>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合计</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12114</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w:t>
            </w:r>
          </w:p>
        </w:tc>
      </w:tr>
    </w:tbl>
    <w:p>
      <w:pPr>
        <w:widowControl/>
        <w:spacing w:line="580" w:lineRule="exact"/>
        <w:ind w:firstLine="640" w:firstLineChars="200"/>
        <w:jc w:val="left"/>
        <w:rPr>
          <w:rFonts w:hint="eastAsia" w:ascii="Times New Roman" w:hAnsi="Times New Roman" w:eastAsia="仿宋_GB2312" w:cs="Times New Roman"/>
          <w:b/>
          <w:sz w:val="32"/>
          <w:szCs w:val="32"/>
          <w:shd w:val="clear" w:color="auto" w:fill="FFFFFF"/>
        </w:rPr>
      </w:pPr>
    </w:p>
    <w:p>
      <w:pPr>
        <w:widowControl/>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2</w:t>
      </w:r>
      <w:r>
        <w:rPr>
          <w:rFonts w:hint="eastAsia" w:ascii="宋体" w:hAnsi="宋体" w:eastAsia="仿宋_GB2312" w:cs="宋体"/>
          <w:b/>
          <w:kern w:val="0"/>
          <w:sz w:val="32"/>
          <w:szCs w:val="32"/>
          <w:shd w:val="clear" w:color="auto" w:fill="FFFFFF"/>
        </w:rPr>
        <w:t>．</w:t>
      </w:r>
      <w:r>
        <w:rPr>
          <w:rFonts w:ascii="Times New Roman" w:hAnsi="仿宋_GB2312" w:eastAsia="仿宋_GB2312" w:cs="Times New Roman"/>
          <w:b/>
          <w:sz w:val="32"/>
          <w:szCs w:val="32"/>
          <w:shd w:val="clear" w:color="auto" w:fill="FFFFFF"/>
        </w:rPr>
        <w:t>各地市抽检数量</w:t>
      </w:r>
    </w:p>
    <w:p>
      <w:pPr>
        <w:widowControl/>
        <w:spacing w:line="580" w:lineRule="exact"/>
        <w:ind w:firstLine="640" w:firstLineChars="200"/>
        <w:rPr>
          <w:rFonts w:hint="eastAsia" w:ascii="Times New Roman" w:hAnsi="仿宋_GB2312" w:eastAsia="仿宋_GB2312" w:cs="Times New Roman"/>
          <w:sz w:val="32"/>
          <w:szCs w:val="32"/>
          <w:shd w:val="clear" w:color="auto" w:fill="FFFFFF"/>
        </w:rPr>
      </w:pPr>
      <w:r>
        <w:rPr>
          <w:rFonts w:ascii="Times New Roman" w:hAnsi="仿宋_GB2312" w:eastAsia="仿宋_GB2312" w:cs="Times New Roman"/>
          <w:sz w:val="32"/>
          <w:szCs w:val="32"/>
          <w:shd w:val="clear" w:color="auto" w:fill="FFFFFF"/>
        </w:rPr>
        <w:t>抽检的样品涵盖全省</w:t>
      </w:r>
      <w:r>
        <w:rPr>
          <w:rFonts w:ascii="Times New Roman" w:hAnsi="Times New Roman" w:eastAsia="仿宋_GB2312" w:cs="Times New Roman"/>
          <w:sz w:val="32"/>
          <w:szCs w:val="32"/>
          <w:shd w:val="clear" w:color="auto" w:fill="FFFFFF"/>
        </w:rPr>
        <w:t>10</w:t>
      </w:r>
      <w:r>
        <w:rPr>
          <w:rFonts w:ascii="Times New Roman" w:hAnsi="仿宋_GB2312" w:eastAsia="仿宋_GB2312" w:cs="Times New Roman"/>
          <w:sz w:val="32"/>
          <w:szCs w:val="32"/>
          <w:shd w:val="clear" w:color="auto" w:fill="FFFFFF"/>
        </w:rPr>
        <w:t>个地市，共抽检</w:t>
      </w:r>
      <w:r>
        <w:rPr>
          <w:rFonts w:ascii="Times New Roman" w:hAnsi="Times New Roman" w:eastAsia="仿宋_GB2312" w:cs="Times New Roman"/>
          <w:sz w:val="32"/>
          <w:szCs w:val="32"/>
          <w:shd w:val="clear" w:color="auto" w:fill="FFFFFF"/>
        </w:rPr>
        <w:t>12114</w:t>
      </w:r>
      <w:r>
        <w:rPr>
          <w:rFonts w:ascii="Times New Roman" w:hAnsi="仿宋_GB2312" w:eastAsia="仿宋_GB2312" w:cs="Times New Roman"/>
          <w:sz w:val="32"/>
          <w:szCs w:val="32"/>
          <w:shd w:val="clear" w:color="auto" w:fill="FFFFFF"/>
        </w:rPr>
        <w:t>批次。其中在福州抽检</w:t>
      </w:r>
      <w:r>
        <w:rPr>
          <w:rFonts w:ascii="Times New Roman" w:hAnsi="Times New Roman" w:eastAsia="仿宋_GB2312" w:cs="Times New Roman"/>
          <w:sz w:val="32"/>
          <w:szCs w:val="32"/>
          <w:shd w:val="clear" w:color="auto" w:fill="FFFFFF"/>
        </w:rPr>
        <w:t>1974</w:t>
      </w:r>
      <w:r>
        <w:rPr>
          <w:rFonts w:ascii="Times New Roman" w:hAnsi="仿宋_GB2312" w:eastAsia="仿宋_GB2312" w:cs="Times New Roman"/>
          <w:sz w:val="32"/>
          <w:szCs w:val="32"/>
          <w:shd w:val="clear" w:color="auto" w:fill="FFFFFF"/>
        </w:rPr>
        <w:t>批次，占总批次数的</w:t>
      </w:r>
      <w:r>
        <w:rPr>
          <w:rFonts w:ascii="Times New Roman" w:hAnsi="Times New Roman" w:eastAsia="仿宋_GB2312" w:cs="Times New Roman"/>
          <w:sz w:val="32"/>
          <w:szCs w:val="32"/>
          <w:shd w:val="clear" w:color="auto" w:fill="FFFFFF"/>
        </w:rPr>
        <w:t>16.3%</w:t>
      </w:r>
      <w:r>
        <w:rPr>
          <w:rFonts w:ascii="Times New Roman" w:hAnsi="仿宋_GB2312" w:eastAsia="仿宋_GB2312" w:cs="Times New Roman"/>
          <w:sz w:val="32"/>
          <w:szCs w:val="32"/>
          <w:shd w:val="clear" w:color="auto" w:fill="FFFFFF"/>
        </w:rPr>
        <w:t>；在厦门抽检</w:t>
      </w:r>
      <w:r>
        <w:rPr>
          <w:rFonts w:ascii="Times New Roman" w:hAnsi="Times New Roman" w:eastAsia="仿宋_GB2312" w:cs="Times New Roman"/>
          <w:sz w:val="32"/>
          <w:szCs w:val="32"/>
          <w:shd w:val="clear" w:color="auto" w:fill="FFFFFF"/>
        </w:rPr>
        <w:t>1335</w:t>
      </w:r>
      <w:r>
        <w:rPr>
          <w:rFonts w:ascii="Times New Roman" w:hAnsi="仿宋_GB2312" w:eastAsia="仿宋_GB2312" w:cs="Times New Roman"/>
          <w:sz w:val="32"/>
          <w:szCs w:val="32"/>
          <w:shd w:val="clear" w:color="auto" w:fill="FFFFFF"/>
        </w:rPr>
        <w:t>批次，占总批次数的</w:t>
      </w:r>
      <w:r>
        <w:rPr>
          <w:rFonts w:ascii="Times New Roman" w:hAnsi="Times New Roman" w:eastAsia="仿宋_GB2312" w:cs="Times New Roman"/>
          <w:sz w:val="32"/>
          <w:szCs w:val="32"/>
          <w:shd w:val="clear" w:color="auto" w:fill="FFFFFF"/>
        </w:rPr>
        <w:t>11.0%</w:t>
      </w:r>
      <w:r>
        <w:rPr>
          <w:rFonts w:ascii="Times New Roman" w:hAnsi="仿宋_GB2312" w:eastAsia="仿宋_GB2312" w:cs="Times New Roman"/>
          <w:sz w:val="32"/>
          <w:szCs w:val="32"/>
          <w:shd w:val="clear" w:color="auto" w:fill="FFFFFF"/>
        </w:rPr>
        <w:t>；在漳州抽检</w:t>
      </w:r>
      <w:r>
        <w:rPr>
          <w:rFonts w:ascii="Times New Roman" w:hAnsi="Times New Roman" w:eastAsia="仿宋_GB2312" w:cs="Times New Roman"/>
          <w:sz w:val="32"/>
          <w:szCs w:val="32"/>
          <w:shd w:val="clear" w:color="auto" w:fill="FFFFFF"/>
        </w:rPr>
        <w:t>1393</w:t>
      </w:r>
      <w:r>
        <w:rPr>
          <w:rFonts w:ascii="Times New Roman" w:hAnsi="仿宋_GB2312" w:eastAsia="仿宋_GB2312" w:cs="Times New Roman"/>
          <w:sz w:val="32"/>
          <w:szCs w:val="32"/>
          <w:shd w:val="clear" w:color="auto" w:fill="FFFFFF"/>
        </w:rPr>
        <w:t>批次，占总批次数的</w:t>
      </w:r>
      <w:r>
        <w:rPr>
          <w:rFonts w:ascii="Times New Roman" w:hAnsi="Times New Roman" w:eastAsia="仿宋_GB2312" w:cs="Times New Roman"/>
          <w:sz w:val="32"/>
          <w:szCs w:val="32"/>
          <w:shd w:val="clear" w:color="auto" w:fill="FFFFFF"/>
        </w:rPr>
        <w:t>11.5%</w:t>
      </w:r>
      <w:r>
        <w:rPr>
          <w:rFonts w:ascii="Times New Roman" w:hAnsi="仿宋_GB2312" w:eastAsia="仿宋_GB2312" w:cs="Times New Roman"/>
          <w:sz w:val="32"/>
          <w:szCs w:val="32"/>
          <w:shd w:val="clear" w:color="auto" w:fill="FFFFFF"/>
        </w:rPr>
        <w:t>；在泉州抽检</w:t>
      </w:r>
      <w:r>
        <w:rPr>
          <w:rFonts w:ascii="Times New Roman" w:hAnsi="Times New Roman" w:eastAsia="仿宋_GB2312" w:cs="Times New Roman"/>
          <w:sz w:val="32"/>
          <w:szCs w:val="32"/>
          <w:shd w:val="clear" w:color="auto" w:fill="FFFFFF"/>
        </w:rPr>
        <w:t>2398</w:t>
      </w:r>
      <w:r>
        <w:rPr>
          <w:rFonts w:ascii="Times New Roman" w:hAnsi="仿宋_GB2312" w:eastAsia="仿宋_GB2312" w:cs="Times New Roman"/>
          <w:sz w:val="32"/>
          <w:szCs w:val="32"/>
          <w:shd w:val="clear" w:color="auto" w:fill="FFFFFF"/>
        </w:rPr>
        <w:t>批次，占总批次数的</w:t>
      </w:r>
      <w:r>
        <w:rPr>
          <w:rFonts w:ascii="Times New Roman" w:hAnsi="Times New Roman" w:eastAsia="仿宋_GB2312" w:cs="Times New Roman"/>
          <w:sz w:val="32"/>
          <w:szCs w:val="32"/>
          <w:shd w:val="clear" w:color="auto" w:fill="FFFFFF"/>
        </w:rPr>
        <w:t>19.8%</w:t>
      </w:r>
      <w:r>
        <w:rPr>
          <w:rFonts w:ascii="Times New Roman" w:hAnsi="仿宋_GB2312" w:eastAsia="仿宋_GB2312" w:cs="Times New Roman"/>
          <w:sz w:val="32"/>
          <w:szCs w:val="32"/>
          <w:shd w:val="clear" w:color="auto" w:fill="FFFFFF"/>
        </w:rPr>
        <w:t>；在莆田抽检</w:t>
      </w:r>
      <w:r>
        <w:rPr>
          <w:rFonts w:ascii="Times New Roman" w:hAnsi="Times New Roman" w:eastAsia="仿宋_GB2312" w:cs="Times New Roman"/>
          <w:sz w:val="32"/>
          <w:szCs w:val="32"/>
          <w:shd w:val="clear" w:color="auto" w:fill="FFFFFF"/>
        </w:rPr>
        <w:t>717</w:t>
      </w:r>
      <w:r>
        <w:rPr>
          <w:rFonts w:ascii="Times New Roman" w:hAnsi="仿宋_GB2312" w:eastAsia="仿宋_GB2312" w:cs="Times New Roman"/>
          <w:sz w:val="32"/>
          <w:szCs w:val="32"/>
          <w:shd w:val="clear" w:color="auto" w:fill="FFFFFF"/>
        </w:rPr>
        <w:t>批次，占总批次数的</w:t>
      </w:r>
      <w:r>
        <w:rPr>
          <w:rFonts w:ascii="Times New Roman" w:hAnsi="Times New Roman" w:eastAsia="仿宋_GB2312" w:cs="Times New Roman"/>
          <w:sz w:val="32"/>
          <w:szCs w:val="32"/>
          <w:shd w:val="clear" w:color="auto" w:fill="FFFFFF"/>
        </w:rPr>
        <w:t>5.9%</w:t>
      </w:r>
      <w:r>
        <w:rPr>
          <w:rFonts w:ascii="Times New Roman" w:hAnsi="仿宋_GB2312" w:eastAsia="仿宋_GB2312" w:cs="Times New Roman"/>
          <w:sz w:val="32"/>
          <w:szCs w:val="32"/>
          <w:shd w:val="clear" w:color="auto" w:fill="FFFFFF"/>
        </w:rPr>
        <w:t>；在三明抽检</w:t>
      </w:r>
      <w:r>
        <w:rPr>
          <w:rFonts w:ascii="Times New Roman" w:hAnsi="Times New Roman" w:eastAsia="仿宋_GB2312" w:cs="Times New Roman"/>
          <w:sz w:val="32"/>
          <w:szCs w:val="32"/>
          <w:shd w:val="clear" w:color="auto" w:fill="FFFFFF"/>
        </w:rPr>
        <w:t>693</w:t>
      </w:r>
      <w:r>
        <w:rPr>
          <w:rFonts w:ascii="Times New Roman" w:hAnsi="仿宋_GB2312" w:eastAsia="仿宋_GB2312" w:cs="Times New Roman"/>
          <w:sz w:val="32"/>
          <w:szCs w:val="32"/>
          <w:shd w:val="clear" w:color="auto" w:fill="FFFFFF"/>
        </w:rPr>
        <w:t>批次，占总批次数的</w:t>
      </w:r>
      <w:r>
        <w:rPr>
          <w:rFonts w:ascii="Times New Roman" w:hAnsi="Times New Roman" w:eastAsia="仿宋_GB2312" w:cs="Times New Roman"/>
          <w:sz w:val="32"/>
          <w:szCs w:val="32"/>
          <w:shd w:val="clear" w:color="auto" w:fill="FFFFFF"/>
        </w:rPr>
        <w:t>5.7%</w:t>
      </w:r>
      <w:r>
        <w:rPr>
          <w:rFonts w:ascii="Times New Roman" w:hAnsi="仿宋_GB2312" w:eastAsia="仿宋_GB2312" w:cs="Times New Roman"/>
          <w:sz w:val="32"/>
          <w:szCs w:val="32"/>
          <w:shd w:val="clear" w:color="auto" w:fill="FFFFFF"/>
        </w:rPr>
        <w:t>；在南平抽检</w:t>
      </w:r>
      <w:r>
        <w:rPr>
          <w:rFonts w:ascii="Times New Roman" w:hAnsi="Times New Roman" w:eastAsia="仿宋_GB2312" w:cs="Times New Roman"/>
          <w:sz w:val="32"/>
          <w:szCs w:val="32"/>
          <w:shd w:val="clear" w:color="auto" w:fill="FFFFFF"/>
        </w:rPr>
        <w:t>1533</w:t>
      </w:r>
      <w:r>
        <w:rPr>
          <w:rFonts w:ascii="Times New Roman" w:hAnsi="仿宋_GB2312" w:eastAsia="仿宋_GB2312" w:cs="Times New Roman"/>
          <w:sz w:val="32"/>
          <w:szCs w:val="32"/>
          <w:shd w:val="clear" w:color="auto" w:fill="FFFFFF"/>
        </w:rPr>
        <w:t>批次，占总批次数的</w:t>
      </w:r>
      <w:r>
        <w:rPr>
          <w:rFonts w:ascii="Times New Roman" w:hAnsi="Times New Roman" w:eastAsia="仿宋_GB2312" w:cs="Times New Roman"/>
          <w:sz w:val="32"/>
          <w:szCs w:val="32"/>
          <w:shd w:val="clear" w:color="auto" w:fill="FFFFFF"/>
        </w:rPr>
        <w:t>12.7%</w:t>
      </w:r>
      <w:r>
        <w:rPr>
          <w:rFonts w:ascii="Times New Roman" w:hAnsi="仿宋_GB2312" w:eastAsia="仿宋_GB2312" w:cs="Times New Roman"/>
          <w:sz w:val="32"/>
          <w:szCs w:val="32"/>
          <w:shd w:val="clear" w:color="auto" w:fill="FFFFFF"/>
        </w:rPr>
        <w:t>；在龙岩抽检</w:t>
      </w:r>
      <w:r>
        <w:rPr>
          <w:rFonts w:ascii="Times New Roman" w:hAnsi="Times New Roman" w:eastAsia="仿宋_GB2312" w:cs="Times New Roman"/>
          <w:sz w:val="32"/>
          <w:szCs w:val="32"/>
          <w:shd w:val="clear" w:color="auto" w:fill="FFFFFF"/>
        </w:rPr>
        <w:t>656</w:t>
      </w:r>
      <w:r>
        <w:rPr>
          <w:rFonts w:ascii="Times New Roman" w:hAnsi="仿宋_GB2312" w:eastAsia="仿宋_GB2312" w:cs="Times New Roman"/>
          <w:sz w:val="32"/>
          <w:szCs w:val="32"/>
          <w:shd w:val="clear" w:color="auto" w:fill="FFFFFF"/>
        </w:rPr>
        <w:t>批次，占总批次数的</w:t>
      </w:r>
      <w:r>
        <w:rPr>
          <w:rFonts w:ascii="Times New Roman" w:hAnsi="Times New Roman" w:eastAsia="仿宋_GB2312" w:cs="Times New Roman"/>
          <w:sz w:val="32"/>
          <w:szCs w:val="32"/>
          <w:shd w:val="clear" w:color="auto" w:fill="FFFFFF"/>
        </w:rPr>
        <w:t>5.4%</w:t>
      </w:r>
      <w:r>
        <w:rPr>
          <w:rFonts w:ascii="Times New Roman" w:hAnsi="仿宋_GB2312" w:eastAsia="仿宋_GB2312" w:cs="Times New Roman"/>
          <w:sz w:val="32"/>
          <w:szCs w:val="32"/>
          <w:shd w:val="clear" w:color="auto" w:fill="FFFFFF"/>
        </w:rPr>
        <w:t>；在宁德抽检</w:t>
      </w:r>
      <w:r>
        <w:rPr>
          <w:rFonts w:ascii="Times New Roman" w:hAnsi="Times New Roman" w:eastAsia="仿宋_GB2312" w:cs="Times New Roman"/>
          <w:sz w:val="32"/>
          <w:szCs w:val="32"/>
          <w:shd w:val="clear" w:color="auto" w:fill="FFFFFF"/>
        </w:rPr>
        <w:t>1299</w:t>
      </w:r>
      <w:r>
        <w:rPr>
          <w:rFonts w:ascii="Times New Roman" w:hAnsi="仿宋_GB2312" w:eastAsia="仿宋_GB2312" w:cs="Times New Roman"/>
          <w:sz w:val="32"/>
          <w:szCs w:val="32"/>
          <w:shd w:val="clear" w:color="auto" w:fill="FFFFFF"/>
        </w:rPr>
        <w:t>批次，占总批次数的</w:t>
      </w:r>
      <w:r>
        <w:rPr>
          <w:rFonts w:ascii="Times New Roman" w:hAnsi="Times New Roman" w:eastAsia="仿宋_GB2312" w:cs="Times New Roman"/>
          <w:sz w:val="32"/>
          <w:szCs w:val="32"/>
          <w:shd w:val="clear" w:color="auto" w:fill="FFFFFF"/>
        </w:rPr>
        <w:t>10.7%</w:t>
      </w:r>
      <w:r>
        <w:rPr>
          <w:rFonts w:ascii="Times New Roman" w:hAnsi="仿宋_GB2312" w:eastAsia="仿宋_GB2312" w:cs="Times New Roman"/>
          <w:sz w:val="32"/>
          <w:szCs w:val="32"/>
          <w:shd w:val="clear" w:color="auto" w:fill="FFFFFF"/>
        </w:rPr>
        <w:t>；在平潭抽检</w:t>
      </w:r>
      <w:r>
        <w:rPr>
          <w:rFonts w:ascii="Times New Roman" w:hAnsi="Times New Roman" w:eastAsia="仿宋_GB2312" w:cs="Times New Roman"/>
          <w:sz w:val="32"/>
          <w:szCs w:val="32"/>
          <w:shd w:val="clear" w:color="auto" w:fill="FFFFFF"/>
        </w:rPr>
        <w:t>116</w:t>
      </w:r>
      <w:r>
        <w:rPr>
          <w:rFonts w:ascii="Times New Roman" w:hAnsi="仿宋_GB2312" w:eastAsia="仿宋_GB2312" w:cs="Times New Roman"/>
          <w:sz w:val="32"/>
          <w:szCs w:val="32"/>
          <w:shd w:val="clear" w:color="auto" w:fill="FFFFFF"/>
        </w:rPr>
        <w:t>批次，占总批次数的</w:t>
      </w:r>
      <w:r>
        <w:rPr>
          <w:rFonts w:ascii="Times New Roman" w:hAnsi="Times New Roman" w:eastAsia="仿宋_GB2312" w:cs="Times New Roman"/>
          <w:sz w:val="32"/>
          <w:szCs w:val="32"/>
          <w:shd w:val="clear" w:color="auto" w:fill="FFFFFF"/>
        </w:rPr>
        <w:t>1.0%</w:t>
      </w:r>
      <w:r>
        <w:rPr>
          <w:rFonts w:ascii="Times New Roman" w:hAnsi="仿宋_GB2312" w:eastAsia="仿宋_GB2312" w:cs="Times New Roman"/>
          <w:sz w:val="32"/>
          <w:szCs w:val="32"/>
          <w:shd w:val="clear" w:color="auto" w:fill="FFFFFF"/>
        </w:rPr>
        <w:t>。抽检地市构成情况见表</w:t>
      </w:r>
      <w:r>
        <w:rPr>
          <w:rFonts w:ascii="Times New Roman" w:hAnsi="Times New Roman" w:eastAsia="仿宋_GB2312" w:cs="Times New Roman"/>
          <w:sz w:val="32"/>
          <w:szCs w:val="32"/>
          <w:shd w:val="clear" w:color="auto" w:fill="FFFFFF"/>
        </w:rPr>
        <w:t>2</w:t>
      </w:r>
      <w:r>
        <w:rPr>
          <w:rFonts w:ascii="Times New Roman" w:hAnsi="仿宋_GB2312" w:eastAsia="仿宋_GB2312" w:cs="Times New Roman"/>
          <w:sz w:val="32"/>
          <w:szCs w:val="32"/>
          <w:shd w:val="clear" w:color="auto" w:fill="FFFFFF"/>
        </w:rPr>
        <w:t>。</w:t>
      </w:r>
    </w:p>
    <w:p>
      <w:pPr>
        <w:widowControl/>
        <w:spacing w:line="580" w:lineRule="exact"/>
        <w:ind w:firstLine="640" w:firstLineChars="200"/>
        <w:rPr>
          <w:rFonts w:hint="eastAsia" w:ascii="Times New Roman" w:hAnsi="Times New Roman" w:eastAsia="仿宋_GB2312" w:cs="Times New Roman"/>
          <w:sz w:val="32"/>
          <w:szCs w:val="32"/>
          <w:shd w:val="clear" w:color="auto" w:fill="FFFFFF"/>
        </w:rPr>
      </w:pPr>
    </w:p>
    <w:tbl>
      <w:tblPr>
        <w:tblStyle w:val="13"/>
        <w:tblW w:w="0" w:type="auto"/>
        <w:jc w:val="center"/>
        <w:tblLayout w:type="fixed"/>
        <w:tblCellMar>
          <w:top w:w="15" w:type="dxa"/>
          <w:left w:w="15" w:type="dxa"/>
          <w:bottom w:w="15" w:type="dxa"/>
          <w:right w:w="15" w:type="dxa"/>
        </w:tblCellMar>
      </w:tblPr>
      <w:tblGrid>
        <w:gridCol w:w="1846"/>
        <w:gridCol w:w="1828"/>
        <w:gridCol w:w="1509"/>
      </w:tblGrid>
      <w:tr>
        <w:tblPrEx>
          <w:tblCellMar>
            <w:top w:w="15" w:type="dxa"/>
            <w:left w:w="15" w:type="dxa"/>
            <w:bottom w:w="15" w:type="dxa"/>
            <w:right w:w="15" w:type="dxa"/>
          </w:tblCellMar>
        </w:tblPrEx>
        <w:trPr>
          <w:trHeight w:val="538" w:hRule="exact"/>
          <w:jc w:val="center"/>
        </w:trPr>
        <w:tc>
          <w:tcPr>
            <w:tcW w:w="5183" w:type="dxa"/>
            <w:gridSpan w:val="3"/>
            <w:vAlign w:val="center"/>
          </w:tcPr>
          <w:p>
            <w:pPr>
              <w:widowControl/>
              <w:jc w:val="center"/>
              <w:textAlignment w:val="center"/>
              <w:rPr>
                <w:rFonts w:ascii="Times New Roman" w:hAnsi="Times New Roman" w:eastAsia="仿宋_GB2312" w:cs="Times New Roman"/>
                <w:sz w:val="22"/>
              </w:rPr>
            </w:pPr>
            <w:r>
              <w:rPr>
                <w:rFonts w:ascii="Times New Roman" w:hAnsi="仿宋_GB2312" w:eastAsia="仿宋_GB2312" w:cs="Times New Roman"/>
                <w:kern w:val="0"/>
                <w:sz w:val="22"/>
              </w:rPr>
              <w:t>表</w:t>
            </w:r>
            <w:r>
              <w:rPr>
                <w:rFonts w:ascii="Times New Roman" w:hAnsi="Times New Roman" w:eastAsia="仿宋_GB2312" w:cs="Times New Roman"/>
                <w:kern w:val="0"/>
                <w:sz w:val="22"/>
              </w:rPr>
              <w:t xml:space="preserve">2 </w:t>
            </w:r>
            <w:r>
              <w:rPr>
                <w:rFonts w:ascii="Times New Roman" w:hAnsi="仿宋_GB2312" w:eastAsia="仿宋_GB2312" w:cs="Times New Roman"/>
                <w:kern w:val="0"/>
                <w:sz w:val="22"/>
              </w:rPr>
              <w:t>抽检地市构成情况</w:t>
            </w:r>
          </w:p>
        </w:tc>
      </w:tr>
      <w:tr>
        <w:tblPrEx>
          <w:tblCellMar>
            <w:top w:w="15" w:type="dxa"/>
            <w:left w:w="15" w:type="dxa"/>
            <w:bottom w:w="15" w:type="dxa"/>
            <w:right w:w="15" w:type="dxa"/>
          </w:tblCellMar>
        </w:tblPrEx>
        <w:trPr>
          <w:trHeight w:val="337" w:hRule="atLeast"/>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抽检地市</w:t>
            </w: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批次</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占比</w:t>
            </w:r>
            <w:r>
              <w:rPr>
                <w:rFonts w:ascii="Times New Roman" w:hAnsi="Times New Roman" w:eastAsia="仿宋_GB2312" w:cs="Times New Roman"/>
                <w:b/>
                <w:bCs/>
                <w:kern w:val="0"/>
                <w:sz w:val="22"/>
              </w:rPr>
              <w:t>(%)</w:t>
            </w:r>
          </w:p>
        </w:tc>
      </w:tr>
      <w:tr>
        <w:tblPrEx>
          <w:tblCellMar>
            <w:top w:w="15" w:type="dxa"/>
            <w:left w:w="15" w:type="dxa"/>
            <w:bottom w:w="15" w:type="dxa"/>
            <w:right w:w="15" w:type="dxa"/>
          </w:tblCellMar>
        </w:tblPrEx>
        <w:trPr>
          <w:trHeight w:val="416" w:hRule="atLeast"/>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宋体" w:eastAsia="宋体" w:cs="Times New Roman"/>
                <w:color w:val="000000"/>
                <w:kern w:val="0"/>
                <w:sz w:val="22"/>
              </w:rPr>
              <w:t>福州</w:t>
            </w: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1974</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16.3 </w:t>
            </w:r>
          </w:p>
        </w:tc>
      </w:tr>
      <w:tr>
        <w:tblPrEx>
          <w:tblCellMar>
            <w:top w:w="15" w:type="dxa"/>
            <w:left w:w="15" w:type="dxa"/>
            <w:bottom w:w="15" w:type="dxa"/>
            <w:right w:w="15" w:type="dxa"/>
          </w:tblCellMar>
        </w:tblPrEx>
        <w:trPr>
          <w:trHeight w:val="337" w:hRule="atLeast"/>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宋体" w:eastAsia="宋体" w:cs="Times New Roman"/>
                <w:color w:val="000000"/>
                <w:kern w:val="0"/>
                <w:sz w:val="22"/>
              </w:rPr>
              <w:t>厦门</w:t>
            </w: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1335</w:t>
            </w:r>
          </w:p>
        </w:tc>
        <w:tc>
          <w:tcPr>
            <w:tcW w:w="150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11.0 </w:t>
            </w:r>
          </w:p>
        </w:tc>
      </w:tr>
      <w:tr>
        <w:tblPrEx>
          <w:tblCellMar>
            <w:top w:w="15" w:type="dxa"/>
            <w:left w:w="15" w:type="dxa"/>
            <w:bottom w:w="15" w:type="dxa"/>
            <w:right w:w="15" w:type="dxa"/>
          </w:tblCellMar>
        </w:tblPrEx>
        <w:trPr>
          <w:trHeight w:val="337" w:hRule="atLeast"/>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宋体" w:eastAsia="宋体" w:cs="Times New Roman"/>
                <w:color w:val="000000"/>
                <w:kern w:val="0"/>
                <w:sz w:val="22"/>
              </w:rPr>
              <w:t>漳州</w:t>
            </w: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1393</w:t>
            </w:r>
          </w:p>
        </w:tc>
        <w:tc>
          <w:tcPr>
            <w:tcW w:w="150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11.5 </w:t>
            </w:r>
          </w:p>
        </w:tc>
      </w:tr>
      <w:tr>
        <w:tblPrEx>
          <w:tblCellMar>
            <w:top w:w="15" w:type="dxa"/>
            <w:left w:w="15" w:type="dxa"/>
            <w:bottom w:w="15" w:type="dxa"/>
            <w:right w:w="15" w:type="dxa"/>
          </w:tblCellMar>
        </w:tblPrEx>
        <w:trPr>
          <w:trHeight w:val="337" w:hRule="atLeast"/>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宋体" w:eastAsia="宋体" w:cs="Times New Roman"/>
                <w:color w:val="000000"/>
                <w:kern w:val="0"/>
                <w:sz w:val="22"/>
              </w:rPr>
              <w:t>泉州</w:t>
            </w: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2398</w:t>
            </w:r>
          </w:p>
        </w:tc>
        <w:tc>
          <w:tcPr>
            <w:tcW w:w="150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19.8 </w:t>
            </w:r>
          </w:p>
        </w:tc>
      </w:tr>
      <w:tr>
        <w:tblPrEx>
          <w:tblCellMar>
            <w:top w:w="15" w:type="dxa"/>
            <w:left w:w="15" w:type="dxa"/>
            <w:bottom w:w="15" w:type="dxa"/>
            <w:right w:w="15" w:type="dxa"/>
          </w:tblCellMar>
        </w:tblPrEx>
        <w:trPr>
          <w:trHeight w:val="337" w:hRule="atLeast"/>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宋体" w:eastAsia="宋体" w:cs="Times New Roman"/>
                <w:color w:val="000000"/>
                <w:kern w:val="0"/>
                <w:sz w:val="22"/>
              </w:rPr>
              <w:t>莆田</w:t>
            </w: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717</w:t>
            </w:r>
          </w:p>
        </w:tc>
        <w:tc>
          <w:tcPr>
            <w:tcW w:w="150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5.9 </w:t>
            </w:r>
          </w:p>
        </w:tc>
      </w:tr>
      <w:tr>
        <w:tblPrEx>
          <w:tblCellMar>
            <w:top w:w="15" w:type="dxa"/>
            <w:left w:w="15" w:type="dxa"/>
            <w:bottom w:w="15" w:type="dxa"/>
            <w:right w:w="15" w:type="dxa"/>
          </w:tblCellMar>
        </w:tblPrEx>
        <w:trPr>
          <w:trHeight w:val="337" w:hRule="atLeast"/>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宋体" w:eastAsia="宋体" w:cs="Times New Roman"/>
                <w:color w:val="000000"/>
                <w:kern w:val="0"/>
                <w:sz w:val="22"/>
              </w:rPr>
              <w:t>三明</w:t>
            </w: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693</w:t>
            </w:r>
          </w:p>
        </w:tc>
        <w:tc>
          <w:tcPr>
            <w:tcW w:w="150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5.7 </w:t>
            </w:r>
          </w:p>
        </w:tc>
      </w:tr>
      <w:tr>
        <w:tblPrEx>
          <w:tblCellMar>
            <w:top w:w="15" w:type="dxa"/>
            <w:left w:w="15" w:type="dxa"/>
            <w:bottom w:w="15" w:type="dxa"/>
            <w:right w:w="15" w:type="dxa"/>
          </w:tblCellMar>
        </w:tblPrEx>
        <w:trPr>
          <w:trHeight w:val="337" w:hRule="atLeast"/>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宋体" w:eastAsia="宋体" w:cs="Times New Roman"/>
                <w:color w:val="000000"/>
                <w:kern w:val="0"/>
                <w:sz w:val="22"/>
              </w:rPr>
              <w:t>南平</w:t>
            </w: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1533</w:t>
            </w:r>
          </w:p>
        </w:tc>
        <w:tc>
          <w:tcPr>
            <w:tcW w:w="150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12.7 </w:t>
            </w:r>
          </w:p>
        </w:tc>
      </w:tr>
      <w:tr>
        <w:tblPrEx>
          <w:tblCellMar>
            <w:top w:w="15" w:type="dxa"/>
            <w:left w:w="15" w:type="dxa"/>
            <w:bottom w:w="15" w:type="dxa"/>
            <w:right w:w="15" w:type="dxa"/>
          </w:tblCellMar>
        </w:tblPrEx>
        <w:trPr>
          <w:trHeight w:val="337" w:hRule="atLeast"/>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宋体" w:eastAsia="宋体" w:cs="Times New Roman"/>
                <w:color w:val="000000"/>
                <w:kern w:val="0"/>
                <w:sz w:val="22"/>
              </w:rPr>
              <w:t>龙岩</w:t>
            </w: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656</w:t>
            </w:r>
          </w:p>
        </w:tc>
        <w:tc>
          <w:tcPr>
            <w:tcW w:w="150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5.4 </w:t>
            </w:r>
          </w:p>
        </w:tc>
      </w:tr>
      <w:tr>
        <w:tblPrEx>
          <w:tblCellMar>
            <w:top w:w="15" w:type="dxa"/>
            <w:left w:w="15" w:type="dxa"/>
            <w:bottom w:w="15" w:type="dxa"/>
            <w:right w:w="15" w:type="dxa"/>
          </w:tblCellMar>
        </w:tblPrEx>
        <w:trPr>
          <w:trHeight w:val="337" w:hRule="atLeast"/>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宋体" w:eastAsia="宋体" w:cs="Times New Roman"/>
                <w:color w:val="000000"/>
                <w:kern w:val="0"/>
                <w:sz w:val="22"/>
              </w:rPr>
              <w:t>宁德</w:t>
            </w: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1299</w:t>
            </w:r>
          </w:p>
        </w:tc>
        <w:tc>
          <w:tcPr>
            <w:tcW w:w="150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10.7 </w:t>
            </w:r>
          </w:p>
        </w:tc>
      </w:tr>
      <w:tr>
        <w:tblPrEx>
          <w:tblCellMar>
            <w:top w:w="15" w:type="dxa"/>
            <w:left w:w="15" w:type="dxa"/>
            <w:bottom w:w="15" w:type="dxa"/>
            <w:right w:w="15" w:type="dxa"/>
          </w:tblCellMar>
        </w:tblPrEx>
        <w:trPr>
          <w:trHeight w:val="337" w:hRule="atLeast"/>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宋体" w:eastAsia="宋体" w:cs="Times New Roman"/>
                <w:color w:val="000000"/>
                <w:kern w:val="0"/>
                <w:sz w:val="22"/>
              </w:rPr>
              <w:t>平潭</w:t>
            </w: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116</w:t>
            </w:r>
          </w:p>
        </w:tc>
        <w:tc>
          <w:tcPr>
            <w:tcW w:w="150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1.0 </w:t>
            </w:r>
          </w:p>
        </w:tc>
      </w:tr>
      <w:tr>
        <w:tblPrEx>
          <w:tblCellMar>
            <w:top w:w="15" w:type="dxa"/>
            <w:left w:w="15" w:type="dxa"/>
            <w:bottom w:w="15" w:type="dxa"/>
            <w:right w:w="15" w:type="dxa"/>
          </w:tblCellMar>
        </w:tblPrEx>
        <w:trPr>
          <w:trHeight w:val="337" w:hRule="atLeast"/>
          <w:jc w:val="center"/>
        </w:trPr>
        <w:tc>
          <w:tcPr>
            <w:tcW w:w="18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2"/>
              </w:rPr>
            </w:pPr>
            <w:r>
              <w:rPr>
                <w:rFonts w:ascii="Times New Roman" w:hAnsi="宋体" w:eastAsia="宋体" w:cs="Times New Roman"/>
                <w:color w:val="000000"/>
                <w:kern w:val="0"/>
                <w:sz w:val="22"/>
              </w:rPr>
              <w:t>合计</w:t>
            </w:r>
          </w:p>
        </w:tc>
        <w:tc>
          <w:tcPr>
            <w:tcW w:w="1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12114</w:t>
            </w:r>
          </w:p>
        </w:tc>
        <w:tc>
          <w:tcPr>
            <w:tcW w:w="1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w:t>
            </w:r>
          </w:p>
        </w:tc>
      </w:tr>
    </w:tbl>
    <w:p>
      <w:pPr>
        <w:widowControl/>
        <w:spacing w:line="580" w:lineRule="exact"/>
        <w:ind w:firstLine="640" w:firstLineChars="200"/>
        <w:jc w:val="left"/>
        <w:rPr>
          <w:rFonts w:hint="eastAsia" w:ascii="Times New Roman" w:hAnsi="Times New Roman" w:eastAsia="仿宋_GB2312" w:cs="Times New Roman"/>
          <w:b/>
          <w:sz w:val="32"/>
          <w:szCs w:val="32"/>
          <w:shd w:val="clear" w:color="auto" w:fill="FFFFFF"/>
        </w:rPr>
      </w:pPr>
    </w:p>
    <w:p>
      <w:pPr>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3</w:t>
      </w:r>
      <w:r>
        <w:rPr>
          <w:rFonts w:hint="eastAsia" w:ascii="宋体" w:hAnsi="宋体" w:eastAsia="仿宋_GB2312" w:cs="宋体"/>
          <w:b/>
          <w:kern w:val="0"/>
          <w:sz w:val="32"/>
          <w:szCs w:val="32"/>
          <w:shd w:val="clear" w:color="auto" w:fill="FFFFFF"/>
        </w:rPr>
        <w:t>．</w:t>
      </w:r>
      <w:r>
        <w:rPr>
          <w:rFonts w:ascii="Times New Roman" w:hAnsi="仿宋_GB2312" w:eastAsia="仿宋_GB2312" w:cs="Times New Roman"/>
          <w:b/>
          <w:sz w:val="32"/>
          <w:szCs w:val="32"/>
          <w:shd w:val="clear" w:color="auto" w:fill="FFFFFF"/>
        </w:rPr>
        <w:t>各类食品监督抽检情况</w:t>
      </w:r>
    </w:p>
    <w:p>
      <w:pPr>
        <w:spacing w:line="580"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仿宋_GB2312" w:eastAsia="仿宋_GB2312" w:cs="Times New Roman"/>
          <w:sz w:val="32"/>
          <w:szCs w:val="32"/>
          <w:shd w:val="clear" w:color="auto" w:fill="FFFFFF"/>
        </w:rPr>
        <w:t>抽检涉及的</w:t>
      </w:r>
      <w:r>
        <w:rPr>
          <w:rFonts w:ascii="Times New Roman" w:hAnsi="Times New Roman" w:eastAsia="仿宋_GB2312" w:cs="Times New Roman"/>
          <w:sz w:val="32"/>
          <w:szCs w:val="32"/>
          <w:shd w:val="clear" w:color="auto" w:fill="FFFFFF"/>
        </w:rPr>
        <w:t>32</w:t>
      </w:r>
      <w:r>
        <w:rPr>
          <w:rFonts w:ascii="Times New Roman" w:hAnsi="仿宋_GB2312" w:eastAsia="仿宋_GB2312" w:cs="Times New Roman"/>
          <w:sz w:val="32"/>
          <w:szCs w:val="32"/>
          <w:shd w:val="clear" w:color="auto" w:fill="FFFFFF"/>
        </w:rPr>
        <w:t>个大类</w:t>
      </w:r>
      <w:r>
        <w:rPr>
          <w:rFonts w:ascii="Times New Roman" w:hAnsi="Times New Roman" w:eastAsia="仿宋_GB2312" w:cs="Times New Roman"/>
          <w:sz w:val="32"/>
          <w:szCs w:val="32"/>
          <w:shd w:val="clear" w:color="auto" w:fill="FFFFFF"/>
        </w:rPr>
        <w:t>12114</w:t>
      </w:r>
      <w:r>
        <w:rPr>
          <w:rFonts w:ascii="Times New Roman" w:hAnsi="仿宋_GB2312" w:eastAsia="仿宋_GB2312" w:cs="Times New Roman"/>
          <w:sz w:val="32"/>
          <w:szCs w:val="32"/>
          <w:shd w:val="clear" w:color="auto" w:fill="FFFFFF"/>
        </w:rPr>
        <w:t>批食品中，共检出不合格样品</w:t>
      </w:r>
      <w:r>
        <w:rPr>
          <w:rFonts w:ascii="Times New Roman" w:hAnsi="Times New Roman" w:eastAsia="仿宋_GB2312" w:cs="Times New Roman"/>
          <w:sz w:val="32"/>
          <w:szCs w:val="32"/>
          <w:shd w:val="clear" w:color="auto" w:fill="FFFFFF"/>
        </w:rPr>
        <w:t>201</w:t>
      </w:r>
      <w:r>
        <w:rPr>
          <w:rFonts w:ascii="Times New Roman" w:hAnsi="仿宋_GB2312" w:eastAsia="仿宋_GB2312" w:cs="Times New Roman"/>
          <w:sz w:val="32"/>
          <w:szCs w:val="32"/>
          <w:shd w:val="clear" w:color="auto" w:fill="FFFFFF"/>
        </w:rPr>
        <w:t>批次，总体合格率</w:t>
      </w:r>
      <w:r>
        <w:rPr>
          <w:rFonts w:ascii="Times New Roman" w:hAnsi="Times New Roman" w:eastAsia="仿宋_GB2312" w:cs="Times New Roman"/>
          <w:sz w:val="32"/>
          <w:szCs w:val="32"/>
          <w:shd w:val="clear" w:color="auto" w:fill="FFFFFF"/>
        </w:rPr>
        <w:t>98.3%</w:t>
      </w:r>
      <w:r>
        <w:rPr>
          <w:rFonts w:ascii="Times New Roman" w:hAnsi="仿宋_GB2312" w:eastAsia="仿宋_GB2312" w:cs="Times New Roman"/>
          <w:sz w:val="32"/>
          <w:szCs w:val="32"/>
          <w:shd w:val="clear" w:color="auto" w:fill="FFFFFF"/>
        </w:rPr>
        <w:t>。各类食品监督抽检情况见表</w:t>
      </w:r>
      <w:r>
        <w:rPr>
          <w:rFonts w:ascii="Times New Roman" w:hAnsi="Times New Roman" w:eastAsia="仿宋_GB2312" w:cs="Times New Roman"/>
          <w:sz w:val="32"/>
          <w:szCs w:val="32"/>
          <w:shd w:val="clear" w:color="auto" w:fill="FFFFFF"/>
        </w:rPr>
        <w:t>3</w:t>
      </w:r>
      <w:r>
        <w:rPr>
          <w:rFonts w:ascii="Times New Roman" w:hAnsi="仿宋_GB2312" w:eastAsia="仿宋_GB2312" w:cs="Times New Roman"/>
          <w:sz w:val="32"/>
          <w:szCs w:val="32"/>
          <w:shd w:val="clear" w:color="auto" w:fill="FFFFFF"/>
        </w:rPr>
        <w:t>，其中：</w:t>
      </w:r>
    </w:p>
    <w:p>
      <w:pPr>
        <w:spacing w:line="580" w:lineRule="exact"/>
        <w:ind w:firstLine="640" w:firstLineChars="200"/>
        <w:jc w:val="left"/>
        <w:rPr>
          <w:rFonts w:ascii="Times New Roman" w:hAnsi="Times New Roman" w:eastAsia="仿宋_GB2312" w:cs="Times New Roman"/>
          <w:color w:val="FF0000"/>
          <w:sz w:val="32"/>
          <w:szCs w:val="32"/>
          <w:shd w:val="clear" w:color="auto" w:fill="FFFFFF"/>
        </w:rPr>
      </w:pPr>
      <w:r>
        <w:rPr>
          <w:rFonts w:ascii="Times New Roman" w:hAnsi="Times New Roman" w:eastAsia="仿宋_GB2312" w:cs="Times New Roman"/>
          <w:sz w:val="32"/>
          <w:szCs w:val="32"/>
          <w:shd w:val="clear" w:color="auto" w:fill="FFFFFF"/>
        </w:rPr>
        <w:t>12</w:t>
      </w:r>
      <w:r>
        <w:rPr>
          <w:rFonts w:ascii="Times New Roman" w:hAnsi="仿宋_GB2312" w:eastAsia="仿宋_GB2312" w:cs="Times New Roman"/>
          <w:sz w:val="32"/>
          <w:szCs w:val="32"/>
          <w:shd w:val="clear" w:color="auto" w:fill="FFFFFF"/>
        </w:rPr>
        <w:t>类食品（食用油、油脂及其制品、乳制品、冷冻饮品、薯类及膨化食品、糖果制品、蛋制品、可可及焙烤咖啡产品、豆制品、保健食品、特殊膳食食品、食品添加剂、食盐）抽检合格率均为</w:t>
      </w:r>
      <w:r>
        <w:rPr>
          <w:rFonts w:ascii="Times New Roman" w:hAnsi="Times New Roman" w:eastAsia="仿宋_GB2312" w:cs="Times New Roman"/>
          <w:sz w:val="32"/>
          <w:szCs w:val="32"/>
          <w:shd w:val="clear" w:color="auto" w:fill="FFFFFF"/>
        </w:rPr>
        <w:t>100%</w:t>
      </w:r>
      <w:r>
        <w:rPr>
          <w:rFonts w:ascii="Times New Roman" w:hAnsi="仿宋_GB2312" w:eastAsia="仿宋_GB2312" w:cs="Times New Roman"/>
          <w:sz w:val="32"/>
          <w:szCs w:val="32"/>
          <w:shd w:val="clear" w:color="auto" w:fill="FFFFFF"/>
        </w:rPr>
        <w:t>。</w:t>
      </w:r>
    </w:p>
    <w:p>
      <w:pPr>
        <w:spacing w:line="580" w:lineRule="exact"/>
        <w:ind w:firstLine="640" w:firstLineChars="200"/>
        <w:jc w:val="left"/>
        <w:rPr>
          <w:rFonts w:ascii="Times New Roman" w:hAnsi="Times New Roman" w:eastAsia="仿宋_GB2312" w:cs="Times New Roman"/>
          <w:sz w:val="32"/>
          <w:szCs w:val="32"/>
          <w:shd w:val="clear" w:color="auto" w:fill="FFFFFF"/>
        </w:rPr>
      </w:pPr>
      <w:r>
        <w:rPr>
          <w:rFonts w:hint="eastAsia" w:ascii="Times New Roman" w:hAnsi="仿宋_GB2312" w:eastAsia="仿宋_GB2312" w:cs="Times New Roman"/>
          <w:sz w:val="32"/>
          <w:szCs w:val="32"/>
          <w:shd w:val="clear" w:color="auto" w:fill="FFFFFF"/>
        </w:rPr>
        <w:t>7</w:t>
      </w:r>
      <w:r>
        <w:rPr>
          <w:rFonts w:ascii="Times New Roman" w:hAnsi="仿宋_GB2312" w:eastAsia="仿宋_GB2312" w:cs="Times New Roman"/>
          <w:sz w:val="32"/>
          <w:szCs w:val="32"/>
          <w:shd w:val="clear" w:color="auto" w:fill="FFFFFF"/>
        </w:rPr>
        <w:t>种食品（罐头、茶叶及相关制品、速冻食品、水产制品、餐饮食品、调味品、淀粉及淀粉制品）抽检合格率大于或等于</w:t>
      </w:r>
      <w:r>
        <w:rPr>
          <w:rFonts w:ascii="Times New Roman" w:hAnsi="Times New Roman" w:eastAsia="仿宋_GB2312" w:cs="Times New Roman"/>
          <w:sz w:val="32"/>
          <w:szCs w:val="32"/>
          <w:shd w:val="clear" w:color="auto" w:fill="FFFFFF"/>
        </w:rPr>
        <w:t>99.0%</w:t>
      </w:r>
      <w:r>
        <w:rPr>
          <w:rFonts w:ascii="Times New Roman" w:hAnsi="仿宋_GB2312" w:eastAsia="仿宋_GB2312" w:cs="Times New Roman"/>
          <w:sz w:val="32"/>
          <w:szCs w:val="32"/>
          <w:shd w:val="clear" w:color="auto" w:fill="FFFFFF"/>
        </w:rPr>
        <w:t>。</w:t>
      </w:r>
    </w:p>
    <w:p>
      <w:pPr>
        <w:widowControl/>
        <w:spacing w:line="580" w:lineRule="exact"/>
        <w:ind w:firstLine="640" w:firstLineChars="200"/>
        <w:jc w:val="left"/>
        <w:rPr>
          <w:rFonts w:ascii="Times New Roman" w:hAnsi="Times New Roman" w:eastAsia="仿宋_GB2312" w:cs="Times New Roman"/>
          <w:color w:val="FF0000"/>
          <w:sz w:val="32"/>
          <w:szCs w:val="32"/>
          <w:shd w:val="clear" w:color="auto" w:fill="FFFFFF"/>
        </w:rPr>
      </w:pPr>
      <w:r>
        <w:rPr>
          <w:rFonts w:hint="eastAsia" w:ascii="Times New Roman" w:hAnsi="仿宋_GB2312" w:eastAsia="仿宋_GB2312" w:cs="Times New Roman"/>
          <w:sz w:val="32"/>
          <w:szCs w:val="32"/>
          <w:shd w:val="clear" w:color="auto" w:fill="FFFFFF"/>
        </w:rPr>
        <w:t>7</w:t>
      </w:r>
      <w:r>
        <w:rPr>
          <w:rFonts w:ascii="Times New Roman" w:hAnsi="仿宋_GB2312" w:eastAsia="仿宋_GB2312" w:cs="Times New Roman"/>
          <w:sz w:val="32"/>
          <w:szCs w:val="32"/>
          <w:shd w:val="clear" w:color="auto" w:fill="FFFFFF"/>
        </w:rPr>
        <w:t>种食品（酒类、蔬菜制品、水果制品、饮料、粮食加工品、肉制品、饼干）合格率大于或等于</w:t>
      </w:r>
      <w:r>
        <w:rPr>
          <w:rFonts w:ascii="Times New Roman" w:hAnsi="Times New Roman" w:eastAsia="仿宋_GB2312" w:cs="Times New Roman"/>
          <w:sz w:val="32"/>
          <w:szCs w:val="32"/>
          <w:shd w:val="clear" w:color="auto" w:fill="FFFFFF"/>
        </w:rPr>
        <w:t>98.0%</w:t>
      </w:r>
      <w:r>
        <w:rPr>
          <w:rFonts w:ascii="Times New Roman" w:hAnsi="仿宋_GB2312" w:eastAsia="仿宋_GB2312" w:cs="Times New Roman"/>
          <w:sz w:val="32"/>
          <w:szCs w:val="32"/>
          <w:shd w:val="clear" w:color="auto" w:fill="FFFFFF"/>
        </w:rPr>
        <w:t>。</w:t>
      </w:r>
    </w:p>
    <w:p>
      <w:pPr>
        <w:widowControl/>
        <w:spacing w:line="580"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3</w:t>
      </w:r>
      <w:r>
        <w:rPr>
          <w:rFonts w:ascii="Times New Roman" w:hAnsi="仿宋_GB2312" w:eastAsia="仿宋_GB2312" w:cs="Times New Roman"/>
          <w:sz w:val="32"/>
          <w:szCs w:val="32"/>
          <w:shd w:val="clear" w:color="auto" w:fill="FFFFFF"/>
        </w:rPr>
        <w:t>种食品（蜂产品、方便食品、糕点）合格率大于或等于</w:t>
      </w:r>
      <w:r>
        <w:rPr>
          <w:rFonts w:ascii="Times New Roman" w:hAnsi="Times New Roman" w:eastAsia="仿宋_GB2312" w:cs="Times New Roman"/>
          <w:sz w:val="32"/>
          <w:szCs w:val="32"/>
          <w:shd w:val="clear" w:color="auto" w:fill="FFFFFF"/>
        </w:rPr>
        <w:t>96.0%</w:t>
      </w:r>
      <w:r>
        <w:rPr>
          <w:rFonts w:ascii="Times New Roman" w:hAnsi="仿宋_GB2312" w:eastAsia="仿宋_GB2312" w:cs="Times New Roman"/>
          <w:sz w:val="32"/>
          <w:szCs w:val="32"/>
          <w:shd w:val="clear" w:color="auto" w:fill="FFFFFF"/>
        </w:rPr>
        <w:t>。</w:t>
      </w:r>
    </w:p>
    <w:p>
      <w:pPr>
        <w:widowControl/>
        <w:spacing w:line="580"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3</w:t>
      </w:r>
      <w:r>
        <w:rPr>
          <w:rFonts w:ascii="Times New Roman" w:hAnsi="仿宋_GB2312" w:eastAsia="仿宋_GB2312" w:cs="Times New Roman"/>
          <w:sz w:val="32"/>
          <w:szCs w:val="32"/>
          <w:shd w:val="clear" w:color="auto" w:fill="FFFFFF"/>
        </w:rPr>
        <w:t>种食品（食用农产品、食糖、炒货食品及坚果制品）合格率大于或等于</w:t>
      </w:r>
      <w:r>
        <w:rPr>
          <w:rFonts w:ascii="Times New Roman" w:hAnsi="Times New Roman" w:eastAsia="仿宋_GB2312" w:cs="Times New Roman"/>
          <w:sz w:val="32"/>
          <w:szCs w:val="32"/>
          <w:shd w:val="clear" w:color="auto" w:fill="FFFFFF"/>
        </w:rPr>
        <w:t>90.0%</w:t>
      </w:r>
      <w:r>
        <w:rPr>
          <w:rFonts w:ascii="Times New Roman" w:hAnsi="仿宋_GB2312" w:eastAsia="仿宋_GB2312" w:cs="Times New Roman"/>
          <w:sz w:val="32"/>
          <w:szCs w:val="32"/>
          <w:shd w:val="clear" w:color="auto" w:fill="FFFFFF"/>
        </w:rPr>
        <w:t>。</w:t>
      </w:r>
    </w:p>
    <w:p>
      <w:pPr>
        <w:widowControl/>
        <w:spacing w:line="580" w:lineRule="exact"/>
        <w:ind w:firstLine="640" w:firstLineChars="200"/>
        <w:jc w:val="left"/>
        <w:rPr>
          <w:rFonts w:hint="eastAsia" w:ascii="Times New Roman" w:hAnsi="仿宋_GB2312" w:eastAsia="仿宋_GB2312" w:cs="Times New Roman"/>
          <w:sz w:val="32"/>
          <w:szCs w:val="32"/>
          <w:shd w:val="clear" w:color="auto" w:fill="FFFFFF"/>
        </w:rPr>
      </w:pPr>
      <w:r>
        <w:rPr>
          <w:rFonts w:ascii="Times New Roman" w:hAnsi="仿宋_GB2312" w:eastAsia="仿宋_GB2312" w:cs="Times New Roman"/>
          <w:sz w:val="32"/>
          <w:szCs w:val="32"/>
          <w:shd w:val="clear" w:color="auto" w:fill="FFFFFF"/>
        </w:rPr>
        <w:t>抽检合格率最低是炒货食品及坚果制品，合格率为</w:t>
      </w:r>
      <w:r>
        <w:rPr>
          <w:rFonts w:ascii="Times New Roman" w:hAnsi="Times New Roman" w:eastAsia="仿宋_GB2312" w:cs="Times New Roman"/>
          <w:sz w:val="32"/>
          <w:szCs w:val="32"/>
          <w:shd w:val="clear" w:color="auto" w:fill="FFFFFF"/>
        </w:rPr>
        <w:t>90.5%</w:t>
      </w:r>
      <w:r>
        <w:rPr>
          <w:rFonts w:ascii="Times New Roman" w:hAnsi="仿宋_GB2312" w:eastAsia="仿宋_GB2312" w:cs="Times New Roman"/>
          <w:sz w:val="32"/>
          <w:szCs w:val="32"/>
          <w:shd w:val="clear" w:color="auto" w:fill="FFFFFF"/>
        </w:rPr>
        <w:t>。</w:t>
      </w:r>
    </w:p>
    <w:p>
      <w:pPr>
        <w:widowControl/>
        <w:spacing w:line="580" w:lineRule="exact"/>
        <w:ind w:firstLine="640" w:firstLineChars="200"/>
        <w:jc w:val="left"/>
        <w:rPr>
          <w:rFonts w:hint="eastAsia" w:ascii="Times New Roman" w:hAnsi="Times New Roman" w:eastAsia="仿宋_GB2312" w:cs="Times New Roman"/>
          <w:sz w:val="32"/>
          <w:szCs w:val="32"/>
          <w:shd w:val="clear" w:color="auto" w:fill="FFFFFF"/>
        </w:rPr>
      </w:pPr>
    </w:p>
    <w:tbl>
      <w:tblPr>
        <w:tblStyle w:val="13"/>
        <w:tblW w:w="0" w:type="auto"/>
        <w:jc w:val="center"/>
        <w:tblLayout w:type="fixed"/>
        <w:tblCellMar>
          <w:top w:w="15" w:type="dxa"/>
          <w:left w:w="15" w:type="dxa"/>
          <w:bottom w:w="15" w:type="dxa"/>
          <w:right w:w="15" w:type="dxa"/>
        </w:tblCellMar>
      </w:tblPr>
      <w:tblGrid>
        <w:gridCol w:w="702"/>
        <w:gridCol w:w="2381"/>
        <w:gridCol w:w="1407"/>
        <w:gridCol w:w="1462"/>
        <w:gridCol w:w="1414"/>
      </w:tblGrid>
      <w:tr>
        <w:tblPrEx>
          <w:tblCellMar>
            <w:top w:w="15" w:type="dxa"/>
            <w:left w:w="15" w:type="dxa"/>
            <w:bottom w:w="15" w:type="dxa"/>
            <w:right w:w="15" w:type="dxa"/>
          </w:tblCellMar>
        </w:tblPrEx>
        <w:trPr>
          <w:trHeight w:val="454" w:hRule="atLeast"/>
          <w:jc w:val="center"/>
        </w:trPr>
        <w:tc>
          <w:tcPr>
            <w:tcW w:w="7366" w:type="dxa"/>
            <w:gridSpan w:val="5"/>
            <w:tcBorders>
              <w:top w:val="nil"/>
              <w:left w:val="nil"/>
              <w:bottom w:val="single" w:color="auto" w:sz="4" w:space="0"/>
              <w:right w:val="nil"/>
            </w:tcBorders>
            <w:vAlign w:val="center"/>
          </w:tcPr>
          <w:p>
            <w:pPr>
              <w:widowControl/>
              <w:jc w:val="center"/>
              <w:textAlignment w:val="center"/>
              <w:rPr>
                <w:rFonts w:ascii="Times New Roman" w:hAnsi="Times New Roman" w:eastAsia="仿宋_GB2312" w:cs="Times New Roman"/>
                <w:b/>
                <w:bCs/>
                <w:kern w:val="0"/>
                <w:sz w:val="22"/>
              </w:rPr>
            </w:pPr>
            <w:r>
              <w:rPr>
                <w:rFonts w:ascii="Times New Roman" w:hAnsi="仿宋_GB2312" w:eastAsia="仿宋_GB2312" w:cs="Times New Roman"/>
                <w:kern w:val="0"/>
                <w:sz w:val="22"/>
              </w:rPr>
              <w:t>表</w:t>
            </w:r>
            <w:r>
              <w:rPr>
                <w:rFonts w:ascii="Times New Roman" w:hAnsi="Times New Roman" w:eastAsia="仿宋_GB2312" w:cs="Times New Roman"/>
                <w:kern w:val="0"/>
                <w:sz w:val="22"/>
              </w:rPr>
              <w:t xml:space="preserve">3 </w:t>
            </w:r>
            <w:r>
              <w:rPr>
                <w:rFonts w:ascii="Times New Roman" w:hAnsi="仿宋_GB2312" w:eastAsia="仿宋_GB2312" w:cs="Times New Roman"/>
                <w:kern w:val="0"/>
                <w:sz w:val="22"/>
              </w:rPr>
              <w:t>各类食品监督抽检情况</w:t>
            </w:r>
          </w:p>
        </w:tc>
      </w:tr>
      <w:tr>
        <w:tblPrEx>
          <w:tblCellMar>
            <w:top w:w="15" w:type="dxa"/>
            <w:left w:w="15" w:type="dxa"/>
            <w:bottom w:w="15" w:type="dxa"/>
            <w:right w:w="15" w:type="dxa"/>
          </w:tblCellMar>
        </w:tblPrEx>
        <w:trPr>
          <w:trHeight w:val="285"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kern w:val="0"/>
                <w:sz w:val="22"/>
              </w:rPr>
            </w:pPr>
            <w:r>
              <w:rPr>
                <w:rFonts w:ascii="Times New Roman" w:hAnsi="仿宋_GB2312" w:eastAsia="仿宋_GB2312" w:cs="Times New Roman"/>
                <w:b/>
                <w:bCs/>
                <w:kern w:val="0"/>
                <w:sz w:val="22"/>
              </w:rPr>
              <w:t>序号</w:t>
            </w:r>
          </w:p>
        </w:tc>
        <w:tc>
          <w:tcPr>
            <w:tcW w:w="238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食品大类</w:t>
            </w:r>
          </w:p>
        </w:tc>
        <w:tc>
          <w:tcPr>
            <w:tcW w:w="140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抽检批次</w:t>
            </w:r>
          </w:p>
        </w:tc>
        <w:tc>
          <w:tcPr>
            <w:tcW w:w="146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不合格批次</w:t>
            </w:r>
          </w:p>
        </w:tc>
        <w:tc>
          <w:tcPr>
            <w:tcW w:w="141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合格率</w:t>
            </w:r>
            <w:r>
              <w:rPr>
                <w:rFonts w:ascii="Times New Roman" w:hAnsi="Times New Roman" w:eastAsia="仿宋_GB2312" w:cs="Times New Roman"/>
                <w:b/>
                <w:bCs/>
                <w:kern w:val="0"/>
                <w:sz w:val="22"/>
              </w:rPr>
              <w:t>(%)</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食用油、油脂及其制品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166</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100.0</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乳制品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11</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100.0</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3</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冷冻饮品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38</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100.0</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4</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薯类及膨化食品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157</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100.0</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5</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糖果制品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552</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100.0</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6</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蛋制品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54</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100.0</w:t>
            </w:r>
          </w:p>
        </w:tc>
      </w:tr>
      <w:tr>
        <w:tblPrEx>
          <w:tblCellMar>
            <w:top w:w="15" w:type="dxa"/>
            <w:left w:w="15" w:type="dxa"/>
            <w:bottom w:w="15" w:type="dxa"/>
            <w:right w:w="15" w:type="dxa"/>
          </w:tblCellMar>
        </w:tblPrEx>
        <w:trPr>
          <w:trHeight w:val="9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7</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可可及焙烤咖啡产品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12</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100.0</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8</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豆制品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151</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100.0</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9</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保健食品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53</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100.0</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10</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特殊膳食食品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100.0</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11</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食品添加剂</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95</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100.0</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12</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宋体" w:eastAsia="宋体" w:cs="Times New Roman"/>
                <w:color w:val="000000"/>
                <w:kern w:val="0"/>
                <w:sz w:val="22"/>
              </w:rPr>
              <w:t>食盐</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100.0</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13</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罐头</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311</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99.7</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14</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茶叶及相关制品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2159</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99.7</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15</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速冻食品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481</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99.6</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16</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水产制品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462</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99.4</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17</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餐饮食品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1259</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99.4</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18</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调味品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460</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99.1</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19</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淀粉及淀粉制品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102</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99.0</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20</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酒类</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259</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98.8</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kern w:val="0"/>
                <w:sz w:val="22"/>
              </w:rPr>
            </w:pPr>
            <w:r>
              <w:rPr>
                <w:rFonts w:ascii="Times New Roman" w:hAnsi="Times New Roman" w:eastAsia="宋体" w:cs="Times New Roman"/>
                <w:color w:val="000000"/>
                <w:kern w:val="0"/>
                <w:sz w:val="22"/>
              </w:rPr>
              <w:t>21</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蔬菜制品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339</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98.8</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22</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水果制品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490</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98.8</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23</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饮料</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532</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98.7</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24</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粮食加工品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573</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98.6</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25</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肉制品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323</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98.5</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26</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饼干</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196</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98.0</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27</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蜂产品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30</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96.7</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28</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方便食品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82</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96.3</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29</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糕点</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825</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32</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96.1</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30</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食用农产品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1580</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71</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95.5</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31</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食糖</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49</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93.9</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32</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炒货食品及坚果制品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304</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29</w:t>
            </w:r>
          </w:p>
        </w:tc>
        <w:tc>
          <w:tcPr>
            <w:tcW w:w="1414"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90.5</w:t>
            </w:r>
          </w:p>
        </w:tc>
      </w:tr>
      <w:tr>
        <w:tblPrEx>
          <w:tblCellMar>
            <w:top w:w="15" w:type="dxa"/>
            <w:left w:w="15" w:type="dxa"/>
            <w:bottom w:w="15" w:type="dxa"/>
            <w:right w:w="15" w:type="dxa"/>
          </w:tblCellMar>
        </w:tblPrEx>
        <w:trPr>
          <w:trHeight w:val="285" w:hRule="atLeast"/>
          <w:jc w:val="center"/>
        </w:trPr>
        <w:tc>
          <w:tcPr>
            <w:tcW w:w="702"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kern w:val="0"/>
                <w:sz w:val="22"/>
              </w:rPr>
            </w:pPr>
          </w:p>
        </w:tc>
        <w:tc>
          <w:tcPr>
            <w:tcW w:w="23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合计</w:t>
            </w:r>
          </w:p>
        </w:tc>
        <w:tc>
          <w:tcPr>
            <w:tcW w:w="14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12114</w:t>
            </w:r>
          </w:p>
        </w:tc>
        <w:tc>
          <w:tcPr>
            <w:tcW w:w="14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201</w:t>
            </w:r>
          </w:p>
        </w:tc>
        <w:tc>
          <w:tcPr>
            <w:tcW w:w="14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98.3</w:t>
            </w:r>
          </w:p>
        </w:tc>
      </w:tr>
    </w:tbl>
    <w:p>
      <w:pPr>
        <w:spacing w:line="580" w:lineRule="exact"/>
        <w:ind w:firstLine="640" w:firstLineChars="200"/>
        <w:jc w:val="left"/>
        <w:rPr>
          <w:rFonts w:hint="eastAsia" w:ascii="Times New Roman" w:hAnsi="Times New Roman" w:eastAsia="仿宋_GB2312" w:cs="Times New Roman"/>
          <w:b/>
          <w:sz w:val="32"/>
          <w:szCs w:val="32"/>
          <w:shd w:val="clear" w:color="auto" w:fill="FFFFFF"/>
        </w:rPr>
      </w:pPr>
    </w:p>
    <w:p>
      <w:pPr>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4</w:t>
      </w:r>
      <w:r>
        <w:rPr>
          <w:rFonts w:hint="eastAsia" w:ascii="宋体" w:hAnsi="宋体" w:eastAsia="仿宋_GB2312" w:cs="宋体"/>
          <w:b/>
          <w:kern w:val="0"/>
          <w:sz w:val="32"/>
          <w:szCs w:val="32"/>
          <w:shd w:val="clear" w:color="auto" w:fill="FFFFFF"/>
        </w:rPr>
        <w:t>．</w:t>
      </w:r>
      <w:r>
        <w:rPr>
          <w:rFonts w:ascii="Times New Roman" w:hAnsi="仿宋_GB2312" w:eastAsia="仿宋_GB2312" w:cs="Times New Roman"/>
          <w:b/>
          <w:sz w:val="32"/>
          <w:szCs w:val="32"/>
          <w:shd w:val="clear" w:color="auto" w:fill="FFFFFF"/>
        </w:rPr>
        <w:t>不合格项目类别</w:t>
      </w:r>
    </w:p>
    <w:p>
      <w:pPr>
        <w:spacing w:line="580" w:lineRule="exact"/>
        <w:ind w:firstLine="640" w:firstLineChars="200"/>
        <w:rPr>
          <w:rFonts w:hint="eastAsia" w:ascii="Times New Roman" w:hAnsi="Times New Roman" w:eastAsia="仿宋_GB2312" w:cs="Times New Roman"/>
          <w:sz w:val="32"/>
          <w:szCs w:val="32"/>
          <w:shd w:val="clear" w:color="auto" w:fill="FFFFFF"/>
        </w:rPr>
      </w:pPr>
      <w:r>
        <w:rPr>
          <w:rFonts w:ascii="Times New Roman" w:hAnsi="仿宋_GB2312" w:eastAsia="仿宋_GB2312" w:cs="Times New Roman"/>
          <w:sz w:val="32"/>
          <w:szCs w:val="32"/>
          <w:shd w:val="clear" w:color="auto" w:fill="FFFFFF"/>
        </w:rPr>
        <w:t>抽检共发现</w:t>
      </w:r>
      <w:r>
        <w:rPr>
          <w:rFonts w:ascii="Times New Roman" w:hAnsi="Times New Roman" w:eastAsia="仿宋_GB2312" w:cs="Times New Roman"/>
          <w:sz w:val="32"/>
          <w:szCs w:val="32"/>
          <w:shd w:val="clear" w:color="auto" w:fill="FFFFFF"/>
        </w:rPr>
        <w:t>201</w:t>
      </w:r>
      <w:r>
        <w:rPr>
          <w:rFonts w:ascii="Times New Roman" w:hAnsi="仿宋_GB2312" w:eastAsia="仿宋_GB2312" w:cs="Times New Roman"/>
          <w:sz w:val="32"/>
          <w:szCs w:val="32"/>
          <w:shd w:val="clear" w:color="auto" w:fill="FFFFFF"/>
        </w:rPr>
        <w:t>批次不合格样品，其中涉及食用农产品</w:t>
      </w:r>
      <w:r>
        <w:rPr>
          <w:rFonts w:ascii="Times New Roman" w:hAnsi="Times New Roman" w:eastAsia="仿宋_GB2312" w:cs="Times New Roman"/>
          <w:sz w:val="32"/>
          <w:szCs w:val="32"/>
          <w:shd w:val="clear" w:color="auto" w:fill="FFFFFF"/>
        </w:rPr>
        <w:t>71</w:t>
      </w:r>
      <w:r>
        <w:rPr>
          <w:rFonts w:ascii="Times New Roman" w:hAnsi="仿宋_GB2312" w:eastAsia="仿宋_GB2312" w:cs="Times New Roman"/>
          <w:sz w:val="32"/>
          <w:szCs w:val="32"/>
          <w:shd w:val="clear" w:color="auto" w:fill="FFFFFF"/>
        </w:rPr>
        <w:t>批次，糕点</w:t>
      </w:r>
      <w:r>
        <w:rPr>
          <w:rFonts w:ascii="Times New Roman" w:hAnsi="Times New Roman" w:eastAsia="仿宋_GB2312" w:cs="Times New Roman"/>
          <w:sz w:val="32"/>
          <w:szCs w:val="32"/>
          <w:shd w:val="clear" w:color="auto" w:fill="FFFFFF"/>
        </w:rPr>
        <w:t>32</w:t>
      </w:r>
      <w:r>
        <w:rPr>
          <w:rFonts w:ascii="Times New Roman" w:hAnsi="仿宋_GB2312" w:eastAsia="仿宋_GB2312" w:cs="Times New Roman"/>
          <w:sz w:val="32"/>
          <w:szCs w:val="32"/>
          <w:shd w:val="clear" w:color="auto" w:fill="FFFFFF"/>
        </w:rPr>
        <w:t>批次，炒货食品及坚果制品</w:t>
      </w:r>
      <w:r>
        <w:rPr>
          <w:rFonts w:ascii="Times New Roman" w:hAnsi="Times New Roman" w:eastAsia="仿宋_GB2312" w:cs="Times New Roman"/>
          <w:sz w:val="32"/>
          <w:szCs w:val="32"/>
          <w:shd w:val="clear" w:color="auto" w:fill="FFFFFF"/>
        </w:rPr>
        <w:t>29</w:t>
      </w:r>
      <w:r>
        <w:rPr>
          <w:rFonts w:ascii="Times New Roman" w:hAnsi="仿宋_GB2312" w:eastAsia="仿宋_GB2312" w:cs="Times New Roman"/>
          <w:sz w:val="32"/>
          <w:szCs w:val="32"/>
          <w:shd w:val="clear" w:color="auto" w:fill="FFFFFF"/>
        </w:rPr>
        <w:t>批次，餐饮食品８批次，粮食加工品８批次，饮料７批次，水果制品</w:t>
      </w:r>
      <w:r>
        <w:rPr>
          <w:rFonts w:ascii="Times New Roman" w:hAnsi="Times New Roman" w:eastAsia="仿宋_GB2312" w:cs="Times New Roman"/>
          <w:sz w:val="32"/>
          <w:szCs w:val="32"/>
          <w:shd w:val="clear" w:color="auto" w:fill="FFFFFF"/>
        </w:rPr>
        <w:t>6</w:t>
      </w:r>
      <w:r>
        <w:rPr>
          <w:rFonts w:ascii="Times New Roman" w:hAnsi="仿宋_GB2312" w:eastAsia="仿宋_GB2312" w:cs="Times New Roman"/>
          <w:sz w:val="32"/>
          <w:szCs w:val="32"/>
          <w:shd w:val="clear" w:color="auto" w:fill="FFFFFF"/>
        </w:rPr>
        <w:t>批次，茶叶及相关制品６批次，肉制品５批次，调味品４批次，蔬菜制品</w:t>
      </w:r>
      <w:r>
        <w:rPr>
          <w:rFonts w:ascii="Times New Roman" w:hAnsi="Times New Roman" w:eastAsia="仿宋_GB2312" w:cs="Times New Roman"/>
          <w:sz w:val="32"/>
          <w:szCs w:val="32"/>
          <w:shd w:val="clear" w:color="auto" w:fill="FFFFFF"/>
        </w:rPr>
        <w:t>4</w:t>
      </w:r>
      <w:r>
        <w:rPr>
          <w:rFonts w:ascii="Times New Roman" w:hAnsi="仿宋_GB2312" w:eastAsia="仿宋_GB2312" w:cs="Times New Roman"/>
          <w:sz w:val="32"/>
          <w:szCs w:val="32"/>
          <w:shd w:val="clear" w:color="auto" w:fill="FFFFFF"/>
        </w:rPr>
        <w:t>批次，饼干４批次，水产制品３批次，酒类３批次，方便食品３批次，食糖３批次，速冻食品２批次，蜂产品１批次，罐头</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批次，淀粉及淀粉制品１批次。涉及不合格项次</w:t>
      </w:r>
      <w:r>
        <w:rPr>
          <w:rFonts w:ascii="Times New Roman" w:hAnsi="Times New Roman" w:eastAsia="仿宋_GB2312" w:cs="Times New Roman"/>
          <w:sz w:val="32"/>
          <w:szCs w:val="32"/>
          <w:shd w:val="clear" w:color="auto" w:fill="FFFFFF"/>
        </w:rPr>
        <w:t>213</w:t>
      </w:r>
      <w:r>
        <w:rPr>
          <w:rFonts w:ascii="Times New Roman" w:hAnsi="仿宋_GB2312" w:eastAsia="仿宋_GB2312" w:cs="Times New Roman"/>
          <w:sz w:val="32"/>
          <w:szCs w:val="32"/>
          <w:shd w:val="clear" w:color="auto" w:fill="FFFFFF"/>
        </w:rPr>
        <w:t>项次，其中农药兽药占比最高，不合格项目有</w:t>
      </w:r>
      <w:r>
        <w:rPr>
          <w:rFonts w:ascii="Times New Roman" w:hAnsi="Times New Roman" w:eastAsia="仿宋_GB2312" w:cs="Times New Roman"/>
          <w:sz w:val="32"/>
          <w:szCs w:val="32"/>
          <w:shd w:val="clear" w:color="auto" w:fill="FFFFFF"/>
        </w:rPr>
        <w:t>55</w:t>
      </w:r>
      <w:r>
        <w:rPr>
          <w:rFonts w:ascii="Times New Roman" w:hAnsi="仿宋_GB2312" w:eastAsia="仿宋_GB2312" w:cs="Times New Roman"/>
          <w:sz w:val="32"/>
          <w:szCs w:val="32"/>
          <w:shd w:val="clear" w:color="auto" w:fill="FFFFFF"/>
        </w:rPr>
        <w:t>项次，占不合格项次的</w:t>
      </w:r>
      <w:r>
        <w:rPr>
          <w:rFonts w:ascii="Times New Roman" w:hAnsi="Times New Roman" w:eastAsia="仿宋_GB2312" w:cs="Times New Roman"/>
          <w:sz w:val="32"/>
          <w:szCs w:val="32"/>
          <w:shd w:val="clear" w:color="auto" w:fill="FFFFFF"/>
        </w:rPr>
        <w:t>25.8%</w:t>
      </w:r>
      <w:r>
        <w:rPr>
          <w:rFonts w:ascii="Times New Roman" w:hAnsi="仿宋_GB2312" w:eastAsia="仿宋_GB2312" w:cs="Times New Roman"/>
          <w:sz w:val="32"/>
          <w:szCs w:val="32"/>
          <w:shd w:val="clear" w:color="auto" w:fill="FFFFFF"/>
        </w:rPr>
        <w:t>；质量指标不符合标准</w:t>
      </w:r>
      <w:r>
        <w:rPr>
          <w:rFonts w:ascii="Times New Roman" w:hAnsi="Times New Roman" w:eastAsia="仿宋_GB2312" w:cs="Times New Roman"/>
          <w:sz w:val="32"/>
          <w:szCs w:val="32"/>
          <w:shd w:val="clear" w:color="auto" w:fill="FFFFFF"/>
        </w:rPr>
        <w:t>48</w:t>
      </w:r>
      <w:r>
        <w:rPr>
          <w:rFonts w:ascii="Times New Roman" w:hAnsi="仿宋_GB2312" w:eastAsia="仿宋_GB2312" w:cs="Times New Roman"/>
          <w:sz w:val="32"/>
          <w:szCs w:val="32"/>
          <w:shd w:val="clear" w:color="auto" w:fill="FFFFFF"/>
        </w:rPr>
        <w:t>项次，占不合格项次的</w:t>
      </w:r>
      <w:r>
        <w:rPr>
          <w:rFonts w:ascii="Times New Roman" w:hAnsi="Times New Roman" w:eastAsia="仿宋_GB2312" w:cs="Times New Roman"/>
          <w:sz w:val="32"/>
          <w:szCs w:val="32"/>
          <w:shd w:val="clear" w:color="auto" w:fill="FFFFFF"/>
        </w:rPr>
        <w:t>22.5%</w:t>
      </w:r>
      <w:r>
        <w:rPr>
          <w:rFonts w:ascii="Times New Roman" w:hAnsi="仿宋_GB2312" w:eastAsia="仿宋_GB2312" w:cs="Times New Roman"/>
          <w:sz w:val="32"/>
          <w:szCs w:val="32"/>
          <w:shd w:val="clear" w:color="auto" w:fill="FFFFFF"/>
        </w:rPr>
        <w:t>；超限量、超范围使用食品添加剂</w:t>
      </w:r>
      <w:r>
        <w:rPr>
          <w:rFonts w:ascii="Times New Roman" w:hAnsi="Times New Roman" w:eastAsia="仿宋_GB2312" w:cs="Times New Roman"/>
          <w:sz w:val="32"/>
          <w:szCs w:val="32"/>
          <w:shd w:val="clear" w:color="auto" w:fill="FFFFFF"/>
        </w:rPr>
        <w:t>43</w:t>
      </w:r>
      <w:r>
        <w:rPr>
          <w:rFonts w:ascii="Times New Roman" w:hAnsi="仿宋_GB2312" w:eastAsia="仿宋_GB2312" w:cs="Times New Roman"/>
          <w:sz w:val="32"/>
          <w:szCs w:val="32"/>
          <w:shd w:val="clear" w:color="auto" w:fill="FFFFFF"/>
        </w:rPr>
        <w:t>项次，占不合格项次的</w:t>
      </w:r>
      <w:r>
        <w:rPr>
          <w:rFonts w:ascii="Times New Roman" w:hAnsi="Times New Roman" w:eastAsia="仿宋_GB2312" w:cs="Times New Roman"/>
          <w:sz w:val="32"/>
          <w:szCs w:val="32"/>
          <w:shd w:val="clear" w:color="auto" w:fill="FFFFFF"/>
        </w:rPr>
        <w:t>20.2%</w:t>
      </w:r>
      <w:r>
        <w:rPr>
          <w:rFonts w:ascii="Times New Roman" w:hAnsi="仿宋_GB2312" w:eastAsia="仿宋_GB2312" w:cs="Times New Roman"/>
          <w:sz w:val="32"/>
          <w:szCs w:val="32"/>
          <w:shd w:val="clear" w:color="auto" w:fill="FFFFFF"/>
        </w:rPr>
        <w:t>；重金属等元素污染物不合格</w:t>
      </w:r>
      <w:r>
        <w:rPr>
          <w:rFonts w:ascii="Times New Roman" w:hAnsi="Times New Roman" w:eastAsia="仿宋_GB2312" w:cs="Times New Roman"/>
          <w:sz w:val="32"/>
          <w:szCs w:val="32"/>
          <w:shd w:val="clear" w:color="auto" w:fill="FFFFFF"/>
        </w:rPr>
        <w:t>34</w:t>
      </w:r>
      <w:r>
        <w:rPr>
          <w:rFonts w:ascii="Times New Roman" w:hAnsi="仿宋_GB2312" w:eastAsia="仿宋_GB2312" w:cs="Times New Roman"/>
          <w:sz w:val="32"/>
          <w:szCs w:val="32"/>
          <w:shd w:val="clear" w:color="auto" w:fill="FFFFFF"/>
        </w:rPr>
        <w:t>项次，占不合格项次的</w:t>
      </w:r>
      <w:r>
        <w:rPr>
          <w:rFonts w:ascii="Times New Roman" w:hAnsi="Times New Roman" w:eastAsia="仿宋_GB2312" w:cs="Times New Roman"/>
          <w:sz w:val="32"/>
          <w:szCs w:val="32"/>
          <w:shd w:val="clear" w:color="auto" w:fill="FFFFFF"/>
        </w:rPr>
        <w:t>16.0%</w:t>
      </w:r>
      <w:r>
        <w:rPr>
          <w:rFonts w:ascii="Times New Roman" w:hAnsi="仿宋_GB2312" w:eastAsia="仿宋_GB2312" w:cs="Times New Roman"/>
          <w:sz w:val="32"/>
          <w:szCs w:val="32"/>
          <w:shd w:val="clear" w:color="auto" w:fill="FFFFFF"/>
        </w:rPr>
        <w:t>；微生物污染</w:t>
      </w:r>
      <w:r>
        <w:rPr>
          <w:rFonts w:ascii="Times New Roman" w:hAnsi="Times New Roman" w:eastAsia="仿宋_GB2312" w:cs="Times New Roman"/>
          <w:sz w:val="32"/>
          <w:szCs w:val="32"/>
          <w:shd w:val="clear" w:color="auto" w:fill="FFFFFF"/>
        </w:rPr>
        <w:t>27</w:t>
      </w:r>
      <w:r>
        <w:rPr>
          <w:rFonts w:ascii="Times New Roman" w:hAnsi="仿宋_GB2312" w:eastAsia="仿宋_GB2312" w:cs="Times New Roman"/>
          <w:sz w:val="32"/>
          <w:szCs w:val="32"/>
          <w:shd w:val="clear" w:color="auto" w:fill="FFFFFF"/>
        </w:rPr>
        <w:t>项次，占不合格项次的</w:t>
      </w:r>
      <w:r>
        <w:rPr>
          <w:rFonts w:ascii="Times New Roman" w:hAnsi="Times New Roman" w:eastAsia="仿宋_GB2312" w:cs="Times New Roman"/>
          <w:sz w:val="32"/>
          <w:szCs w:val="32"/>
          <w:shd w:val="clear" w:color="auto" w:fill="FFFFFF"/>
        </w:rPr>
        <w:t>12.7%</w:t>
      </w:r>
      <w:r>
        <w:rPr>
          <w:rFonts w:ascii="Times New Roman" w:hAnsi="仿宋_GB2312" w:eastAsia="仿宋_GB2312" w:cs="Times New Roman"/>
          <w:sz w:val="32"/>
          <w:szCs w:val="32"/>
          <w:shd w:val="clear" w:color="auto" w:fill="FFFFFF"/>
        </w:rPr>
        <w:t>；检出非食用物质</w:t>
      </w:r>
      <w:r>
        <w:rPr>
          <w:rFonts w:ascii="Times New Roman" w:hAnsi="Times New Roman" w:eastAsia="仿宋_GB2312" w:cs="Times New Roman"/>
          <w:sz w:val="32"/>
          <w:szCs w:val="32"/>
          <w:shd w:val="clear" w:color="auto" w:fill="FFFFFF"/>
        </w:rPr>
        <w:t>3</w:t>
      </w:r>
      <w:r>
        <w:rPr>
          <w:rFonts w:ascii="Times New Roman" w:hAnsi="仿宋_GB2312" w:eastAsia="仿宋_GB2312" w:cs="Times New Roman"/>
          <w:sz w:val="32"/>
          <w:szCs w:val="32"/>
          <w:shd w:val="clear" w:color="auto" w:fill="FFFFFF"/>
        </w:rPr>
        <w:t>项次，占不合格项次的</w:t>
      </w:r>
      <w:r>
        <w:rPr>
          <w:rFonts w:ascii="Times New Roman" w:hAnsi="Times New Roman" w:eastAsia="仿宋_GB2312" w:cs="Times New Roman"/>
          <w:sz w:val="32"/>
          <w:szCs w:val="32"/>
          <w:shd w:val="clear" w:color="auto" w:fill="FFFFFF"/>
        </w:rPr>
        <w:t>1.4%</w:t>
      </w:r>
      <w:r>
        <w:rPr>
          <w:rFonts w:ascii="Times New Roman" w:hAnsi="仿宋_GB2312" w:eastAsia="仿宋_GB2312" w:cs="Times New Roman"/>
          <w:sz w:val="32"/>
          <w:szCs w:val="32"/>
          <w:shd w:val="clear" w:color="auto" w:fill="FFFFFF"/>
        </w:rPr>
        <w:t>；有机污染物</w:t>
      </w:r>
      <w:r>
        <w:rPr>
          <w:rFonts w:ascii="Times New Roman" w:hAnsi="Times New Roman" w:eastAsia="仿宋_GB2312" w:cs="Times New Roman"/>
          <w:sz w:val="32"/>
          <w:szCs w:val="32"/>
          <w:shd w:val="clear" w:color="auto" w:fill="FFFFFF"/>
        </w:rPr>
        <w:t>2</w:t>
      </w:r>
      <w:r>
        <w:rPr>
          <w:rFonts w:ascii="Times New Roman" w:hAnsi="仿宋_GB2312" w:eastAsia="仿宋_GB2312" w:cs="Times New Roman"/>
          <w:sz w:val="32"/>
          <w:szCs w:val="32"/>
          <w:shd w:val="clear" w:color="auto" w:fill="FFFFFF"/>
        </w:rPr>
        <w:t>项次，占不合格项次的</w:t>
      </w:r>
      <w:r>
        <w:rPr>
          <w:rFonts w:ascii="Times New Roman" w:hAnsi="Times New Roman" w:eastAsia="仿宋_GB2312" w:cs="Times New Roman"/>
          <w:sz w:val="32"/>
          <w:szCs w:val="32"/>
          <w:shd w:val="clear" w:color="auto" w:fill="FFFFFF"/>
        </w:rPr>
        <w:t>0.9%</w:t>
      </w:r>
      <w:r>
        <w:rPr>
          <w:rFonts w:ascii="Times New Roman" w:hAnsi="仿宋_GB2312" w:eastAsia="仿宋_GB2312" w:cs="Times New Roman"/>
          <w:sz w:val="32"/>
          <w:szCs w:val="32"/>
          <w:shd w:val="clear" w:color="auto" w:fill="FFFFFF"/>
        </w:rPr>
        <w:t>；其他问题</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项次，占不合格项次的</w:t>
      </w:r>
      <w:r>
        <w:rPr>
          <w:rFonts w:ascii="Times New Roman" w:hAnsi="Times New Roman" w:eastAsia="仿宋_GB2312" w:cs="Times New Roman"/>
          <w:sz w:val="32"/>
          <w:szCs w:val="32"/>
          <w:shd w:val="clear" w:color="auto" w:fill="FFFFFF"/>
        </w:rPr>
        <w:t>0.5%</w:t>
      </w:r>
      <w:r>
        <w:rPr>
          <w:rFonts w:ascii="Times New Roman" w:hAnsi="仿宋_GB2312" w:eastAsia="仿宋_GB2312" w:cs="Times New Roman"/>
          <w:sz w:val="32"/>
          <w:szCs w:val="32"/>
          <w:shd w:val="clear" w:color="auto" w:fill="FFFFFF"/>
        </w:rPr>
        <w:t>。不合格项目类别见表</w:t>
      </w:r>
      <w:r>
        <w:rPr>
          <w:rFonts w:ascii="Times New Roman" w:hAnsi="Times New Roman" w:eastAsia="仿宋_GB2312" w:cs="Times New Roman"/>
          <w:sz w:val="32"/>
          <w:szCs w:val="32"/>
          <w:shd w:val="clear" w:color="auto" w:fill="FFFFFF"/>
        </w:rPr>
        <w:t>4</w:t>
      </w:r>
      <w:r>
        <w:rPr>
          <w:rFonts w:ascii="Times New Roman" w:hAnsi="仿宋_GB2312" w:eastAsia="仿宋_GB2312" w:cs="Times New Roman"/>
          <w:sz w:val="32"/>
          <w:szCs w:val="32"/>
          <w:shd w:val="clear" w:color="auto" w:fill="FFFFFF"/>
        </w:rPr>
        <w:t>。</w:t>
      </w:r>
    </w:p>
    <w:p>
      <w:pPr>
        <w:spacing w:line="580" w:lineRule="exact"/>
        <w:ind w:firstLine="640" w:firstLineChars="200"/>
        <w:rPr>
          <w:rFonts w:hint="eastAsia" w:ascii="Times New Roman" w:hAnsi="Times New Roman" w:eastAsia="仿宋_GB2312" w:cs="Times New Roman"/>
          <w:sz w:val="32"/>
          <w:szCs w:val="32"/>
          <w:shd w:val="clear" w:color="auto" w:fill="FFFFFF"/>
        </w:rPr>
      </w:pPr>
    </w:p>
    <w:tbl>
      <w:tblPr>
        <w:tblStyle w:val="13"/>
        <w:tblW w:w="0" w:type="auto"/>
        <w:jc w:val="center"/>
        <w:tblLayout w:type="fixed"/>
        <w:tblCellMar>
          <w:top w:w="15" w:type="dxa"/>
          <w:left w:w="15" w:type="dxa"/>
          <w:bottom w:w="15" w:type="dxa"/>
          <w:right w:w="15" w:type="dxa"/>
        </w:tblCellMar>
      </w:tblPr>
      <w:tblGrid>
        <w:gridCol w:w="2540"/>
        <w:gridCol w:w="1710"/>
        <w:gridCol w:w="1905"/>
      </w:tblGrid>
      <w:tr>
        <w:tblPrEx>
          <w:tblCellMar>
            <w:top w:w="15" w:type="dxa"/>
            <w:left w:w="15" w:type="dxa"/>
            <w:bottom w:w="15" w:type="dxa"/>
            <w:right w:w="15" w:type="dxa"/>
          </w:tblCellMar>
        </w:tblPrEx>
        <w:trPr>
          <w:trHeight w:val="454" w:hRule="atLeast"/>
          <w:jc w:val="center"/>
        </w:trPr>
        <w:tc>
          <w:tcPr>
            <w:tcW w:w="6155" w:type="dxa"/>
            <w:gridSpan w:val="3"/>
            <w:vAlign w:val="center"/>
          </w:tcPr>
          <w:p>
            <w:pPr>
              <w:jc w:val="center"/>
              <w:rPr>
                <w:rFonts w:ascii="Times New Roman" w:hAnsi="Times New Roman" w:eastAsia="仿宋_GB2312" w:cs="Times New Roman"/>
                <w:sz w:val="22"/>
              </w:rPr>
            </w:pPr>
            <w:r>
              <w:rPr>
                <w:rFonts w:ascii="Times New Roman" w:hAnsi="仿宋_GB2312" w:eastAsia="仿宋_GB2312" w:cs="Times New Roman"/>
                <w:kern w:val="0"/>
                <w:sz w:val="22"/>
              </w:rPr>
              <w:t>表</w:t>
            </w:r>
            <w:r>
              <w:rPr>
                <w:rFonts w:ascii="Times New Roman" w:hAnsi="Times New Roman" w:eastAsia="仿宋_GB2312" w:cs="Times New Roman"/>
                <w:kern w:val="0"/>
                <w:sz w:val="22"/>
              </w:rPr>
              <w:t xml:space="preserve">4 </w:t>
            </w:r>
            <w:r>
              <w:rPr>
                <w:rFonts w:ascii="Times New Roman" w:hAnsi="仿宋_GB2312" w:eastAsia="仿宋_GB2312" w:cs="Times New Roman"/>
                <w:kern w:val="0"/>
                <w:sz w:val="22"/>
              </w:rPr>
              <w:t>不合格项目类别</w:t>
            </w:r>
          </w:p>
        </w:tc>
      </w:tr>
      <w:tr>
        <w:tblPrEx>
          <w:tblCellMar>
            <w:top w:w="15" w:type="dxa"/>
            <w:left w:w="15" w:type="dxa"/>
            <w:bottom w:w="15" w:type="dxa"/>
            <w:right w:w="15" w:type="dxa"/>
          </w:tblCellMar>
        </w:tblPrEx>
        <w:trPr>
          <w:trHeight w:val="285"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2"/>
              </w:rPr>
            </w:pPr>
            <w:r>
              <w:rPr>
                <w:rFonts w:ascii="Times New Roman" w:hAnsi="Times New Roman" w:eastAsia="仿宋_GB2312" w:cs="Times New Roman"/>
                <w:b/>
                <w:color w:val="000000"/>
                <w:kern w:val="0"/>
                <w:sz w:val="22"/>
              </w:rPr>
              <w:t>不合格问题类型</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仿宋_GB2312" w:cs="Times New Roman"/>
                <w:b/>
                <w:color w:val="000000"/>
                <w:kern w:val="0"/>
                <w:sz w:val="22"/>
              </w:rPr>
              <w:t>不合格项次</w:t>
            </w:r>
          </w:p>
        </w:tc>
        <w:tc>
          <w:tcPr>
            <w:tcW w:w="19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b/>
                <w:color w:val="000000"/>
                <w:kern w:val="0"/>
                <w:sz w:val="22"/>
              </w:rPr>
              <w:t>占比(%)</w:t>
            </w:r>
          </w:p>
        </w:tc>
      </w:tr>
      <w:tr>
        <w:tblPrEx>
          <w:tblCellMar>
            <w:top w:w="15" w:type="dxa"/>
            <w:left w:w="15" w:type="dxa"/>
            <w:bottom w:w="15" w:type="dxa"/>
            <w:right w:w="15" w:type="dxa"/>
          </w:tblCellMar>
        </w:tblPrEx>
        <w:trPr>
          <w:trHeight w:val="285"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2"/>
              </w:rPr>
            </w:pPr>
            <w:r>
              <w:rPr>
                <w:rFonts w:ascii="Times New Roman" w:hAnsi="宋体" w:eastAsia="宋体" w:cs="Times New Roman"/>
                <w:color w:val="000000"/>
                <w:kern w:val="0"/>
                <w:sz w:val="22"/>
              </w:rPr>
              <w:t>农药兽药</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55</w:t>
            </w:r>
          </w:p>
        </w:tc>
        <w:tc>
          <w:tcPr>
            <w:tcW w:w="190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rPr>
              <w:t xml:space="preserve">25.8 </w:t>
            </w:r>
          </w:p>
        </w:tc>
      </w:tr>
      <w:tr>
        <w:tblPrEx>
          <w:tblCellMar>
            <w:top w:w="15" w:type="dxa"/>
            <w:left w:w="15" w:type="dxa"/>
            <w:bottom w:w="15" w:type="dxa"/>
            <w:right w:w="15" w:type="dxa"/>
          </w:tblCellMar>
        </w:tblPrEx>
        <w:trPr>
          <w:trHeight w:val="285"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2"/>
              </w:rPr>
            </w:pPr>
            <w:r>
              <w:rPr>
                <w:rFonts w:ascii="Times New Roman" w:hAnsi="宋体" w:eastAsia="宋体" w:cs="Times New Roman"/>
                <w:color w:val="000000"/>
                <w:kern w:val="0"/>
                <w:sz w:val="22"/>
              </w:rPr>
              <w:t>非食用物质</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90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rPr>
              <w:t xml:space="preserve">1.4 </w:t>
            </w:r>
          </w:p>
        </w:tc>
      </w:tr>
      <w:tr>
        <w:tblPrEx>
          <w:tblCellMar>
            <w:top w:w="15" w:type="dxa"/>
            <w:left w:w="15" w:type="dxa"/>
            <w:bottom w:w="15" w:type="dxa"/>
            <w:right w:w="15" w:type="dxa"/>
          </w:tblCellMar>
        </w:tblPrEx>
        <w:trPr>
          <w:trHeight w:val="285"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2"/>
              </w:rPr>
            </w:pPr>
            <w:r>
              <w:rPr>
                <w:rFonts w:ascii="Times New Roman" w:hAnsi="宋体" w:eastAsia="宋体" w:cs="Times New Roman"/>
                <w:color w:val="000000"/>
                <w:kern w:val="0"/>
                <w:sz w:val="22"/>
              </w:rPr>
              <w:t>微生物</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27</w:t>
            </w:r>
          </w:p>
        </w:tc>
        <w:tc>
          <w:tcPr>
            <w:tcW w:w="190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rPr>
              <w:t xml:space="preserve">12.7 </w:t>
            </w:r>
          </w:p>
        </w:tc>
      </w:tr>
      <w:tr>
        <w:tblPrEx>
          <w:tblCellMar>
            <w:top w:w="15" w:type="dxa"/>
            <w:left w:w="15" w:type="dxa"/>
            <w:bottom w:w="15" w:type="dxa"/>
            <w:right w:w="15" w:type="dxa"/>
          </w:tblCellMar>
        </w:tblPrEx>
        <w:trPr>
          <w:trHeight w:val="90"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食品添加剂</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43</w:t>
            </w:r>
          </w:p>
        </w:tc>
        <w:tc>
          <w:tcPr>
            <w:tcW w:w="190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rPr>
              <w:t xml:space="preserve">20.2 </w:t>
            </w:r>
          </w:p>
        </w:tc>
      </w:tr>
      <w:tr>
        <w:tblPrEx>
          <w:tblCellMar>
            <w:top w:w="15" w:type="dxa"/>
            <w:left w:w="15" w:type="dxa"/>
            <w:bottom w:w="15" w:type="dxa"/>
            <w:right w:w="15" w:type="dxa"/>
          </w:tblCellMar>
        </w:tblPrEx>
        <w:trPr>
          <w:trHeight w:val="285"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重金属等元素污染物</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34</w:t>
            </w:r>
          </w:p>
        </w:tc>
        <w:tc>
          <w:tcPr>
            <w:tcW w:w="190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rPr>
              <w:t xml:space="preserve">16.0 </w:t>
            </w:r>
          </w:p>
        </w:tc>
      </w:tr>
      <w:tr>
        <w:tblPrEx>
          <w:tblCellMar>
            <w:top w:w="15" w:type="dxa"/>
            <w:left w:w="15" w:type="dxa"/>
            <w:bottom w:w="15" w:type="dxa"/>
            <w:right w:w="15" w:type="dxa"/>
          </w:tblCellMar>
        </w:tblPrEx>
        <w:trPr>
          <w:trHeight w:val="285"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有机污染物</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90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rPr>
              <w:t xml:space="preserve">0.9 </w:t>
            </w:r>
          </w:p>
        </w:tc>
      </w:tr>
      <w:tr>
        <w:tblPrEx>
          <w:tblCellMar>
            <w:top w:w="15" w:type="dxa"/>
            <w:left w:w="15" w:type="dxa"/>
            <w:bottom w:w="15" w:type="dxa"/>
            <w:right w:w="15" w:type="dxa"/>
          </w:tblCellMar>
        </w:tblPrEx>
        <w:trPr>
          <w:trHeight w:val="285" w:hRule="atLeast"/>
          <w:jc w:val="center"/>
        </w:trPr>
        <w:tc>
          <w:tcPr>
            <w:tcW w:w="2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2"/>
              </w:rPr>
            </w:pPr>
            <w:r>
              <w:rPr>
                <w:rFonts w:ascii="Times New Roman" w:hAnsi="宋体" w:eastAsia="宋体" w:cs="Times New Roman"/>
                <w:color w:val="000000"/>
                <w:kern w:val="0"/>
                <w:sz w:val="22"/>
              </w:rPr>
              <w:t>质量指标</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48</w:t>
            </w:r>
          </w:p>
        </w:tc>
        <w:tc>
          <w:tcPr>
            <w:tcW w:w="190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rPr>
              <w:t xml:space="preserve">22.5 </w:t>
            </w:r>
          </w:p>
        </w:tc>
      </w:tr>
      <w:tr>
        <w:tblPrEx>
          <w:tblCellMar>
            <w:top w:w="15" w:type="dxa"/>
            <w:left w:w="15" w:type="dxa"/>
            <w:bottom w:w="15" w:type="dxa"/>
            <w:right w:w="15" w:type="dxa"/>
          </w:tblCellMar>
        </w:tblPrEx>
        <w:trPr>
          <w:trHeight w:val="285" w:hRule="atLeast"/>
          <w:jc w:val="center"/>
        </w:trPr>
        <w:tc>
          <w:tcPr>
            <w:tcW w:w="254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s="Times New Roman"/>
                <w:sz w:val="22"/>
              </w:rPr>
            </w:pPr>
            <w:r>
              <w:rPr>
                <w:rFonts w:ascii="Times New Roman" w:hAnsi="仿宋_GB2312" w:eastAsia="仿宋_GB2312" w:cs="Times New Roman"/>
                <w:sz w:val="22"/>
              </w:rPr>
              <w:t>其他问题</w:t>
            </w:r>
          </w:p>
        </w:tc>
        <w:tc>
          <w:tcPr>
            <w:tcW w:w="171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90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rPr>
              <w:t>0.5</w:t>
            </w:r>
          </w:p>
        </w:tc>
      </w:tr>
      <w:tr>
        <w:tblPrEx>
          <w:tblCellMar>
            <w:top w:w="15" w:type="dxa"/>
            <w:left w:w="15" w:type="dxa"/>
            <w:bottom w:w="15" w:type="dxa"/>
            <w:right w:w="15" w:type="dxa"/>
          </w:tblCellMar>
        </w:tblPrEx>
        <w:trPr>
          <w:trHeight w:val="285" w:hRule="atLeast"/>
          <w:jc w:val="center"/>
        </w:trPr>
        <w:tc>
          <w:tcPr>
            <w:tcW w:w="2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合计</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213</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r>
    </w:tbl>
    <w:p>
      <w:pPr>
        <w:spacing w:line="580" w:lineRule="exact"/>
        <w:ind w:firstLine="640" w:firstLineChars="200"/>
        <w:jc w:val="left"/>
        <w:rPr>
          <w:rFonts w:hint="eastAsia" w:ascii="Times New Roman" w:hAnsi="Times New Roman" w:eastAsia="仿宋_GB2312" w:cs="Times New Roman"/>
          <w:b/>
          <w:sz w:val="32"/>
          <w:szCs w:val="32"/>
          <w:shd w:val="clear" w:color="auto" w:fill="FFFFFF"/>
        </w:rPr>
      </w:pPr>
    </w:p>
    <w:p>
      <w:pPr>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5</w:t>
      </w:r>
      <w:r>
        <w:rPr>
          <w:rFonts w:hint="eastAsia" w:ascii="宋体" w:hAnsi="宋体" w:eastAsia="仿宋_GB2312" w:cs="宋体"/>
          <w:b/>
          <w:kern w:val="0"/>
          <w:sz w:val="32"/>
          <w:szCs w:val="32"/>
          <w:shd w:val="clear" w:color="auto" w:fill="FFFFFF"/>
        </w:rPr>
        <w:t>．</w:t>
      </w:r>
      <w:r>
        <w:rPr>
          <w:rFonts w:ascii="Times New Roman" w:hAnsi="仿宋_GB2312" w:eastAsia="仿宋_GB2312" w:cs="Times New Roman"/>
          <w:b/>
          <w:sz w:val="32"/>
          <w:szCs w:val="32"/>
          <w:shd w:val="clear" w:color="auto" w:fill="FFFFFF"/>
        </w:rPr>
        <w:t>各地市监督抽检情况</w:t>
      </w:r>
    </w:p>
    <w:p>
      <w:pPr>
        <w:spacing w:line="580" w:lineRule="exact"/>
        <w:ind w:firstLine="640" w:firstLineChars="200"/>
        <w:rPr>
          <w:rFonts w:hint="eastAsia" w:ascii="Times New Roman" w:hAnsi="仿宋_GB2312" w:eastAsia="仿宋_GB2312" w:cs="Times New Roman"/>
          <w:sz w:val="32"/>
          <w:szCs w:val="32"/>
          <w:shd w:val="clear" w:color="auto" w:fill="FFFFFF"/>
        </w:rPr>
      </w:pPr>
      <w:r>
        <w:rPr>
          <w:rFonts w:ascii="Times New Roman" w:hAnsi="仿宋_GB2312" w:eastAsia="仿宋_GB2312" w:cs="Times New Roman"/>
          <w:sz w:val="32"/>
          <w:szCs w:val="32"/>
          <w:shd w:val="clear" w:color="auto" w:fill="FFFFFF"/>
        </w:rPr>
        <w:t>按抽样地点统计，</w:t>
      </w:r>
      <w:r>
        <w:rPr>
          <w:rFonts w:ascii="Times New Roman" w:hAnsi="仿宋_GB2312" w:eastAsia="仿宋_GB2312" w:cs="Times New Roman"/>
          <w:b/>
          <w:bCs/>
          <w:sz w:val="32"/>
          <w:szCs w:val="32"/>
          <w:shd w:val="clear" w:color="auto" w:fill="FFFFFF"/>
        </w:rPr>
        <w:t>厦门</w:t>
      </w:r>
      <w:r>
        <w:rPr>
          <w:rFonts w:ascii="Times New Roman" w:hAnsi="仿宋_GB2312" w:eastAsia="仿宋_GB2312" w:cs="Times New Roman"/>
          <w:sz w:val="32"/>
          <w:szCs w:val="32"/>
          <w:shd w:val="clear" w:color="auto" w:fill="FFFFFF"/>
        </w:rPr>
        <w:t>抽检合格率为</w:t>
      </w:r>
      <w:r>
        <w:rPr>
          <w:rFonts w:ascii="Times New Roman" w:hAnsi="Times New Roman" w:eastAsia="仿宋_GB2312" w:cs="Times New Roman"/>
          <w:sz w:val="32"/>
          <w:szCs w:val="32"/>
          <w:shd w:val="clear" w:color="auto" w:fill="FFFFFF"/>
        </w:rPr>
        <w:t>99.1%</w:t>
      </w:r>
      <w:r>
        <w:rPr>
          <w:rFonts w:ascii="Times New Roman" w:hAnsi="仿宋_GB2312" w:eastAsia="仿宋_GB2312" w:cs="Times New Roman"/>
          <w:sz w:val="32"/>
          <w:szCs w:val="32"/>
          <w:shd w:val="clear" w:color="auto" w:fill="FFFFFF"/>
        </w:rPr>
        <w:t>，不合格</w:t>
      </w:r>
      <w:r>
        <w:rPr>
          <w:rFonts w:ascii="Times New Roman" w:hAnsi="Times New Roman" w:eastAsia="仿宋_GB2312" w:cs="Times New Roman"/>
          <w:sz w:val="32"/>
          <w:szCs w:val="32"/>
          <w:shd w:val="clear" w:color="auto" w:fill="FFFFFF"/>
        </w:rPr>
        <w:t>12</w:t>
      </w:r>
      <w:r>
        <w:rPr>
          <w:rFonts w:ascii="Times New Roman" w:hAnsi="仿宋_GB2312" w:eastAsia="仿宋_GB2312" w:cs="Times New Roman"/>
          <w:sz w:val="32"/>
          <w:szCs w:val="32"/>
          <w:shd w:val="clear" w:color="auto" w:fill="FFFFFF"/>
        </w:rPr>
        <w:t>批次，涉及食用农产品６批次，饼干</w:t>
      </w:r>
      <w:r>
        <w:rPr>
          <w:rFonts w:ascii="Times New Roman" w:hAnsi="Times New Roman" w:eastAsia="仿宋_GB2312" w:cs="Times New Roman"/>
          <w:sz w:val="32"/>
          <w:szCs w:val="32"/>
          <w:shd w:val="clear" w:color="auto" w:fill="FFFFFF"/>
        </w:rPr>
        <w:t>2</w:t>
      </w:r>
      <w:r>
        <w:rPr>
          <w:rFonts w:ascii="Times New Roman" w:hAnsi="仿宋_GB2312" w:eastAsia="仿宋_GB2312" w:cs="Times New Roman"/>
          <w:sz w:val="32"/>
          <w:szCs w:val="32"/>
          <w:shd w:val="clear" w:color="auto" w:fill="FFFFFF"/>
        </w:rPr>
        <w:t>批次，炒货食品及坚果制品</w:t>
      </w:r>
      <w:r>
        <w:rPr>
          <w:rFonts w:ascii="Times New Roman" w:hAnsi="Times New Roman" w:eastAsia="仿宋_GB2312" w:cs="Times New Roman"/>
          <w:sz w:val="32"/>
          <w:szCs w:val="32"/>
          <w:shd w:val="clear" w:color="auto" w:fill="FFFFFF"/>
        </w:rPr>
        <w:t>2</w:t>
      </w:r>
      <w:r>
        <w:rPr>
          <w:rFonts w:ascii="Times New Roman" w:hAnsi="仿宋_GB2312" w:eastAsia="仿宋_GB2312" w:cs="Times New Roman"/>
          <w:sz w:val="32"/>
          <w:szCs w:val="32"/>
          <w:shd w:val="clear" w:color="auto" w:fill="FFFFFF"/>
        </w:rPr>
        <w:t>批次，水果制品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批次，调味品１批次。</w:t>
      </w:r>
      <w:r>
        <w:rPr>
          <w:rFonts w:ascii="Times New Roman" w:hAnsi="仿宋_GB2312" w:eastAsia="仿宋_GB2312" w:cs="Times New Roman"/>
          <w:b/>
          <w:bCs/>
          <w:sz w:val="32"/>
          <w:szCs w:val="32"/>
          <w:shd w:val="clear" w:color="auto" w:fill="FFFFFF"/>
        </w:rPr>
        <w:t>南平</w:t>
      </w:r>
      <w:r>
        <w:rPr>
          <w:rFonts w:ascii="Times New Roman" w:hAnsi="仿宋_GB2312" w:eastAsia="仿宋_GB2312" w:cs="Times New Roman"/>
          <w:sz w:val="32"/>
          <w:szCs w:val="32"/>
          <w:shd w:val="clear" w:color="auto" w:fill="FFFFFF"/>
        </w:rPr>
        <w:t>抽检合格率为</w:t>
      </w:r>
      <w:r>
        <w:rPr>
          <w:rFonts w:ascii="Times New Roman" w:hAnsi="Times New Roman" w:eastAsia="仿宋_GB2312" w:cs="Times New Roman"/>
          <w:sz w:val="32"/>
          <w:szCs w:val="32"/>
          <w:shd w:val="clear" w:color="auto" w:fill="FFFFFF"/>
        </w:rPr>
        <w:t>99.0%</w:t>
      </w:r>
      <w:r>
        <w:rPr>
          <w:rFonts w:ascii="Times New Roman" w:hAnsi="仿宋_GB2312" w:eastAsia="仿宋_GB2312" w:cs="Times New Roman"/>
          <w:sz w:val="32"/>
          <w:szCs w:val="32"/>
          <w:shd w:val="clear" w:color="auto" w:fill="FFFFFF"/>
        </w:rPr>
        <w:t>，不合格</w:t>
      </w:r>
      <w:r>
        <w:rPr>
          <w:rFonts w:ascii="Times New Roman" w:hAnsi="Times New Roman" w:eastAsia="仿宋_GB2312" w:cs="Times New Roman"/>
          <w:sz w:val="32"/>
          <w:szCs w:val="32"/>
          <w:shd w:val="clear" w:color="auto" w:fill="FFFFFF"/>
        </w:rPr>
        <w:t>16</w:t>
      </w:r>
      <w:r>
        <w:rPr>
          <w:rFonts w:ascii="Times New Roman" w:hAnsi="仿宋_GB2312" w:eastAsia="仿宋_GB2312" w:cs="Times New Roman"/>
          <w:sz w:val="32"/>
          <w:szCs w:val="32"/>
          <w:shd w:val="clear" w:color="auto" w:fill="FFFFFF"/>
        </w:rPr>
        <w:t>批次，涉及炒货食品及坚果制品４批次，茶叶及相关制品４批次，食用农产品２批次，酒类２批次，粮食加工品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批次，饮料１批次，速冻食品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批次，餐饮食品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w:t>
      </w:r>
      <w:r>
        <w:rPr>
          <w:rFonts w:ascii="Times New Roman" w:hAnsi="仿宋_GB2312" w:eastAsia="仿宋_GB2312" w:cs="Times New Roman"/>
          <w:b/>
          <w:bCs/>
          <w:sz w:val="32"/>
          <w:szCs w:val="32"/>
          <w:shd w:val="clear" w:color="auto" w:fill="FFFFFF"/>
        </w:rPr>
        <w:t>泉州</w:t>
      </w:r>
      <w:r>
        <w:rPr>
          <w:rFonts w:ascii="Times New Roman" w:hAnsi="仿宋_GB2312" w:eastAsia="仿宋_GB2312" w:cs="Times New Roman"/>
          <w:sz w:val="32"/>
          <w:szCs w:val="32"/>
          <w:shd w:val="clear" w:color="auto" w:fill="FFFFFF"/>
        </w:rPr>
        <w:t>抽检合格率为</w:t>
      </w:r>
      <w:r>
        <w:rPr>
          <w:rFonts w:ascii="Times New Roman" w:hAnsi="Times New Roman" w:eastAsia="仿宋_GB2312" w:cs="Times New Roman"/>
          <w:sz w:val="32"/>
          <w:szCs w:val="32"/>
          <w:shd w:val="clear" w:color="auto" w:fill="FFFFFF"/>
        </w:rPr>
        <w:t>98.5%</w:t>
      </w:r>
      <w:r>
        <w:rPr>
          <w:rFonts w:ascii="Times New Roman" w:hAnsi="仿宋_GB2312" w:eastAsia="仿宋_GB2312" w:cs="Times New Roman"/>
          <w:sz w:val="32"/>
          <w:szCs w:val="32"/>
          <w:shd w:val="clear" w:color="auto" w:fill="FFFFFF"/>
        </w:rPr>
        <w:t>，不合格</w:t>
      </w:r>
      <w:r>
        <w:rPr>
          <w:rFonts w:ascii="Times New Roman" w:hAnsi="Times New Roman" w:eastAsia="仿宋_GB2312" w:cs="Times New Roman"/>
          <w:sz w:val="32"/>
          <w:szCs w:val="32"/>
          <w:shd w:val="clear" w:color="auto" w:fill="FFFFFF"/>
        </w:rPr>
        <w:t>35</w:t>
      </w:r>
      <w:r>
        <w:rPr>
          <w:rFonts w:ascii="Times New Roman" w:hAnsi="仿宋_GB2312" w:eastAsia="仿宋_GB2312" w:cs="Times New Roman"/>
          <w:sz w:val="32"/>
          <w:szCs w:val="32"/>
          <w:shd w:val="clear" w:color="auto" w:fill="FFFFFF"/>
        </w:rPr>
        <w:t>批次，涉及食用农产品</w:t>
      </w:r>
      <w:r>
        <w:rPr>
          <w:rFonts w:ascii="Times New Roman" w:hAnsi="Times New Roman" w:eastAsia="仿宋_GB2312" w:cs="Times New Roman"/>
          <w:sz w:val="32"/>
          <w:szCs w:val="32"/>
          <w:shd w:val="clear" w:color="auto" w:fill="FFFFFF"/>
        </w:rPr>
        <w:t>18</w:t>
      </w:r>
      <w:r>
        <w:rPr>
          <w:rFonts w:ascii="Times New Roman" w:hAnsi="仿宋_GB2312" w:eastAsia="仿宋_GB2312" w:cs="Times New Roman"/>
          <w:sz w:val="32"/>
          <w:szCs w:val="32"/>
          <w:shd w:val="clear" w:color="auto" w:fill="FFFFFF"/>
        </w:rPr>
        <w:t>批次，炒货食品及坚果制品６批次，餐饮食品３批次，糕点３批次，淀粉及淀粉制品１批次，粮食加工品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批次，蔬菜制品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批次，水果制品１批次，调味品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w:t>
      </w:r>
      <w:r>
        <w:rPr>
          <w:rFonts w:ascii="Times New Roman" w:hAnsi="仿宋_GB2312" w:eastAsia="仿宋_GB2312" w:cs="Times New Roman"/>
          <w:b/>
          <w:bCs/>
          <w:sz w:val="32"/>
          <w:szCs w:val="32"/>
          <w:shd w:val="clear" w:color="auto" w:fill="FFFFFF"/>
        </w:rPr>
        <w:t>宁德</w:t>
      </w:r>
      <w:r>
        <w:rPr>
          <w:rFonts w:ascii="Times New Roman" w:hAnsi="仿宋_GB2312" w:eastAsia="仿宋_GB2312" w:cs="Times New Roman"/>
          <w:sz w:val="32"/>
          <w:szCs w:val="32"/>
          <w:shd w:val="clear" w:color="auto" w:fill="FFFFFF"/>
        </w:rPr>
        <w:t>抽检合格率为</w:t>
      </w:r>
      <w:r>
        <w:rPr>
          <w:rFonts w:ascii="Times New Roman" w:hAnsi="Times New Roman" w:eastAsia="仿宋_GB2312" w:cs="Times New Roman"/>
          <w:sz w:val="32"/>
          <w:szCs w:val="32"/>
          <w:shd w:val="clear" w:color="auto" w:fill="FFFFFF"/>
        </w:rPr>
        <w:t>98.5%</w:t>
      </w:r>
      <w:r>
        <w:rPr>
          <w:rFonts w:ascii="Times New Roman" w:hAnsi="仿宋_GB2312" w:eastAsia="仿宋_GB2312" w:cs="Times New Roman"/>
          <w:sz w:val="32"/>
          <w:szCs w:val="32"/>
          <w:shd w:val="clear" w:color="auto" w:fill="FFFFFF"/>
        </w:rPr>
        <w:t>，不合格</w:t>
      </w:r>
      <w:r>
        <w:rPr>
          <w:rFonts w:ascii="Times New Roman" w:hAnsi="Times New Roman" w:eastAsia="仿宋_GB2312" w:cs="Times New Roman"/>
          <w:sz w:val="32"/>
          <w:szCs w:val="32"/>
          <w:shd w:val="clear" w:color="auto" w:fill="FFFFFF"/>
        </w:rPr>
        <w:t>20</w:t>
      </w:r>
      <w:r>
        <w:rPr>
          <w:rFonts w:ascii="Times New Roman" w:hAnsi="仿宋_GB2312" w:eastAsia="仿宋_GB2312" w:cs="Times New Roman"/>
          <w:sz w:val="32"/>
          <w:szCs w:val="32"/>
          <w:shd w:val="clear" w:color="auto" w:fill="FFFFFF"/>
        </w:rPr>
        <w:t>批次，涉及食用农产品７批次，糕点５批次，炒货食品及坚果制品２批次，肉制品２批次，茶叶及其制品１批次，粮食加工品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批次，水产制品１批次，蔬菜制品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w:t>
      </w:r>
      <w:r>
        <w:rPr>
          <w:rFonts w:ascii="Times New Roman" w:hAnsi="仿宋_GB2312" w:eastAsia="仿宋_GB2312" w:cs="Times New Roman"/>
          <w:b/>
          <w:bCs/>
          <w:sz w:val="32"/>
          <w:szCs w:val="32"/>
          <w:shd w:val="clear" w:color="auto" w:fill="FFFFFF"/>
        </w:rPr>
        <w:t>漳州</w:t>
      </w:r>
      <w:r>
        <w:rPr>
          <w:rFonts w:ascii="Times New Roman" w:hAnsi="仿宋_GB2312" w:eastAsia="仿宋_GB2312" w:cs="Times New Roman"/>
          <w:sz w:val="32"/>
          <w:szCs w:val="32"/>
          <w:shd w:val="clear" w:color="auto" w:fill="FFFFFF"/>
        </w:rPr>
        <w:t>抽检合格率为</w:t>
      </w:r>
      <w:r>
        <w:rPr>
          <w:rFonts w:ascii="Times New Roman" w:hAnsi="Times New Roman" w:eastAsia="仿宋_GB2312" w:cs="Times New Roman"/>
          <w:sz w:val="32"/>
          <w:szCs w:val="32"/>
          <w:shd w:val="clear" w:color="auto" w:fill="FFFFFF"/>
        </w:rPr>
        <w:t>98.3%</w:t>
      </w:r>
      <w:r>
        <w:rPr>
          <w:rFonts w:ascii="Times New Roman" w:hAnsi="仿宋_GB2312" w:eastAsia="仿宋_GB2312" w:cs="Times New Roman"/>
          <w:sz w:val="32"/>
          <w:szCs w:val="32"/>
          <w:shd w:val="clear" w:color="auto" w:fill="FFFFFF"/>
        </w:rPr>
        <w:t>，不合格</w:t>
      </w:r>
      <w:r>
        <w:rPr>
          <w:rFonts w:ascii="Times New Roman" w:hAnsi="Times New Roman" w:eastAsia="仿宋_GB2312" w:cs="Times New Roman"/>
          <w:sz w:val="32"/>
          <w:szCs w:val="32"/>
          <w:shd w:val="clear" w:color="auto" w:fill="FFFFFF"/>
        </w:rPr>
        <w:t>24</w:t>
      </w:r>
      <w:r>
        <w:rPr>
          <w:rFonts w:ascii="Times New Roman" w:hAnsi="仿宋_GB2312" w:eastAsia="仿宋_GB2312" w:cs="Times New Roman"/>
          <w:sz w:val="32"/>
          <w:szCs w:val="32"/>
          <w:shd w:val="clear" w:color="auto" w:fill="FFFFFF"/>
        </w:rPr>
        <w:t>批次，涉及糕点</w:t>
      </w:r>
      <w:r>
        <w:rPr>
          <w:rFonts w:ascii="Times New Roman" w:hAnsi="Times New Roman" w:eastAsia="仿宋_GB2312" w:cs="Times New Roman"/>
          <w:sz w:val="32"/>
          <w:szCs w:val="32"/>
          <w:shd w:val="clear" w:color="auto" w:fill="FFFFFF"/>
        </w:rPr>
        <w:t>12</w:t>
      </w:r>
      <w:r>
        <w:rPr>
          <w:rFonts w:ascii="Times New Roman" w:hAnsi="仿宋_GB2312" w:eastAsia="仿宋_GB2312" w:cs="Times New Roman"/>
          <w:sz w:val="32"/>
          <w:szCs w:val="32"/>
          <w:shd w:val="clear" w:color="auto" w:fill="FFFFFF"/>
        </w:rPr>
        <w:t>批次，食用农产品</w:t>
      </w:r>
      <w:r>
        <w:rPr>
          <w:rFonts w:ascii="Times New Roman" w:hAnsi="Times New Roman" w:eastAsia="仿宋_GB2312" w:cs="Times New Roman"/>
          <w:sz w:val="32"/>
          <w:szCs w:val="32"/>
          <w:shd w:val="clear" w:color="auto" w:fill="FFFFFF"/>
        </w:rPr>
        <w:t>4</w:t>
      </w:r>
      <w:r>
        <w:rPr>
          <w:rFonts w:ascii="Times New Roman" w:hAnsi="仿宋_GB2312" w:eastAsia="仿宋_GB2312" w:cs="Times New Roman"/>
          <w:sz w:val="32"/>
          <w:szCs w:val="32"/>
          <w:shd w:val="clear" w:color="auto" w:fill="FFFFFF"/>
        </w:rPr>
        <w:t>批次，粮食加工品</w:t>
      </w:r>
      <w:r>
        <w:rPr>
          <w:rFonts w:ascii="Times New Roman" w:hAnsi="Times New Roman" w:eastAsia="仿宋_GB2312" w:cs="Times New Roman"/>
          <w:sz w:val="32"/>
          <w:szCs w:val="32"/>
          <w:shd w:val="clear" w:color="auto" w:fill="FFFFFF"/>
        </w:rPr>
        <w:t>2</w:t>
      </w:r>
      <w:r>
        <w:rPr>
          <w:rFonts w:ascii="Times New Roman" w:hAnsi="仿宋_GB2312" w:eastAsia="仿宋_GB2312" w:cs="Times New Roman"/>
          <w:sz w:val="32"/>
          <w:szCs w:val="32"/>
          <w:shd w:val="clear" w:color="auto" w:fill="FFFFFF"/>
        </w:rPr>
        <w:t>批次，蔬菜制品</w:t>
      </w:r>
      <w:r>
        <w:rPr>
          <w:rFonts w:ascii="Times New Roman" w:hAnsi="Times New Roman" w:eastAsia="仿宋_GB2312" w:cs="Times New Roman"/>
          <w:sz w:val="32"/>
          <w:szCs w:val="32"/>
          <w:shd w:val="clear" w:color="auto" w:fill="FFFFFF"/>
        </w:rPr>
        <w:t>2</w:t>
      </w:r>
      <w:r>
        <w:rPr>
          <w:rFonts w:ascii="Times New Roman" w:hAnsi="仿宋_GB2312" w:eastAsia="仿宋_GB2312" w:cs="Times New Roman"/>
          <w:sz w:val="32"/>
          <w:szCs w:val="32"/>
          <w:shd w:val="clear" w:color="auto" w:fill="FFFFFF"/>
        </w:rPr>
        <w:t>批次，炒货食品及坚果制品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批次，水果制品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批次，水产制品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批次，速冻食品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w:t>
      </w:r>
      <w:r>
        <w:rPr>
          <w:rFonts w:ascii="Times New Roman" w:hAnsi="仿宋_GB2312" w:eastAsia="仿宋_GB2312" w:cs="Times New Roman"/>
          <w:b/>
          <w:bCs/>
          <w:sz w:val="32"/>
          <w:szCs w:val="32"/>
          <w:shd w:val="clear" w:color="auto" w:fill="FFFFFF"/>
        </w:rPr>
        <w:t>莆田</w:t>
      </w:r>
      <w:r>
        <w:rPr>
          <w:rFonts w:ascii="Times New Roman" w:hAnsi="仿宋_GB2312" w:eastAsia="仿宋_GB2312" w:cs="Times New Roman"/>
          <w:sz w:val="32"/>
          <w:szCs w:val="32"/>
          <w:shd w:val="clear" w:color="auto" w:fill="FFFFFF"/>
        </w:rPr>
        <w:t>抽检合格率为</w:t>
      </w:r>
      <w:r>
        <w:rPr>
          <w:rFonts w:ascii="Times New Roman" w:hAnsi="Times New Roman" w:eastAsia="仿宋_GB2312" w:cs="Times New Roman"/>
          <w:sz w:val="32"/>
          <w:szCs w:val="32"/>
          <w:shd w:val="clear" w:color="auto" w:fill="FFFFFF"/>
        </w:rPr>
        <w:t>98.0%</w:t>
      </w:r>
      <w:r>
        <w:rPr>
          <w:rFonts w:ascii="Times New Roman" w:hAnsi="仿宋_GB2312" w:eastAsia="仿宋_GB2312" w:cs="Times New Roman"/>
          <w:sz w:val="32"/>
          <w:szCs w:val="32"/>
          <w:shd w:val="clear" w:color="auto" w:fill="FFFFFF"/>
        </w:rPr>
        <w:t>，不合格</w:t>
      </w:r>
      <w:r>
        <w:rPr>
          <w:rFonts w:ascii="Times New Roman" w:hAnsi="Times New Roman" w:eastAsia="仿宋_GB2312" w:cs="Times New Roman"/>
          <w:sz w:val="32"/>
          <w:szCs w:val="32"/>
          <w:shd w:val="clear" w:color="auto" w:fill="FFFFFF"/>
        </w:rPr>
        <w:t>14</w:t>
      </w:r>
      <w:r>
        <w:rPr>
          <w:rFonts w:ascii="Times New Roman" w:hAnsi="仿宋_GB2312" w:eastAsia="仿宋_GB2312" w:cs="Times New Roman"/>
          <w:sz w:val="32"/>
          <w:szCs w:val="32"/>
          <w:shd w:val="clear" w:color="auto" w:fill="FFFFFF"/>
        </w:rPr>
        <w:t>批次，涉及食用农产品</w:t>
      </w:r>
      <w:r>
        <w:rPr>
          <w:rFonts w:ascii="Times New Roman" w:hAnsi="Times New Roman" w:eastAsia="仿宋_GB2312" w:cs="Times New Roman"/>
          <w:sz w:val="32"/>
          <w:szCs w:val="32"/>
          <w:shd w:val="clear" w:color="auto" w:fill="FFFFFF"/>
        </w:rPr>
        <w:t>5</w:t>
      </w:r>
      <w:r>
        <w:rPr>
          <w:rFonts w:ascii="Times New Roman" w:hAnsi="仿宋_GB2312" w:eastAsia="仿宋_GB2312" w:cs="Times New Roman"/>
          <w:sz w:val="32"/>
          <w:szCs w:val="32"/>
          <w:shd w:val="clear" w:color="auto" w:fill="FFFFFF"/>
        </w:rPr>
        <w:t>批次，炒货食品及坚果制品</w:t>
      </w:r>
      <w:r>
        <w:rPr>
          <w:rFonts w:ascii="Times New Roman" w:hAnsi="Times New Roman" w:eastAsia="仿宋_GB2312" w:cs="Times New Roman"/>
          <w:sz w:val="32"/>
          <w:szCs w:val="32"/>
          <w:shd w:val="clear" w:color="auto" w:fill="FFFFFF"/>
        </w:rPr>
        <w:t>4</w:t>
      </w:r>
      <w:r>
        <w:rPr>
          <w:rFonts w:ascii="Times New Roman" w:hAnsi="仿宋_GB2312" w:eastAsia="仿宋_GB2312" w:cs="Times New Roman"/>
          <w:sz w:val="32"/>
          <w:szCs w:val="32"/>
          <w:shd w:val="clear" w:color="auto" w:fill="FFFFFF"/>
        </w:rPr>
        <w:t>批次，饮料</w:t>
      </w:r>
      <w:r>
        <w:rPr>
          <w:rFonts w:ascii="Times New Roman" w:hAnsi="Times New Roman" w:eastAsia="仿宋_GB2312" w:cs="Times New Roman"/>
          <w:sz w:val="32"/>
          <w:szCs w:val="32"/>
          <w:shd w:val="clear" w:color="auto" w:fill="FFFFFF"/>
        </w:rPr>
        <w:t>2</w:t>
      </w:r>
      <w:r>
        <w:rPr>
          <w:rFonts w:ascii="Times New Roman" w:hAnsi="仿宋_GB2312" w:eastAsia="仿宋_GB2312" w:cs="Times New Roman"/>
          <w:sz w:val="32"/>
          <w:szCs w:val="32"/>
          <w:shd w:val="clear" w:color="auto" w:fill="FFFFFF"/>
        </w:rPr>
        <w:t>批次，方便食品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批次，糕点</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批次，粮食加工品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w:t>
      </w:r>
      <w:r>
        <w:rPr>
          <w:rFonts w:ascii="Times New Roman" w:hAnsi="仿宋_GB2312" w:eastAsia="仿宋_GB2312" w:cs="Times New Roman"/>
          <w:b/>
          <w:bCs/>
          <w:sz w:val="32"/>
          <w:szCs w:val="32"/>
          <w:shd w:val="clear" w:color="auto" w:fill="FFFFFF"/>
        </w:rPr>
        <w:t>福州</w:t>
      </w:r>
      <w:r>
        <w:rPr>
          <w:rFonts w:ascii="Times New Roman" w:hAnsi="仿宋_GB2312" w:eastAsia="仿宋_GB2312" w:cs="Times New Roman"/>
          <w:sz w:val="32"/>
          <w:szCs w:val="32"/>
          <w:shd w:val="clear" w:color="auto" w:fill="FFFFFF"/>
        </w:rPr>
        <w:t>抽检合格率为</w:t>
      </w:r>
      <w:r>
        <w:rPr>
          <w:rFonts w:ascii="Times New Roman" w:hAnsi="Times New Roman" w:eastAsia="仿宋_GB2312" w:cs="Times New Roman"/>
          <w:sz w:val="32"/>
          <w:szCs w:val="32"/>
          <w:shd w:val="clear" w:color="auto" w:fill="FFFFFF"/>
        </w:rPr>
        <w:t>97.8%</w:t>
      </w:r>
      <w:r>
        <w:rPr>
          <w:rFonts w:ascii="Times New Roman" w:hAnsi="仿宋_GB2312" w:eastAsia="仿宋_GB2312" w:cs="Times New Roman"/>
          <w:sz w:val="32"/>
          <w:szCs w:val="32"/>
          <w:shd w:val="clear" w:color="auto" w:fill="FFFFFF"/>
        </w:rPr>
        <w:t>，不合格</w:t>
      </w:r>
      <w:r>
        <w:rPr>
          <w:rFonts w:ascii="Times New Roman" w:hAnsi="Times New Roman" w:eastAsia="仿宋_GB2312" w:cs="Times New Roman"/>
          <w:sz w:val="32"/>
          <w:szCs w:val="32"/>
          <w:shd w:val="clear" w:color="auto" w:fill="FFFFFF"/>
        </w:rPr>
        <w:t>44</w:t>
      </w:r>
      <w:r>
        <w:rPr>
          <w:rFonts w:ascii="Times New Roman" w:hAnsi="仿宋_GB2312" w:eastAsia="仿宋_GB2312" w:cs="Times New Roman"/>
          <w:sz w:val="32"/>
          <w:szCs w:val="32"/>
          <w:shd w:val="clear" w:color="auto" w:fill="FFFFFF"/>
        </w:rPr>
        <w:t>批次，涉及食用农产品</w:t>
      </w:r>
      <w:r>
        <w:rPr>
          <w:rFonts w:ascii="Times New Roman" w:hAnsi="Times New Roman" w:eastAsia="仿宋_GB2312" w:cs="Times New Roman"/>
          <w:sz w:val="32"/>
          <w:szCs w:val="32"/>
          <w:shd w:val="clear" w:color="auto" w:fill="FFFFFF"/>
        </w:rPr>
        <w:t>19</w:t>
      </w:r>
      <w:r>
        <w:rPr>
          <w:rFonts w:ascii="Times New Roman" w:hAnsi="仿宋_GB2312" w:eastAsia="仿宋_GB2312" w:cs="Times New Roman"/>
          <w:sz w:val="32"/>
          <w:szCs w:val="32"/>
          <w:shd w:val="clear" w:color="auto" w:fill="FFFFFF"/>
        </w:rPr>
        <w:t>批次，糕点</w:t>
      </w:r>
      <w:r>
        <w:rPr>
          <w:rFonts w:ascii="Times New Roman" w:hAnsi="Times New Roman" w:eastAsia="仿宋_GB2312" w:cs="Times New Roman"/>
          <w:sz w:val="32"/>
          <w:szCs w:val="32"/>
          <w:shd w:val="clear" w:color="auto" w:fill="FFFFFF"/>
        </w:rPr>
        <w:t>9</w:t>
      </w:r>
      <w:r>
        <w:rPr>
          <w:rFonts w:ascii="Times New Roman" w:hAnsi="仿宋_GB2312" w:eastAsia="仿宋_GB2312" w:cs="Times New Roman"/>
          <w:sz w:val="32"/>
          <w:szCs w:val="32"/>
          <w:shd w:val="clear" w:color="auto" w:fill="FFFFFF"/>
        </w:rPr>
        <w:t>批次，炒货食品及坚果制品</w:t>
      </w:r>
      <w:r>
        <w:rPr>
          <w:rFonts w:ascii="Times New Roman" w:hAnsi="Times New Roman" w:eastAsia="仿宋_GB2312" w:cs="Times New Roman"/>
          <w:sz w:val="32"/>
          <w:szCs w:val="32"/>
          <w:shd w:val="clear" w:color="auto" w:fill="FFFFFF"/>
        </w:rPr>
        <w:t>5</w:t>
      </w:r>
      <w:r>
        <w:rPr>
          <w:rFonts w:ascii="Times New Roman" w:hAnsi="仿宋_GB2312" w:eastAsia="仿宋_GB2312" w:cs="Times New Roman"/>
          <w:sz w:val="32"/>
          <w:szCs w:val="32"/>
          <w:shd w:val="clear" w:color="auto" w:fill="FFFFFF"/>
        </w:rPr>
        <w:t>批次，粮食加工品</w:t>
      </w:r>
      <w:r>
        <w:rPr>
          <w:rFonts w:ascii="Times New Roman" w:hAnsi="Times New Roman" w:eastAsia="仿宋_GB2312" w:cs="Times New Roman"/>
          <w:sz w:val="32"/>
          <w:szCs w:val="32"/>
          <w:shd w:val="clear" w:color="auto" w:fill="FFFFFF"/>
        </w:rPr>
        <w:t>2</w:t>
      </w:r>
      <w:r>
        <w:rPr>
          <w:rFonts w:ascii="Times New Roman" w:hAnsi="仿宋_GB2312" w:eastAsia="仿宋_GB2312" w:cs="Times New Roman"/>
          <w:sz w:val="32"/>
          <w:szCs w:val="32"/>
          <w:shd w:val="clear" w:color="auto" w:fill="FFFFFF"/>
        </w:rPr>
        <w:t>批次，食糖２批次，方便食品</w:t>
      </w:r>
      <w:r>
        <w:rPr>
          <w:rFonts w:ascii="Times New Roman" w:hAnsi="Times New Roman" w:eastAsia="仿宋_GB2312" w:cs="Times New Roman"/>
          <w:sz w:val="32"/>
          <w:szCs w:val="32"/>
          <w:shd w:val="clear" w:color="auto" w:fill="FFFFFF"/>
        </w:rPr>
        <w:t>2</w:t>
      </w:r>
      <w:r>
        <w:rPr>
          <w:rFonts w:ascii="Times New Roman" w:hAnsi="仿宋_GB2312" w:eastAsia="仿宋_GB2312" w:cs="Times New Roman"/>
          <w:sz w:val="32"/>
          <w:szCs w:val="32"/>
          <w:shd w:val="clear" w:color="auto" w:fill="FFFFFF"/>
        </w:rPr>
        <w:t>批次，茶叶及相关制品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批次，水果制品１批次，饮料１批次，蜂产品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批次，调味品１批次。</w:t>
      </w:r>
      <w:r>
        <w:rPr>
          <w:rFonts w:ascii="Times New Roman" w:hAnsi="仿宋_GB2312" w:eastAsia="仿宋_GB2312" w:cs="Times New Roman"/>
          <w:b/>
          <w:bCs/>
          <w:sz w:val="32"/>
          <w:szCs w:val="32"/>
          <w:shd w:val="clear" w:color="auto" w:fill="FFFFFF"/>
        </w:rPr>
        <w:t>三明</w:t>
      </w:r>
      <w:r>
        <w:rPr>
          <w:rFonts w:ascii="Times New Roman" w:hAnsi="仿宋_GB2312" w:eastAsia="仿宋_GB2312" w:cs="Times New Roman"/>
          <w:sz w:val="32"/>
          <w:szCs w:val="32"/>
          <w:shd w:val="clear" w:color="auto" w:fill="FFFFFF"/>
        </w:rPr>
        <w:t>抽检合格率为</w:t>
      </w:r>
      <w:r>
        <w:rPr>
          <w:rFonts w:ascii="Times New Roman" w:hAnsi="Times New Roman" w:eastAsia="仿宋_GB2312" w:cs="Times New Roman"/>
          <w:sz w:val="32"/>
          <w:szCs w:val="32"/>
          <w:shd w:val="clear" w:color="auto" w:fill="FFFFFF"/>
        </w:rPr>
        <w:t>97.7%</w:t>
      </w:r>
      <w:r>
        <w:rPr>
          <w:rFonts w:ascii="Times New Roman" w:hAnsi="仿宋_GB2312" w:eastAsia="仿宋_GB2312" w:cs="Times New Roman"/>
          <w:sz w:val="32"/>
          <w:szCs w:val="32"/>
          <w:shd w:val="clear" w:color="auto" w:fill="FFFFFF"/>
        </w:rPr>
        <w:t>，不合格</w:t>
      </w:r>
      <w:r>
        <w:rPr>
          <w:rFonts w:ascii="Times New Roman" w:hAnsi="Times New Roman" w:eastAsia="仿宋_GB2312" w:cs="Times New Roman"/>
          <w:sz w:val="32"/>
          <w:szCs w:val="32"/>
          <w:shd w:val="clear" w:color="auto" w:fill="FFFFFF"/>
        </w:rPr>
        <w:t>16</w:t>
      </w:r>
      <w:r>
        <w:rPr>
          <w:rFonts w:ascii="Times New Roman" w:hAnsi="仿宋_GB2312" w:eastAsia="仿宋_GB2312" w:cs="Times New Roman"/>
          <w:sz w:val="32"/>
          <w:szCs w:val="32"/>
          <w:shd w:val="clear" w:color="auto" w:fill="FFFFFF"/>
        </w:rPr>
        <w:t>批次，涉及食用农产品４批次，肉制品３批次，炒货食品及坚果制品２批次，糕点２批次，饮料</w:t>
      </w:r>
      <w:r>
        <w:rPr>
          <w:rFonts w:ascii="Times New Roman" w:hAnsi="Times New Roman" w:eastAsia="仿宋_GB2312" w:cs="Times New Roman"/>
          <w:sz w:val="32"/>
          <w:szCs w:val="32"/>
          <w:shd w:val="clear" w:color="auto" w:fill="FFFFFF"/>
        </w:rPr>
        <w:t>2</w:t>
      </w:r>
      <w:r>
        <w:rPr>
          <w:rFonts w:ascii="Times New Roman" w:hAnsi="仿宋_GB2312" w:eastAsia="仿宋_GB2312" w:cs="Times New Roman"/>
          <w:sz w:val="32"/>
          <w:szCs w:val="32"/>
          <w:shd w:val="clear" w:color="auto" w:fill="FFFFFF"/>
        </w:rPr>
        <w:t>批次，餐饮食品１批次，调味品１批次，酒类</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w:t>
      </w:r>
      <w:r>
        <w:rPr>
          <w:rFonts w:ascii="Times New Roman" w:hAnsi="仿宋_GB2312" w:eastAsia="仿宋_GB2312" w:cs="Times New Roman"/>
          <w:b/>
          <w:bCs/>
          <w:sz w:val="32"/>
          <w:szCs w:val="32"/>
          <w:shd w:val="clear" w:color="auto" w:fill="FFFFFF"/>
        </w:rPr>
        <w:t>龙岩</w:t>
      </w:r>
      <w:r>
        <w:rPr>
          <w:rFonts w:ascii="Times New Roman" w:hAnsi="仿宋_GB2312" w:eastAsia="仿宋_GB2312" w:cs="Times New Roman"/>
          <w:sz w:val="32"/>
          <w:szCs w:val="32"/>
          <w:shd w:val="clear" w:color="auto" w:fill="FFFFFF"/>
        </w:rPr>
        <w:t>抽检合格率为</w:t>
      </w:r>
      <w:r>
        <w:rPr>
          <w:rFonts w:ascii="Times New Roman" w:hAnsi="Times New Roman" w:eastAsia="仿宋_GB2312" w:cs="Times New Roman"/>
          <w:sz w:val="32"/>
          <w:szCs w:val="32"/>
          <w:shd w:val="clear" w:color="auto" w:fill="FFFFFF"/>
        </w:rPr>
        <w:t>97.4%</w:t>
      </w:r>
      <w:r>
        <w:rPr>
          <w:rFonts w:ascii="Times New Roman" w:hAnsi="仿宋_GB2312" w:eastAsia="仿宋_GB2312" w:cs="Times New Roman"/>
          <w:sz w:val="32"/>
          <w:szCs w:val="32"/>
          <w:shd w:val="clear" w:color="auto" w:fill="FFFFFF"/>
        </w:rPr>
        <w:t>，不合格</w:t>
      </w:r>
      <w:r>
        <w:rPr>
          <w:rFonts w:ascii="Times New Roman" w:hAnsi="Times New Roman" w:eastAsia="仿宋_GB2312" w:cs="Times New Roman"/>
          <w:sz w:val="32"/>
          <w:szCs w:val="32"/>
          <w:shd w:val="clear" w:color="auto" w:fill="FFFFFF"/>
        </w:rPr>
        <w:t>17</w:t>
      </w:r>
      <w:r>
        <w:rPr>
          <w:rFonts w:ascii="Times New Roman" w:hAnsi="仿宋_GB2312" w:eastAsia="仿宋_GB2312" w:cs="Times New Roman"/>
          <w:sz w:val="32"/>
          <w:szCs w:val="32"/>
          <w:shd w:val="clear" w:color="auto" w:fill="FFFFFF"/>
        </w:rPr>
        <w:t>批次，涉及食用农产品６批次，炒货食品及坚果制品３批次，饼干</w:t>
      </w:r>
      <w:r>
        <w:rPr>
          <w:rFonts w:ascii="Times New Roman" w:hAnsi="Times New Roman" w:eastAsia="仿宋_GB2312" w:cs="Times New Roman"/>
          <w:sz w:val="32"/>
          <w:szCs w:val="32"/>
          <w:shd w:val="clear" w:color="auto" w:fill="FFFFFF"/>
        </w:rPr>
        <w:t>2</w:t>
      </w:r>
      <w:r>
        <w:rPr>
          <w:rFonts w:ascii="Times New Roman" w:hAnsi="仿宋_GB2312" w:eastAsia="仿宋_GB2312" w:cs="Times New Roman"/>
          <w:sz w:val="32"/>
          <w:szCs w:val="32"/>
          <w:shd w:val="clear" w:color="auto" w:fill="FFFFFF"/>
        </w:rPr>
        <w:t>批次，餐饮食品１批次，罐头１批次，食糖</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批次，水产制品</w:t>
      </w:r>
      <w:r>
        <w:rPr>
          <w:rFonts w:ascii="Times New Roman" w:hAnsi="Times New Roman" w:eastAsia="仿宋_GB2312" w:cs="Times New Roman"/>
          <w:sz w:val="32"/>
          <w:szCs w:val="32"/>
          <w:shd w:val="clear" w:color="auto" w:fill="FFFFFF"/>
        </w:rPr>
        <w:t>1</w:t>
      </w:r>
      <w:r>
        <w:rPr>
          <w:rFonts w:ascii="Times New Roman" w:hAnsi="仿宋_GB2312" w:eastAsia="仿宋_GB2312" w:cs="Times New Roman"/>
          <w:sz w:val="32"/>
          <w:szCs w:val="32"/>
          <w:shd w:val="clear" w:color="auto" w:fill="FFFFFF"/>
        </w:rPr>
        <w:t>批次，水果制品１批次，饮料１批次。</w:t>
      </w:r>
      <w:r>
        <w:rPr>
          <w:rFonts w:ascii="Times New Roman" w:hAnsi="仿宋_GB2312" w:eastAsia="仿宋_GB2312" w:cs="Times New Roman"/>
          <w:b/>
          <w:bCs/>
          <w:sz w:val="32"/>
          <w:szCs w:val="32"/>
          <w:shd w:val="clear" w:color="auto" w:fill="FFFFFF"/>
        </w:rPr>
        <w:t>平潭</w:t>
      </w:r>
      <w:r>
        <w:rPr>
          <w:rFonts w:ascii="Times New Roman" w:hAnsi="仿宋_GB2312" w:eastAsia="仿宋_GB2312" w:cs="Times New Roman"/>
          <w:sz w:val="32"/>
          <w:szCs w:val="32"/>
          <w:shd w:val="clear" w:color="auto" w:fill="FFFFFF"/>
        </w:rPr>
        <w:t>抽检合格率为</w:t>
      </w:r>
      <w:r>
        <w:rPr>
          <w:rFonts w:ascii="Times New Roman" w:hAnsi="Times New Roman" w:eastAsia="仿宋_GB2312" w:cs="Times New Roman"/>
          <w:sz w:val="32"/>
          <w:szCs w:val="32"/>
          <w:shd w:val="clear" w:color="auto" w:fill="FFFFFF"/>
        </w:rPr>
        <w:t>97.4%</w:t>
      </w:r>
      <w:r>
        <w:rPr>
          <w:rFonts w:ascii="Times New Roman" w:hAnsi="仿宋_GB2312" w:eastAsia="仿宋_GB2312" w:cs="Times New Roman"/>
          <w:sz w:val="32"/>
          <w:szCs w:val="32"/>
          <w:shd w:val="clear" w:color="auto" w:fill="FFFFFF"/>
        </w:rPr>
        <w:t>，不合格３批次，涉及餐饮食品</w:t>
      </w:r>
      <w:r>
        <w:rPr>
          <w:rFonts w:ascii="Times New Roman" w:hAnsi="Times New Roman" w:eastAsia="仿宋_GB2312" w:cs="Times New Roman"/>
          <w:sz w:val="32"/>
          <w:szCs w:val="32"/>
          <w:shd w:val="clear" w:color="auto" w:fill="FFFFFF"/>
        </w:rPr>
        <w:t>2</w:t>
      </w:r>
      <w:r>
        <w:rPr>
          <w:rFonts w:ascii="Times New Roman" w:hAnsi="仿宋_GB2312" w:eastAsia="仿宋_GB2312" w:cs="Times New Roman"/>
          <w:sz w:val="32"/>
          <w:szCs w:val="32"/>
          <w:shd w:val="clear" w:color="auto" w:fill="FFFFFF"/>
        </w:rPr>
        <w:t>批次，水果制品１批次。厦门、南平、泉州、宁德和漳州五个地市的抽检合格率高于或持平全省平均水平（</w:t>
      </w:r>
      <w:r>
        <w:rPr>
          <w:rFonts w:ascii="Times New Roman" w:hAnsi="Times New Roman" w:eastAsia="仿宋_GB2312" w:cs="Times New Roman"/>
          <w:sz w:val="32"/>
          <w:szCs w:val="32"/>
          <w:shd w:val="clear" w:color="auto" w:fill="FFFFFF"/>
        </w:rPr>
        <w:t>98.3%</w:t>
      </w:r>
      <w:r>
        <w:rPr>
          <w:rFonts w:ascii="Times New Roman" w:hAnsi="仿宋_GB2312" w:eastAsia="仿宋_GB2312" w:cs="Times New Roman"/>
          <w:sz w:val="32"/>
          <w:szCs w:val="32"/>
          <w:shd w:val="clear" w:color="auto" w:fill="FFFFFF"/>
        </w:rPr>
        <w:t>），其余地市低于全省平均水平。各地市监督抽检情况见表</w:t>
      </w:r>
      <w:r>
        <w:rPr>
          <w:rFonts w:ascii="Times New Roman" w:hAnsi="Times New Roman" w:eastAsia="仿宋_GB2312" w:cs="Times New Roman"/>
          <w:sz w:val="32"/>
          <w:szCs w:val="32"/>
          <w:shd w:val="clear" w:color="auto" w:fill="FFFFFF"/>
        </w:rPr>
        <w:t>5</w:t>
      </w:r>
      <w:r>
        <w:rPr>
          <w:rFonts w:ascii="Times New Roman" w:hAnsi="仿宋_GB2312" w:eastAsia="仿宋_GB2312" w:cs="Times New Roman"/>
          <w:sz w:val="32"/>
          <w:szCs w:val="32"/>
          <w:shd w:val="clear" w:color="auto" w:fill="FFFFFF"/>
        </w:rPr>
        <w:t>。</w:t>
      </w:r>
    </w:p>
    <w:p>
      <w:pPr>
        <w:spacing w:line="580" w:lineRule="exact"/>
        <w:ind w:firstLine="640" w:firstLineChars="200"/>
        <w:rPr>
          <w:rFonts w:hint="eastAsia" w:ascii="Times New Roman" w:hAnsi="Times New Roman" w:eastAsia="仿宋_GB2312" w:cs="Times New Roman"/>
          <w:sz w:val="32"/>
          <w:szCs w:val="32"/>
          <w:shd w:val="clear" w:color="auto" w:fill="FFFFFF"/>
        </w:rPr>
      </w:pPr>
    </w:p>
    <w:tbl>
      <w:tblPr>
        <w:tblStyle w:val="13"/>
        <w:tblW w:w="0" w:type="auto"/>
        <w:jc w:val="center"/>
        <w:tblLayout w:type="fixed"/>
        <w:tblCellMar>
          <w:top w:w="15" w:type="dxa"/>
          <w:left w:w="15" w:type="dxa"/>
          <w:bottom w:w="15" w:type="dxa"/>
          <w:right w:w="15" w:type="dxa"/>
        </w:tblCellMar>
      </w:tblPr>
      <w:tblGrid>
        <w:gridCol w:w="2066"/>
        <w:gridCol w:w="1576"/>
        <w:gridCol w:w="1741"/>
        <w:gridCol w:w="1905"/>
      </w:tblGrid>
      <w:tr>
        <w:tblPrEx>
          <w:tblCellMar>
            <w:top w:w="15" w:type="dxa"/>
            <w:left w:w="15" w:type="dxa"/>
            <w:bottom w:w="15" w:type="dxa"/>
            <w:right w:w="15" w:type="dxa"/>
          </w:tblCellMar>
        </w:tblPrEx>
        <w:trPr>
          <w:trHeight w:val="454" w:hRule="atLeast"/>
          <w:jc w:val="center"/>
        </w:trPr>
        <w:tc>
          <w:tcPr>
            <w:tcW w:w="7288" w:type="dxa"/>
            <w:gridSpan w:val="4"/>
            <w:vAlign w:val="center"/>
          </w:tcPr>
          <w:p>
            <w:pPr>
              <w:widowControl/>
              <w:jc w:val="center"/>
              <w:textAlignment w:val="center"/>
              <w:rPr>
                <w:rFonts w:ascii="Times New Roman" w:hAnsi="Times New Roman" w:eastAsia="仿宋_GB2312" w:cs="Times New Roman"/>
                <w:sz w:val="22"/>
              </w:rPr>
            </w:pPr>
            <w:r>
              <w:rPr>
                <w:rFonts w:ascii="Times New Roman" w:hAnsi="仿宋_GB2312" w:eastAsia="仿宋_GB2312" w:cs="Times New Roman"/>
                <w:kern w:val="0"/>
                <w:sz w:val="22"/>
              </w:rPr>
              <w:t>表</w:t>
            </w:r>
            <w:r>
              <w:rPr>
                <w:rFonts w:ascii="Times New Roman" w:hAnsi="Times New Roman" w:eastAsia="仿宋_GB2312" w:cs="Times New Roman"/>
                <w:kern w:val="0"/>
                <w:sz w:val="22"/>
              </w:rPr>
              <w:t>5</w:t>
            </w:r>
            <w:r>
              <w:rPr>
                <w:rFonts w:ascii="Times New Roman" w:hAnsi="仿宋_GB2312" w:eastAsia="仿宋_GB2312" w:cs="Times New Roman"/>
                <w:kern w:val="0"/>
                <w:sz w:val="22"/>
              </w:rPr>
              <w:t>　各地市监督抽检情况</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抽检地市</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抽检批次</w:t>
            </w:r>
          </w:p>
        </w:tc>
        <w:tc>
          <w:tcPr>
            <w:tcW w:w="1741"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不合格批次</w:t>
            </w:r>
          </w:p>
        </w:tc>
        <w:tc>
          <w:tcPr>
            <w:tcW w:w="190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合格率</w:t>
            </w:r>
            <w:r>
              <w:rPr>
                <w:rFonts w:ascii="Times New Roman" w:hAnsi="Times New Roman" w:eastAsia="仿宋_GB2312" w:cs="Times New Roman"/>
                <w:b/>
                <w:bCs/>
                <w:kern w:val="0"/>
                <w:sz w:val="22"/>
              </w:rPr>
              <w:t>(%)</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厦门</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1335</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99.1 </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南平</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1533</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16</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99.0 </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泉州</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2398</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35</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98.5 </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宁德</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1299</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98.5 </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漳州</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1393</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24</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98.3 </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莆田</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717</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14</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98.0 </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福州</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1974</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44</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97.8 </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三明</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693</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16</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97.7 </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龙岩</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656</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17</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97.4 </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平潭</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116</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97.4 </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宋体" w:eastAsia="宋体" w:cs="Times New Roman"/>
                <w:color w:val="000000"/>
                <w:kern w:val="0"/>
                <w:sz w:val="22"/>
              </w:rPr>
              <w:t>合计</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12114</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201</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98.3 </w:t>
            </w:r>
          </w:p>
        </w:tc>
      </w:tr>
    </w:tbl>
    <w:p>
      <w:pPr>
        <w:spacing w:line="580" w:lineRule="exact"/>
        <w:ind w:firstLine="640" w:firstLineChars="200"/>
        <w:jc w:val="left"/>
        <w:rPr>
          <w:rFonts w:hint="eastAsia" w:ascii="Times New Roman" w:hAnsi="Times New Roman" w:eastAsia="仿宋_GB2312" w:cs="Times New Roman"/>
          <w:b/>
          <w:sz w:val="32"/>
          <w:szCs w:val="32"/>
          <w:shd w:val="clear" w:color="auto" w:fill="FFFFFF"/>
        </w:rPr>
      </w:pPr>
    </w:p>
    <w:p>
      <w:pPr>
        <w:spacing w:line="580" w:lineRule="exact"/>
        <w:ind w:firstLine="627" w:firstLineChars="196"/>
        <w:jc w:val="left"/>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6</w:t>
      </w:r>
      <w:r>
        <w:rPr>
          <w:rFonts w:hint="eastAsia" w:ascii="宋体" w:hAnsi="宋体" w:eastAsia="仿宋_GB2312" w:cs="宋体"/>
          <w:b/>
          <w:kern w:val="0"/>
          <w:sz w:val="32"/>
          <w:szCs w:val="32"/>
          <w:shd w:val="clear" w:color="auto" w:fill="FFFFFF"/>
        </w:rPr>
        <w:t>．</w:t>
      </w:r>
      <w:r>
        <w:rPr>
          <w:rFonts w:ascii="Times New Roman" w:hAnsi="仿宋_GB2312" w:eastAsia="仿宋_GB2312" w:cs="Times New Roman"/>
          <w:b/>
          <w:sz w:val="32"/>
          <w:szCs w:val="32"/>
          <w:shd w:val="clear" w:color="auto" w:fill="FFFFFF"/>
        </w:rPr>
        <w:t>各抽样环节监督抽检情况</w:t>
      </w:r>
    </w:p>
    <w:p>
      <w:pPr>
        <w:spacing w:line="580" w:lineRule="exact"/>
        <w:ind w:firstLine="640" w:firstLineChars="200"/>
        <w:jc w:val="left"/>
        <w:rPr>
          <w:rFonts w:hint="eastAsia" w:ascii="Times New Roman" w:hAnsi="仿宋_GB2312" w:eastAsia="仿宋_GB2312" w:cs="Times New Roman"/>
          <w:sz w:val="32"/>
          <w:szCs w:val="32"/>
          <w:shd w:val="clear" w:color="auto" w:fill="FFFFFF"/>
        </w:rPr>
      </w:pPr>
      <w:r>
        <w:rPr>
          <w:rFonts w:ascii="Times New Roman" w:hAnsi="仿宋_GB2312" w:eastAsia="仿宋_GB2312" w:cs="Times New Roman"/>
          <w:sz w:val="32"/>
          <w:szCs w:val="32"/>
          <w:shd w:val="clear" w:color="auto" w:fill="FFFFFF"/>
        </w:rPr>
        <w:t>抽检涉及生产、流通和餐饮环节食品，生产环节抽检</w:t>
      </w:r>
      <w:r>
        <w:rPr>
          <w:rFonts w:ascii="Times New Roman" w:hAnsi="Times New Roman" w:eastAsia="仿宋_GB2312" w:cs="Times New Roman"/>
          <w:sz w:val="32"/>
          <w:szCs w:val="32"/>
          <w:shd w:val="clear" w:color="auto" w:fill="FFFFFF"/>
        </w:rPr>
        <w:t>3167</w:t>
      </w:r>
      <w:r>
        <w:rPr>
          <w:rFonts w:ascii="Times New Roman" w:hAnsi="仿宋_GB2312" w:eastAsia="仿宋_GB2312" w:cs="Times New Roman"/>
          <w:sz w:val="32"/>
          <w:szCs w:val="32"/>
          <w:shd w:val="clear" w:color="auto" w:fill="FFFFFF"/>
        </w:rPr>
        <w:t>批次，不合格</w:t>
      </w:r>
      <w:r>
        <w:rPr>
          <w:rFonts w:ascii="Times New Roman" w:hAnsi="Times New Roman" w:eastAsia="仿宋_GB2312" w:cs="Times New Roman"/>
          <w:sz w:val="32"/>
          <w:szCs w:val="32"/>
          <w:shd w:val="clear" w:color="auto" w:fill="FFFFFF"/>
        </w:rPr>
        <w:t>21</w:t>
      </w:r>
      <w:r>
        <w:rPr>
          <w:rFonts w:ascii="Times New Roman" w:hAnsi="仿宋_GB2312" w:eastAsia="仿宋_GB2312" w:cs="Times New Roman"/>
          <w:sz w:val="32"/>
          <w:szCs w:val="32"/>
          <w:shd w:val="clear" w:color="auto" w:fill="FFFFFF"/>
        </w:rPr>
        <w:t>批次，抽检合格率为</w:t>
      </w:r>
      <w:r>
        <w:rPr>
          <w:rFonts w:ascii="Times New Roman" w:hAnsi="Times New Roman" w:eastAsia="仿宋_GB2312" w:cs="Times New Roman"/>
          <w:sz w:val="32"/>
          <w:szCs w:val="32"/>
          <w:shd w:val="clear" w:color="auto" w:fill="FFFFFF"/>
        </w:rPr>
        <w:t>99.</w:t>
      </w:r>
      <w:r>
        <w:rPr>
          <w:rFonts w:ascii="Times New Roman" w:hAnsi="仿宋_GB2312" w:eastAsia="仿宋_GB2312" w:cs="Times New Roman"/>
          <w:sz w:val="32"/>
          <w:szCs w:val="32"/>
          <w:shd w:val="clear" w:color="auto" w:fill="FFFFFF"/>
        </w:rPr>
        <w:t>３</w:t>
      </w:r>
      <w:r>
        <w:rPr>
          <w:rFonts w:ascii="Times New Roman" w:hAnsi="Times New Roman" w:eastAsia="仿宋_GB2312" w:cs="Times New Roman"/>
          <w:sz w:val="32"/>
          <w:szCs w:val="32"/>
          <w:shd w:val="clear" w:color="auto" w:fill="FFFFFF"/>
        </w:rPr>
        <w:t>%</w:t>
      </w:r>
      <w:r>
        <w:rPr>
          <w:rFonts w:ascii="Times New Roman" w:hAnsi="仿宋_GB2312" w:eastAsia="仿宋_GB2312" w:cs="Times New Roman"/>
          <w:sz w:val="32"/>
          <w:szCs w:val="32"/>
          <w:shd w:val="clear" w:color="auto" w:fill="FFFFFF"/>
        </w:rPr>
        <w:t>；流通环节抽检</w:t>
      </w:r>
      <w:r>
        <w:rPr>
          <w:rFonts w:ascii="Times New Roman" w:hAnsi="Times New Roman" w:eastAsia="仿宋_GB2312" w:cs="Times New Roman"/>
          <w:sz w:val="32"/>
          <w:szCs w:val="32"/>
          <w:shd w:val="clear" w:color="auto" w:fill="FFFFFF"/>
        </w:rPr>
        <w:t>7670</w:t>
      </w:r>
      <w:r>
        <w:rPr>
          <w:rFonts w:ascii="Times New Roman" w:hAnsi="仿宋_GB2312" w:eastAsia="仿宋_GB2312" w:cs="Times New Roman"/>
          <w:sz w:val="32"/>
          <w:szCs w:val="32"/>
          <w:shd w:val="clear" w:color="auto" w:fill="FFFFFF"/>
        </w:rPr>
        <w:t>批次</w:t>
      </w:r>
      <w:r>
        <w:rPr>
          <w:rFonts w:ascii="Times New Roman" w:hAnsi="Times New Roman" w:eastAsia="仿宋_GB2312" w:cs="Times New Roman"/>
          <w:sz w:val="32"/>
          <w:szCs w:val="32"/>
          <w:shd w:val="clear" w:color="auto" w:fill="FFFFFF"/>
        </w:rPr>
        <w:t>,</w:t>
      </w:r>
      <w:r>
        <w:rPr>
          <w:rFonts w:ascii="Times New Roman" w:hAnsi="仿宋_GB2312" w:eastAsia="仿宋_GB2312" w:cs="Times New Roman"/>
          <w:sz w:val="32"/>
          <w:szCs w:val="32"/>
          <w:shd w:val="clear" w:color="auto" w:fill="FFFFFF"/>
        </w:rPr>
        <w:t>不合格</w:t>
      </w:r>
      <w:r>
        <w:rPr>
          <w:rFonts w:ascii="Times New Roman" w:hAnsi="Times New Roman" w:eastAsia="仿宋_GB2312" w:cs="Times New Roman"/>
          <w:sz w:val="32"/>
          <w:szCs w:val="32"/>
          <w:shd w:val="clear" w:color="auto" w:fill="FFFFFF"/>
        </w:rPr>
        <w:t>172</w:t>
      </w:r>
      <w:r>
        <w:rPr>
          <w:rFonts w:ascii="Times New Roman" w:hAnsi="仿宋_GB2312" w:eastAsia="仿宋_GB2312" w:cs="Times New Roman"/>
          <w:sz w:val="32"/>
          <w:szCs w:val="32"/>
          <w:shd w:val="clear" w:color="auto" w:fill="FFFFFF"/>
        </w:rPr>
        <w:t>批次，抽检合格率为</w:t>
      </w:r>
      <w:r>
        <w:rPr>
          <w:rFonts w:ascii="Times New Roman" w:hAnsi="Times New Roman" w:eastAsia="仿宋_GB2312" w:cs="Times New Roman"/>
          <w:sz w:val="32"/>
          <w:szCs w:val="32"/>
          <w:shd w:val="clear" w:color="auto" w:fill="FFFFFF"/>
        </w:rPr>
        <w:t>97.8%</w:t>
      </w:r>
      <w:r>
        <w:rPr>
          <w:rFonts w:ascii="Times New Roman" w:hAnsi="仿宋_GB2312" w:eastAsia="仿宋_GB2312" w:cs="Times New Roman"/>
          <w:sz w:val="32"/>
          <w:szCs w:val="32"/>
          <w:shd w:val="clear" w:color="auto" w:fill="FFFFFF"/>
        </w:rPr>
        <w:t>；餐饮环节抽检</w:t>
      </w:r>
      <w:r>
        <w:rPr>
          <w:rFonts w:ascii="Times New Roman" w:hAnsi="Times New Roman" w:eastAsia="仿宋_GB2312" w:cs="Times New Roman"/>
          <w:sz w:val="32"/>
          <w:szCs w:val="32"/>
          <w:shd w:val="clear" w:color="auto" w:fill="FFFFFF"/>
        </w:rPr>
        <w:t>1277</w:t>
      </w:r>
      <w:r>
        <w:rPr>
          <w:rFonts w:ascii="Times New Roman" w:hAnsi="仿宋_GB2312" w:eastAsia="仿宋_GB2312" w:cs="Times New Roman"/>
          <w:sz w:val="32"/>
          <w:szCs w:val="32"/>
          <w:shd w:val="clear" w:color="auto" w:fill="FFFFFF"/>
        </w:rPr>
        <w:t>批次，不合格</w:t>
      </w:r>
      <w:r>
        <w:rPr>
          <w:rFonts w:ascii="Times New Roman" w:hAnsi="Times New Roman" w:eastAsia="仿宋_GB2312" w:cs="Times New Roman"/>
          <w:sz w:val="32"/>
          <w:szCs w:val="32"/>
          <w:shd w:val="clear" w:color="auto" w:fill="FFFFFF"/>
        </w:rPr>
        <w:t>8</w:t>
      </w:r>
      <w:r>
        <w:rPr>
          <w:rFonts w:ascii="Times New Roman" w:hAnsi="仿宋_GB2312" w:eastAsia="仿宋_GB2312" w:cs="Times New Roman"/>
          <w:sz w:val="32"/>
          <w:szCs w:val="32"/>
          <w:shd w:val="clear" w:color="auto" w:fill="FFFFFF"/>
        </w:rPr>
        <w:t>批次，抽检合格率为</w:t>
      </w:r>
      <w:r>
        <w:rPr>
          <w:rFonts w:ascii="Times New Roman" w:hAnsi="Times New Roman" w:eastAsia="仿宋_GB2312" w:cs="Times New Roman"/>
          <w:sz w:val="32"/>
          <w:szCs w:val="32"/>
          <w:shd w:val="clear" w:color="auto" w:fill="FFFFFF"/>
        </w:rPr>
        <w:t>99.4%</w:t>
      </w:r>
      <w:r>
        <w:rPr>
          <w:rFonts w:ascii="Times New Roman" w:hAnsi="仿宋_GB2312" w:eastAsia="仿宋_GB2312" w:cs="Times New Roman"/>
          <w:sz w:val="32"/>
          <w:szCs w:val="32"/>
          <w:shd w:val="clear" w:color="auto" w:fill="FFFFFF"/>
        </w:rPr>
        <w:t>。各抽样环节监督抽检情况见表６。</w:t>
      </w:r>
    </w:p>
    <w:p>
      <w:pPr>
        <w:spacing w:line="580" w:lineRule="exact"/>
        <w:ind w:firstLine="640" w:firstLineChars="200"/>
        <w:jc w:val="left"/>
        <w:rPr>
          <w:rFonts w:hint="eastAsia" w:ascii="Times New Roman" w:hAnsi="Times New Roman" w:eastAsia="仿宋_GB2312" w:cs="Times New Roman"/>
          <w:sz w:val="32"/>
          <w:szCs w:val="32"/>
          <w:shd w:val="clear" w:color="auto" w:fill="FFFFFF"/>
        </w:rPr>
      </w:pPr>
    </w:p>
    <w:tbl>
      <w:tblPr>
        <w:tblStyle w:val="13"/>
        <w:tblW w:w="0" w:type="auto"/>
        <w:jc w:val="center"/>
        <w:tblLayout w:type="fixed"/>
        <w:tblCellMar>
          <w:top w:w="15" w:type="dxa"/>
          <w:left w:w="15" w:type="dxa"/>
          <w:bottom w:w="15" w:type="dxa"/>
          <w:right w:w="15" w:type="dxa"/>
        </w:tblCellMar>
      </w:tblPr>
      <w:tblGrid>
        <w:gridCol w:w="2046"/>
        <w:gridCol w:w="1566"/>
        <w:gridCol w:w="1725"/>
        <w:gridCol w:w="2089"/>
      </w:tblGrid>
      <w:tr>
        <w:tblPrEx>
          <w:tblCellMar>
            <w:top w:w="15" w:type="dxa"/>
            <w:left w:w="15" w:type="dxa"/>
            <w:bottom w:w="15" w:type="dxa"/>
            <w:right w:w="15" w:type="dxa"/>
          </w:tblCellMar>
        </w:tblPrEx>
        <w:trPr>
          <w:trHeight w:val="534" w:hRule="atLeast"/>
          <w:jc w:val="center"/>
        </w:trPr>
        <w:tc>
          <w:tcPr>
            <w:tcW w:w="7425" w:type="dxa"/>
            <w:gridSpan w:val="4"/>
            <w:vAlign w:val="center"/>
          </w:tcPr>
          <w:p>
            <w:pPr>
              <w:widowControl/>
              <w:jc w:val="center"/>
              <w:textAlignment w:val="center"/>
              <w:rPr>
                <w:rFonts w:ascii="Times New Roman" w:hAnsi="Times New Roman" w:eastAsia="仿宋_GB2312" w:cs="Times New Roman"/>
                <w:sz w:val="22"/>
              </w:rPr>
            </w:pPr>
            <w:r>
              <w:rPr>
                <w:rFonts w:ascii="Times New Roman" w:hAnsi="仿宋_GB2312" w:eastAsia="仿宋_GB2312" w:cs="Times New Roman"/>
                <w:kern w:val="0"/>
                <w:sz w:val="22"/>
              </w:rPr>
              <w:t>表６</w:t>
            </w:r>
            <w:r>
              <w:rPr>
                <w:rFonts w:ascii="Times New Roman" w:hAnsi="Times New Roman" w:eastAsia="仿宋_GB2312" w:cs="Times New Roman"/>
                <w:kern w:val="0"/>
                <w:sz w:val="22"/>
              </w:rPr>
              <w:t xml:space="preserve"> </w:t>
            </w:r>
            <w:r>
              <w:rPr>
                <w:rFonts w:ascii="Times New Roman" w:hAnsi="仿宋_GB2312" w:eastAsia="仿宋_GB2312" w:cs="Times New Roman"/>
                <w:kern w:val="0"/>
                <w:sz w:val="22"/>
              </w:rPr>
              <w:t>各抽样环节监督抽检情况</w:t>
            </w:r>
          </w:p>
        </w:tc>
      </w:tr>
      <w:tr>
        <w:tblPrEx>
          <w:tblCellMar>
            <w:top w:w="15" w:type="dxa"/>
            <w:left w:w="15" w:type="dxa"/>
            <w:bottom w:w="15" w:type="dxa"/>
            <w:right w:w="15" w:type="dxa"/>
          </w:tblCellMar>
        </w:tblPrEx>
        <w:trPr>
          <w:trHeight w:val="335" w:hRule="atLeas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抽样环节</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抽检批次</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不合格批次</w:t>
            </w:r>
          </w:p>
        </w:tc>
        <w:tc>
          <w:tcPr>
            <w:tcW w:w="2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仿宋_GB2312" w:eastAsia="仿宋_GB2312" w:cs="Times New Roman"/>
                <w:b/>
                <w:bCs/>
                <w:kern w:val="0"/>
                <w:sz w:val="22"/>
              </w:rPr>
              <w:t>合格率</w:t>
            </w:r>
          </w:p>
        </w:tc>
      </w:tr>
      <w:tr>
        <w:tblPrEx>
          <w:tblCellMar>
            <w:top w:w="15" w:type="dxa"/>
            <w:left w:w="15" w:type="dxa"/>
            <w:bottom w:w="15" w:type="dxa"/>
            <w:right w:w="15" w:type="dxa"/>
          </w:tblCellMar>
        </w:tblPrEx>
        <w:trPr>
          <w:trHeight w:val="335" w:hRule="atLeas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2"/>
              </w:rPr>
            </w:pPr>
            <w:r>
              <w:rPr>
                <w:rFonts w:ascii="Times New Roman" w:hAnsi="仿宋_GB2312" w:eastAsia="仿宋_GB2312" w:cs="Times New Roman"/>
                <w:color w:val="000000"/>
                <w:kern w:val="0"/>
                <w:sz w:val="22"/>
              </w:rPr>
              <w:t>餐饮</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1278</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2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99.4 </w:t>
            </w:r>
          </w:p>
        </w:tc>
      </w:tr>
      <w:tr>
        <w:tblPrEx>
          <w:tblCellMar>
            <w:top w:w="15" w:type="dxa"/>
            <w:left w:w="15" w:type="dxa"/>
            <w:bottom w:w="15" w:type="dxa"/>
            <w:right w:w="15" w:type="dxa"/>
          </w:tblCellMar>
        </w:tblPrEx>
        <w:trPr>
          <w:trHeight w:val="351" w:hRule="atLeas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仿宋_GB2312" w:eastAsia="仿宋_GB2312" w:cs="Times New Roman"/>
                <w:color w:val="000000"/>
                <w:kern w:val="0"/>
                <w:sz w:val="22"/>
              </w:rPr>
              <w:t>流通</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7669</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172</w:t>
            </w:r>
          </w:p>
        </w:tc>
        <w:tc>
          <w:tcPr>
            <w:tcW w:w="2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97.8 </w:t>
            </w:r>
          </w:p>
        </w:tc>
      </w:tr>
      <w:tr>
        <w:tblPrEx>
          <w:tblCellMar>
            <w:top w:w="15" w:type="dxa"/>
            <w:left w:w="15" w:type="dxa"/>
            <w:bottom w:w="15" w:type="dxa"/>
            <w:right w:w="15" w:type="dxa"/>
          </w:tblCellMar>
        </w:tblPrEx>
        <w:trPr>
          <w:trHeight w:val="351" w:hRule="atLeas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仿宋_GB2312" w:eastAsia="仿宋_GB2312" w:cs="Times New Roman"/>
                <w:color w:val="000000"/>
                <w:kern w:val="0"/>
                <w:sz w:val="22"/>
              </w:rPr>
              <w:t>生产</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3167</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21</w:t>
            </w:r>
          </w:p>
        </w:tc>
        <w:tc>
          <w:tcPr>
            <w:tcW w:w="2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99.3 </w:t>
            </w:r>
          </w:p>
        </w:tc>
      </w:tr>
      <w:tr>
        <w:tblPrEx>
          <w:tblCellMar>
            <w:top w:w="15" w:type="dxa"/>
            <w:left w:w="15" w:type="dxa"/>
            <w:bottom w:w="15" w:type="dxa"/>
            <w:right w:w="15" w:type="dxa"/>
          </w:tblCellMar>
        </w:tblPrEx>
        <w:trPr>
          <w:trHeight w:val="335" w:hRule="atLeast"/>
          <w:jc w:val="center"/>
        </w:trPr>
        <w:tc>
          <w:tcPr>
            <w:tcW w:w="2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仿宋_GB2312" w:eastAsia="仿宋_GB2312" w:cs="Times New Roman"/>
                <w:color w:val="000000"/>
                <w:kern w:val="0"/>
                <w:sz w:val="22"/>
              </w:rPr>
              <w:t>合计</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12114</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201</w:t>
            </w:r>
          </w:p>
        </w:tc>
        <w:tc>
          <w:tcPr>
            <w:tcW w:w="2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98.3 </w:t>
            </w:r>
          </w:p>
        </w:tc>
      </w:tr>
    </w:tbl>
    <w:p>
      <w:pPr>
        <w:spacing w:line="580" w:lineRule="exact"/>
        <w:ind w:firstLine="320" w:firstLineChars="100"/>
        <w:rPr>
          <w:rFonts w:hint="eastAsia" w:ascii="Times New Roman" w:hAnsi="Times New Roman" w:eastAsia="仿宋_GB2312" w:cs="Times New Roman"/>
          <w:b/>
          <w:sz w:val="32"/>
          <w:szCs w:val="32"/>
          <w:shd w:val="clear" w:color="auto" w:fill="FFFFFF"/>
        </w:rPr>
      </w:pPr>
    </w:p>
    <w:p>
      <w:pPr>
        <w:spacing w:line="580" w:lineRule="exact"/>
        <w:ind w:firstLine="627" w:firstLineChars="196"/>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7</w:t>
      </w:r>
      <w:r>
        <w:rPr>
          <w:rFonts w:hint="eastAsia" w:ascii="宋体" w:hAnsi="宋体" w:eastAsia="仿宋_GB2312" w:cs="宋体"/>
          <w:b/>
          <w:kern w:val="0"/>
          <w:sz w:val="32"/>
          <w:szCs w:val="32"/>
          <w:shd w:val="clear" w:color="auto" w:fill="FFFFFF"/>
        </w:rPr>
        <w:t>．</w:t>
      </w:r>
      <w:r>
        <w:rPr>
          <w:rFonts w:ascii="Times New Roman" w:hAnsi="仿宋_GB2312" w:eastAsia="仿宋_GB2312" w:cs="Times New Roman"/>
          <w:b/>
          <w:sz w:val="32"/>
          <w:szCs w:val="32"/>
          <w:shd w:val="clear" w:color="auto" w:fill="FFFFFF"/>
        </w:rPr>
        <w:t>不合格产品</w:t>
      </w:r>
      <w:r>
        <w:rPr>
          <w:rFonts w:ascii="Times New Roman" w:hAnsi="Times New Roman" w:eastAsia="仿宋_GB2312" w:cs="Times New Roman"/>
          <w:b/>
          <w:sz w:val="32"/>
          <w:szCs w:val="32"/>
          <w:shd w:val="clear" w:color="auto" w:fill="FFFFFF"/>
        </w:rPr>
        <w:t>2</w:t>
      </w:r>
      <w:r>
        <w:rPr>
          <w:rFonts w:ascii="Times New Roman" w:hAnsi="仿宋_GB2312" w:eastAsia="仿宋_GB2312" w:cs="Times New Roman"/>
          <w:b/>
          <w:sz w:val="32"/>
          <w:szCs w:val="32"/>
          <w:shd w:val="clear" w:color="auto" w:fill="FFFFFF"/>
        </w:rPr>
        <w:t>批次以上的省内生产企业汇总</w:t>
      </w:r>
    </w:p>
    <w:p>
      <w:pPr>
        <w:spacing w:line="580" w:lineRule="exact"/>
        <w:ind w:firstLine="642"/>
        <w:rPr>
          <w:rFonts w:ascii="Times New Roman" w:hAnsi="Times New Roman" w:eastAsia="仿宋_GB2312" w:cs="Times New Roman"/>
          <w:color w:val="FF0000"/>
          <w:sz w:val="32"/>
          <w:szCs w:val="32"/>
          <w:shd w:val="clear" w:color="auto" w:fill="FFFFFF"/>
        </w:rPr>
      </w:pPr>
      <w:r>
        <w:rPr>
          <w:rFonts w:ascii="Times New Roman" w:hAnsi="仿宋_GB2312" w:eastAsia="仿宋_GB2312" w:cs="Times New Roman"/>
          <w:sz w:val="32"/>
          <w:szCs w:val="32"/>
          <w:shd w:val="clear" w:color="auto" w:fill="FFFFFF"/>
        </w:rPr>
        <w:t>全年不合格产品检出</w:t>
      </w:r>
      <w:r>
        <w:rPr>
          <w:rFonts w:ascii="Times New Roman" w:hAnsi="Times New Roman" w:eastAsia="仿宋_GB2312" w:cs="Times New Roman"/>
          <w:sz w:val="32"/>
          <w:szCs w:val="32"/>
          <w:shd w:val="clear" w:color="auto" w:fill="FFFFFF"/>
        </w:rPr>
        <w:t>2</w:t>
      </w:r>
      <w:r>
        <w:rPr>
          <w:rFonts w:ascii="Times New Roman" w:hAnsi="仿宋_GB2312" w:eastAsia="仿宋_GB2312" w:cs="Times New Roman"/>
          <w:sz w:val="32"/>
          <w:szCs w:val="32"/>
          <w:shd w:val="clear" w:color="auto" w:fill="FFFFFF"/>
        </w:rPr>
        <w:t>批次的省内生产企业有</w:t>
      </w:r>
      <w:r>
        <w:rPr>
          <w:rFonts w:ascii="Times New Roman" w:hAnsi="Times New Roman" w:eastAsia="仿宋_GB2312" w:cs="Times New Roman"/>
          <w:sz w:val="32"/>
          <w:szCs w:val="32"/>
          <w:shd w:val="clear" w:color="auto" w:fill="FFFFFF"/>
        </w:rPr>
        <w:t>18</w:t>
      </w:r>
      <w:r>
        <w:rPr>
          <w:rFonts w:ascii="Times New Roman" w:hAnsi="仿宋_GB2312" w:eastAsia="仿宋_GB2312" w:cs="Times New Roman"/>
          <w:sz w:val="32"/>
          <w:szCs w:val="32"/>
          <w:shd w:val="clear" w:color="auto" w:fill="FFFFFF"/>
        </w:rPr>
        <w:t>家，分别是福州菡香食品有限公司、福州市仓山区奇森萝卜加工厂、福州天狐水产品贸易有限公司、福州市长乐区鲤峰食品有限公司文岭分公司、福安市白云食品有限公司、厦门鹭有食品有限公司、厦门合顺昌贸易有限公司、福建竹源食品有限公司、漳州市龙文区福富米厂、晋江市天工食品有限公司、仙游县鲤南镇龙峰山天然饮用水厂、沙县龙凤板鸭厂、武夷山市幔亭岩茶研究所、浦城县惠芝粮食加工厂、福建龙岩闽西好食品有限公司、米兰生鲜自采、宁德轩辉食品有限公司、平潭县华侨城包店。</w:t>
      </w:r>
    </w:p>
    <w:p>
      <w:pPr>
        <w:spacing w:line="580" w:lineRule="exact"/>
        <w:ind w:firstLine="642"/>
        <w:rPr>
          <w:rFonts w:ascii="Times New Roman" w:hAnsi="Times New Roman" w:eastAsia="仿宋_GB2312" w:cs="Times New Roman"/>
          <w:sz w:val="32"/>
          <w:szCs w:val="32"/>
          <w:shd w:val="clear" w:color="auto" w:fill="FFFFFF"/>
        </w:rPr>
      </w:pPr>
      <w:r>
        <w:rPr>
          <w:rFonts w:ascii="Times New Roman" w:hAnsi="仿宋_GB2312" w:eastAsia="仿宋_GB2312" w:cs="Times New Roman"/>
          <w:sz w:val="32"/>
          <w:szCs w:val="32"/>
          <w:shd w:val="clear" w:color="auto" w:fill="FFFFFF"/>
        </w:rPr>
        <w:t>不合格产品检出</w:t>
      </w:r>
      <w:r>
        <w:rPr>
          <w:rFonts w:ascii="Times New Roman" w:hAnsi="Times New Roman" w:eastAsia="仿宋_GB2312" w:cs="Times New Roman"/>
          <w:sz w:val="32"/>
          <w:szCs w:val="32"/>
          <w:shd w:val="clear" w:color="auto" w:fill="FFFFFF"/>
        </w:rPr>
        <w:t>3</w:t>
      </w:r>
      <w:r>
        <w:rPr>
          <w:rFonts w:ascii="Times New Roman" w:hAnsi="仿宋_GB2312" w:eastAsia="仿宋_GB2312" w:cs="Times New Roman"/>
          <w:sz w:val="32"/>
          <w:szCs w:val="32"/>
          <w:shd w:val="clear" w:color="auto" w:fill="FFFFFF"/>
        </w:rPr>
        <w:t>批次的省内生产企业是福建龙岩牛车水食品有限公司、官桥牲畜定点屠宰场。</w:t>
      </w:r>
    </w:p>
    <w:p>
      <w:pPr>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8</w:t>
      </w:r>
      <w:r>
        <w:rPr>
          <w:rFonts w:hint="eastAsia" w:ascii="宋体" w:hAnsi="宋体" w:eastAsia="仿宋_GB2312" w:cs="宋体"/>
          <w:b/>
          <w:kern w:val="0"/>
          <w:sz w:val="32"/>
          <w:szCs w:val="32"/>
          <w:shd w:val="clear" w:color="auto" w:fill="FFFFFF"/>
        </w:rPr>
        <w:t>．</w:t>
      </w:r>
      <w:r>
        <w:rPr>
          <w:rFonts w:ascii="Times New Roman" w:hAnsi="仿宋_GB2312" w:eastAsia="仿宋_GB2312" w:cs="Times New Roman"/>
          <w:b/>
          <w:sz w:val="32"/>
          <w:szCs w:val="32"/>
          <w:shd w:val="clear" w:color="auto" w:fill="FFFFFF"/>
        </w:rPr>
        <w:t>发现的突出问题分析</w:t>
      </w:r>
    </w:p>
    <w:p>
      <w:pPr>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仿宋_GB2312" w:eastAsia="仿宋_GB2312" w:cs="Times New Roman"/>
          <w:b/>
          <w:sz w:val="32"/>
          <w:szCs w:val="32"/>
          <w:shd w:val="clear" w:color="auto" w:fill="FFFFFF"/>
        </w:rPr>
        <w:t>（</w:t>
      </w:r>
      <w:r>
        <w:rPr>
          <w:rFonts w:ascii="Times New Roman" w:hAnsi="Times New Roman" w:eastAsia="仿宋_GB2312" w:cs="Times New Roman"/>
          <w:b/>
          <w:sz w:val="32"/>
          <w:szCs w:val="32"/>
          <w:shd w:val="clear" w:color="auto" w:fill="FFFFFF"/>
        </w:rPr>
        <w:t>1</w:t>
      </w:r>
      <w:r>
        <w:rPr>
          <w:rFonts w:ascii="Times New Roman" w:hAnsi="仿宋_GB2312" w:eastAsia="仿宋_GB2312" w:cs="Times New Roman"/>
          <w:b/>
          <w:sz w:val="32"/>
          <w:szCs w:val="32"/>
          <w:shd w:val="clear" w:color="auto" w:fill="FFFFFF"/>
        </w:rPr>
        <w:t>）检出问题批次较多的食品</w:t>
      </w:r>
    </w:p>
    <w:p>
      <w:pPr>
        <w:spacing w:line="58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食用农产品不合格问题突出：抽检1580批次，不合格71批次，主要问题一是农药残留超标，涉及蔬菜20批次，水果4批次；二是兽药残留超标，涉及畜禽肉及副产品16批次，水产品6批次，鲜蛋1批次；三是有害重金属超标，涉及水产品19批次，蔬菜3批次；四是品质指标超标，涉及水产品1批次，生干坚果与籽类食品1批次。</w:t>
      </w:r>
    </w:p>
    <w:p>
      <w:pPr>
        <w:spacing w:line="58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糕点：抽检825批次，不合格32批次35项次。主要问题一是品质指标超标13批次，其中过氧化值不合格12批次，酸价不合格1批次；二是超范围超限量使用食品添加剂10批次，其中丙二醇不合格6批次，防腐剂混合使用时各自用量占其最大使用量的比例之和不合格2批次，糖精钠不合格1批次，脱氢乙酸及其钠盐不合格1批次；三是微生物超标7批次，其中菌落总数不合格5批次，霉菌不合格1批次，菌落总数和霉菌同时不合格1批次；四是检出非食用物质富马酸二甲酯3批次；五是有害重金属铅超标1批次。</w:t>
      </w:r>
    </w:p>
    <w:p>
      <w:pPr>
        <w:spacing w:line="580" w:lineRule="exact"/>
        <w:ind w:firstLine="640" w:firstLineChars="200"/>
        <w:rPr>
          <w:rFonts w:ascii="Times New Roman" w:hAnsi="Times New Roman" w:eastAsia="仿宋_GB2312" w:cs="Times New Roman"/>
          <w:color w:val="FF0000"/>
          <w:sz w:val="32"/>
          <w:szCs w:val="32"/>
          <w:shd w:val="clear" w:color="auto" w:fill="FFFFFF"/>
        </w:rPr>
      </w:pPr>
      <w:r>
        <w:rPr>
          <w:rFonts w:ascii="Times New Roman" w:hAnsi="Times New Roman" w:eastAsia="仿宋_GB2312" w:cs="Times New Roman"/>
          <w:sz w:val="32"/>
          <w:szCs w:val="32"/>
          <w:shd w:val="clear" w:color="auto" w:fill="FFFFFF"/>
        </w:rPr>
        <w:t>炒货食品及坚果制品：抽检304次，不合格29批次30项次，主要问题一是品质指标超标18批次，其中过氧化值超标14批次，酸价超标4批次；二是超范围使用食品添加剂，其中二氧化硫残留量超标11批次；三是微生物项目菌落总数超标1批次。</w:t>
      </w:r>
    </w:p>
    <w:p>
      <w:pPr>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仿宋_GB2312" w:eastAsia="仿宋_GB2312" w:cs="Times New Roman"/>
          <w:b/>
          <w:sz w:val="32"/>
          <w:szCs w:val="32"/>
          <w:shd w:val="clear" w:color="auto" w:fill="FFFFFF"/>
        </w:rPr>
        <w:t>（</w:t>
      </w:r>
      <w:r>
        <w:rPr>
          <w:rFonts w:ascii="Times New Roman" w:hAnsi="Times New Roman" w:eastAsia="仿宋_GB2312" w:cs="Times New Roman"/>
          <w:b/>
          <w:sz w:val="32"/>
          <w:szCs w:val="32"/>
          <w:shd w:val="clear" w:color="auto" w:fill="FFFFFF"/>
        </w:rPr>
        <w:t>2</w:t>
      </w:r>
      <w:r>
        <w:rPr>
          <w:rFonts w:ascii="Times New Roman" w:hAnsi="仿宋_GB2312" w:eastAsia="仿宋_GB2312" w:cs="Times New Roman"/>
          <w:b/>
          <w:sz w:val="32"/>
          <w:szCs w:val="32"/>
          <w:shd w:val="clear" w:color="auto" w:fill="FFFFFF"/>
        </w:rPr>
        <w:t>）发现的突出问题</w:t>
      </w:r>
    </w:p>
    <w:p>
      <w:pPr>
        <w:spacing w:line="58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禁限用农兽药：共53批次55项次，占总不合格项次的25.8%。不合格产品涉及食用农产品47批次，茶叶及相关制品5批次（茶叶中检出氯氰菊酯和草甘膦不合格），蜂产品1批次（蜂蜜中检出诺氟沙星不合格）。食用农产品中畜禽肉及副产品16批次（羊肉中检出五氯芬酸钠不合格，牛肉中检出克洛特罗和地塞米松不合格，猪肝中检出五氯芬酸钠和多西环素不合格，鸭肉中检出五氯芬酸钠和氯霉素不合格，鸡肉中检出磺胺类、金刚烷胺、替米考星、五氯芬酸钠、恩诺沙星和尼卡巴嗪残留标志物不合格）；蔬菜20批次（菠菜中检出阿维菌素和毒死蜱不合格，菜豆中检出克百威和氧乐果不合格，韭菜中检出腐霉利和克百威不合格，普通白菜中检出氟虫腈和甲拌磷不合格，芹菜中检出毒死蜱和克百威不合格，豇豆中检出克百威不合格，豆芽中检出4-氯苯氧乙酸钠不合格）；水产品6批次（淡水虾中检出呋喃类代谢物不合格，海水鱼中检出氧氟沙星和呋喃唑酮代谢物不合格，淡水鱼中检出五氯酚酸钠和孔雀石绿不合格）；水果类4批次（香蕉中检出吡唑醚菌酯不合格，柑、橘中检出克百威不合格，猕猴桃中检出氯吡脲不合格）；鲜蛋1批次（检出氟苯尼考不合格）。食品中农药残留超标的主要原因是在种植过程中存在违规使用禁限用农药或是过量使用农药的现象，从而导致产品中农药残留超标。兽药残留超标可能是在养殖、暂养、储运环节存在违规使用禁用药物或是食用的饲料或饲料添加剂中违规添加了禁用药物导致</w:t>
      </w:r>
      <w:r>
        <w:rPr>
          <w:rFonts w:ascii="Times New Roman" w:hAnsi="Times New Roman" w:eastAsia="仿宋_GB2312" w:cs="Times New Roman"/>
          <w:sz w:val="32"/>
          <w:szCs w:val="32"/>
        </w:rPr>
        <w:t>产品中检出禁用兽药</w:t>
      </w:r>
      <w:r>
        <w:rPr>
          <w:rFonts w:ascii="Times New Roman" w:hAnsi="Times New Roman" w:eastAsia="仿宋_GB2312" w:cs="Times New Roman"/>
          <w:sz w:val="32"/>
          <w:szCs w:val="32"/>
          <w:shd w:val="clear" w:color="auto" w:fill="FFFFFF"/>
        </w:rPr>
        <w:t>；也可能是超限量使用药物，或是没有严格遵照停药期而匆忙上市，从而导致</w:t>
      </w:r>
      <w:r>
        <w:rPr>
          <w:rFonts w:ascii="Times New Roman" w:hAnsi="Times New Roman" w:eastAsia="仿宋_GB2312" w:cs="Times New Roman"/>
          <w:sz w:val="32"/>
          <w:szCs w:val="32"/>
        </w:rPr>
        <w:t>产品中兽药残留超标</w:t>
      </w:r>
      <w:r>
        <w:rPr>
          <w:rFonts w:ascii="Times New Roman" w:hAnsi="Times New Roman" w:eastAsia="仿宋_GB2312" w:cs="Times New Roman"/>
          <w:sz w:val="32"/>
          <w:szCs w:val="32"/>
          <w:shd w:val="clear" w:color="auto" w:fill="FFFFFF"/>
        </w:rPr>
        <w:t>。</w:t>
      </w:r>
    </w:p>
    <w:p>
      <w:pPr>
        <w:spacing w:line="58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shd w:val="clear" w:color="auto" w:fill="FFFFFF"/>
        </w:rPr>
        <w:t>质量指标：共48项次，占总不合格项目的22.5%。不合格产品涉及炒货食品及坚果制品18批次，糕点13批次，饼干4批次，调味料３批次，食糖3批次，食用农产品2批次，速冻食品2批次，酒类1批次。其中32批次过氧化值不合格，6批次酸价不合格，3批次氨基酸态氮不合格，1批次挥发性盐基氮不合格，1批次酒精度不合格。造成食品中酸价、过氧化值超标的原因，</w:t>
      </w:r>
      <w:r>
        <w:rPr>
          <w:rFonts w:ascii="Times New Roman" w:hAnsi="Times New Roman" w:eastAsia="仿宋_GB2312" w:cs="Times New Roman"/>
          <w:sz w:val="32"/>
          <w:szCs w:val="32"/>
        </w:rPr>
        <w:t>可能是产品用油已经变质，或者产品在储存过程中环境条件控制不当，导致油脂氧化酸败；也可能是原料中的脂肪已经氧化，原料储存不当，未采取有效的抗氧化措施，使得终产品油脂氧化酸败。酱油中</w:t>
      </w:r>
      <w:r>
        <w:rPr>
          <w:rFonts w:ascii="Times New Roman" w:hAnsi="Times New Roman" w:eastAsia="仿宋_GB2312" w:cs="Times New Roman"/>
          <w:sz w:val="32"/>
          <w:szCs w:val="32"/>
          <w:shd w:val="clear" w:color="auto" w:fill="FFFFFF"/>
        </w:rPr>
        <w:t>氨基酸态氮不合格主要是生产工艺控制不好，也有可能是产品配方缺陷的问题，企业为增加销量违规标注高等级等。</w:t>
      </w:r>
      <w:r>
        <w:rPr>
          <w:rFonts w:ascii="Times New Roman" w:hAnsi="Times New Roman" w:eastAsia="仿宋_GB2312" w:cs="Times New Roman"/>
          <w:sz w:val="32"/>
          <w:szCs w:val="32"/>
        </w:rPr>
        <w:t>水产品中挥发性盐基氮超标可能是运输时间过长、温度过高、保存不当导致的。黄酒中酒精度</w:t>
      </w:r>
      <w:r>
        <w:rPr>
          <w:rFonts w:ascii="Times New Roman" w:hAnsi="Times New Roman" w:eastAsia="仿宋_GB2312" w:cs="Times New Roman"/>
          <w:kern w:val="0"/>
          <w:sz w:val="32"/>
          <w:szCs w:val="32"/>
        </w:rPr>
        <w:t>不达标原因可能是生产企业检验能力不足，造成检验结果偏差，或是包装不严密造成酒精挥发，导致酒精度降低以致不合格。</w:t>
      </w:r>
    </w:p>
    <w:p>
      <w:pPr>
        <w:spacing w:line="58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超范围超限量使用食品添加剂：共43项次，占总不合格项目的20.2%。不合格产品涉及炒货食品及坚果制品11批次，糕点10批次，餐饮食品6批次，水果制品4批次，酒类2批次，蔬菜制品2批次，水产制品2批次，粮食加工品1批次，肉制品1批次，茶叶及相关制品1批次，罐头1批次。其中14批次二氧化硫残留量不合格，6批次丙二醇不合格，6批次铝的残留量不合格，3批次甜蜜素不合格，2批次脱氢乙酸不合格，2批次防腐剂混合使用时各自用量占其最大使用量的比例之和</w:t>
      </w:r>
      <w:r>
        <w:rPr>
          <w:rFonts w:ascii="Times New Roman" w:hAnsi="Times New Roman" w:eastAsia="仿宋_GB2312" w:cs="Times New Roman"/>
          <w:sz w:val="32"/>
          <w:szCs w:val="32"/>
          <w:shd w:val="clear" w:color="auto" w:fill="FFFFFF"/>
        </w:rPr>
        <w:tab/>
      </w:r>
      <w:r>
        <w:rPr>
          <w:rFonts w:ascii="Times New Roman" w:hAnsi="Times New Roman" w:eastAsia="仿宋_GB2312" w:cs="Times New Roman"/>
          <w:sz w:val="32"/>
          <w:szCs w:val="32"/>
          <w:shd w:val="clear" w:color="auto" w:fill="FFFFFF"/>
        </w:rPr>
        <w:t>不合格，1批次糖精钠不合格，1批次乙二胺四乙酸二钠不合格。原因可能是个别企业为改善产品口感，或为产品卖相好，或</w:t>
      </w:r>
      <w:r>
        <w:rPr>
          <w:rFonts w:ascii="Times New Roman" w:hAnsi="Times New Roman" w:eastAsia="仿宋_GB2312" w:cs="Times New Roman"/>
          <w:kern w:val="0"/>
          <w:sz w:val="32"/>
          <w:szCs w:val="32"/>
        </w:rPr>
        <w:t>为起到防腐的作用，或为降低成本</w:t>
      </w:r>
      <w:r>
        <w:rPr>
          <w:rFonts w:ascii="Times New Roman" w:hAnsi="Times New Roman" w:eastAsia="仿宋_GB2312" w:cs="Times New Roman"/>
          <w:sz w:val="32"/>
          <w:szCs w:val="32"/>
          <w:shd w:val="clear" w:color="auto" w:fill="FFFFFF"/>
        </w:rPr>
        <w:t>，在生产加工过程中超范围超限量使用食品添加剂；企业对GB2760《食品安全国家标准食品添加剂使用标准》不熟悉，对自己生产的产品所允许使用的食品添加剂类别及使用量不太清楚。糕点中丙二醇含量超标还有可能是由于使用的食品添加剂中丙二醇含量过高导致的。</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重金属等元素污染物：共34项次，占总不合格项目的16.0%。不合格产品涉及食用农产品22批次，粮食加工品7批次，水果制品2批次，糕点1批次，饮料1批次，餐饮食品1批次，调味品1批次。其中29批次镉不合格，５批次铅不合格。造成食品中金属元素铅、镉超标的主要原因是环境污染，对于工业加工食品，</w:t>
      </w:r>
      <w:r>
        <w:rPr>
          <w:rFonts w:ascii="Times New Roman" w:hAnsi="Times New Roman" w:eastAsia="仿宋_GB2312" w:cs="Times New Roman"/>
          <w:sz w:val="32"/>
          <w:szCs w:val="32"/>
        </w:rPr>
        <w:t>也不排除从食品加工设备、食品容器、包装材料以及食品添加剂中移入食品的可能。溴酸盐是矿泉水以及</w:t>
      </w:r>
      <w:r>
        <w:fldChar w:fldCharType="begin"/>
      </w:r>
      <w:r>
        <w:instrText xml:space="preserve"> HYPERLINK "https://baike.baidu.com/item/%E5%B1%B1%E6%B3%89%E6%B0%B4/3393040" \t "https://baike.baidu.com/item/%E6%BA%B4%E9%85%B8%E7%9B%90/_blank" </w:instrText>
      </w:r>
      <w:r>
        <w:fldChar w:fldCharType="separate"/>
      </w:r>
      <w:r>
        <w:rPr>
          <w:rFonts w:ascii="Times New Roman" w:hAnsi="Times New Roman" w:eastAsia="仿宋_GB2312" w:cs="Times New Roman"/>
          <w:sz w:val="32"/>
          <w:szCs w:val="32"/>
        </w:rPr>
        <w:t>山泉水</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等多种天然水源在经过</w:t>
      </w:r>
      <w:r>
        <w:fldChar w:fldCharType="begin"/>
      </w:r>
      <w:r>
        <w:instrText xml:space="preserve"> HYPERLINK "https://baike.baidu.com/item/%E8%87%AD%E6%B0%A7%E6%B6%88%E6%AF%92/8899711" \t "https://baike.baidu.com/item/%E6%BA%B4%E9%85%B8%E7%9B%90/_blank" </w:instrText>
      </w:r>
      <w:r>
        <w:fldChar w:fldCharType="separate"/>
      </w:r>
      <w:r>
        <w:rPr>
          <w:rFonts w:ascii="Times New Roman" w:hAnsi="Times New Roman" w:eastAsia="仿宋_GB2312" w:cs="Times New Roman"/>
          <w:sz w:val="32"/>
          <w:szCs w:val="32"/>
        </w:rPr>
        <w:t>臭氧消毒</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后所生成的</w:t>
      </w:r>
      <w:r>
        <w:fldChar w:fldCharType="begin"/>
      </w:r>
      <w:r>
        <w:instrText xml:space="preserve"> HYPERLINK "https://baike.baidu.com/item/%E5%89%AF%E4%BA%A7%E7%89%A9/5593882" \t "https://baike.baidu.com/item/%E6%BA%B4%E9%85%B8%E7%9B%90/_blank" </w:instrText>
      </w:r>
      <w:r>
        <w:fldChar w:fldCharType="separate"/>
      </w:r>
      <w:r>
        <w:rPr>
          <w:rFonts w:ascii="Times New Roman" w:hAnsi="Times New Roman" w:eastAsia="仿宋_GB2312" w:cs="Times New Roman"/>
          <w:sz w:val="32"/>
          <w:szCs w:val="32"/>
        </w:rPr>
        <w:t>副产物</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，矿泉水中溴酸盐超标与企业的水处理卫生工艺技术落后和水处理设备投入不足有关。</w:t>
      </w:r>
    </w:p>
    <w:p>
      <w:pPr>
        <w:spacing w:line="58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微生物超标：共27项次，占不合格项目的12.7%。不合格产品涉及糕点7批次，饮料6批次，肉制品5批次，方便食品3批次，水产制品2批次，淀粉及淀粉制品1批次，炒货食品及坚果制品1批次，水果制品1批次。其中15批次菌落总数不合格，7批次霉菌不合格，1批次菌落总数和霉菌同时不合格，3批次铜绿假单胞菌不合格。微生物超标的可能原因：一是生产企业的环境卫生、工厂卫生条件不达标；二是企业生产过程控制不严格，特别是杀菌工艺不严格，生产线清洗、消毒不彻底，包装环节二次污染等；三是一些企业的产品出厂检验未完全落实。</w:t>
      </w:r>
    </w:p>
    <w:p>
      <w:pPr>
        <w:spacing w:line="580" w:lineRule="exact"/>
        <w:ind w:firstLine="640" w:firstLineChars="200"/>
        <w:jc w:val="left"/>
        <w:rPr>
          <w:rFonts w:hint="eastAsia" w:ascii="楷体_GB2312" w:hAnsi="Times New Roman" w:eastAsia="楷体_GB2312" w:cs="Times New Roman"/>
          <w:b/>
          <w:bCs/>
          <w:kern w:val="0"/>
          <w:sz w:val="32"/>
          <w:szCs w:val="32"/>
          <w:shd w:val="clear" w:color="auto" w:fill="FFFFFF"/>
        </w:rPr>
      </w:pPr>
      <w:r>
        <w:rPr>
          <w:rFonts w:hint="eastAsia" w:ascii="楷体_GB2312" w:hAnsi="Times New Roman" w:eastAsia="楷体_GB2312" w:cs="Times New Roman"/>
          <w:b/>
          <w:bCs/>
          <w:kern w:val="0"/>
          <w:sz w:val="32"/>
          <w:szCs w:val="32"/>
          <w:shd w:val="clear" w:color="auto" w:fill="FFFFFF"/>
        </w:rPr>
        <w:t>（二）风险监测情况分析</w:t>
      </w:r>
    </w:p>
    <w:p>
      <w:pPr>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1</w:t>
      </w:r>
      <w:r>
        <w:rPr>
          <w:rFonts w:hint="eastAsia" w:ascii="宋体" w:hAnsi="宋体" w:eastAsia="仿宋_GB2312" w:cs="宋体"/>
          <w:b/>
          <w:kern w:val="0"/>
          <w:sz w:val="32"/>
          <w:szCs w:val="32"/>
          <w:shd w:val="clear" w:color="auto" w:fill="FFFFFF"/>
        </w:rPr>
        <w:t>．</w:t>
      </w:r>
      <w:r>
        <w:rPr>
          <w:rFonts w:ascii="Times New Roman" w:hAnsi="Times New Roman" w:eastAsia="仿宋_GB2312" w:cs="Times New Roman"/>
          <w:b/>
          <w:sz w:val="32"/>
          <w:szCs w:val="32"/>
          <w:shd w:val="clear" w:color="auto" w:fill="FFFFFF"/>
        </w:rPr>
        <w:t>风险监测食品类别</w:t>
      </w:r>
    </w:p>
    <w:p>
      <w:pPr>
        <w:spacing w:line="580" w:lineRule="exact"/>
        <w:ind w:firstLine="640" w:firstLineChars="200"/>
        <w:jc w:val="left"/>
        <w:rPr>
          <w:rFonts w:hint="eastAsia"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本次风险监测覆盖了粮食加工品、食用油、油脂及其制品、调味品、肉制品、乳制品、饮料、饼干、冷冻饮品、薯类及膨化食品、糖果制品、茶叶及相关制品、酒类、蔬菜制品、水果制品、炒货食品及坚果制品、蛋制品、水产制品、淀粉及淀粉制品、糕点、豆制品、蜂产品、保健食品、特殊膳食食品、餐饮食品等24大类食品 （见表</w:t>
      </w:r>
      <w:r>
        <w:rPr>
          <w:rFonts w:hint="eastAsia" w:ascii="Times New Roman" w:hAnsi="Times New Roman" w:eastAsia="仿宋_GB2312" w:cs="Times New Roman"/>
          <w:sz w:val="32"/>
          <w:szCs w:val="32"/>
          <w:shd w:val="clear" w:color="auto" w:fill="FFFFFF"/>
        </w:rPr>
        <w:t>7</w:t>
      </w:r>
      <w:r>
        <w:rPr>
          <w:rFonts w:ascii="Times New Roman" w:hAnsi="Times New Roman" w:eastAsia="仿宋_GB2312" w:cs="Times New Roman"/>
          <w:sz w:val="32"/>
          <w:szCs w:val="32"/>
          <w:shd w:val="clear" w:color="auto" w:fill="FFFFFF"/>
        </w:rPr>
        <w:t>）。</w:t>
      </w:r>
    </w:p>
    <w:p>
      <w:pPr>
        <w:spacing w:line="580" w:lineRule="exact"/>
        <w:ind w:firstLine="640" w:firstLineChars="200"/>
        <w:jc w:val="left"/>
        <w:rPr>
          <w:rFonts w:hint="eastAsia" w:ascii="Times New Roman" w:hAnsi="Times New Roman" w:eastAsia="仿宋_GB2312" w:cs="Times New Roman"/>
          <w:sz w:val="32"/>
          <w:szCs w:val="32"/>
          <w:shd w:val="clear" w:color="auto" w:fill="FFFFFF"/>
        </w:rPr>
      </w:pPr>
    </w:p>
    <w:tbl>
      <w:tblPr>
        <w:tblStyle w:val="13"/>
        <w:tblW w:w="0" w:type="auto"/>
        <w:jc w:val="center"/>
        <w:tblLayout w:type="fixed"/>
        <w:tblCellMar>
          <w:top w:w="15" w:type="dxa"/>
          <w:left w:w="15" w:type="dxa"/>
          <w:bottom w:w="15" w:type="dxa"/>
          <w:right w:w="15" w:type="dxa"/>
        </w:tblCellMar>
      </w:tblPr>
      <w:tblGrid>
        <w:gridCol w:w="693"/>
        <w:gridCol w:w="2993"/>
        <w:gridCol w:w="1417"/>
        <w:gridCol w:w="1985"/>
      </w:tblGrid>
      <w:tr>
        <w:tblPrEx>
          <w:tblCellMar>
            <w:top w:w="15" w:type="dxa"/>
            <w:left w:w="15" w:type="dxa"/>
            <w:bottom w:w="15" w:type="dxa"/>
            <w:right w:w="15" w:type="dxa"/>
          </w:tblCellMar>
        </w:tblPrEx>
        <w:trPr>
          <w:trHeight w:val="175" w:hRule="atLeast"/>
          <w:jc w:val="center"/>
        </w:trPr>
        <w:tc>
          <w:tcPr>
            <w:tcW w:w="693" w:type="dxa"/>
          </w:tcPr>
          <w:p>
            <w:pPr>
              <w:widowControl/>
              <w:ind w:firstLine="440" w:firstLineChars="200"/>
              <w:jc w:val="left"/>
              <w:rPr>
                <w:rFonts w:ascii="Times New Roman" w:hAnsi="Times New Roman" w:eastAsia="仿宋_GB2312" w:cs="Times New Roman"/>
                <w:kern w:val="0"/>
                <w:sz w:val="22"/>
              </w:rPr>
            </w:pPr>
          </w:p>
          <w:p>
            <w:pPr>
              <w:widowControl/>
              <w:jc w:val="center"/>
              <w:textAlignment w:val="center"/>
              <w:rPr>
                <w:rFonts w:ascii="Times New Roman" w:hAnsi="Times New Roman" w:eastAsia="仿宋_GB2312" w:cs="Times New Roman"/>
                <w:kern w:val="0"/>
                <w:sz w:val="22"/>
              </w:rPr>
            </w:pPr>
          </w:p>
        </w:tc>
        <w:tc>
          <w:tcPr>
            <w:tcW w:w="6395" w:type="dxa"/>
            <w:gridSpan w:val="3"/>
            <w:vAlign w:val="center"/>
          </w:tcPr>
          <w:p>
            <w:pPr>
              <w:widowControl/>
              <w:ind w:firstLine="1430" w:firstLineChars="650"/>
              <w:textAlignment w:val="center"/>
              <w:rPr>
                <w:rFonts w:ascii="Times New Roman" w:hAnsi="Times New Roman" w:eastAsia="仿宋_GB2312" w:cs="Times New Roman"/>
                <w:kern w:val="0"/>
                <w:sz w:val="22"/>
              </w:rPr>
            </w:pPr>
            <w:r>
              <w:rPr>
                <w:rFonts w:ascii="Times New Roman" w:hAnsi="Times New Roman" w:eastAsia="仿宋_GB2312" w:cs="Times New Roman"/>
                <w:kern w:val="0"/>
                <w:sz w:val="22"/>
              </w:rPr>
              <w:t>表７风险监测食品类别构成情况</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序号</w:t>
            </w:r>
          </w:p>
        </w:tc>
        <w:tc>
          <w:tcPr>
            <w:tcW w:w="299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食品大类</w:t>
            </w:r>
          </w:p>
        </w:tc>
        <w:tc>
          <w:tcPr>
            <w:tcW w:w="141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监测批次</w:t>
            </w:r>
          </w:p>
        </w:tc>
        <w:tc>
          <w:tcPr>
            <w:tcW w:w="198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占比(%)</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2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粮食加工品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10.3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食用油、油脂及其制品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40</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3.6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调味品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7.6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肉制品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60</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5.4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乳制品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47</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4.2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饮料</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103</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9.2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饼干</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58</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5.2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冷冻饮品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0.9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薯类及膨化食品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4.0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糖果制品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2.2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茶叶及相关制品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2.2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酒类</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7.1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蔬菜制品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4.9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14</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水果制品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2.2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15</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炒货食品及坚果制品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3.1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16</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蛋制品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2.2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17</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水产制品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2.2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18</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淀粉及淀粉制品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30</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2.7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19</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糕点</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50</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4.5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豆制品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2.2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21</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蜂产品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2.2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22</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保健食品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2.2 </w:t>
            </w:r>
          </w:p>
        </w:tc>
      </w:tr>
      <w:tr>
        <w:tblPrEx>
          <w:tblCellMar>
            <w:top w:w="15" w:type="dxa"/>
            <w:left w:w="15" w:type="dxa"/>
            <w:bottom w:w="15" w:type="dxa"/>
            <w:right w:w="15" w:type="dxa"/>
          </w:tblCellMar>
        </w:tblPrEx>
        <w:trPr>
          <w:trHeight w:val="22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23</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特殊膳食食品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1.1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24</w:t>
            </w:r>
          </w:p>
        </w:tc>
        <w:tc>
          <w:tcPr>
            <w:tcW w:w="299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餐饮食品</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95</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8.5 </w:t>
            </w:r>
          </w:p>
        </w:tc>
      </w:tr>
      <w:tr>
        <w:tblPrEx>
          <w:tblCellMar>
            <w:top w:w="15" w:type="dxa"/>
            <w:left w:w="15" w:type="dxa"/>
            <w:bottom w:w="15" w:type="dxa"/>
            <w:right w:w="15" w:type="dxa"/>
          </w:tblCellMar>
        </w:tblPrEx>
        <w:trPr>
          <w:trHeight w:val="285" w:hRule="atLeast"/>
          <w:jc w:val="center"/>
        </w:trPr>
        <w:tc>
          <w:tcPr>
            <w:tcW w:w="693" w:type="dxa"/>
            <w:tcBorders>
              <w:top w:val="single" w:color="000000" w:sz="4" w:space="0"/>
              <w:left w:val="single" w:color="000000" w:sz="4" w:space="0"/>
              <w:bottom w:val="single" w:color="000000" w:sz="4" w:space="0"/>
              <w:right w:val="single" w:color="auto" w:sz="4" w:space="0"/>
            </w:tcBorders>
            <w:shd w:val="clear" w:color="000000" w:fill="FFFFFF"/>
          </w:tcPr>
          <w:p>
            <w:pPr>
              <w:widowControl/>
              <w:jc w:val="center"/>
              <w:textAlignment w:val="center"/>
              <w:rPr>
                <w:rFonts w:ascii="Times New Roman" w:hAnsi="Times New Roman" w:eastAsia="宋体" w:cs="Times New Roman"/>
                <w:color w:val="000000"/>
                <w:kern w:val="0"/>
                <w:sz w:val="22"/>
              </w:rPr>
            </w:pPr>
          </w:p>
        </w:tc>
        <w:tc>
          <w:tcPr>
            <w:tcW w:w="2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1120</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w:t>
            </w:r>
          </w:p>
        </w:tc>
      </w:tr>
    </w:tbl>
    <w:p>
      <w:pPr>
        <w:spacing w:line="580" w:lineRule="exact"/>
        <w:ind w:firstLine="640" w:firstLineChars="200"/>
        <w:jc w:val="left"/>
        <w:rPr>
          <w:rFonts w:hint="eastAsia" w:ascii="Times New Roman" w:hAnsi="Times New Roman" w:eastAsia="仿宋_GB2312" w:cs="Times New Roman"/>
          <w:b/>
          <w:sz w:val="32"/>
          <w:szCs w:val="32"/>
          <w:shd w:val="clear" w:color="auto" w:fill="FFFFFF"/>
        </w:rPr>
      </w:pPr>
    </w:p>
    <w:p>
      <w:pPr>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2</w:t>
      </w:r>
      <w:r>
        <w:rPr>
          <w:rFonts w:hint="eastAsia" w:ascii="宋体" w:hAnsi="宋体" w:eastAsia="仿宋_GB2312" w:cs="宋体"/>
          <w:b/>
          <w:kern w:val="0"/>
          <w:sz w:val="32"/>
          <w:szCs w:val="32"/>
          <w:shd w:val="clear" w:color="auto" w:fill="FFFFFF"/>
        </w:rPr>
        <w:t>．</w:t>
      </w:r>
      <w:r>
        <w:rPr>
          <w:rFonts w:ascii="Times New Roman" w:hAnsi="Times New Roman" w:eastAsia="仿宋_GB2312" w:cs="Times New Roman"/>
          <w:b/>
          <w:sz w:val="32"/>
          <w:szCs w:val="32"/>
          <w:shd w:val="clear" w:color="auto" w:fill="FFFFFF"/>
        </w:rPr>
        <w:t>各地市监测数量</w:t>
      </w:r>
    </w:p>
    <w:p>
      <w:pPr>
        <w:spacing w:line="580" w:lineRule="exact"/>
        <w:ind w:firstLine="640" w:firstLineChars="200"/>
        <w:rPr>
          <w:rFonts w:hint="eastAsia"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风险监测的样品涵盖全省10个地市，共监测1120批次。其中在福州监测290批次，占总批次数的25.9%；在厦门监测118批次，占总批次数的10.5%；在漳州监测135批次，占总批次数的12.1%；在泉州监测196批次，占总批次数的17.5%；在莆田监测82批次，占总批次数的7.3%；在三明监测79批次，占总批次数的7.1%；在南平监测72批次，占总批次数的6.4%；在龙岩监测78批次，占总批次数的7.0%；在宁德监测67批次，占总批次数的6.0%；在平潭监测3批次，占总批次数的0.3%。监测地市构成情况见表</w:t>
      </w:r>
      <w:r>
        <w:rPr>
          <w:rFonts w:hint="eastAsia" w:ascii="Times New Roman" w:hAnsi="Times New Roman" w:eastAsia="仿宋_GB2312" w:cs="Times New Roman"/>
          <w:sz w:val="32"/>
          <w:szCs w:val="32"/>
          <w:shd w:val="clear" w:color="auto" w:fill="FFFFFF"/>
        </w:rPr>
        <w:t>8</w:t>
      </w:r>
      <w:r>
        <w:rPr>
          <w:rFonts w:ascii="Times New Roman" w:hAnsi="Times New Roman" w:eastAsia="仿宋_GB2312" w:cs="Times New Roman"/>
          <w:sz w:val="32"/>
          <w:szCs w:val="32"/>
          <w:shd w:val="clear" w:color="auto" w:fill="FFFFFF"/>
        </w:rPr>
        <w:t>。</w:t>
      </w:r>
    </w:p>
    <w:p>
      <w:pPr>
        <w:spacing w:line="580" w:lineRule="exact"/>
        <w:ind w:firstLine="640" w:firstLineChars="200"/>
        <w:rPr>
          <w:rFonts w:hint="eastAsia" w:ascii="Times New Roman" w:hAnsi="Times New Roman" w:eastAsia="仿宋_GB2312" w:cs="Times New Roman"/>
          <w:color w:val="FF0000"/>
          <w:sz w:val="32"/>
          <w:szCs w:val="32"/>
          <w:shd w:val="clear" w:color="auto" w:fill="FFFFFF"/>
        </w:rPr>
      </w:pPr>
    </w:p>
    <w:tbl>
      <w:tblPr>
        <w:tblStyle w:val="13"/>
        <w:tblW w:w="0" w:type="auto"/>
        <w:jc w:val="center"/>
        <w:tblLayout w:type="fixed"/>
        <w:tblCellMar>
          <w:top w:w="15" w:type="dxa"/>
          <w:left w:w="15" w:type="dxa"/>
          <w:bottom w:w="15" w:type="dxa"/>
          <w:right w:w="15" w:type="dxa"/>
        </w:tblCellMar>
      </w:tblPr>
      <w:tblGrid>
        <w:gridCol w:w="1717"/>
        <w:gridCol w:w="1701"/>
        <w:gridCol w:w="1402"/>
      </w:tblGrid>
      <w:tr>
        <w:tblPrEx>
          <w:tblCellMar>
            <w:top w:w="15" w:type="dxa"/>
            <w:left w:w="15" w:type="dxa"/>
            <w:bottom w:w="15" w:type="dxa"/>
            <w:right w:w="15" w:type="dxa"/>
          </w:tblCellMar>
        </w:tblPrEx>
        <w:trPr>
          <w:trHeight w:val="454" w:hRule="exact"/>
          <w:jc w:val="center"/>
        </w:trPr>
        <w:tc>
          <w:tcPr>
            <w:tcW w:w="4820" w:type="dxa"/>
            <w:gridSpan w:val="3"/>
            <w:vAlign w:val="center"/>
          </w:tcPr>
          <w:p>
            <w:pPr>
              <w:widowControl/>
              <w:jc w:val="center"/>
              <w:textAlignment w:val="center"/>
              <w:rPr>
                <w:rFonts w:ascii="Times New Roman" w:hAnsi="Times New Roman" w:eastAsia="仿宋_GB2312" w:cs="Times New Roman"/>
                <w:sz w:val="22"/>
              </w:rPr>
            </w:pPr>
            <w:r>
              <w:rPr>
                <w:rFonts w:ascii="Times New Roman" w:hAnsi="Times New Roman" w:eastAsia="仿宋_GB2312" w:cs="Times New Roman"/>
                <w:kern w:val="0"/>
                <w:sz w:val="22"/>
              </w:rPr>
              <w:t>表8监测地市构成情况</w:t>
            </w:r>
          </w:p>
        </w:tc>
      </w:tr>
      <w:tr>
        <w:tblPrEx>
          <w:tblCellMar>
            <w:top w:w="15" w:type="dxa"/>
            <w:left w:w="15" w:type="dxa"/>
            <w:bottom w:w="15" w:type="dxa"/>
            <w:right w:w="15" w:type="dxa"/>
          </w:tblCellMar>
        </w:tblPrEx>
        <w:trPr>
          <w:trHeight w:val="285" w:hRule="atLeast"/>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抽检地市</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批次</w:t>
            </w:r>
          </w:p>
        </w:tc>
        <w:tc>
          <w:tcPr>
            <w:tcW w:w="1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占比(%)</w:t>
            </w:r>
          </w:p>
        </w:tc>
      </w:tr>
      <w:tr>
        <w:tblPrEx>
          <w:tblCellMar>
            <w:top w:w="15" w:type="dxa"/>
            <w:left w:w="15" w:type="dxa"/>
            <w:bottom w:w="15" w:type="dxa"/>
            <w:right w:w="15" w:type="dxa"/>
          </w:tblCellMar>
        </w:tblPrEx>
        <w:trPr>
          <w:trHeight w:val="351" w:hRule="atLeast"/>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Times New Roman" w:eastAsia="宋体" w:cs="Times New Roman"/>
                <w:color w:val="000000"/>
                <w:kern w:val="0"/>
                <w:sz w:val="22"/>
              </w:rPr>
              <w:t>福州</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290</w:t>
            </w:r>
          </w:p>
        </w:tc>
        <w:tc>
          <w:tcPr>
            <w:tcW w:w="1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 xml:space="preserve">25.9 </w:t>
            </w:r>
          </w:p>
        </w:tc>
      </w:tr>
      <w:tr>
        <w:tblPrEx>
          <w:tblCellMar>
            <w:top w:w="15" w:type="dxa"/>
            <w:left w:w="15" w:type="dxa"/>
            <w:bottom w:w="15" w:type="dxa"/>
            <w:right w:w="15" w:type="dxa"/>
          </w:tblCellMar>
        </w:tblPrEx>
        <w:trPr>
          <w:trHeight w:val="285" w:hRule="atLeast"/>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厦门</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118</w:t>
            </w:r>
          </w:p>
        </w:tc>
        <w:tc>
          <w:tcPr>
            <w:tcW w:w="140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10.5 </w:t>
            </w:r>
          </w:p>
        </w:tc>
      </w:tr>
      <w:tr>
        <w:tblPrEx>
          <w:tblCellMar>
            <w:top w:w="15" w:type="dxa"/>
            <w:left w:w="15" w:type="dxa"/>
            <w:bottom w:w="15" w:type="dxa"/>
            <w:right w:w="15" w:type="dxa"/>
          </w:tblCellMar>
        </w:tblPrEx>
        <w:trPr>
          <w:trHeight w:val="285" w:hRule="atLeast"/>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Times New Roman" w:eastAsia="宋体" w:cs="Times New Roman"/>
                <w:color w:val="000000"/>
                <w:kern w:val="0"/>
                <w:sz w:val="22"/>
              </w:rPr>
              <w:t>漳州</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135</w:t>
            </w:r>
          </w:p>
        </w:tc>
        <w:tc>
          <w:tcPr>
            <w:tcW w:w="140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 xml:space="preserve">12.1 </w:t>
            </w:r>
          </w:p>
        </w:tc>
      </w:tr>
      <w:tr>
        <w:tblPrEx>
          <w:tblCellMar>
            <w:top w:w="15" w:type="dxa"/>
            <w:left w:w="15" w:type="dxa"/>
            <w:bottom w:w="15" w:type="dxa"/>
            <w:right w:w="15" w:type="dxa"/>
          </w:tblCellMar>
        </w:tblPrEx>
        <w:trPr>
          <w:trHeight w:val="285" w:hRule="atLeast"/>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Times New Roman" w:eastAsia="宋体" w:cs="Times New Roman"/>
                <w:color w:val="000000"/>
                <w:kern w:val="0"/>
                <w:sz w:val="22"/>
              </w:rPr>
              <w:t>泉州</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196</w:t>
            </w:r>
          </w:p>
        </w:tc>
        <w:tc>
          <w:tcPr>
            <w:tcW w:w="140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 xml:space="preserve">17.5 </w:t>
            </w:r>
          </w:p>
        </w:tc>
      </w:tr>
      <w:tr>
        <w:tblPrEx>
          <w:tblCellMar>
            <w:top w:w="15" w:type="dxa"/>
            <w:left w:w="15" w:type="dxa"/>
            <w:bottom w:w="15" w:type="dxa"/>
            <w:right w:w="15" w:type="dxa"/>
          </w:tblCellMar>
        </w:tblPrEx>
        <w:trPr>
          <w:trHeight w:val="285" w:hRule="atLeast"/>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Times New Roman" w:eastAsia="宋体" w:cs="Times New Roman"/>
                <w:color w:val="000000"/>
                <w:kern w:val="0"/>
                <w:sz w:val="22"/>
              </w:rPr>
              <w:t>莆田</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82</w:t>
            </w:r>
          </w:p>
        </w:tc>
        <w:tc>
          <w:tcPr>
            <w:tcW w:w="140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 xml:space="preserve">7.3 </w:t>
            </w:r>
          </w:p>
        </w:tc>
      </w:tr>
      <w:tr>
        <w:tblPrEx>
          <w:tblCellMar>
            <w:top w:w="15" w:type="dxa"/>
            <w:left w:w="15" w:type="dxa"/>
            <w:bottom w:w="15" w:type="dxa"/>
            <w:right w:w="15" w:type="dxa"/>
          </w:tblCellMar>
        </w:tblPrEx>
        <w:trPr>
          <w:trHeight w:val="285" w:hRule="atLeast"/>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Times New Roman" w:eastAsia="宋体" w:cs="Times New Roman"/>
                <w:color w:val="000000"/>
                <w:kern w:val="0"/>
                <w:sz w:val="22"/>
              </w:rPr>
              <w:t>三明</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79</w:t>
            </w:r>
          </w:p>
        </w:tc>
        <w:tc>
          <w:tcPr>
            <w:tcW w:w="140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 xml:space="preserve">7.1 </w:t>
            </w:r>
          </w:p>
        </w:tc>
      </w:tr>
      <w:tr>
        <w:tblPrEx>
          <w:tblCellMar>
            <w:top w:w="15" w:type="dxa"/>
            <w:left w:w="15" w:type="dxa"/>
            <w:bottom w:w="15" w:type="dxa"/>
            <w:right w:w="15" w:type="dxa"/>
          </w:tblCellMar>
        </w:tblPrEx>
        <w:trPr>
          <w:trHeight w:val="285" w:hRule="atLeast"/>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Times New Roman" w:eastAsia="宋体" w:cs="Times New Roman"/>
                <w:color w:val="000000"/>
                <w:kern w:val="0"/>
                <w:sz w:val="22"/>
              </w:rPr>
              <w:t>南平</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72</w:t>
            </w:r>
          </w:p>
        </w:tc>
        <w:tc>
          <w:tcPr>
            <w:tcW w:w="140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 xml:space="preserve">6.4 </w:t>
            </w:r>
          </w:p>
        </w:tc>
      </w:tr>
      <w:tr>
        <w:tblPrEx>
          <w:tblCellMar>
            <w:top w:w="15" w:type="dxa"/>
            <w:left w:w="15" w:type="dxa"/>
            <w:bottom w:w="15" w:type="dxa"/>
            <w:right w:w="15" w:type="dxa"/>
          </w:tblCellMar>
        </w:tblPrEx>
        <w:trPr>
          <w:trHeight w:val="285" w:hRule="atLeast"/>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Times New Roman" w:eastAsia="宋体" w:cs="Times New Roman"/>
                <w:color w:val="000000"/>
                <w:kern w:val="0"/>
                <w:sz w:val="22"/>
              </w:rPr>
              <w:t>龙岩</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78</w:t>
            </w:r>
          </w:p>
        </w:tc>
        <w:tc>
          <w:tcPr>
            <w:tcW w:w="140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 xml:space="preserve">7.0 </w:t>
            </w:r>
          </w:p>
        </w:tc>
      </w:tr>
      <w:tr>
        <w:tblPrEx>
          <w:tblCellMar>
            <w:top w:w="15" w:type="dxa"/>
            <w:left w:w="15" w:type="dxa"/>
            <w:bottom w:w="15" w:type="dxa"/>
            <w:right w:w="15" w:type="dxa"/>
          </w:tblCellMar>
        </w:tblPrEx>
        <w:trPr>
          <w:trHeight w:val="285" w:hRule="atLeast"/>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Times New Roman" w:eastAsia="宋体" w:cs="Times New Roman"/>
                <w:color w:val="000000"/>
                <w:kern w:val="0"/>
                <w:sz w:val="22"/>
              </w:rPr>
              <w:t>宁德</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67</w:t>
            </w:r>
          </w:p>
        </w:tc>
        <w:tc>
          <w:tcPr>
            <w:tcW w:w="140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 xml:space="preserve">6.0 </w:t>
            </w:r>
          </w:p>
        </w:tc>
      </w:tr>
      <w:tr>
        <w:tblPrEx>
          <w:tblCellMar>
            <w:top w:w="15" w:type="dxa"/>
            <w:left w:w="15" w:type="dxa"/>
            <w:bottom w:w="15" w:type="dxa"/>
            <w:right w:w="15" w:type="dxa"/>
          </w:tblCellMar>
        </w:tblPrEx>
        <w:trPr>
          <w:trHeight w:val="285" w:hRule="atLeast"/>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Times New Roman" w:eastAsia="宋体" w:cs="Times New Roman"/>
                <w:color w:val="000000"/>
                <w:kern w:val="0"/>
                <w:sz w:val="22"/>
              </w:rPr>
              <w:t>平潭</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40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 xml:space="preserve">0.3 </w:t>
            </w:r>
          </w:p>
        </w:tc>
      </w:tr>
      <w:tr>
        <w:tblPrEx>
          <w:tblCellMar>
            <w:top w:w="15" w:type="dxa"/>
            <w:left w:w="15" w:type="dxa"/>
            <w:bottom w:w="15" w:type="dxa"/>
            <w:right w:w="15" w:type="dxa"/>
          </w:tblCellMar>
        </w:tblPrEx>
        <w:trPr>
          <w:trHeight w:val="285" w:hRule="atLeast"/>
          <w:jc w:val="center"/>
        </w:trPr>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2"/>
              </w:rPr>
            </w:pPr>
            <w:r>
              <w:rPr>
                <w:rFonts w:ascii="Times New Roman" w:hAnsi="Times New Roman" w:eastAsia="宋体" w:cs="Times New Roman"/>
                <w:color w:val="000000"/>
                <w:kern w:val="0"/>
                <w:sz w:val="22"/>
              </w:rPr>
              <w:t>合计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1120</w:t>
            </w:r>
          </w:p>
        </w:tc>
        <w:tc>
          <w:tcPr>
            <w:tcW w:w="1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FF0000"/>
                <w:sz w:val="22"/>
              </w:rPr>
            </w:pPr>
            <w:r>
              <w:rPr>
                <w:rFonts w:ascii="Times New Roman" w:hAnsi="Times New Roman" w:eastAsia="宋体" w:cs="Times New Roman"/>
                <w:color w:val="000000"/>
                <w:kern w:val="0"/>
                <w:sz w:val="22"/>
              </w:rPr>
              <w:t>100</w:t>
            </w:r>
          </w:p>
        </w:tc>
      </w:tr>
    </w:tbl>
    <w:p>
      <w:pPr>
        <w:spacing w:line="580" w:lineRule="exact"/>
        <w:ind w:firstLine="640" w:firstLineChars="200"/>
        <w:jc w:val="left"/>
        <w:rPr>
          <w:rFonts w:hint="eastAsia" w:ascii="Times New Roman" w:hAnsi="Times New Roman" w:eastAsia="仿宋_GB2312" w:cs="Times New Roman"/>
          <w:b/>
          <w:sz w:val="32"/>
          <w:szCs w:val="32"/>
          <w:shd w:val="clear" w:color="auto" w:fill="FFFFFF"/>
        </w:rPr>
      </w:pPr>
    </w:p>
    <w:p>
      <w:pPr>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3</w:t>
      </w:r>
      <w:r>
        <w:rPr>
          <w:rFonts w:hint="eastAsia" w:ascii="宋体" w:hAnsi="宋体" w:eastAsia="仿宋_GB2312" w:cs="宋体"/>
          <w:b/>
          <w:kern w:val="0"/>
          <w:sz w:val="32"/>
          <w:szCs w:val="32"/>
          <w:shd w:val="clear" w:color="auto" w:fill="FFFFFF"/>
        </w:rPr>
        <w:t>．</w:t>
      </w:r>
      <w:r>
        <w:rPr>
          <w:rFonts w:ascii="Times New Roman" w:hAnsi="Times New Roman" w:eastAsia="仿宋_GB2312" w:cs="Times New Roman"/>
          <w:b/>
          <w:sz w:val="32"/>
          <w:szCs w:val="32"/>
          <w:shd w:val="clear" w:color="auto" w:fill="FFFFFF"/>
        </w:rPr>
        <w:t>各类食品风险监测情况</w:t>
      </w:r>
    </w:p>
    <w:p>
      <w:pPr>
        <w:spacing w:line="580"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风险监测涉及的24个大类1120批食品中，共检出问题样品24批次，总体问题发现率2.1%。各类食品风险监测情况见表9。其中：</w:t>
      </w:r>
    </w:p>
    <w:p>
      <w:pPr>
        <w:spacing w:line="580"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12种食品（调味品、乳制品、饼干、冷冻饮品、薯类及膨化食品、糖果制品、茶叶及相关制品、酒类、蔬菜制品、蛋制品、淀粉及淀粉制品、特殊膳食食品）问题发现率均为0%。</w:t>
      </w:r>
    </w:p>
    <w:p>
      <w:pPr>
        <w:spacing w:line="580" w:lineRule="exact"/>
        <w:ind w:firstLine="640" w:firstLineChars="200"/>
        <w:jc w:val="left"/>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2</w:t>
      </w:r>
      <w:r>
        <w:rPr>
          <w:rFonts w:ascii="Times New Roman" w:hAnsi="Times New Roman" w:eastAsia="仿宋_GB2312" w:cs="Times New Roman"/>
          <w:sz w:val="32"/>
          <w:szCs w:val="32"/>
          <w:shd w:val="clear" w:color="auto" w:fill="FFFFFF"/>
        </w:rPr>
        <w:t>种食品（粮食加工品、饮料）问题发现率小于或等于1.0%。</w:t>
      </w:r>
    </w:p>
    <w:p>
      <w:pPr>
        <w:spacing w:line="580" w:lineRule="exact"/>
        <w:ind w:firstLine="640" w:firstLineChars="200"/>
        <w:jc w:val="left"/>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2</w:t>
      </w:r>
      <w:r>
        <w:rPr>
          <w:rFonts w:ascii="Times New Roman" w:hAnsi="Times New Roman" w:eastAsia="仿宋_GB2312" w:cs="Times New Roman"/>
          <w:sz w:val="32"/>
          <w:szCs w:val="32"/>
          <w:shd w:val="clear" w:color="auto" w:fill="FFFFFF"/>
        </w:rPr>
        <w:t>种食品（餐饮食品、肉制品）问题发现率小于或等于2.0%。</w:t>
      </w:r>
    </w:p>
    <w:p>
      <w:pPr>
        <w:spacing w:line="580"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3种食品（蜂产品、糕点、保健食品）问题发现率为4.0%。</w:t>
      </w:r>
    </w:p>
    <w:p>
      <w:pPr>
        <w:spacing w:line="580"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2种食品（豆制品、水果制品）问题发现率为8.0%。</w:t>
      </w:r>
    </w:p>
    <w:p>
      <w:pPr>
        <w:spacing w:line="580"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3种食品（炒货食品及坚果制品、水产制品、食用油、油脂及其制品）问题发现率大于10.0%。</w:t>
      </w:r>
    </w:p>
    <w:p>
      <w:pPr>
        <w:spacing w:line="580" w:lineRule="exact"/>
        <w:ind w:firstLine="640" w:firstLineChars="200"/>
        <w:jc w:val="left"/>
        <w:rPr>
          <w:rFonts w:hint="eastAsia"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风险监测问题发现率最高的是食用油、油脂及其制品，问题发现率为12.5%。</w:t>
      </w:r>
    </w:p>
    <w:p>
      <w:pPr>
        <w:spacing w:line="580" w:lineRule="exact"/>
        <w:ind w:firstLine="640" w:firstLineChars="200"/>
        <w:jc w:val="left"/>
        <w:rPr>
          <w:rFonts w:hint="eastAsia" w:ascii="Times New Roman" w:hAnsi="Times New Roman" w:eastAsia="仿宋_GB2312" w:cs="Times New Roman"/>
          <w:sz w:val="32"/>
          <w:szCs w:val="32"/>
          <w:shd w:val="clear" w:color="auto" w:fill="FFFFFF"/>
        </w:rPr>
      </w:pPr>
    </w:p>
    <w:tbl>
      <w:tblPr>
        <w:tblStyle w:val="13"/>
        <w:tblW w:w="0" w:type="auto"/>
        <w:jc w:val="center"/>
        <w:tblLayout w:type="fixed"/>
        <w:tblCellMar>
          <w:top w:w="15" w:type="dxa"/>
          <w:left w:w="15" w:type="dxa"/>
          <w:bottom w:w="15" w:type="dxa"/>
          <w:right w:w="15" w:type="dxa"/>
        </w:tblCellMar>
      </w:tblPr>
      <w:tblGrid>
        <w:gridCol w:w="702"/>
        <w:gridCol w:w="2381"/>
        <w:gridCol w:w="1407"/>
        <w:gridCol w:w="1462"/>
        <w:gridCol w:w="1546"/>
      </w:tblGrid>
      <w:tr>
        <w:tblPrEx>
          <w:tblCellMar>
            <w:top w:w="15" w:type="dxa"/>
            <w:left w:w="15" w:type="dxa"/>
            <w:bottom w:w="15" w:type="dxa"/>
            <w:right w:w="15" w:type="dxa"/>
          </w:tblCellMar>
        </w:tblPrEx>
        <w:trPr>
          <w:trHeight w:val="454" w:hRule="atLeast"/>
          <w:jc w:val="center"/>
        </w:trPr>
        <w:tc>
          <w:tcPr>
            <w:tcW w:w="7498" w:type="dxa"/>
            <w:gridSpan w:val="5"/>
            <w:tcBorders>
              <w:top w:val="nil"/>
              <w:left w:val="nil"/>
              <w:bottom w:val="single" w:color="auto" w:sz="4" w:space="0"/>
              <w:right w:val="nil"/>
            </w:tcBorders>
            <w:vAlign w:val="center"/>
          </w:tcPr>
          <w:p>
            <w:pPr>
              <w:widowControl/>
              <w:jc w:val="center"/>
              <w:textAlignment w:val="center"/>
              <w:rPr>
                <w:rFonts w:ascii="Times New Roman" w:hAnsi="Times New Roman" w:eastAsia="仿宋_GB2312" w:cs="Times New Roman"/>
                <w:b/>
                <w:bCs/>
                <w:kern w:val="0"/>
                <w:sz w:val="22"/>
              </w:rPr>
            </w:pPr>
            <w:r>
              <w:rPr>
                <w:rFonts w:ascii="Times New Roman" w:hAnsi="Times New Roman" w:eastAsia="仿宋_GB2312" w:cs="Times New Roman"/>
                <w:kern w:val="0"/>
                <w:sz w:val="22"/>
              </w:rPr>
              <w:t>表9 各类食品风险监测情况</w:t>
            </w:r>
          </w:p>
        </w:tc>
      </w:tr>
      <w:tr>
        <w:tblPrEx>
          <w:tblCellMar>
            <w:top w:w="15" w:type="dxa"/>
            <w:left w:w="15" w:type="dxa"/>
            <w:bottom w:w="15" w:type="dxa"/>
            <w:right w:w="15" w:type="dxa"/>
          </w:tblCellMar>
        </w:tblPrEx>
        <w:trPr>
          <w:trHeight w:val="285"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序号</w:t>
            </w:r>
          </w:p>
        </w:tc>
        <w:tc>
          <w:tcPr>
            <w:tcW w:w="238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食品大类</w:t>
            </w:r>
          </w:p>
        </w:tc>
        <w:tc>
          <w:tcPr>
            <w:tcW w:w="140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监测批次</w:t>
            </w:r>
          </w:p>
        </w:tc>
        <w:tc>
          <w:tcPr>
            <w:tcW w:w="146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问题批次</w:t>
            </w:r>
          </w:p>
        </w:tc>
        <w:tc>
          <w:tcPr>
            <w:tcW w:w="154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问题发现率(%)</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调味品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85</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乳制品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47</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3</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饼干</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58</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4</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冷冻饮品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5</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薯类及膨化食品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45</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6</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糖果制品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0.0 </w:t>
            </w:r>
          </w:p>
        </w:tc>
      </w:tr>
      <w:tr>
        <w:tblPrEx>
          <w:tblCellMar>
            <w:top w:w="15" w:type="dxa"/>
            <w:left w:w="15" w:type="dxa"/>
            <w:bottom w:w="15" w:type="dxa"/>
            <w:right w:w="15" w:type="dxa"/>
          </w:tblCellMar>
        </w:tblPrEx>
        <w:trPr>
          <w:trHeight w:val="90"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7</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茶叶及相关制品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8</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酒类</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9</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蔬菜制品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55</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10</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蛋制品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11</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淀粉及淀粉制品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30</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12</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特殊膳食食品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13</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粮食加工品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115</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0.9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14</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饮料</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103</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15</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餐饮食品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95</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1.1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16</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肉制品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60</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1.7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17</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糕点</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50</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4.0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18</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蜂产品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4.0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19</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保健食品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１</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4.0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20</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水果制品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8.0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kern w:val="0"/>
                <w:sz w:val="22"/>
              </w:rPr>
            </w:pPr>
            <w:r>
              <w:rPr>
                <w:rFonts w:ascii="Times New Roman" w:hAnsi="Times New Roman" w:eastAsia="宋体" w:cs="Times New Roman"/>
                <w:color w:val="000000"/>
                <w:kern w:val="0"/>
                <w:sz w:val="22"/>
              </w:rPr>
              <w:t>21</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豆制品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8.0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22</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炒货食品及坚果制品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35</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11.4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23</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水产制品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12.0 </w:t>
            </w:r>
          </w:p>
        </w:tc>
      </w:tr>
      <w:tr>
        <w:tblPrEx>
          <w:tblCellMar>
            <w:top w:w="15" w:type="dxa"/>
            <w:left w:w="15" w:type="dxa"/>
            <w:bottom w:w="15" w:type="dxa"/>
            <w:right w:w="15" w:type="dxa"/>
          </w:tblCellMar>
        </w:tblPrEx>
        <w:trPr>
          <w:trHeight w:val="285"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24</w:t>
            </w:r>
          </w:p>
        </w:tc>
        <w:tc>
          <w:tcPr>
            <w:tcW w:w="238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食用油、油脂及其制品</w:t>
            </w:r>
          </w:p>
        </w:tc>
        <w:tc>
          <w:tcPr>
            <w:tcW w:w="140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40</w:t>
            </w:r>
          </w:p>
        </w:tc>
        <w:tc>
          <w:tcPr>
            <w:tcW w:w="14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1546"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12.5 </w:t>
            </w:r>
          </w:p>
        </w:tc>
      </w:tr>
      <w:tr>
        <w:tblPrEx>
          <w:tblCellMar>
            <w:top w:w="15" w:type="dxa"/>
            <w:left w:w="15" w:type="dxa"/>
            <w:bottom w:w="15" w:type="dxa"/>
            <w:right w:w="15" w:type="dxa"/>
          </w:tblCellMar>
        </w:tblPrEx>
        <w:trPr>
          <w:trHeight w:val="285" w:hRule="atLeast"/>
          <w:jc w:val="center"/>
        </w:trPr>
        <w:tc>
          <w:tcPr>
            <w:tcW w:w="702"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Times New Roman" w:hAnsi="Times New Roman" w:eastAsia="仿宋_GB2312" w:cs="Times New Roman"/>
                <w:color w:val="000000"/>
                <w:kern w:val="0"/>
                <w:sz w:val="22"/>
              </w:rPr>
            </w:pPr>
          </w:p>
        </w:tc>
        <w:tc>
          <w:tcPr>
            <w:tcW w:w="23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合计</w:t>
            </w:r>
          </w:p>
        </w:tc>
        <w:tc>
          <w:tcPr>
            <w:tcW w:w="14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1120</w:t>
            </w:r>
          </w:p>
        </w:tc>
        <w:tc>
          <w:tcPr>
            <w:tcW w:w="14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2４</w:t>
            </w:r>
          </w:p>
        </w:tc>
        <w:tc>
          <w:tcPr>
            <w:tcW w:w="15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2.1</w:t>
            </w:r>
          </w:p>
        </w:tc>
      </w:tr>
    </w:tbl>
    <w:p>
      <w:pPr>
        <w:spacing w:line="580" w:lineRule="exact"/>
        <w:ind w:firstLine="640" w:firstLineChars="200"/>
        <w:jc w:val="left"/>
        <w:rPr>
          <w:rFonts w:hint="eastAsia" w:ascii="Times New Roman" w:hAnsi="Times New Roman" w:eastAsia="仿宋_GB2312" w:cs="Times New Roman"/>
          <w:b/>
          <w:sz w:val="32"/>
          <w:szCs w:val="32"/>
          <w:shd w:val="clear" w:color="auto" w:fill="FFFFFF"/>
        </w:rPr>
      </w:pPr>
    </w:p>
    <w:p>
      <w:pPr>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4</w:t>
      </w:r>
      <w:r>
        <w:rPr>
          <w:rFonts w:hint="eastAsia" w:ascii="宋体" w:hAnsi="宋体" w:eastAsia="仿宋_GB2312" w:cs="宋体"/>
          <w:b/>
          <w:kern w:val="0"/>
          <w:sz w:val="32"/>
          <w:szCs w:val="32"/>
          <w:shd w:val="clear" w:color="auto" w:fill="FFFFFF"/>
        </w:rPr>
        <w:t>．</w:t>
      </w:r>
      <w:r>
        <w:rPr>
          <w:rFonts w:ascii="Times New Roman" w:hAnsi="Times New Roman" w:eastAsia="仿宋_GB2312" w:cs="Times New Roman"/>
          <w:b/>
          <w:sz w:val="32"/>
          <w:szCs w:val="32"/>
          <w:shd w:val="clear" w:color="auto" w:fill="FFFFFF"/>
        </w:rPr>
        <w:t>问题项目类别</w:t>
      </w:r>
    </w:p>
    <w:p>
      <w:pPr>
        <w:spacing w:line="580" w:lineRule="exact"/>
        <w:ind w:firstLine="640" w:firstLineChars="200"/>
        <w:rPr>
          <w:rFonts w:hint="eastAsia"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风险监测共发现24批次问题样品，其中涉及食用油、油脂及其制品5批次，炒货食品及坚果制品4批次，水产制品３批次，</w:t>
      </w:r>
      <w:r>
        <w:rPr>
          <w:rFonts w:ascii="Times New Roman" w:hAnsi="Times New Roman" w:eastAsia="仿宋_GB2312" w:cs="Times New Roman"/>
          <w:spacing w:val="-4"/>
          <w:sz w:val="32"/>
          <w:szCs w:val="32"/>
          <w:shd w:val="clear" w:color="auto" w:fill="FFFFFF"/>
        </w:rPr>
        <w:t>糕点2批次，水果制品2批次，豆制品2批次，粮食加工品1批</w:t>
      </w:r>
      <w:r>
        <w:rPr>
          <w:rFonts w:ascii="Times New Roman" w:hAnsi="Times New Roman" w:eastAsia="仿宋_GB2312" w:cs="Times New Roman"/>
          <w:sz w:val="32"/>
          <w:szCs w:val="32"/>
          <w:shd w:val="clear" w:color="auto" w:fill="FFFFFF"/>
        </w:rPr>
        <w:t>次，饮料1批次，餐饮食品1批次，肉制品1批次，蜂产品１批次，保健食品１批次。涉及问题项次28项次，其中质量指标不符合标准占比最高，问题项目有12项次，占问题项次的42.9%；有机污染物6项次，占问题项次的21.4%；超限量、超范围使用食品添加剂5项次，占问题项次的17.9%；微生物污染2项次，</w:t>
      </w:r>
      <w:r>
        <w:rPr>
          <w:rFonts w:ascii="Times New Roman" w:hAnsi="Times New Roman" w:eastAsia="仿宋_GB2312" w:cs="Times New Roman"/>
          <w:spacing w:val="-4"/>
          <w:sz w:val="32"/>
          <w:szCs w:val="32"/>
          <w:shd w:val="clear" w:color="auto" w:fill="FFFFFF"/>
        </w:rPr>
        <w:t>占问题项次的7.1%；农药兽药不符合标准１项次，占问题项次的</w:t>
      </w:r>
      <w:r>
        <w:rPr>
          <w:rFonts w:ascii="Times New Roman" w:hAnsi="Times New Roman" w:eastAsia="仿宋_GB2312" w:cs="Times New Roman"/>
          <w:sz w:val="32"/>
          <w:szCs w:val="32"/>
          <w:shd w:val="clear" w:color="auto" w:fill="FFFFFF"/>
        </w:rPr>
        <w:t>3.6%；检出非食用物质１项次，占问题项次的3.6%；重金属等元素污染物１项次，占问题项次的3.6%。问题项目类别见表10。</w:t>
      </w:r>
    </w:p>
    <w:p>
      <w:pPr>
        <w:spacing w:line="580" w:lineRule="exact"/>
        <w:ind w:firstLine="640" w:firstLineChars="200"/>
        <w:rPr>
          <w:rFonts w:hint="eastAsia" w:ascii="Times New Roman" w:hAnsi="Times New Roman" w:eastAsia="仿宋_GB2312" w:cs="Times New Roman"/>
          <w:sz w:val="32"/>
          <w:szCs w:val="32"/>
          <w:shd w:val="clear" w:color="auto" w:fill="FFFFFF"/>
        </w:rPr>
      </w:pPr>
    </w:p>
    <w:tbl>
      <w:tblPr>
        <w:tblStyle w:val="13"/>
        <w:tblW w:w="0" w:type="auto"/>
        <w:jc w:val="center"/>
        <w:tblLayout w:type="fixed"/>
        <w:tblCellMar>
          <w:top w:w="15" w:type="dxa"/>
          <w:left w:w="15" w:type="dxa"/>
          <w:bottom w:w="15" w:type="dxa"/>
          <w:right w:w="15" w:type="dxa"/>
        </w:tblCellMar>
      </w:tblPr>
      <w:tblGrid>
        <w:gridCol w:w="2373"/>
        <w:gridCol w:w="1710"/>
        <w:gridCol w:w="1905"/>
      </w:tblGrid>
      <w:tr>
        <w:tblPrEx>
          <w:tblCellMar>
            <w:top w:w="15" w:type="dxa"/>
            <w:left w:w="15" w:type="dxa"/>
            <w:bottom w:w="15" w:type="dxa"/>
            <w:right w:w="15" w:type="dxa"/>
          </w:tblCellMar>
        </w:tblPrEx>
        <w:trPr>
          <w:trHeight w:val="454" w:hRule="atLeast"/>
          <w:jc w:val="center"/>
        </w:trPr>
        <w:tc>
          <w:tcPr>
            <w:tcW w:w="5988" w:type="dxa"/>
            <w:gridSpan w:val="3"/>
            <w:vAlign w:val="center"/>
          </w:tcPr>
          <w:p>
            <w:pPr>
              <w:jc w:val="center"/>
              <w:rPr>
                <w:rFonts w:ascii="Times New Roman" w:hAnsi="Times New Roman" w:eastAsia="仿宋_GB2312" w:cs="Times New Roman"/>
                <w:sz w:val="22"/>
              </w:rPr>
            </w:pPr>
            <w:r>
              <w:rPr>
                <w:rFonts w:ascii="Times New Roman" w:hAnsi="Times New Roman" w:eastAsia="仿宋_GB2312" w:cs="Times New Roman"/>
                <w:kern w:val="0"/>
                <w:sz w:val="22"/>
              </w:rPr>
              <w:t>表10问题项目类别</w:t>
            </w:r>
          </w:p>
        </w:tc>
      </w:tr>
      <w:tr>
        <w:tblPrEx>
          <w:tblCellMar>
            <w:top w:w="15" w:type="dxa"/>
            <w:left w:w="15" w:type="dxa"/>
            <w:bottom w:w="15" w:type="dxa"/>
            <w:right w:w="15" w:type="dxa"/>
          </w:tblCellMar>
        </w:tblPrEx>
        <w:trPr>
          <w:trHeight w:val="285" w:hRule="atLeast"/>
          <w:jc w:val="center"/>
        </w:trPr>
        <w:tc>
          <w:tcPr>
            <w:tcW w:w="23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2"/>
              </w:rPr>
            </w:pPr>
            <w:r>
              <w:rPr>
                <w:rFonts w:ascii="Times New Roman" w:hAnsi="Times New Roman" w:eastAsia="仿宋_GB2312" w:cs="Times New Roman"/>
                <w:b/>
                <w:color w:val="000000"/>
                <w:kern w:val="0"/>
                <w:sz w:val="22"/>
              </w:rPr>
              <w:t>问题类型</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仿宋_GB2312" w:cs="Times New Roman"/>
                <w:b/>
                <w:color w:val="000000"/>
                <w:kern w:val="0"/>
                <w:sz w:val="22"/>
              </w:rPr>
              <w:t>问题项次</w:t>
            </w:r>
          </w:p>
        </w:tc>
        <w:tc>
          <w:tcPr>
            <w:tcW w:w="19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仿宋_GB2312" w:cs="Times New Roman"/>
                <w:b/>
                <w:color w:val="000000"/>
                <w:kern w:val="0"/>
                <w:sz w:val="22"/>
              </w:rPr>
              <w:t>占比</w:t>
            </w:r>
          </w:p>
        </w:tc>
      </w:tr>
      <w:tr>
        <w:tblPrEx>
          <w:tblCellMar>
            <w:top w:w="15" w:type="dxa"/>
            <w:left w:w="15" w:type="dxa"/>
            <w:bottom w:w="15" w:type="dxa"/>
            <w:right w:w="15" w:type="dxa"/>
          </w:tblCellMar>
        </w:tblPrEx>
        <w:trPr>
          <w:trHeight w:val="285" w:hRule="atLeast"/>
          <w:jc w:val="center"/>
        </w:trPr>
        <w:tc>
          <w:tcPr>
            <w:tcW w:w="23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2"/>
              </w:rPr>
            </w:pPr>
            <w:r>
              <w:rPr>
                <w:rFonts w:ascii="Times New Roman" w:hAnsi="Times New Roman" w:eastAsia="宋体" w:cs="Times New Roman"/>
                <w:color w:val="000000"/>
                <w:kern w:val="0"/>
                <w:sz w:val="22"/>
              </w:rPr>
              <w:t>农药兽药</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90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3.6 </w:t>
            </w:r>
          </w:p>
        </w:tc>
      </w:tr>
      <w:tr>
        <w:tblPrEx>
          <w:tblCellMar>
            <w:top w:w="15" w:type="dxa"/>
            <w:left w:w="15" w:type="dxa"/>
            <w:bottom w:w="15" w:type="dxa"/>
            <w:right w:w="15" w:type="dxa"/>
          </w:tblCellMar>
        </w:tblPrEx>
        <w:trPr>
          <w:trHeight w:val="285" w:hRule="atLeast"/>
          <w:jc w:val="center"/>
        </w:trPr>
        <w:tc>
          <w:tcPr>
            <w:tcW w:w="23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2"/>
              </w:rPr>
            </w:pPr>
            <w:r>
              <w:rPr>
                <w:rFonts w:ascii="Times New Roman" w:hAnsi="Times New Roman" w:eastAsia="宋体" w:cs="Times New Roman"/>
                <w:color w:val="000000"/>
                <w:kern w:val="0"/>
                <w:sz w:val="22"/>
              </w:rPr>
              <w:t>非食用物质</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90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3.6 </w:t>
            </w:r>
          </w:p>
        </w:tc>
      </w:tr>
      <w:tr>
        <w:tblPrEx>
          <w:tblCellMar>
            <w:top w:w="15" w:type="dxa"/>
            <w:left w:w="15" w:type="dxa"/>
            <w:bottom w:w="15" w:type="dxa"/>
            <w:right w:w="15" w:type="dxa"/>
          </w:tblCellMar>
        </w:tblPrEx>
        <w:trPr>
          <w:trHeight w:val="285" w:hRule="atLeast"/>
          <w:jc w:val="center"/>
        </w:trPr>
        <w:tc>
          <w:tcPr>
            <w:tcW w:w="23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2"/>
              </w:rPr>
            </w:pPr>
            <w:r>
              <w:rPr>
                <w:rFonts w:ascii="Times New Roman" w:hAnsi="Times New Roman" w:eastAsia="宋体" w:cs="Times New Roman"/>
                <w:color w:val="000000"/>
                <w:kern w:val="0"/>
                <w:sz w:val="22"/>
              </w:rPr>
              <w:t>微生物</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90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7.1 </w:t>
            </w:r>
          </w:p>
        </w:tc>
      </w:tr>
      <w:tr>
        <w:tblPrEx>
          <w:tblCellMar>
            <w:top w:w="15" w:type="dxa"/>
            <w:left w:w="15" w:type="dxa"/>
            <w:bottom w:w="15" w:type="dxa"/>
            <w:right w:w="15" w:type="dxa"/>
          </w:tblCellMar>
        </w:tblPrEx>
        <w:trPr>
          <w:trHeight w:val="285" w:hRule="atLeast"/>
          <w:jc w:val="center"/>
        </w:trPr>
        <w:tc>
          <w:tcPr>
            <w:tcW w:w="23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2"/>
              </w:rPr>
            </w:pPr>
            <w:r>
              <w:rPr>
                <w:rFonts w:ascii="Times New Roman" w:hAnsi="Times New Roman" w:eastAsia="宋体" w:cs="Times New Roman"/>
                <w:color w:val="000000"/>
                <w:kern w:val="0"/>
                <w:sz w:val="22"/>
              </w:rPr>
              <w:t>食品添加剂</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190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17.9 </w:t>
            </w:r>
          </w:p>
        </w:tc>
      </w:tr>
      <w:tr>
        <w:tblPrEx>
          <w:tblCellMar>
            <w:top w:w="15" w:type="dxa"/>
            <w:left w:w="15" w:type="dxa"/>
            <w:bottom w:w="15" w:type="dxa"/>
            <w:right w:w="15" w:type="dxa"/>
          </w:tblCellMar>
        </w:tblPrEx>
        <w:trPr>
          <w:trHeight w:val="285" w:hRule="atLeast"/>
          <w:jc w:val="center"/>
        </w:trPr>
        <w:tc>
          <w:tcPr>
            <w:tcW w:w="23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重金属等元素污染物</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90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3.6 </w:t>
            </w:r>
          </w:p>
        </w:tc>
      </w:tr>
      <w:tr>
        <w:tblPrEx>
          <w:tblCellMar>
            <w:top w:w="15" w:type="dxa"/>
            <w:left w:w="15" w:type="dxa"/>
            <w:bottom w:w="15" w:type="dxa"/>
            <w:right w:w="15" w:type="dxa"/>
          </w:tblCellMar>
        </w:tblPrEx>
        <w:trPr>
          <w:trHeight w:val="285" w:hRule="atLeast"/>
          <w:jc w:val="center"/>
        </w:trPr>
        <w:tc>
          <w:tcPr>
            <w:tcW w:w="23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有机污染物</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190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21.4 </w:t>
            </w:r>
          </w:p>
        </w:tc>
      </w:tr>
      <w:tr>
        <w:tblPrEx>
          <w:tblCellMar>
            <w:top w:w="15" w:type="dxa"/>
            <w:left w:w="15" w:type="dxa"/>
            <w:bottom w:w="15" w:type="dxa"/>
            <w:right w:w="15" w:type="dxa"/>
          </w:tblCellMar>
        </w:tblPrEx>
        <w:trPr>
          <w:trHeight w:val="285" w:hRule="atLeast"/>
          <w:jc w:val="center"/>
        </w:trPr>
        <w:tc>
          <w:tcPr>
            <w:tcW w:w="23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质量指标</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905"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42.9 </w:t>
            </w:r>
          </w:p>
        </w:tc>
      </w:tr>
      <w:tr>
        <w:tblPrEx>
          <w:tblCellMar>
            <w:top w:w="15" w:type="dxa"/>
            <w:left w:w="15" w:type="dxa"/>
            <w:bottom w:w="15" w:type="dxa"/>
            <w:right w:w="15" w:type="dxa"/>
          </w:tblCellMar>
        </w:tblPrEx>
        <w:trPr>
          <w:trHeight w:val="285" w:hRule="atLeast"/>
          <w:jc w:val="center"/>
        </w:trPr>
        <w:tc>
          <w:tcPr>
            <w:tcW w:w="237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s="Times New Roman"/>
                <w:sz w:val="22"/>
              </w:rPr>
            </w:pPr>
            <w:r>
              <w:rPr>
                <w:rFonts w:ascii="Times New Roman" w:hAnsi="Times New Roman" w:eastAsia="仿宋_GB2312" w:cs="Times New Roman"/>
                <w:sz w:val="22"/>
              </w:rPr>
              <w:t>其他问题</w:t>
            </w:r>
          </w:p>
        </w:tc>
        <w:tc>
          <w:tcPr>
            <w:tcW w:w="171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90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0.0 </w:t>
            </w:r>
          </w:p>
        </w:tc>
      </w:tr>
      <w:tr>
        <w:tblPrEx>
          <w:tblCellMar>
            <w:top w:w="15" w:type="dxa"/>
            <w:left w:w="15" w:type="dxa"/>
            <w:bottom w:w="15" w:type="dxa"/>
            <w:right w:w="15" w:type="dxa"/>
          </w:tblCellMar>
        </w:tblPrEx>
        <w:trPr>
          <w:trHeight w:val="285" w:hRule="atLeast"/>
          <w:jc w:val="center"/>
        </w:trPr>
        <w:tc>
          <w:tcPr>
            <w:tcW w:w="23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合计</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28</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w:t>
            </w:r>
          </w:p>
        </w:tc>
      </w:tr>
    </w:tbl>
    <w:p>
      <w:pPr>
        <w:widowControl/>
        <w:spacing w:line="580" w:lineRule="exact"/>
        <w:ind w:firstLine="640" w:firstLineChars="200"/>
        <w:jc w:val="left"/>
        <w:rPr>
          <w:rFonts w:hint="eastAsia" w:ascii="Times New Roman" w:hAnsi="Times New Roman" w:eastAsia="仿宋_GB2312" w:cs="Times New Roman"/>
          <w:b/>
          <w:sz w:val="32"/>
          <w:szCs w:val="32"/>
          <w:shd w:val="clear" w:color="auto" w:fill="FFFFFF"/>
        </w:rPr>
      </w:pPr>
    </w:p>
    <w:p>
      <w:pPr>
        <w:widowControl/>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5</w:t>
      </w:r>
      <w:r>
        <w:rPr>
          <w:rFonts w:ascii="Times New Roman" w:hAnsi="Times New Roman" w:eastAsia="仿宋_GB2312" w:cs="Times New Roman"/>
          <w:b/>
          <w:kern w:val="0"/>
          <w:sz w:val="32"/>
          <w:szCs w:val="32"/>
          <w:shd w:val="clear" w:color="auto" w:fill="FFFFFF"/>
        </w:rPr>
        <w:t>．</w:t>
      </w:r>
      <w:r>
        <w:rPr>
          <w:rFonts w:ascii="Times New Roman" w:hAnsi="Times New Roman" w:eastAsia="仿宋_GB2312" w:cs="Times New Roman"/>
          <w:b/>
          <w:sz w:val="32"/>
          <w:szCs w:val="32"/>
          <w:shd w:val="clear" w:color="auto" w:fill="FFFFFF"/>
        </w:rPr>
        <w:t>各地市风险监测情况</w:t>
      </w:r>
    </w:p>
    <w:p>
      <w:pPr>
        <w:widowControl/>
        <w:spacing w:line="580" w:lineRule="exact"/>
        <w:ind w:firstLine="645"/>
        <w:jc w:val="left"/>
        <w:textAlignment w:val="center"/>
        <w:rPr>
          <w:rFonts w:hint="eastAsia"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按抽样地点统计，</w:t>
      </w:r>
      <w:r>
        <w:rPr>
          <w:rFonts w:ascii="Times New Roman" w:hAnsi="Times New Roman" w:eastAsia="仿宋_GB2312" w:cs="Times New Roman"/>
          <w:b/>
          <w:bCs/>
          <w:sz w:val="32"/>
          <w:szCs w:val="32"/>
          <w:shd w:val="clear" w:color="auto" w:fill="FFFFFF"/>
        </w:rPr>
        <w:t>莆田</w:t>
      </w:r>
      <w:r>
        <w:rPr>
          <w:rFonts w:ascii="Times New Roman" w:hAnsi="Times New Roman" w:eastAsia="仿宋_GB2312" w:cs="Times New Roman"/>
          <w:sz w:val="32"/>
          <w:szCs w:val="32"/>
          <w:shd w:val="clear" w:color="auto" w:fill="FFFFFF"/>
        </w:rPr>
        <w:t>和</w:t>
      </w:r>
      <w:r>
        <w:rPr>
          <w:rFonts w:ascii="Times New Roman" w:hAnsi="Times New Roman" w:eastAsia="仿宋_GB2312" w:cs="Times New Roman"/>
          <w:b/>
          <w:bCs/>
          <w:sz w:val="32"/>
          <w:szCs w:val="32"/>
          <w:shd w:val="clear" w:color="auto" w:fill="FFFFFF"/>
        </w:rPr>
        <w:t>平潭</w:t>
      </w:r>
      <w:r>
        <w:rPr>
          <w:rFonts w:ascii="Times New Roman" w:hAnsi="Times New Roman" w:eastAsia="仿宋_GB2312" w:cs="Times New Roman"/>
          <w:sz w:val="32"/>
          <w:szCs w:val="32"/>
          <w:shd w:val="clear" w:color="auto" w:fill="FFFFFF"/>
        </w:rPr>
        <w:t>监测未发现问题样品，问题发现率为0%。</w:t>
      </w:r>
      <w:r>
        <w:rPr>
          <w:rFonts w:ascii="Times New Roman" w:hAnsi="Times New Roman" w:eastAsia="仿宋_GB2312" w:cs="Times New Roman"/>
          <w:b/>
          <w:bCs/>
          <w:sz w:val="32"/>
          <w:szCs w:val="32"/>
          <w:shd w:val="clear" w:color="auto" w:fill="FFFFFF"/>
        </w:rPr>
        <w:t>南平</w:t>
      </w:r>
      <w:r>
        <w:rPr>
          <w:rFonts w:ascii="Times New Roman" w:hAnsi="Times New Roman" w:eastAsia="仿宋_GB2312" w:cs="Times New Roman"/>
          <w:sz w:val="32"/>
          <w:szCs w:val="32"/>
          <w:shd w:val="clear" w:color="auto" w:fill="FFFFFF"/>
        </w:rPr>
        <w:t>问题发现率为1.4%，发现问题样品1批次，为水产制品。</w:t>
      </w:r>
      <w:r>
        <w:rPr>
          <w:rFonts w:ascii="Times New Roman" w:hAnsi="Times New Roman" w:eastAsia="仿宋_GB2312" w:cs="Times New Roman"/>
          <w:b/>
          <w:bCs/>
          <w:sz w:val="32"/>
          <w:szCs w:val="32"/>
          <w:shd w:val="clear" w:color="auto" w:fill="FFFFFF"/>
        </w:rPr>
        <w:t>厦门</w:t>
      </w:r>
      <w:r>
        <w:rPr>
          <w:rFonts w:ascii="Times New Roman" w:hAnsi="Times New Roman" w:eastAsia="仿宋_GB2312" w:cs="Times New Roman"/>
          <w:sz w:val="32"/>
          <w:szCs w:val="32"/>
          <w:shd w:val="clear" w:color="auto" w:fill="FFFFFF"/>
        </w:rPr>
        <w:t>问题发现率为1.7%，发现问题样品2批次，涉及食用油、油脂及其制品１批次，炒货食品及坚果制品1批次。</w:t>
      </w:r>
      <w:r>
        <w:rPr>
          <w:rFonts w:ascii="Times New Roman" w:hAnsi="Times New Roman" w:eastAsia="仿宋_GB2312" w:cs="Times New Roman"/>
          <w:b/>
          <w:bCs/>
          <w:sz w:val="32"/>
          <w:szCs w:val="32"/>
          <w:shd w:val="clear" w:color="auto" w:fill="FFFFFF"/>
        </w:rPr>
        <w:t>泉州</w:t>
      </w:r>
      <w:r>
        <w:rPr>
          <w:rFonts w:ascii="Times New Roman" w:hAnsi="Times New Roman" w:eastAsia="仿宋_GB2312" w:cs="Times New Roman"/>
          <w:sz w:val="32"/>
          <w:szCs w:val="32"/>
          <w:shd w:val="clear" w:color="auto" w:fill="FFFFFF"/>
        </w:rPr>
        <w:t>问题发现率为2.0%，发现问题样品4批次，涉及食用油、油脂及其制品1批次，糕点1批次，饮料１批次，蜂产品１批次。</w:t>
      </w:r>
      <w:r>
        <w:rPr>
          <w:rFonts w:ascii="Times New Roman" w:hAnsi="Times New Roman" w:eastAsia="仿宋_GB2312" w:cs="Times New Roman"/>
          <w:b/>
          <w:bCs/>
          <w:sz w:val="32"/>
          <w:szCs w:val="32"/>
          <w:shd w:val="clear" w:color="auto" w:fill="FFFFFF"/>
        </w:rPr>
        <w:t>漳州</w:t>
      </w:r>
      <w:r>
        <w:rPr>
          <w:rFonts w:ascii="Times New Roman" w:hAnsi="Times New Roman" w:eastAsia="仿宋_GB2312" w:cs="Times New Roman"/>
          <w:sz w:val="32"/>
          <w:szCs w:val="32"/>
          <w:shd w:val="clear" w:color="auto" w:fill="FFFFFF"/>
        </w:rPr>
        <w:t>问题发现率为2.2%，发现问题样品3批次，涉及食用油、油脂及其制品2批次，肉制品1批次。</w:t>
      </w:r>
      <w:r>
        <w:rPr>
          <w:rFonts w:ascii="Times New Roman" w:hAnsi="Times New Roman" w:eastAsia="仿宋_GB2312" w:cs="Times New Roman"/>
          <w:b/>
          <w:bCs/>
          <w:sz w:val="32"/>
          <w:szCs w:val="32"/>
          <w:shd w:val="clear" w:color="auto" w:fill="FFFFFF"/>
        </w:rPr>
        <w:t>三明</w:t>
      </w:r>
      <w:r>
        <w:rPr>
          <w:rFonts w:ascii="Times New Roman" w:hAnsi="Times New Roman" w:eastAsia="仿宋_GB2312" w:cs="Times New Roman"/>
          <w:sz w:val="32"/>
          <w:szCs w:val="32"/>
          <w:shd w:val="clear" w:color="auto" w:fill="FFFFFF"/>
        </w:rPr>
        <w:t>问题发现率为2.5%，发现问题样品2批次，涉及食用油、油脂及其制品１批次，炒货食品及坚果制品1批次。</w:t>
      </w:r>
      <w:r>
        <w:rPr>
          <w:rFonts w:ascii="Times New Roman" w:hAnsi="Times New Roman" w:eastAsia="仿宋_GB2312" w:cs="Times New Roman"/>
          <w:b/>
          <w:bCs/>
          <w:sz w:val="32"/>
          <w:szCs w:val="32"/>
          <w:shd w:val="clear" w:color="auto" w:fill="FFFFFF"/>
        </w:rPr>
        <w:t>龙岩</w:t>
      </w:r>
      <w:r>
        <w:rPr>
          <w:rFonts w:ascii="Times New Roman" w:hAnsi="Times New Roman" w:eastAsia="仿宋_GB2312" w:cs="Times New Roman"/>
          <w:sz w:val="32"/>
          <w:szCs w:val="32"/>
          <w:shd w:val="clear" w:color="auto" w:fill="FFFFFF"/>
        </w:rPr>
        <w:t>问题发现率为2.6%，发现问题样品２批次，涉及豆制品1批次，水产制品1批次。</w:t>
      </w:r>
      <w:r>
        <w:rPr>
          <w:rFonts w:ascii="Times New Roman" w:hAnsi="Times New Roman" w:eastAsia="仿宋_GB2312" w:cs="Times New Roman"/>
          <w:b/>
          <w:bCs/>
          <w:sz w:val="32"/>
          <w:szCs w:val="32"/>
          <w:shd w:val="clear" w:color="auto" w:fill="FFFFFF"/>
        </w:rPr>
        <w:t>福州</w:t>
      </w:r>
      <w:r>
        <w:rPr>
          <w:rFonts w:ascii="Times New Roman" w:hAnsi="Times New Roman" w:eastAsia="仿宋_GB2312" w:cs="Times New Roman"/>
          <w:sz w:val="32"/>
          <w:szCs w:val="32"/>
          <w:shd w:val="clear" w:color="auto" w:fill="FFFFFF"/>
        </w:rPr>
        <w:t>问题发现率为2.8%，发现问题样品8批次，涉及炒货食品及坚果制品２批次，水果制品２批次，餐饮食品1批次，豆制品1批次，糕点１批次，保健食品1批次。</w:t>
      </w:r>
      <w:r>
        <w:rPr>
          <w:rFonts w:ascii="Times New Roman" w:hAnsi="Times New Roman" w:eastAsia="仿宋_GB2312" w:cs="Times New Roman"/>
          <w:b/>
          <w:bCs/>
          <w:sz w:val="32"/>
          <w:szCs w:val="32"/>
          <w:shd w:val="clear" w:color="auto" w:fill="FFFFFF"/>
        </w:rPr>
        <w:t>宁德</w:t>
      </w:r>
      <w:r>
        <w:rPr>
          <w:rFonts w:ascii="Times New Roman" w:hAnsi="Times New Roman" w:eastAsia="仿宋_GB2312" w:cs="Times New Roman"/>
          <w:sz w:val="32"/>
          <w:szCs w:val="32"/>
          <w:shd w:val="clear" w:color="auto" w:fill="FFFFFF"/>
        </w:rPr>
        <w:t>问题发现率为3.0%，发现问题样品2批次，涉及粮食加工品１批次，水产制品1批次。平潭、莆田、南平、厦门和泉州五个地市的问题发现率低于全省平均水平（2.1%），其余地市高于全省平均水平。各地市风险监测情况见表11。</w:t>
      </w:r>
    </w:p>
    <w:p>
      <w:pPr>
        <w:spacing w:after="120"/>
        <w:ind w:left="420" w:leftChars="200" w:firstLine="640" w:firstLineChars="178"/>
        <w:rPr>
          <w:rFonts w:hint="eastAsia" w:ascii="宋体" w:hAnsi="Times New Roman" w:eastAsia="宋体" w:cs="Times New Roman"/>
          <w:sz w:val="36"/>
          <w:szCs w:val="36"/>
        </w:rPr>
      </w:pPr>
    </w:p>
    <w:tbl>
      <w:tblPr>
        <w:tblStyle w:val="13"/>
        <w:tblW w:w="0" w:type="auto"/>
        <w:jc w:val="center"/>
        <w:tblLayout w:type="fixed"/>
        <w:tblCellMar>
          <w:top w:w="15" w:type="dxa"/>
          <w:left w:w="15" w:type="dxa"/>
          <w:bottom w:w="15" w:type="dxa"/>
          <w:right w:w="15" w:type="dxa"/>
        </w:tblCellMar>
      </w:tblPr>
      <w:tblGrid>
        <w:gridCol w:w="2066"/>
        <w:gridCol w:w="1576"/>
        <w:gridCol w:w="1741"/>
        <w:gridCol w:w="1905"/>
      </w:tblGrid>
      <w:tr>
        <w:tblPrEx>
          <w:tblCellMar>
            <w:top w:w="15" w:type="dxa"/>
            <w:left w:w="15" w:type="dxa"/>
            <w:bottom w:w="15" w:type="dxa"/>
            <w:right w:w="15" w:type="dxa"/>
          </w:tblCellMar>
        </w:tblPrEx>
        <w:trPr>
          <w:trHeight w:val="454" w:hRule="atLeast"/>
          <w:jc w:val="center"/>
        </w:trPr>
        <w:tc>
          <w:tcPr>
            <w:tcW w:w="7288" w:type="dxa"/>
            <w:gridSpan w:val="4"/>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表11　各地市风险监测情况</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抽检地市</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抽检批次</w:t>
            </w:r>
          </w:p>
        </w:tc>
        <w:tc>
          <w:tcPr>
            <w:tcW w:w="1741"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问题批次</w:t>
            </w:r>
          </w:p>
        </w:tc>
        <w:tc>
          <w:tcPr>
            <w:tcW w:w="190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问题发现率(%)</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莆田</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82</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0.0</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平潭</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0.0</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南平</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72</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1.4</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厦门</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118</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1.7</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泉州</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196</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2.0</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漳州</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135</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2.2</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三明</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79</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2.5</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龙岩</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78</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2.6</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福州</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290</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2.8</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宁德</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67</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3.0</w:t>
            </w:r>
          </w:p>
        </w:tc>
      </w:tr>
      <w:tr>
        <w:tblPrEx>
          <w:tblCellMar>
            <w:top w:w="15" w:type="dxa"/>
            <w:left w:w="15" w:type="dxa"/>
            <w:bottom w:w="15" w:type="dxa"/>
            <w:right w:w="15" w:type="dxa"/>
          </w:tblCellMar>
        </w:tblPrEx>
        <w:trPr>
          <w:trHeight w:val="285" w:hRule="atLeast"/>
          <w:jc w:val="center"/>
        </w:trPr>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color w:val="000000"/>
                <w:kern w:val="0"/>
                <w:sz w:val="22"/>
              </w:rPr>
            </w:pPr>
            <w:r>
              <w:rPr>
                <w:rFonts w:ascii="Times New Roman" w:hAnsi="Times New Roman" w:eastAsia="宋体" w:cs="Times New Roman"/>
                <w:color w:val="000000"/>
                <w:kern w:val="0"/>
                <w:sz w:val="22"/>
              </w:rPr>
              <w:t>合计</w:t>
            </w:r>
          </w:p>
        </w:tc>
        <w:tc>
          <w:tcPr>
            <w:tcW w:w="15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1120</w:t>
            </w:r>
          </w:p>
        </w:tc>
        <w:tc>
          <w:tcPr>
            <w:tcW w:w="17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24</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color w:val="FF0000"/>
                <w:kern w:val="0"/>
                <w:sz w:val="22"/>
              </w:rPr>
            </w:pPr>
            <w:r>
              <w:rPr>
                <w:rFonts w:ascii="Times New Roman" w:hAnsi="Times New Roman" w:eastAsia="宋体" w:cs="Times New Roman"/>
                <w:color w:val="000000"/>
                <w:kern w:val="0"/>
                <w:sz w:val="22"/>
              </w:rPr>
              <w:t>2.1</w:t>
            </w:r>
          </w:p>
        </w:tc>
      </w:tr>
    </w:tbl>
    <w:p>
      <w:pPr>
        <w:widowControl/>
        <w:spacing w:line="580" w:lineRule="exact"/>
        <w:ind w:firstLine="640" w:firstLineChars="200"/>
        <w:jc w:val="left"/>
        <w:rPr>
          <w:rFonts w:hint="eastAsia" w:ascii="Times New Roman" w:hAnsi="Times New Roman" w:eastAsia="仿宋_GB2312" w:cs="Times New Roman"/>
          <w:b/>
          <w:sz w:val="32"/>
          <w:szCs w:val="32"/>
          <w:shd w:val="clear" w:color="auto" w:fill="FFFFFF"/>
        </w:rPr>
      </w:pPr>
    </w:p>
    <w:p>
      <w:pPr>
        <w:widowControl/>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6</w:t>
      </w:r>
      <w:r>
        <w:rPr>
          <w:rFonts w:ascii="Times New Roman" w:hAnsi="Times New Roman" w:eastAsia="仿宋_GB2312" w:cs="Times New Roman"/>
          <w:b/>
          <w:kern w:val="0"/>
          <w:sz w:val="32"/>
          <w:szCs w:val="32"/>
          <w:shd w:val="clear" w:color="auto" w:fill="FFFFFF"/>
        </w:rPr>
        <w:t>．</w:t>
      </w:r>
      <w:r>
        <w:rPr>
          <w:rFonts w:ascii="Times New Roman" w:hAnsi="Times New Roman" w:eastAsia="仿宋_GB2312" w:cs="Times New Roman"/>
          <w:b/>
          <w:sz w:val="32"/>
          <w:szCs w:val="32"/>
          <w:shd w:val="clear" w:color="auto" w:fill="FFFFFF"/>
        </w:rPr>
        <w:t>各抽样环节风险监测情况</w:t>
      </w:r>
    </w:p>
    <w:p>
      <w:pPr>
        <w:widowControl/>
        <w:spacing w:line="580" w:lineRule="exact"/>
        <w:ind w:firstLine="640" w:firstLineChars="200"/>
        <w:jc w:val="left"/>
        <w:rPr>
          <w:rFonts w:hint="eastAsia"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风险监测涉及生产、流通和餐饮环节食品，生产环节监测</w:t>
      </w:r>
      <w:r>
        <w:rPr>
          <w:rFonts w:ascii="Times New Roman" w:hAnsi="Times New Roman" w:eastAsia="仿宋_GB2312" w:cs="Times New Roman"/>
          <w:spacing w:val="-4"/>
          <w:sz w:val="32"/>
          <w:szCs w:val="32"/>
          <w:shd w:val="clear" w:color="auto" w:fill="FFFFFF"/>
        </w:rPr>
        <w:t>120批次，发现问题样品2批次，问题发现率为1.7%；流通环节</w:t>
      </w:r>
      <w:r>
        <w:rPr>
          <w:rFonts w:ascii="Times New Roman" w:hAnsi="Times New Roman" w:eastAsia="仿宋_GB2312" w:cs="Times New Roman"/>
          <w:sz w:val="32"/>
          <w:szCs w:val="32"/>
          <w:shd w:val="clear" w:color="auto" w:fill="FFFFFF"/>
        </w:rPr>
        <w:t>抽检962批次</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发现问题样品21批次，问题发现率为2.2%；餐饮环节抽检38批次，发现问题样品1批次，问题发现率为2.6%。各抽样环节风险监测情况见表12。</w:t>
      </w:r>
    </w:p>
    <w:p>
      <w:pPr>
        <w:widowControl/>
        <w:spacing w:line="580" w:lineRule="exact"/>
        <w:ind w:firstLine="640" w:firstLineChars="200"/>
        <w:jc w:val="left"/>
        <w:rPr>
          <w:rFonts w:hint="eastAsia" w:ascii="Times New Roman" w:hAnsi="Times New Roman" w:eastAsia="仿宋_GB2312" w:cs="Times New Roman"/>
          <w:sz w:val="32"/>
          <w:szCs w:val="32"/>
          <w:shd w:val="clear" w:color="auto" w:fill="FFFFFF"/>
        </w:rPr>
      </w:pPr>
    </w:p>
    <w:tbl>
      <w:tblPr>
        <w:tblStyle w:val="13"/>
        <w:tblW w:w="0" w:type="auto"/>
        <w:jc w:val="center"/>
        <w:tblLayout w:type="fixed"/>
        <w:tblCellMar>
          <w:top w:w="15" w:type="dxa"/>
          <w:left w:w="15" w:type="dxa"/>
          <w:bottom w:w="15" w:type="dxa"/>
          <w:right w:w="15" w:type="dxa"/>
        </w:tblCellMar>
      </w:tblPr>
      <w:tblGrid>
        <w:gridCol w:w="2008"/>
        <w:gridCol w:w="1537"/>
        <w:gridCol w:w="1693"/>
        <w:gridCol w:w="2050"/>
      </w:tblGrid>
      <w:tr>
        <w:tblPrEx>
          <w:tblCellMar>
            <w:top w:w="15" w:type="dxa"/>
            <w:left w:w="15" w:type="dxa"/>
            <w:bottom w:w="15" w:type="dxa"/>
            <w:right w:w="15" w:type="dxa"/>
          </w:tblCellMar>
        </w:tblPrEx>
        <w:trPr>
          <w:trHeight w:val="454" w:hRule="atLeast"/>
          <w:jc w:val="center"/>
        </w:trPr>
        <w:tc>
          <w:tcPr>
            <w:tcW w:w="7288" w:type="dxa"/>
            <w:gridSpan w:val="4"/>
            <w:vAlign w:val="center"/>
          </w:tcPr>
          <w:p>
            <w:pPr>
              <w:widowControl/>
              <w:jc w:val="center"/>
              <w:textAlignment w:val="center"/>
              <w:rPr>
                <w:rFonts w:ascii="Times New Roman" w:hAnsi="Times New Roman" w:eastAsia="仿宋_GB2312" w:cs="Times New Roman"/>
                <w:sz w:val="22"/>
              </w:rPr>
            </w:pPr>
            <w:r>
              <w:rPr>
                <w:rFonts w:ascii="Times New Roman" w:hAnsi="Times New Roman" w:eastAsia="仿宋_GB2312" w:cs="Times New Roman"/>
                <w:kern w:val="0"/>
                <w:sz w:val="22"/>
              </w:rPr>
              <w:t>表12 各抽样环节风险监测情况</w:t>
            </w:r>
          </w:p>
        </w:tc>
      </w:tr>
      <w:tr>
        <w:tblPrEx>
          <w:tblCellMar>
            <w:top w:w="15" w:type="dxa"/>
            <w:left w:w="15" w:type="dxa"/>
            <w:bottom w:w="15" w:type="dxa"/>
            <w:right w:w="15" w:type="dxa"/>
          </w:tblCellMar>
        </w:tblPrEx>
        <w:trPr>
          <w:trHeight w:val="285" w:hRule="atLeast"/>
          <w:jc w:val="center"/>
        </w:trPr>
        <w:tc>
          <w:tcPr>
            <w:tcW w:w="2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抽样环节</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抽检批次</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问题批次</w:t>
            </w: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sz w:val="22"/>
              </w:rPr>
            </w:pPr>
            <w:r>
              <w:rPr>
                <w:rFonts w:ascii="Times New Roman" w:hAnsi="Times New Roman" w:eastAsia="仿宋_GB2312" w:cs="Times New Roman"/>
                <w:b/>
                <w:bCs/>
                <w:kern w:val="0"/>
                <w:sz w:val="22"/>
              </w:rPr>
              <w:t>问题发现率(%)</w:t>
            </w:r>
          </w:p>
        </w:tc>
      </w:tr>
      <w:tr>
        <w:tblPrEx>
          <w:tblCellMar>
            <w:top w:w="15" w:type="dxa"/>
            <w:left w:w="15" w:type="dxa"/>
            <w:bottom w:w="15" w:type="dxa"/>
            <w:right w:w="15" w:type="dxa"/>
          </w:tblCellMar>
        </w:tblPrEx>
        <w:trPr>
          <w:trHeight w:val="285" w:hRule="atLeast"/>
          <w:jc w:val="center"/>
        </w:trPr>
        <w:tc>
          <w:tcPr>
            <w:tcW w:w="2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sz w:val="22"/>
              </w:rPr>
            </w:pPr>
            <w:r>
              <w:rPr>
                <w:rFonts w:ascii="Times New Roman" w:hAnsi="Times New Roman" w:eastAsia="仿宋_GB2312" w:cs="Times New Roman"/>
                <w:color w:val="000000"/>
                <w:kern w:val="0"/>
                <w:sz w:val="22"/>
              </w:rPr>
              <w:t>餐饮</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38</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2.6 </w:t>
            </w:r>
          </w:p>
        </w:tc>
      </w:tr>
      <w:tr>
        <w:tblPrEx>
          <w:tblCellMar>
            <w:top w:w="15" w:type="dxa"/>
            <w:left w:w="15" w:type="dxa"/>
            <w:bottom w:w="15" w:type="dxa"/>
            <w:right w:w="15" w:type="dxa"/>
          </w:tblCellMar>
        </w:tblPrEx>
        <w:trPr>
          <w:trHeight w:val="298" w:hRule="atLeast"/>
          <w:jc w:val="center"/>
        </w:trPr>
        <w:tc>
          <w:tcPr>
            <w:tcW w:w="2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Times New Roman" w:eastAsia="仿宋_GB2312" w:cs="Times New Roman"/>
                <w:color w:val="000000"/>
                <w:kern w:val="0"/>
                <w:sz w:val="22"/>
              </w:rPr>
              <w:t>流通</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962</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21</w:t>
            </w: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2.2 </w:t>
            </w:r>
          </w:p>
        </w:tc>
      </w:tr>
      <w:tr>
        <w:tblPrEx>
          <w:tblCellMar>
            <w:top w:w="15" w:type="dxa"/>
            <w:left w:w="15" w:type="dxa"/>
            <w:bottom w:w="15" w:type="dxa"/>
            <w:right w:w="15" w:type="dxa"/>
          </w:tblCellMar>
        </w:tblPrEx>
        <w:trPr>
          <w:trHeight w:val="298" w:hRule="atLeast"/>
          <w:jc w:val="center"/>
        </w:trPr>
        <w:tc>
          <w:tcPr>
            <w:tcW w:w="2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Times New Roman" w:eastAsia="仿宋_GB2312" w:cs="Times New Roman"/>
                <w:color w:val="000000"/>
                <w:kern w:val="0"/>
                <w:sz w:val="22"/>
              </w:rPr>
              <w:t>生产</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120</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1.7 </w:t>
            </w:r>
          </w:p>
        </w:tc>
      </w:tr>
      <w:tr>
        <w:tblPrEx>
          <w:tblCellMar>
            <w:top w:w="15" w:type="dxa"/>
            <w:left w:w="15" w:type="dxa"/>
            <w:bottom w:w="15" w:type="dxa"/>
            <w:right w:w="15" w:type="dxa"/>
          </w:tblCellMar>
        </w:tblPrEx>
        <w:trPr>
          <w:trHeight w:val="285" w:hRule="atLeast"/>
          <w:jc w:val="center"/>
        </w:trPr>
        <w:tc>
          <w:tcPr>
            <w:tcW w:w="20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kern w:val="0"/>
                <w:sz w:val="22"/>
              </w:rPr>
            </w:pPr>
            <w:r>
              <w:rPr>
                <w:rFonts w:ascii="Times New Roman" w:hAnsi="Times New Roman" w:eastAsia="仿宋_GB2312" w:cs="Times New Roman"/>
                <w:color w:val="000000"/>
                <w:kern w:val="0"/>
                <w:sz w:val="22"/>
              </w:rPr>
              <w:t>合计</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1120</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24</w:t>
            </w: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2.1 </w:t>
            </w:r>
          </w:p>
        </w:tc>
      </w:tr>
    </w:tbl>
    <w:p>
      <w:pPr>
        <w:spacing w:line="580" w:lineRule="exact"/>
        <w:ind w:firstLine="640" w:firstLineChars="200"/>
        <w:jc w:val="left"/>
        <w:rPr>
          <w:rFonts w:hint="eastAsia" w:ascii="Times New Roman" w:hAnsi="Times New Roman" w:eastAsia="仿宋_GB2312" w:cs="Times New Roman"/>
          <w:b/>
          <w:sz w:val="32"/>
          <w:szCs w:val="32"/>
          <w:shd w:val="clear" w:color="auto" w:fill="FFFFFF"/>
        </w:rPr>
      </w:pPr>
    </w:p>
    <w:p>
      <w:pPr>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7</w:t>
      </w:r>
      <w:r>
        <w:rPr>
          <w:rFonts w:ascii="Times New Roman" w:hAnsi="Times New Roman" w:eastAsia="仿宋_GB2312" w:cs="Times New Roman"/>
          <w:b/>
          <w:kern w:val="0"/>
          <w:sz w:val="32"/>
          <w:szCs w:val="32"/>
          <w:shd w:val="clear" w:color="auto" w:fill="FFFFFF"/>
        </w:rPr>
        <w:t>．</w:t>
      </w:r>
      <w:r>
        <w:rPr>
          <w:rFonts w:ascii="Times New Roman" w:hAnsi="Times New Roman" w:eastAsia="仿宋_GB2312" w:cs="Times New Roman"/>
          <w:b/>
          <w:sz w:val="32"/>
          <w:szCs w:val="32"/>
          <w:shd w:val="clear" w:color="auto" w:fill="FFFFFF"/>
        </w:rPr>
        <w:t>发现的突出问题分析</w:t>
      </w:r>
    </w:p>
    <w:p>
      <w:pPr>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（1）检出问题批次较多的食品</w:t>
      </w:r>
    </w:p>
    <w:p>
      <w:pPr>
        <w:spacing w:line="58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食用油、油脂及其制品：监测40批次，问题5批次。主要问题是品质指标及其他污染物超过参考值，其中邻苯二甲酸二丁酯(DBP)问题3批次，油酸、亚油酸、邻苯二甲酸二丁酯(DBP)问题1批次，亚麻酸、花生酸和山嵛酸问题1批次。</w:t>
      </w:r>
    </w:p>
    <w:p>
      <w:pPr>
        <w:spacing w:line="58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炒货食品及坚果制品：监测35批次，问题4批次，主要问题是品质指标超过参考值，其中过氧化值问题3批次，酸价问题1批次。</w:t>
      </w:r>
    </w:p>
    <w:p>
      <w:pPr>
        <w:spacing w:line="580" w:lineRule="exact"/>
        <w:ind w:firstLine="640" w:firstLineChars="200"/>
        <w:jc w:val="lef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水产制品：监测25批次，问题3批次，主要问题一是其他污染物超过参考值，其中N-二甲基亚硝胺问题2批次；二是微生物超过参考值，其中菌落总数问题1批次。</w:t>
      </w:r>
    </w:p>
    <w:p>
      <w:pPr>
        <w:spacing w:line="580" w:lineRule="exact"/>
        <w:ind w:firstLine="640" w:firstLineChars="200"/>
        <w:jc w:val="left"/>
        <w:rPr>
          <w:rFonts w:ascii="Times New Roman" w:hAnsi="Times New Roman" w:eastAsia="仿宋_GB2312" w:cs="Times New Roman"/>
          <w:b/>
          <w:sz w:val="32"/>
          <w:szCs w:val="32"/>
          <w:shd w:val="clear" w:color="auto" w:fill="FFFFFF"/>
        </w:rPr>
      </w:pPr>
      <w:r>
        <w:rPr>
          <w:rFonts w:ascii="Times New Roman" w:hAnsi="Times New Roman" w:eastAsia="仿宋_GB2312" w:cs="Times New Roman"/>
          <w:b/>
          <w:sz w:val="32"/>
          <w:szCs w:val="32"/>
          <w:shd w:val="clear" w:color="auto" w:fill="FFFFFF"/>
        </w:rPr>
        <w:t>（</w:t>
      </w:r>
      <w:r>
        <w:rPr>
          <w:rFonts w:ascii="Times New Roman" w:hAnsi="Times New Roman" w:eastAsia="方正小标宋简体" w:cs="Times New Roman"/>
          <w:b/>
          <w:sz w:val="32"/>
          <w:szCs w:val="32"/>
          <w:shd w:val="clear" w:color="auto" w:fill="FFFFFF"/>
        </w:rPr>
        <w:t>2</w:t>
      </w:r>
      <w:r>
        <w:rPr>
          <w:rFonts w:ascii="Times New Roman" w:hAnsi="Times New Roman" w:eastAsia="仿宋_GB2312" w:cs="Times New Roman"/>
          <w:b/>
          <w:sz w:val="32"/>
          <w:szCs w:val="32"/>
          <w:shd w:val="clear" w:color="auto" w:fill="FFFFFF"/>
        </w:rPr>
        <w:t>）发现的突出问题</w:t>
      </w:r>
    </w:p>
    <w:p>
      <w:pPr>
        <w:spacing w:line="58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品质指标：共9批次12项次，占总问题项目的44.4%。问题产品涉及炒货食品及坚果制品4批次，食用油、油脂及其制品2批次，豆制品1批次，蜂产品1批次，糕点1批次。其中过氧化值问题4批次，酸价问题1批次，脂肪酸组成问题2批次，碳-4植物糖含量问题1批次，蛋白质问题1批次。食品中检出问题项酸价、过氧化值的原因，</w:t>
      </w:r>
      <w:r>
        <w:rPr>
          <w:rFonts w:ascii="Times New Roman" w:hAnsi="Times New Roman" w:eastAsia="仿宋_GB2312" w:cs="Times New Roman"/>
          <w:sz w:val="32"/>
          <w:szCs w:val="32"/>
        </w:rPr>
        <w:t>可能是产品用油已经变质，或者产品在储存过程中环境条件控制不当，导致油脂氧化酸败；也可能是原料中的脂肪已经氧化，原料储存不当，未采取有效的抗氧化措施，使得终产品油脂氧化酸败。</w:t>
      </w:r>
      <w:r>
        <w:rPr>
          <w:rFonts w:ascii="Times New Roman" w:hAnsi="Times New Roman" w:eastAsia="仿宋_GB2312" w:cs="Times New Roman"/>
          <w:sz w:val="32"/>
          <w:szCs w:val="32"/>
          <w:shd w:val="clear" w:color="auto" w:fill="FFFFFF"/>
        </w:rPr>
        <w:t>食用植物油中检出问题项脂肪酸组成以及蜂蜜中检出问题项碳-4植物糖含量原因可能是产品涉及掺假。豆制品中检出问题项蛋白质，原因可能为生产企业使用劣质原料或对原料质量把关不严，或未按照配方标准投料生产，或生产工艺设计不合理导致有效成分流失等。</w:t>
      </w:r>
    </w:p>
    <w:p>
      <w:pPr>
        <w:spacing w:line="58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金属等元素及其他污染物：共7项次，占总问题项目的25.9%。问题产品涉及食用油、油脂及其制品4批次，水产制品2批次，粮食加工品1批次。其中邻苯二甲酸二丁酯（DBP）问题4批次，N-二甲基亚硝胺问题2批次，镉问题1批次。食用植物油中检出问题项邻苯二甲酸二丁酯（DBP）可能是包装材料的塑化剂迁移至油中导致的，也可能是储存桶或原油管线以及生产过程中遭遇DBP污染导致的。水产制品中检出问题项</w:t>
      </w:r>
      <w:r>
        <w:rPr>
          <w:rFonts w:ascii="Times New Roman" w:hAnsi="Times New Roman" w:eastAsia="仿宋_GB2312" w:cs="Times New Roman"/>
          <w:sz w:val="32"/>
          <w:szCs w:val="32"/>
        </w:rPr>
        <w:t>N-二甲基亚硝胺可能是由于产品原料腐败所致，反映该食品卫生状况不达标。</w:t>
      </w:r>
      <w:r>
        <w:rPr>
          <w:rFonts w:ascii="Times New Roman" w:hAnsi="Times New Roman" w:eastAsia="仿宋_GB2312" w:cs="Times New Roman"/>
          <w:sz w:val="32"/>
          <w:szCs w:val="32"/>
          <w:shd w:val="clear" w:color="auto" w:fill="FFFFFF"/>
        </w:rPr>
        <w:t>粮食加工品检出问题项镉，主要原因是环境污染，</w:t>
      </w:r>
      <w:r>
        <w:rPr>
          <w:rFonts w:ascii="Times New Roman" w:hAnsi="Times New Roman" w:eastAsia="仿宋_GB2312" w:cs="Times New Roman"/>
          <w:sz w:val="32"/>
          <w:szCs w:val="32"/>
        </w:rPr>
        <w:t>也不排除从食品加工设备移入食品的可能。</w:t>
      </w:r>
    </w:p>
    <w:p>
      <w:pPr>
        <w:spacing w:line="58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超范围超限量使用食品添加剂：共4项次，占总问题项目的14.8%。问题产品涉及水果制品2批次，餐饮食品1批次，糕点1批次。其中铝的残留量问题2批次，二氧化硫残留量问题1批次，乙二胺四乙酸二钠问题1批次。原因可能是个别企业为改善产品口感，或为产品卖相好，在生产加工过程中超范围超限量使用食品添加剂；企业对GB 2760《食品安全国家标准食品添加剂使用标准》不熟悉，对自己生产的产品所允许使用的食品添加剂类别及使用量不太清楚。糕点和油炸面制品（自制）中铝的残留量超出参考值也可能是由于使用的食品添加剂中铝含量过高导致的。</w:t>
      </w:r>
    </w:p>
    <w:p>
      <w:pPr>
        <w:spacing w:line="580" w:lineRule="exact"/>
        <w:ind w:firstLine="640" w:firstLineChars="200"/>
        <w:jc w:val="left"/>
        <w:rPr>
          <w:rFonts w:ascii="Times New Roman" w:hAnsi="Times New Roman" w:eastAsia="黑体" w:cs="Times New Roman"/>
          <w:b/>
          <w:bCs/>
          <w:kern w:val="0"/>
          <w:sz w:val="32"/>
          <w:szCs w:val="32"/>
          <w:shd w:val="clear" w:color="auto" w:fill="FFFFFF"/>
        </w:rPr>
      </w:pPr>
      <w:r>
        <w:rPr>
          <w:rFonts w:ascii="Times New Roman" w:hAnsi="Times New Roman" w:eastAsia="黑体" w:cs="Times New Roman"/>
          <w:b/>
          <w:bCs/>
          <w:kern w:val="0"/>
          <w:sz w:val="32"/>
          <w:szCs w:val="32"/>
          <w:shd w:val="clear" w:color="auto" w:fill="FFFFFF"/>
        </w:rPr>
        <w:t>三、建议</w:t>
      </w:r>
    </w:p>
    <w:p>
      <w:pPr>
        <w:spacing w:line="580" w:lineRule="exact"/>
        <w:ind w:firstLine="640" w:firstLineChars="200"/>
        <w:rPr>
          <w:rFonts w:hint="eastAsia" w:ascii="仿宋_GB2312"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w:t>
      </w:r>
      <w:r>
        <w:rPr>
          <w:rFonts w:hint="eastAsia" w:ascii="仿宋_GB2312" w:hAnsi="Times New Roman" w:eastAsia="仿宋_GB2312" w:cs="Times New Roman"/>
          <w:sz w:val="32"/>
          <w:szCs w:val="32"/>
          <w:shd w:val="clear" w:color="auto" w:fill="FFFFFF"/>
        </w:rPr>
        <w:t>提高抽检靶向性。抽检发现的突出问题，首先是“食用农产品不合格”问题；其次是“炒货食品及坚果制品中过氧化值和酸价超标”问题以及“二氧化硫残留量超标”问题；再者是“糕点中过氧化值超标”问题以及“超范围超限量使用食品添加剂”问题。对于这三类食品在抽检中发现的突出问题，建议在今后的抽检计划中，要继续保持较高的抽检频率，同时要提高抽检靶向性，有针对性的加大高风险品种及高风险项目的抽检频次。</w:t>
      </w:r>
    </w:p>
    <w:p>
      <w:pPr>
        <w:spacing w:line="58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w:t>
      </w:r>
      <w:r>
        <w:rPr>
          <w:rFonts w:ascii="Times New Roman" w:hAnsi="Times New Roman" w:eastAsia="仿宋_GB2312" w:cs="Times New Roman"/>
          <w:kern w:val="0"/>
          <w:sz w:val="32"/>
          <w:szCs w:val="32"/>
          <w:shd w:val="clear" w:color="auto" w:fill="FFFFFF"/>
        </w:rPr>
        <w:t>．</w:t>
      </w:r>
      <w:r>
        <w:rPr>
          <w:rFonts w:ascii="Times New Roman" w:hAnsi="Times New Roman" w:eastAsia="仿宋_GB2312" w:cs="Times New Roman"/>
          <w:sz w:val="32"/>
          <w:szCs w:val="32"/>
          <w:shd w:val="clear" w:color="auto" w:fill="FFFFFF"/>
        </w:rPr>
        <w:t>对发现问题开展专项整治。针对抽检监测发现的问题，采取约谈企业等方式督促企业查找潜在风险并进行整改落实。监管部门应及时对不合格食品及其生产经营者进行调查处置，依法查处违法生产经营行为，督促企业履行法定义务，防控</w:t>
      </w:r>
      <w:r>
        <w:fldChar w:fldCharType="begin"/>
      </w:r>
      <w:r>
        <w:instrText xml:space="preserve"> HYPERLINK "http://news.foodmate.net/tag_1647.html" \t "_blank" \o "食品伙伴网资讯" </w:instrText>
      </w:r>
      <w:r>
        <w:fldChar w:fldCharType="separate"/>
      </w:r>
      <w:r>
        <w:rPr>
          <w:rFonts w:ascii="Times New Roman" w:hAnsi="Times New Roman" w:eastAsia="仿宋_GB2312" w:cs="Times New Roman"/>
          <w:sz w:val="32"/>
          <w:szCs w:val="32"/>
          <w:shd w:val="clear" w:color="auto" w:fill="FFFFFF"/>
        </w:rPr>
        <w:t>食品安全</w:t>
      </w:r>
      <w:r>
        <w:rPr>
          <w:rFonts w:ascii="Times New Roman" w:hAnsi="Times New Roman" w:eastAsia="仿宋_GB2312" w:cs="Times New Roman"/>
          <w:sz w:val="32"/>
          <w:szCs w:val="32"/>
          <w:shd w:val="clear" w:color="auto" w:fill="FFFFFF"/>
        </w:rPr>
        <w:fldChar w:fldCharType="end"/>
      </w:r>
      <w:r>
        <w:rPr>
          <w:rFonts w:ascii="Times New Roman" w:hAnsi="Times New Roman" w:eastAsia="仿宋_GB2312" w:cs="Times New Roman"/>
          <w:sz w:val="32"/>
          <w:szCs w:val="32"/>
          <w:shd w:val="clear" w:color="auto" w:fill="FFFFFF"/>
        </w:rPr>
        <w:t>风险。</w:t>
      </w:r>
    </w:p>
    <w:p>
      <w:pPr>
        <w:spacing w:line="580" w:lineRule="exact"/>
        <w:ind w:firstLine="640" w:firstLineChars="200"/>
        <w:rPr>
          <w:rFonts w:hint="eastAsia"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3</w:t>
      </w:r>
      <w:r>
        <w:rPr>
          <w:rFonts w:ascii="Times New Roman" w:hAnsi="Times New Roman" w:eastAsia="仿宋_GB2312" w:cs="Times New Roman"/>
          <w:kern w:val="0"/>
          <w:sz w:val="32"/>
          <w:szCs w:val="32"/>
          <w:shd w:val="clear" w:color="auto" w:fill="FFFFFF"/>
        </w:rPr>
        <w:t>．</w:t>
      </w:r>
      <w:r>
        <w:rPr>
          <w:rFonts w:ascii="Times New Roman" w:hAnsi="Times New Roman" w:eastAsia="仿宋_GB2312" w:cs="Times New Roman"/>
          <w:sz w:val="32"/>
          <w:szCs w:val="32"/>
          <w:shd w:val="clear" w:color="auto" w:fill="FFFFFF"/>
        </w:rPr>
        <w:t>加强风险预警交流，监管部门可以发挥行业协会熟悉产业、企业详情的优势，及时开展行业预警交流、信息通报，提高解决问题靶向性并及时做好舆情应对准备。</w:t>
      </w:r>
    </w:p>
    <w:p>
      <w:pPr>
        <w:widowControl/>
        <w:spacing w:before="156" w:beforeLines="50" w:afterAutospacing="1" w:line="560" w:lineRule="exact"/>
        <w:ind w:firstLine="640" w:firstLineChars="200"/>
        <w:rPr>
          <w:rFonts w:ascii="Times New Roman" w:hAnsi="Times New Roman" w:eastAsia="仿宋_GB2312" w:cs="Times New Roman"/>
          <w:sz w:val="32"/>
          <w:szCs w:val="32"/>
          <w:shd w:val="clear" w:color="auto" w:fill="FFFFFF"/>
        </w:rPr>
      </w:pPr>
    </w:p>
    <w:p>
      <w:pPr>
        <w:widowControl/>
        <w:spacing w:before="156" w:beforeLines="50" w:afterAutospacing="1" w:line="560" w:lineRule="exact"/>
        <w:ind w:firstLine="640" w:firstLineChars="200"/>
        <w:rPr>
          <w:rFonts w:ascii="Times New Roman" w:hAnsi="Times New Roman" w:eastAsia="仿宋_GB2312" w:cs="Times New Roman"/>
          <w:b/>
          <w:sz w:val="32"/>
          <w:szCs w:val="32"/>
          <w:shd w:val="clear" w:color="auto" w:fill="FFFFFF"/>
        </w:rPr>
      </w:pPr>
    </w:p>
    <w:p>
      <w:pPr>
        <w:widowControl/>
        <w:wordWrap w:val="0"/>
        <w:spacing w:beforeAutospacing="1" w:afterAutospacing="1" w:line="360" w:lineRule="auto"/>
        <w:ind w:right="560"/>
        <w:jc w:val="left"/>
        <w:rPr>
          <w:rFonts w:ascii="Times New Roman" w:hAnsi="Times New Roman" w:eastAsia="宋体" w:cs="Times New Roman"/>
          <w:b/>
          <w:kern w:val="0"/>
          <w:sz w:val="28"/>
          <w:szCs w:val="28"/>
          <w:shd w:val="clear" w:color="auto" w:fill="FFFFFF"/>
        </w:rPr>
      </w:pPr>
    </w:p>
    <w:p/>
    <w:sectPr>
      <w:footerReference r:id="rId6" w:type="default"/>
      <w:pgSz w:w="11906" w:h="16838"/>
      <w:pgMar w:top="1440" w:right="1588" w:bottom="1440" w:left="147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67wAWNEAAAACAQAADwAAAAAAAAABACAA&#10;AAAiAAAAZHJzL2Rvd25yZXYueG1sUEsBAhQAFAAAAAgAh07iQBsTqE0UAgAABAQAAA4AAAAAAAAA&#10;AQAgAAAAIAEAAGRycy9lMm9Eb2MueG1sUEsFBgAAAAAGAAYAWQEAAKY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11430" b="635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10795" b="6350"/>
              <wp:wrapNone/>
              <wp:docPr id="3"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XcYXXSAAAAAwEAAA8AAAAAAAAAAQAg&#10;AAAAIgAAAGRycy9kb3ducmV2LnhtbFBLAQIUABQAAAAIAIdO4kAjKN2IFAIAAAUEAAAOAAAAAAAA&#10;AAEAIAAAACE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r>
      <w:pict>
        <v:shape id="PowerPlusWaterMarkObject124005" o:spid="_x0000_s4097" o:spt="136" type="#_x0000_t136" style="position:absolute;left:0pt;height:120.75pt;width:667.6pt;mso-position-horizontal:center;mso-position-horizontal-relative:margin;mso-position-vertical:center;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内部资料 不外传" style="font-family:微软雅黑;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C00B9"/>
    <w:multiLevelType w:val="singleLevel"/>
    <w:tmpl w:val="5C3C00B9"/>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66"/>
    <w:rsid w:val="009D7C4F"/>
    <w:rsid w:val="00B36766"/>
    <w:rsid w:val="02EB1F0D"/>
    <w:rsid w:val="07AA0790"/>
    <w:rsid w:val="29B23099"/>
    <w:rsid w:val="3F75061C"/>
    <w:rsid w:val="6E1B4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0"/>
    <w:pPr>
      <w:keepNext/>
      <w:keepLines/>
      <w:spacing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1"/>
    <w:qFormat/>
    <w:uiPriority w:val="0"/>
    <w:pPr>
      <w:keepNext/>
      <w:keepLines/>
      <w:spacing w:line="416" w:lineRule="auto"/>
      <w:outlineLvl w:val="1"/>
    </w:pPr>
    <w:rPr>
      <w:rFonts w:ascii="Cambria" w:hAnsi="Cambria" w:eastAsia="宋体" w:cs="Times New Roman"/>
      <w:b/>
      <w:bCs/>
      <w:kern w:val="0"/>
      <w:sz w:val="32"/>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2"/>
    <w:unhideWhenUsed/>
    <w:qFormat/>
    <w:uiPriority w:val="99"/>
    <w:pPr>
      <w:spacing w:after="120"/>
      <w:ind w:left="420" w:leftChars="200"/>
    </w:pPr>
    <w:rPr>
      <w:rFonts w:ascii="Times New Roman" w:hAnsi="Times New Roman" w:eastAsia="宋体" w:cs="Times New Roman"/>
      <w:szCs w:val="21"/>
    </w:rPr>
  </w:style>
  <w:style w:type="paragraph" w:styleId="5">
    <w:name w:val="Balloon Text"/>
    <w:basedOn w:val="1"/>
    <w:link w:val="34"/>
    <w:qFormat/>
    <w:uiPriority w:val="0"/>
    <w:rPr>
      <w:sz w:val="2"/>
      <w:szCs w:val="2"/>
    </w:rPr>
  </w:style>
  <w:style w:type="paragraph" w:styleId="6">
    <w:name w:val="footer"/>
    <w:basedOn w:val="1"/>
    <w:link w:val="25"/>
    <w:qFormat/>
    <w:uiPriority w:val="0"/>
    <w:pPr>
      <w:tabs>
        <w:tab w:val="center" w:pos="4153"/>
        <w:tab w:val="right" w:pos="8306"/>
      </w:tabs>
      <w:snapToGrid w:val="0"/>
      <w:jc w:val="left"/>
    </w:pPr>
    <w:rPr>
      <w:sz w:val="18"/>
      <w:szCs w:val="18"/>
    </w:rPr>
  </w:style>
  <w:style w:type="paragraph" w:styleId="7">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tabs>
        <w:tab w:val="right" w:leader="dot" w:pos="8296"/>
      </w:tabs>
      <w:spacing w:line="720" w:lineRule="auto"/>
      <w:jc w:val="center"/>
    </w:pPr>
    <w:rPr>
      <w:rFonts w:ascii="宋体" w:hAnsi="宋体" w:eastAsia="宋体" w:cs="宋体"/>
      <w:sz w:val="44"/>
      <w:szCs w:val="44"/>
    </w:rPr>
  </w:style>
  <w:style w:type="paragraph" w:styleId="9">
    <w:name w:val="Subtitle"/>
    <w:basedOn w:val="1"/>
    <w:next w:val="1"/>
    <w:link w:val="35"/>
    <w:qFormat/>
    <w:uiPriority w:val="0"/>
    <w:pPr>
      <w:spacing w:line="312" w:lineRule="auto"/>
      <w:jc w:val="center"/>
      <w:outlineLvl w:val="1"/>
    </w:pPr>
    <w:rPr>
      <w:rFonts w:ascii="Cambria" w:hAnsi="Cambria" w:cs="Cambria"/>
      <w:b/>
      <w:bCs/>
      <w:kern w:val="28"/>
      <w:sz w:val="32"/>
      <w:szCs w:val="32"/>
    </w:rPr>
  </w:style>
  <w:style w:type="paragraph" w:styleId="10">
    <w:name w:val="toc 2"/>
    <w:basedOn w:val="1"/>
    <w:next w:val="1"/>
    <w:qFormat/>
    <w:uiPriority w:val="0"/>
    <w:pPr>
      <w:tabs>
        <w:tab w:val="right" w:leader="dot" w:pos="8296"/>
      </w:tabs>
      <w:spacing w:line="480" w:lineRule="auto"/>
      <w:ind w:left="178" w:leftChars="85"/>
    </w:pPr>
    <w:rPr>
      <w:rFonts w:ascii="Times New Roman" w:hAnsi="Times New Roman" w:eastAsia="宋体" w:cs="Times New Roman"/>
      <w:szCs w:val="21"/>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2"/>
    <w:basedOn w:val="4"/>
    <w:link w:val="23"/>
    <w:unhideWhenUsed/>
    <w:qFormat/>
    <w:uiPriority w:val="0"/>
    <w:pPr>
      <w:ind w:firstLine="420" w:firstLineChars="200"/>
    </w:pPr>
  </w:style>
  <w:style w:type="table" w:styleId="14">
    <w:name w:val="Table Grid"/>
    <w:basedOn w:val="13"/>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22"/>
    <w:rPr>
      <w:b/>
      <w:bCs/>
    </w:rPr>
  </w:style>
  <w:style w:type="character" w:styleId="17">
    <w:name w:val="page number"/>
    <w:basedOn w:val="15"/>
    <w:qFormat/>
    <w:uiPriority w:val="0"/>
  </w:style>
  <w:style w:type="character" w:styleId="18">
    <w:name w:val="Emphasis"/>
    <w:qFormat/>
    <w:uiPriority w:val="20"/>
    <w:rPr>
      <w:color w:val="auto"/>
    </w:rPr>
  </w:style>
  <w:style w:type="character" w:styleId="19">
    <w:name w:val="Hyperlink"/>
    <w:qFormat/>
    <w:uiPriority w:val="0"/>
    <w:rPr>
      <w:color w:val="0000FF"/>
      <w:u w:val="single"/>
    </w:rPr>
  </w:style>
  <w:style w:type="character" w:customStyle="1" w:styleId="20">
    <w:name w:val="标题 1 Char"/>
    <w:basedOn w:val="15"/>
    <w:link w:val="2"/>
    <w:qFormat/>
    <w:uiPriority w:val="0"/>
    <w:rPr>
      <w:rFonts w:ascii="Times New Roman" w:hAnsi="Times New Roman" w:eastAsia="宋体" w:cs="Times New Roman"/>
      <w:b/>
      <w:bCs/>
      <w:kern w:val="44"/>
      <w:sz w:val="44"/>
      <w:szCs w:val="44"/>
    </w:rPr>
  </w:style>
  <w:style w:type="character" w:customStyle="1" w:styleId="21">
    <w:name w:val="标题 2 Char"/>
    <w:basedOn w:val="15"/>
    <w:link w:val="3"/>
    <w:qFormat/>
    <w:uiPriority w:val="0"/>
    <w:rPr>
      <w:rFonts w:ascii="Cambria" w:hAnsi="Cambria" w:eastAsia="宋体" w:cs="Times New Roman"/>
      <w:b/>
      <w:bCs/>
      <w:kern w:val="0"/>
      <w:sz w:val="32"/>
      <w:szCs w:val="32"/>
    </w:rPr>
  </w:style>
  <w:style w:type="character" w:customStyle="1" w:styleId="22">
    <w:name w:val="正文文本缩进 Char"/>
    <w:basedOn w:val="15"/>
    <w:link w:val="4"/>
    <w:qFormat/>
    <w:uiPriority w:val="99"/>
    <w:rPr>
      <w:rFonts w:ascii="Times New Roman" w:hAnsi="Times New Roman" w:eastAsia="宋体" w:cs="Times New Roman"/>
      <w:szCs w:val="21"/>
    </w:rPr>
  </w:style>
  <w:style w:type="character" w:customStyle="1" w:styleId="23">
    <w:name w:val="正文首行缩进 2 Char"/>
    <w:basedOn w:val="22"/>
    <w:link w:val="12"/>
    <w:qFormat/>
    <w:uiPriority w:val="0"/>
    <w:rPr>
      <w:rFonts w:ascii="Times New Roman" w:hAnsi="Times New Roman" w:eastAsia="宋体" w:cs="Times New Roman"/>
      <w:szCs w:val="21"/>
    </w:rPr>
  </w:style>
  <w:style w:type="character" w:customStyle="1" w:styleId="24">
    <w:name w:val="apple-converted-space"/>
    <w:qFormat/>
    <w:uiPriority w:val="0"/>
  </w:style>
  <w:style w:type="character" w:customStyle="1" w:styleId="25">
    <w:name w:val="页脚 Char"/>
    <w:link w:val="6"/>
    <w:qFormat/>
    <w:uiPriority w:val="0"/>
    <w:rPr>
      <w:sz w:val="18"/>
      <w:szCs w:val="18"/>
    </w:rPr>
  </w:style>
  <w:style w:type="character" w:customStyle="1" w:styleId="26">
    <w:name w:val="HTML Preformatted Char Char"/>
    <w:link w:val="27"/>
    <w:qFormat/>
    <w:uiPriority w:val="0"/>
    <w:rPr>
      <w:rFonts w:ascii="宋体" w:cs="宋体"/>
      <w:sz w:val="24"/>
      <w:szCs w:val="24"/>
    </w:rPr>
  </w:style>
  <w:style w:type="paragraph" w:customStyle="1" w:styleId="27">
    <w:name w:val="HTML 预设格式1"/>
    <w:basedOn w:val="1"/>
    <w:link w:val="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sz w:val="24"/>
      <w:szCs w:val="24"/>
    </w:rPr>
  </w:style>
  <w:style w:type="character" w:customStyle="1" w:styleId="28">
    <w:name w:val="页眉 Char"/>
    <w:link w:val="7"/>
    <w:qFormat/>
    <w:uiPriority w:val="0"/>
    <w:rPr>
      <w:sz w:val="18"/>
      <w:szCs w:val="18"/>
    </w:rPr>
  </w:style>
  <w:style w:type="character" w:customStyle="1" w:styleId="29">
    <w:name w:val="页码1"/>
    <w:basedOn w:val="15"/>
    <w:qFormat/>
    <w:uiPriority w:val="0"/>
  </w:style>
  <w:style w:type="character" w:customStyle="1" w:styleId="30">
    <w:name w:val="Date Char Char"/>
    <w:link w:val="31"/>
    <w:qFormat/>
    <w:uiPriority w:val="0"/>
    <w:rPr>
      <w:sz w:val="24"/>
      <w:szCs w:val="24"/>
    </w:rPr>
  </w:style>
  <w:style w:type="paragraph" w:customStyle="1" w:styleId="31">
    <w:name w:val="日期1"/>
    <w:basedOn w:val="1"/>
    <w:next w:val="1"/>
    <w:link w:val="30"/>
    <w:qFormat/>
    <w:uiPriority w:val="0"/>
    <w:pPr>
      <w:ind w:left="100" w:leftChars="2500"/>
    </w:pPr>
    <w:rPr>
      <w:sz w:val="24"/>
      <w:szCs w:val="24"/>
    </w:rPr>
  </w:style>
  <w:style w:type="character" w:customStyle="1" w:styleId="32">
    <w:name w:val="Body Text Indent Char Char"/>
    <w:link w:val="33"/>
    <w:qFormat/>
    <w:uiPriority w:val="0"/>
    <w:rPr>
      <w:sz w:val="24"/>
      <w:szCs w:val="24"/>
    </w:rPr>
  </w:style>
  <w:style w:type="paragraph" w:customStyle="1" w:styleId="33">
    <w:name w:val="正文文本缩进1"/>
    <w:basedOn w:val="1"/>
    <w:link w:val="32"/>
    <w:qFormat/>
    <w:uiPriority w:val="0"/>
    <w:pPr>
      <w:ind w:right="964" w:firstLine="840"/>
      <w:jc w:val="center"/>
    </w:pPr>
    <w:rPr>
      <w:sz w:val="24"/>
      <w:szCs w:val="24"/>
    </w:rPr>
  </w:style>
  <w:style w:type="character" w:customStyle="1" w:styleId="34">
    <w:name w:val="批注框文本 Char"/>
    <w:link w:val="5"/>
    <w:qFormat/>
    <w:uiPriority w:val="0"/>
    <w:rPr>
      <w:sz w:val="2"/>
      <w:szCs w:val="2"/>
    </w:rPr>
  </w:style>
  <w:style w:type="character" w:customStyle="1" w:styleId="35">
    <w:name w:val="副标题 Char"/>
    <w:link w:val="9"/>
    <w:qFormat/>
    <w:uiPriority w:val="0"/>
    <w:rPr>
      <w:rFonts w:ascii="Cambria" w:hAnsi="Cambria" w:cs="Cambria"/>
      <w:b/>
      <w:bCs/>
      <w:kern w:val="28"/>
      <w:sz w:val="32"/>
      <w:szCs w:val="32"/>
    </w:rPr>
  </w:style>
  <w:style w:type="character" w:customStyle="1" w:styleId="36">
    <w:name w:val="font11"/>
    <w:qFormat/>
    <w:uiPriority w:val="0"/>
    <w:rPr>
      <w:rFonts w:hint="eastAsia" w:ascii="仿宋_GB2312" w:eastAsia="仿宋_GB2312" w:cs="仿宋_GB2312"/>
      <w:color w:val="000000"/>
      <w:sz w:val="22"/>
      <w:szCs w:val="22"/>
      <w:u w:val="none"/>
    </w:rPr>
  </w:style>
  <w:style w:type="paragraph" w:customStyle="1" w:styleId="37">
    <w:name w:val="reader-word-layer reader-word-s2-4"/>
    <w:basedOn w:val="1"/>
    <w:qFormat/>
    <w:uiPriority w:val="0"/>
    <w:pPr>
      <w:widowControl/>
      <w:spacing w:beforeAutospacing="1" w:afterAutospacing="1"/>
      <w:jc w:val="left"/>
    </w:pPr>
    <w:rPr>
      <w:rFonts w:ascii="宋体" w:hAnsi="宋体" w:eastAsia="宋体" w:cs="宋体"/>
      <w:kern w:val="0"/>
      <w:sz w:val="24"/>
      <w:szCs w:val="24"/>
    </w:rPr>
  </w:style>
  <w:style w:type="paragraph" w:customStyle="1" w:styleId="38">
    <w:name w:val="段"/>
    <w:qFormat/>
    <w:uiPriority w:val="0"/>
    <w:pPr>
      <w:autoSpaceDE w:val="0"/>
      <w:autoSpaceDN w:val="0"/>
      <w:ind w:firstLine="200" w:firstLineChars="200"/>
      <w:jc w:val="both"/>
    </w:pPr>
    <w:rPr>
      <w:rFonts w:ascii="宋体" w:hAnsi="Times New Roman" w:eastAsia="宋体" w:cs="宋体"/>
      <w:kern w:val="0"/>
      <w:sz w:val="20"/>
      <w:szCs w:val="21"/>
      <w:lang w:val="en-US" w:eastAsia="zh-CN" w:bidi="ar-SA"/>
    </w:rPr>
  </w:style>
  <w:style w:type="paragraph" w:customStyle="1" w:styleId="39">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1">
    <w:name w:val="普通(网站) New New New New"/>
    <w:basedOn w:val="42"/>
    <w:qFormat/>
    <w:uiPriority w:val="0"/>
    <w:pPr>
      <w:widowControl/>
      <w:spacing w:beforeAutospacing="1" w:afterAutospacing="1"/>
      <w:jc w:val="left"/>
    </w:pPr>
    <w:rPr>
      <w:rFonts w:ascii="宋体" w:hAnsi="宋体" w:cs="宋体"/>
      <w:kern w:val="0"/>
      <w:sz w:val="24"/>
      <w:szCs w:val="24"/>
    </w:rPr>
  </w:style>
  <w:style w:type="paragraph" w:customStyle="1" w:styleId="42">
    <w:name w:val="正文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3">
    <w:name w:val="Char"/>
    <w:basedOn w:val="1"/>
    <w:qFormat/>
    <w:uiPriority w:val="0"/>
    <w:pPr>
      <w:widowControl/>
      <w:spacing w:line="240" w:lineRule="exact"/>
      <w:jc w:val="left"/>
    </w:pPr>
    <w:rPr>
      <w:rFonts w:ascii="Verdana" w:hAnsi="Verdana" w:eastAsia="宋体" w:cs="Verdana"/>
      <w:kern w:val="0"/>
      <w:sz w:val="18"/>
      <w:szCs w:val="18"/>
      <w:lang w:eastAsia="en-US"/>
    </w:rPr>
  </w:style>
  <w:style w:type="character" w:customStyle="1" w:styleId="44">
    <w:name w:val="副标题 Char1"/>
    <w:basedOn w:val="15"/>
    <w:qFormat/>
    <w:uiPriority w:val="11"/>
    <w:rPr>
      <w:rFonts w:eastAsia="宋体" w:asciiTheme="majorHAnsi" w:hAnsiTheme="majorHAnsi" w:cstheme="majorBidi"/>
      <w:b/>
      <w:bCs/>
      <w:kern w:val="28"/>
      <w:sz w:val="32"/>
      <w:szCs w:val="32"/>
    </w:rPr>
  </w:style>
  <w:style w:type="paragraph" w:customStyle="1" w:styleId="45">
    <w:name w:val="正文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
    <w:name w:val="普通(网站)1"/>
    <w:basedOn w:val="1"/>
    <w:qFormat/>
    <w:uiPriority w:val="0"/>
    <w:pPr>
      <w:widowControl/>
      <w:spacing w:beforeAutospacing="1" w:afterAutospacing="1"/>
      <w:jc w:val="left"/>
    </w:pPr>
    <w:rPr>
      <w:rFonts w:ascii="宋体" w:hAnsi="宋体" w:eastAsia="宋体" w:cs="宋体"/>
      <w:kern w:val="0"/>
      <w:sz w:val="24"/>
      <w:szCs w:val="24"/>
    </w:rPr>
  </w:style>
  <w:style w:type="character" w:customStyle="1" w:styleId="47">
    <w:name w:val="批注框文本 Char1"/>
    <w:basedOn w:val="15"/>
    <w:semiHidden/>
    <w:qFormat/>
    <w:uiPriority w:val="99"/>
    <w:rPr>
      <w:sz w:val="18"/>
      <w:szCs w:val="18"/>
    </w:rPr>
  </w:style>
  <w:style w:type="paragraph" w:customStyle="1" w:styleId="48">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页脚 New"/>
    <w:basedOn w:val="50"/>
    <w:qFormat/>
    <w:uiPriority w:val="0"/>
    <w:pPr>
      <w:tabs>
        <w:tab w:val="center" w:pos="4153"/>
        <w:tab w:val="right" w:pos="8306"/>
      </w:tabs>
      <w:snapToGrid w:val="0"/>
      <w:jc w:val="left"/>
    </w:pPr>
    <w:rPr>
      <w:sz w:val="18"/>
      <w:szCs w:val="18"/>
    </w:rPr>
  </w:style>
  <w:style w:type="paragraph" w:customStyle="1" w:styleId="5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reader-word-layer reader-word-s2-1"/>
    <w:basedOn w:val="1"/>
    <w:qFormat/>
    <w:uiPriority w:val="0"/>
    <w:pPr>
      <w:widowControl/>
      <w:spacing w:beforeAutospacing="1" w:afterAutospacing="1"/>
      <w:jc w:val="left"/>
    </w:pPr>
    <w:rPr>
      <w:rFonts w:ascii="宋体" w:hAnsi="宋体" w:eastAsia="宋体" w:cs="宋体"/>
      <w:kern w:val="0"/>
      <w:sz w:val="24"/>
      <w:szCs w:val="24"/>
    </w:rPr>
  </w:style>
  <w:style w:type="character" w:customStyle="1" w:styleId="52">
    <w:name w:val="页眉 Char1"/>
    <w:basedOn w:val="15"/>
    <w:semiHidden/>
    <w:qFormat/>
    <w:uiPriority w:val="99"/>
    <w:rPr>
      <w:sz w:val="18"/>
      <w:szCs w:val="18"/>
    </w:rPr>
  </w:style>
  <w:style w:type="paragraph" w:customStyle="1" w:styleId="53">
    <w:name w:val="Char1 Char Char Char Char Char Char"/>
    <w:basedOn w:val="1"/>
    <w:qFormat/>
    <w:uiPriority w:val="0"/>
    <w:pPr>
      <w:widowControl/>
      <w:spacing w:line="240" w:lineRule="exact"/>
      <w:jc w:val="left"/>
    </w:pPr>
    <w:rPr>
      <w:rFonts w:ascii="Verdana" w:hAnsi="Verdana" w:eastAsia="方正仿宋简体" w:cs="Verdana"/>
      <w:kern w:val="0"/>
      <w:sz w:val="18"/>
      <w:szCs w:val="18"/>
      <w:lang w:eastAsia="en-US"/>
    </w:rPr>
  </w:style>
  <w:style w:type="paragraph" w:customStyle="1" w:styleId="54">
    <w:name w:val="页脚 New New New New New"/>
    <w:basedOn w:val="39"/>
    <w:qFormat/>
    <w:uiPriority w:val="0"/>
    <w:pPr>
      <w:tabs>
        <w:tab w:val="center" w:pos="4153"/>
        <w:tab w:val="right" w:pos="8306"/>
      </w:tabs>
      <w:snapToGrid w:val="0"/>
      <w:jc w:val="left"/>
    </w:pPr>
    <w:rPr>
      <w:sz w:val="18"/>
      <w:szCs w:val="18"/>
    </w:rPr>
  </w:style>
  <w:style w:type="character" w:customStyle="1" w:styleId="55">
    <w:name w:val="页脚 Char1"/>
    <w:basedOn w:val="15"/>
    <w:semiHidden/>
    <w:qFormat/>
    <w:uiPriority w:val="99"/>
    <w:rPr>
      <w:sz w:val="18"/>
      <w:szCs w:val="18"/>
    </w:rPr>
  </w:style>
  <w:style w:type="paragraph" w:customStyle="1" w:styleId="56">
    <w:name w:val="页脚 New New New"/>
    <w:basedOn w:val="48"/>
    <w:qFormat/>
    <w:uiPriority w:val="0"/>
    <w:pPr>
      <w:tabs>
        <w:tab w:val="center" w:pos="4153"/>
        <w:tab w:val="right" w:pos="8306"/>
      </w:tabs>
      <w:snapToGrid w:val="0"/>
      <w:jc w:val="left"/>
    </w:pPr>
    <w:rPr>
      <w:sz w:val="18"/>
      <w:szCs w:val="18"/>
    </w:rPr>
  </w:style>
  <w:style w:type="paragraph" w:customStyle="1" w:styleId="57">
    <w:name w:val="列出段落1"/>
    <w:basedOn w:val="1"/>
    <w:qFormat/>
    <w:uiPriority w:val="0"/>
    <w:pPr>
      <w:ind w:firstLine="420" w:firstLineChars="200"/>
    </w:pPr>
    <w:rPr>
      <w:rFonts w:ascii="Calibri" w:hAnsi="Calibri" w:eastAsia="宋体" w:cs="Calibri"/>
      <w:szCs w:val="21"/>
    </w:rPr>
  </w:style>
  <w:style w:type="paragraph" w:customStyle="1" w:styleId="58">
    <w:name w:val="普通(网站) New New"/>
    <w:basedOn w:val="59"/>
    <w:qFormat/>
    <w:uiPriority w:val="0"/>
    <w:pPr>
      <w:widowControl/>
      <w:spacing w:beforeAutospacing="1" w:afterAutospacing="1"/>
      <w:jc w:val="left"/>
    </w:pPr>
    <w:rPr>
      <w:rFonts w:ascii="宋体" w:hAnsi="宋体" w:cs="宋体"/>
      <w:kern w:val="0"/>
      <w:sz w:val="24"/>
      <w:szCs w:val="24"/>
    </w:rPr>
  </w:style>
  <w:style w:type="paragraph" w:customStyle="1" w:styleId="59">
    <w:name w:val="正文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
    <w:name w:val="reader-word-layer reader-word-s2-6"/>
    <w:basedOn w:val="1"/>
    <w:qFormat/>
    <w:uiPriority w:val="0"/>
    <w:pPr>
      <w:widowControl/>
      <w:spacing w:beforeAutospacing="1" w:afterAutospacing="1"/>
      <w:jc w:val="left"/>
    </w:pPr>
    <w:rPr>
      <w:rFonts w:ascii="宋体" w:hAnsi="宋体" w:eastAsia="宋体" w:cs="宋体"/>
      <w:kern w:val="0"/>
      <w:sz w:val="24"/>
      <w:szCs w:val="24"/>
    </w:rPr>
  </w:style>
  <w:style w:type="paragraph" w:customStyle="1" w:styleId="61">
    <w:name w:val="页脚 New New New New"/>
    <w:basedOn w:val="62"/>
    <w:qFormat/>
    <w:uiPriority w:val="0"/>
    <w:pPr>
      <w:tabs>
        <w:tab w:val="center" w:pos="4153"/>
        <w:tab w:val="right" w:pos="8306"/>
      </w:tabs>
      <w:snapToGrid w:val="0"/>
      <w:jc w:val="left"/>
    </w:pPr>
    <w:rPr>
      <w:sz w:val="18"/>
      <w:szCs w:val="18"/>
    </w:rPr>
  </w:style>
  <w:style w:type="paragraph" w:customStyle="1" w:styleId="62">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reader-word-layer reader-word-s1-5"/>
    <w:basedOn w:val="1"/>
    <w:qFormat/>
    <w:uiPriority w:val="0"/>
    <w:pPr>
      <w:widowControl/>
      <w:spacing w:beforeAutospacing="1" w:afterAutospacing="1"/>
      <w:jc w:val="left"/>
    </w:pPr>
    <w:rPr>
      <w:rFonts w:ascii="宋体" w:hAnsi="宋体" w:eastAsia="宋体" w:cs="宋体"/>
      <w:kern w:val="0"/>
      <w:sz w:val="24"/>
      <w:szCs w:val="24"/>
    </w:rPr>
  </w:style>
  <w:style w:type="paragraph" w:customStyle="1" w:styleId="65">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页脚 New New"/>
    <w:basedOn w:val="63"/>
    <w:qFormat/>
    <w:uiPriority w:val="0"/>
    <w:pPr>
      <w:tabs>
        <w:tab w:val="center" w:pos="4153"/>
        <w:tab w:val="right" w:pos="8306"/>
      </w:tabs>
      <w:snapToGrid w:val="0"/>
      <w:jc w:val="left"/>
    </w:pPr>
    <w:rPr>
      <w:sz w:val="18"/>
      <w:szCs w:val="18"/>
    </w:rPr>
  </w:style>
  <w:style w:type="paragraph" w:customStyle="1" w:styleId="67">
    <w:name w:val="列出段落2"/>
    <w:basedOn w:val="1"/>
    <w:qFormat/>
    <w:uiPriority w:val="0"/>
    <w:pPr>
      <w:ind w:firstLine="420" w:firstLineChars="200"/>
    </w:pPr>
    <w:rPr>
      <w:rFonts w:ascii="Calibri" w:hAnsi="Calibri" w:eastAsia="宋体" w:cs="Calibri"/>
      <w:szCs w:val="21"/>
    </w:rPr>
  </w:style>
  <w:style w:type="paragraph" w:customStyle="1" w:styleId="68">
    <w:name w:val="普通(网站) New"/>
    <w:basedOn w:val="69"/>
    <w:qFormat/>
    <w:uiPriority w:val="0"/>
    <w:pPr>
      <w:widowControl/>
      <w:spacing w:beforeAutospacing="1" w:afterAutospacing="1"/>
      <w:jc w:val="left"/>
    </w:pPr>
    <w:rPr>
      <w:rFonts w:ascii="宋体" w:hAnsi="宋体" w:cs="宋体"/>
      <w:kern w:val="0"/>
      <w:sz w:val="24"/>
      <w:szCs w:val="24"/>
    </w:rPr>
  </w:style>
  <w:style w:type="paragraph" w:customStyle="1" w:styleId="69">
    <w:name w:val="正文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0">
    <w:name w:val="普通(网站) New New New New New"/>
    <w:basedOn w:val="45"/>
    <w:qFormat/>
    <w:uiPriority w:val="0"/>
    <w:pPr>
      <w:widowControl/>
      <w:spacing w:beforeAutospacing="1" w:afterAutospacing="1"/>
      <w:jc w:val="left"/>
    </w:pPr>
    <w:rPr>
      <w:rFonts w:ascii="宋体" w:hAnsi="宋体" w:cs="宋体"/>
      <w:kern w:val="0"/>
      <w:sz w:val="24"/>
      <w:szCs w:val="24"/>
    </w:rPr>
  </w:style>
  <w:style w:type="paragraph" w:customStyle="1" w:styleId="71">
    <w:name w:val="普通(网站) New New New"/>
    <w:basedOn w:val="40"/>
    <w:qFormat/>
    <w:uiPriority w:val="0"/>
    <w:pPr>
      <w:widowControl/>
      <w:spacing w:beforeAutospacing="1" w:afterAutospacing="1"/>
      <w:jc w:val="left"/>
    </w:pPr>
    <w:rPr>
      <w:rFonts w:ascii="宋体" w:hAnsi="宋体" w:cs="宋体"/>
      <w:kern w:val="0"/>
      <w:sz w:val="24"/>
      <w:szCs w:val="24"/>
    </w:rPr>
  </w:style>
  <w:style w:type="paragraph" w:customStyle="1" w:styleId="72">
    <w:name w:val="reader-word-layer reader-word-s2-5"/>
    <w:basedOn w:val="1"/>
    <w:qFormat/>
    <w:uiPriority w:val="0"/>
    <w:pPr>
      <w:widowControl/>
      <w:spacing w:beforeAutospacing="1"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2205</Words>
  <Characters>12571</Characters>
  <Lines>104</Lines>
  <Paragraphs>29</Paragraphs>
  <TotalTime>2</TotalTime>
  <ScaleCrop>false</ScaleCrop>
  <LinksUpToDate>false</LinksUpToDate>
  <CharactersWithSpaces>14747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2020-02-25T07:29:00Z</dcterms:created>
  <dc:creator>吴宇源</dc:creator>
  <cp:lastModifiedBy>钟晓明</cp:lastModifiedBy>
  <cp:lastPrinted>2020-02-29T03:35:00Z</cp:lastPrinted>
  <dcterms:modified xsi:type="dcterms:W3CDTF">2020-03-19T03:33:08Z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