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76"/>
        <w:gridCol w:w="876"/>
        <w:gridCol w:w="876"/>
        <w:gridCol w:w="876"/>
        <w:gridCol w:w="936"/>
        <w:gridCol w:w="936"/>
        <w:gridCol w:w="936"/>
        <w:gridCol w:w="936"/>
        <w:gridCol w:w="936"/>
        <w:gridCol w:w="936"/>
        <w:gridCol w:w="876"/>
        <w:gridCol w:w="876"/>
        <w:gridCol w:w="876"/>
        <w:gridCol w:w="876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eastAsia="zh-CN"/>
              </w:rPr>
              <w:t>夏阳乡</w:t>
            </w: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部门开展安全生产隐患排查治理工作情况表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填报单位(盖章)：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行业领域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生产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总数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(家)</w:t>
            </w:r>
          </w:p>
        </w:tc>
        <w:tc>
          <w:tcPr>
            <w:tcW w:w="26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组织开展隐患排查情况</w:t>
            </w:r>
          </w:p>
        </w:tc>
        <w:tc>
          <w:tcPr>
            <w:tcW w:w="5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隐患排查治理情况</w:t>
            </w:r>
          </w:p>
        </w:tc>
        <w:tc>
          <w:tcPr>
            <w:tcW w:w="43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执法检查情况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排查发现隐患数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已完成整改隐患数</w:t>
            </w:r>
          </w:p>
        </w:tc>
        <w:tc>
          <w:tcPr>
            <w:tcW w:w="43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  次数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参与  人次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检查  场所(家）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总数（项）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一般  隐患（项）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重大  隐患（项）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总数（项）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一般  隐患（项）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重大  隐患（项）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限期  整改(家）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停产停业整改(家）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取缔  关闭(家）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罚款（万元）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处罚(家）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审核人：　       　　填报人：　      　　联系电话：　   　　   填报日期：2019年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0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注：1.本表中排查发现的重大隐患、需按照相关程序提请政府挂牌督办，方可上报。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2.已完成限期整改、停产停业整顿、取缔关闭企业、罚款、其他行政处罚等项目，请同步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集相关内页资料。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3.表中各项数据均填累计数据。</w:t>
            </w:r>
          </w:p>
        </w:tc>
      </w:tr>
    </w:tbl>
    <w:p>
      <w:pPr>
        <w:spacing w:line="600" w:lineRule="exact"/>
        <w:ind w:firstLine="630"/>
        <w:rPr>
          <w:color w:val="000000"/>
        </w:rPr>
        <w:sectPr>
          <w:pgSz w:w="16838" w:h="11906" w:orient="landscape"/>
          <w:pgMar w:top="1531" w:right="1134" w:bottom="1531" w:left="1134" w:header="851" w:footer="992" w:gutter="0"/>
          <w:cols w:space="720" w:num="1"/>
          <w:docGrid w:type="linesAndChars"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5915"/>
    <w:rsid w:val="0C6D7D40"/>
    <w:rsid w:val="121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2019-03-06T09:04:00Z</dcterms:created>
  <dc:creator>罗美娟</dc:creator>
  <cp:lastModifiedBy>罗美娟</cp:lastModifiedBy>
  <dcterms:modified xsi:type="dcterms:W3CDTF">2019-03-06T09:06:23Z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